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CE3E7" w14:textId="6336F3FE" w:rsidR="000911A0" w:rsidRPr="00E05F47" w:rsidRDefault="006C4B26" w:rsidP="000911A0">
      <w:pPr>
        <w:rPr>
          <w:rFonts w:ascii="Times New Roman" w:hAnsi="Times New Roman" w:cs="Times New Roman"/>
          <w:lang w:val="en-US"/>
        </w:rPr>
      </w:pPr>
      <w:r w:rsidRPr="0065338E">
        <w:rPr>
          <w:rFonts w:ascii="Times New Roman" w:hAnsi="Times New Roman" w:cs="Times New Roman"/>
          <w:b/>
          <w:lang w:val="en-US"/>
        </w:rPr>
        <w:t>Supplement</w:t>
      </w:r>
      <w:r w:rsidR="0081201E" w:rsidRPr="0065338E">
        <w:rPr>
          <w:rFonts w:ascii="Times New Roman" w:hAnsi="Times New Roman" w:cs="Times New Roman"/>
          <w:b/>
          <w:lang w:val="en-US"/>
        </w:rPr>
        <w:t>ary</w:t>
      </w:r>
      <w:r w:rsidRPr="0065338E">
        <w:rPr>
          <w:rFonts w:ascii="Times New Roman" w:hAnsi="Times New Roman" w:cs="Times New Roman"/>
          <w:b/>
          <w:lang w:val="en-US"/>
        </w:rPr>
        <w:t xml:space="preserve"> T</w:t>
      </w:r>
      <w:r w:rsidR="000911A0" w:rsidRPr="0065338E">
        <w:rPr>
          <w:rFonts w:ascii="Times New Roman" w:hAnsi="Times New Roman" w:cs="Times New Roman"/>
          <w:b/>
          <w:lang w:val="en-US"/>
        </w:rPr>
        <w:t xml:space="preserve">able </w:t>
      </w:r>
      <w:r w:rsidR="0081201E" w:rsidRPr="0065338E">
        <w:rPr>
          <w:rFonts w:ascii="Times New Roman" w:hAnsi="Times New Roman" w:cs="Times New Roman"/>
          <w:b/>
          <w:lang w:val="en-US"/>
        </w:rPr>
        <w:t>1</w:t>
      </w:r>
      <w:r w:rsidR="000911A0" w:rsidRPr="00E05F47">
        <w:rPr>
          <w:rFonts w:ascii="Times New Roman" w:hAnsi="Times New Roman" w:cs="Times New Roman"/>
          <w:lang w:val="en-US"/>
        </w:rPr>
        <w:t xml:space="preserve"> </w:t>
      </w:r>
      <w:r w:rsidR="00255E55" w:rsidRPr="00E05F47">
        <w:rPr>
          <w:rFonts w:ascii="Times New Roman" w:hAnsi="Times New Roman" w:cs="Times New Roman"/>
          <w:lang w:val="en-US"/>
        </w:rPr>
        <w:t>Literature</w:t>
      </w:r>
      <w:r w:rsidR="000911A0" w:rsidRPr="00E05F47">
        <w:rPr>
          <w:rFonts w:ascii="Times New Roman" w:hAnsi="Times New Roman" w:cs="Times New Roman"/>
          <w:lang w:val="en-US"/>
        </w:rPr>
        <w:t xml:space="preserve"> data </w:t>
      </w:r>
      <w:r w:rsidR="00255E55" w:rsidRPr="00E05F47">
        <w:rPr>
          <w:rFonts w:ascii="Times New Roman" w:hAnsi="Times New Roman" w:cs="Times New Roman"/>
          <w:lang w:val="en-US"/>
        </w:rPr>
        <w:t xml:space="preserve">of </w:t>
      </w:r>
      <w:r w:rsidR="000911A0" w:rsidRPr="00E05F47">
        <w:rPr>
          <w:rFonts w:ascii="Times New Roman" w:hAnsi="Times New Roman" w:cs="Times New Roman"/>
          <w:lang w:val="en-US"/>
        </w:rPr>
        <w:t>CO</w:t>
      </w:r>
      <w:r w:rsidR="000911A0" w:rsidRPr="00E05F47">
        <w:rPr>
          <w:rFonts w:ascii="Times New Roman" w:hAnsi="Times New Roman" w:cs="Times New Roman"/>
          <w:vertAlign w:val="subscript"/>
          <w:lang w:val="en-US"/>
        </w:rPr>
        <w:t>2</w:t>
      </w:r>
      <w:r w:rsidR="000911A0" w:rsidRPr="00E05F47">
        <w:rPr>
          <w:rFonts w:ascii="Times New Roman" w:hAnsi="Times New Roman" w:cs="Times New Roman"/>
          <w:lang w:val="en-US"/>
        </w:rPr>
        <w:t xml:space="preserve"> production and</w:t>
      </w:r>
      <w:r w:rsidR="0028737B" w:rsidRPr="00E05F47">
        <w:rPr>
          <w:rFonts w:ascii="Times New Roman" w:hAnsi="Times New Roman" w:cs="Times New Roman"/>
          <w:lang w:val="en-US"/>
        </w:rPr>
        <w:t xml:space="preserve"> </w:t>
      </w:r>
      <w:r w:rsidR="000911A0" w:rsidRPr="00E05F47">
        <w:rPr>
          <w:rFonts w:ascii="Times New Roman" w:hAnsi="Times New Roman" w:cs="Times New Roman"/>
          <w:lang w:val="en-US"/>
        </w:rPr>
        <w:t>O</w:t>
      </w:r>
      <w:r w:rsidR="000911A0" w:rsidRPr="00E05F47">
        <w:rPr>
          <w:rFonts w:ascii="Times New Roman" w:hAnsi="Times New Roman" w:cs="Times New Roman"/>
          <w:vertAlign w:val="subscript"/>
          <w:lang w:val="en-US"/>
        </w:rPr>
        <w:t>2</w:t>
      </w:r>
      <w:r w:rsidR="000911A0" w:rsidRPr="00E05F47">
        <w:rPr>
          <w:rFonts w:ascii="Times New Roman" w:hAnsi="Times New Roman" w:cs="Times New Roman"/>
          <w:lang w:val="en-US"/>
        </w:rPr>
        <w:t xml:space="preserve"> consumption </w:t>
      </w:r>
      <w:r w:rsidR="00255E55" w:rsidRPr="00E05F47">
        <w:rPr>
          <w:rFonts w:ascii="Times New Roman" w:hAnsi="Times New Roman" w:cs="Times New Roman"/>
          <w:lang w:val="en-US"/>
        </w:rPr>
        <w:t xml:space="preserve">of </w:t>
      </w:r>
      <w:r w:rsidR="000911A0" w:rsidRPr="00E05F47">
        <w:rPr>
          <w:rFonts w:ascii="Times New Roman" w:hAnsi="Times New Roman" w:cs="Times New Roman"/>
          <w:lang w:val="en-US"/>
        </w:rPr>
        <w:t>selected insect sp</w:t>
      </w:r>
      <w:r w:rsidR="007678C2" w:rsidRPr="00E05F47">
        <w:rPr>
          <w:rFonts w:ascii="Times New Roman" w:hAnsi="Times New Roman" w:cs="Times New Roman"/>
          <w:lang w:val="en-US"/>
        </w:rPr>
        <w:t xml:space="preserve">ecies </w:t>
      </w:r>
      <w:r w:rsidR="00255E55" w:rsidRPr="00E05F47">
        <w:rPr>
          <w:rFonts w:ascii="Times New Roman" w:hAnsi="Times New Roman" w:cs="Times New Roman"/>
          <w:lang w:val="en-US"/>
        </w:rPr>
        <w:t xml:space="preserve">in different developmental stages </w:t>
      </w:r>
    </w:p>
    <w:tbl>
      <w:tblPr>
        <w:tblStyle w:val="Tabellenraster"/>
        <w:tblW w:w="14757" w:type="dxa"/>
        <w:tblLayout w:type="fixed"/>
        <w:tblLook w:val="04A0" w:firstRow="1" w:lastRow="0" w:firstColumn="1" w:lastColumn="0" w:noHBand="0" w:noVBand="1"/>
      </w:tblPr>
      <w:tblGrid>
        <w:gridCol w:w="1560"/>
        <w:gridCol w:w="1275"/>
        <w:gridCol w:w="1559"/>
        <w:gridCol w:w="1124"/>
        <w:gridCol w:w="1701"/>
        <w:gridCol w:w="1559"/>
        <w:gridCol w:w="1701"/>
        <w:gridCol w:w="1701"/>
        <w:gridCol w:w="2577"/>
      </w:tblGrid>
      <w:tr w:rsidR="00170002" w:rsidRPr="00E05F47" w14:paraId="21C0529B" w14:textId="77777777" w:rsidTr="001757B0">
        <w:tc>
          <w:tcPr>
            <w:tcW w:w="1560" w:type="dxa"/>
            <w:tcBorders>
              <w:top w:val="single" w:sz="12" w:space="0" w:color="auto"/>
              <w:left w:val="nil"/>
              <w:bottom w:val="single" w:sz="12" w:space="0" w:color="auto"/>
              <w:right w:val="nil"/>
            </w:tcBorders>
          </w:tcPr>
          <w:p w14:paraId="47900529" w14:textId="77777777" w:rsidR="00170002" w:rsidRPr="00E05F47" w:rsidRDefault="00170002" w:rsidP="00170002">
            <w:pPr>
              <w:spacing w:before="120"/>
              <w:rPr>
                <w:rFonts w:ascii="Times New Roman" w:hAnsi="Times New Roman" w:cs="Times New Roman"/>
                <w:sz w:val="20"/>
                <w:szCs w:val="20"/>
                <w:lang w:val="en-US"/>
              </w:rPr>
            </w:pPr>
            <w:r w:rsidRPr="00E05F47">
              <w:rPr>
                <w:rFonts w:ascii="Times New Roman" w:hAnsi="Times New Roman" w:cs="Times New Roman"/>
                <w:sz w:val="20"/>
                <w:szCs w:val="20"/>
                <w:lang w:val="en-US"/>
              </w:rPr>
              <w:t>Species</w:t>
            </w:r>
          </w:p>
        </w:tc>
        <w:tc>
          <w:tcPr>
            <w:tcW w:w="1275" w:type="dxa"/>
            <w:tcBorders>
              <w:top w:val="single" w:sz="12" w:space="0" w:color="auto"/>
              <w:left w:val="nil"/>
              <w:bottom w:val="single" w:sz="12" w:space="0" w:color="auto"/>
              <w:right w:val="nil"/>
            </w:tcBorders>
          </w:tcPr>
          <w:p w14:paraId="7B22D37A" w14:textId="77777777" w:rsidR="00170002" w:rsidRPr="00E05F47" w:rsidRDefault="00170002" w:rsidP="000E5543">
            <w:pPr>
              <w:spacing w:before="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Develop-mental stage</w:t>
            </w:r>
          </w:p>
        </w:tc>
        <w:tc>
          <w:tcPr>
            <w:tcW w:w="1559" w:type="dxa"/>
            <w:tcBorders>
              <w:top w:val="single" w:sz="12" w:space="0" w:color="auto"/>
              <w:left w:val="nil"/>
              <w:bottom w:val="single" w:sz="12" w:space="0" w:color="auto"/>
              <w:right w:val="nil"/>
            </w:tcBorders>
          </w:tcPr>
          <w:p w14:paraId="0217EA82" w14:textId="15DB6450" w:rsidR="00170002" w:rsidRPr="00E05F47" w:rsidRDefault="00170002" w:rsidP="000E5543">
            <w:pPr>
              <w:spacing w:before="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Gas exchange measurement</w:t>
            </w:r>
          </w:p>
        </w:tc>
        <w:tc>
          <w:tcPr>
            <w:tcW w:w="1124" w:type="dxa"/>
            <w:tcBorders>
              <w:top w:val="single" w:sz="12" w:space="0" w:color="auto"/>
              <w:left w:val="nil"/>
              <w:bottom w:val="single" w:sz="12" w:space="0" w:color="auto"/>
              <w:right w:val="nil"/>
            </w:tcBorders>
          </w:tcPr>
          <w:p w14:paraId="1D01D46A" w14:textId="77777777" w:rsidR="00170002" w:rsidRPr="00E05F47" w:rsidRDefault="00170002" w:rsidP="000E5543">
            <w:pPr>
              <w:spacing w:before="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Specified condition</w:t>
            </w:r>
          </w:p>
        </w:tc>
        <w:tc>
          <w:tcPr>
            <w:tcW w:w="1701" w:type="dxa"/>
            <w:tcBorders>
              <w:top w:val="single" w:sz="12" w:space="0" w:color="auto"/>
              <w:left w:val="nil"/>
              <w:bottom w:val="single" w:sz="12" w:space="0" w:color="auto"/>
              <w:right w:val="nil"/>
            </w:tcBorders>
          </w:tcPr>
          <w:p w14:paraId="6A3EB2A2" w14:textId="0DA5D849" w:rsidR="00170002" w:rsidRPr="00E05F47" w:rsidRDefault="0065338E" w:rsidP="00255E55">
            <w:pPr>
              <w:spacing w:before="120"/>
              <w:jc w:val="center"/>
              <w:rPr>
                <w:rFonts w:ascii="Times New Roman" w:hAnsi="Times New Roman" w:cs="Times New Roman"/>
                <w:sz w:val="20"/>
                <w:szCs w:val="20"/>
                <w:lang w:val="en-US"/>
              </w:rPr>
            </w:pPr>
            <w:r>
              <w:rPr>
                <w:rFonts w:ascii="Times New Roman" w:hAnsi="Times New Roman" w:cs="Times New Roman"/>
                <w:sz w:val="20"/>
                <w:szCs w:val="20"/>
                <w:lang w:val="en-US"/>
              </w:rPr>
              <w:t>Temperature, °C</w:t>
            </w:r>
          </w:p>
        </w:tc>
        <w:tc>
          <w:tcPr>
            <w:tcW w:w="1559" w:type="dxa"/>
            <w:tcBorders>
              <w:top w:val="single" w:sz="12" w:space="0" w:color="auto"/>
              <w:left w:val="nil"/>
              <w:bottom w:val="single" w:sz="12" w:space="0" w:color="auto"/>
              <w:right w:val="nil"/>
            </w:tcBorders>
          </w:tcPr>
          <w:p w14:paraId="0257DFAD" w14:textId="5DB68F38" w:rsidR="00170002" w:rsidRPr="00E05F47" w:rsidRDefault="00170002" w:rsidP="00702BE7">
            <w:pPr>
              <w:spacing w:before="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Fed during measurement</w:t>
            </w:r>
          </w:p>
        </w:tc>
        <w:tc>
          <w:tcPr>
            <w:tcW w:w="1701" w:type="dxa"/>
            <w:tcBorders>
              <w:top w:val="single" w:sz="12" w:space="0" w:color="auto"/>
              <w:left w:val="nil"/>
              <w:bottom w:val="single" w:sz="12" w:space="0" w:color="auto"/>
              <w:right w:val="nil"/>
            </w:tcBorders>
          </w:tcPr>
          <w:p w14:paraId="002C95C4" w14:textId="77777777" w:rsidR="00170002" w:rsidRPr="00E05F47" w:rsidRDefault="00170002" w:rsidP="000E5543">
            <w:pPr>
              <w:spacing w:before="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CO</w:t>
            </w:r>
            <w:r w:rsidRPr="00E05F47">
              <w:rPr>
                <w:rFonts w:ascii="Times New Roman" w:hAnsi="Times New Roman" w:cs="Times New Roman"/>
                <w:sz w:val="20"/>
                <w:szCs w:val="20"/>
                <w:vertAlign w:val="subscript"/>
                <w:lang w:val="en-US"/>
              </w:rPr>
              <w:t>2</w:t>
            </w:r>
            <w:r w:rsidRPr="00E05F47">
              <w:rPr>
                <w:rFonts w:ascii="Times New Roman" w:hAnsi="Times New Roman" w:cs="Times New Roman"/>
                <w:sz w:val="20"/>
                <w:szCs w:val="20"/>
                <w:lang w:val="en-US"/>
              </w:rPr>
              <w:t xml:space="preserve"> production</w:t>
            </w:r>
          </w:p>
          <w:p w14:paraId="497A303C" w14:textId="163A5FE2" w:rsidR="00170002" w:rsidRPr="00E05F47" w:rsidRDefault="0065338E" w:rsidP="0065338E">
            <w:pPr>
              <w:spacing w:before="120"/>
              <w:jc w:val="center"/>
              <w:rPr>
                <w:rFonts w:ascii="Times New Roman" w:hAnsi="Times New Roman" w:cs="Times New Roman"/>
                <w:sz w:val="20"/>
                <w:szCs w:val="20"/>
                <w:lang w:val="en-US"/>
              </w:rPr>
            </w:pPr>
            <w:r>
              <w:rPr>
                <w:rFonts w:ascii="Times New Roman" w:hAnsi="Times New Roman" w:cs="Times New Roman"/>
                <w:sz w:val="20"/>
                <w:szCs w:val="20"/>
                <w:lang w:val="en-US"/>
              </w:rPr>
              <w:t>µl</w:t>
            </w:r>
            <w:r w:rsidR="00170002" w:rsidRPr="00E05F47">
              <w:rPr>
                <w:rFonts w:ascii="Times New Roman" w:hAnsi="Times New Roman" w:cs="Times New Roman"/>
                <w:sz w:val="20"/>
                <w:szCs w:val="20"/>
                <w:lang w:val="en-US"/>
              </w:rPr>
              <w:t>/</w:t>
            </w:r>
            <w:r>
              <w:rPr>
                <w:rFonts w:ascii="Times New Roman" w:hAnsi="Times New Roman" w:cs="Times New Roman"/>
                <w:sz w:val="20"/>
                <w:szCs w:val="20"/>
                <w:lang w:val="en-US"/>
              </w:rPr>
              <w:t>mg BW</w:t>
            </w:r>
            <w:r w:rsidR="00170002" w:rsidRPr="00E05F47">
              <w:rPr>
                <w:rFonts w:ascii="Times New Roman" w:hAnsi="Times New Roman" w:cs="Times New Roman"/>
                <w:sz w:val="20"/>
                <w:szCs w:val="20"/>
                <w:lang w:val="en-US"/>
              </w:rPr>
              <w:t>/</w:t>
            </w:r>
            <w:r>
              <w:rPr>
                <w:rFonts w:ascii="Times New Roman" w:hAnsi="Times New Roman" w:cs="Times New Roman"/>
                <w:sz w:val="20"/>
                <w:szCs w:val="20"/>
                <w:lang w:val="en-US"/>
              </w:rPr>
              <w:t>h</w:t>
            </w:r>
          </w:p>
        </w:tc>
        <w:tc>
          <w:tcPr>
            <w:tcW w:w="1701" w:type="dxa"/>
            <w:tcBorders>
              <w:top w:val="single" w:sz="12" w:space="0" w:color="auto"/>
              <w:left w:val="nil"/>
              <w:bottom w:val="single" w:sz="12" w:space="0" w:color="auto"/>
              <w:right w:val="nil"/>
            </w:tcBorders>
          </w:tcPr>
          <w:p w14:paraId="6F9948D4" w14:textId="79DC3648" w:rsidR="00170002" w:rsidRPr="00E05F47" w:rsidRDefault="00170002" w:rsidP="000E5543">
            <w:pPr>
              <w:spacing w:before="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O</w:t>
            </w:r>
            <w:r w:rsidRPr="00E05F47">
              <w:rPr>
                <w:rFonts w:ascii="Times New Roman" w:hAnsi="Times New Roman" w:cs="Times New Roman"/>
                <w:sz w:val="20"/>
                <w:szCs w:val="20"/>
                <w:vertAlign w:val="subscript"/>
                <w:lang w:val="en-US"/>
              </w:rPr>
              <w:t>2</w:t>
            </w:r>
            <w:r w:rsidRPr="00E05F47">
              <w:rPr>
                <w:rFonts w:ascii="Times New Roman" w:hAnsi="Times New Roman" w:cs="Times New Roman"/>
                <w:sz w:val="20"/>
                <w:szCs w:val="20"/>
                <w:lang w:val="en-US"/>
              </w:rPr>
              <w:t xml:space="preserve"> consumption</w:t>
            </w:r>
            <w:r w:rsidR="0065338E">
              <w:rPr>
                <w:rFonts w:ascii="Times New Roman" w:hAnsi="Times New Roman" w:cs="Times New Roman"/>
                <w:sz w:val="20"/>
                <w:szCs w:val="20"/>
                <w:lang w:val="en-US"/>
              </w:rPr>
              <w:t>,</w:t>
            </w:r>
          </w:p>
          <w:p w14:paraId="668BD131" w14:textId="085E025A" w:rsidR="00170002" w:rsidRPr="00E05F47" w:rsidRDefault="0065338E" w:rsidP="0065338E">
            <w:pPr>
              <w:spacing w:before="120"/>
              <w:jc w:val="center"/>
              <w:rPr>
                <w:rFonts w:ascii="Times New Roman" w:hAnsi="Times New Roman" w:cs="Times New Roman"/>
                <w:sz w:val="20"/>
                <w:szCs w:val="20"/>
                <w:lang w:val="en-US"/>
              </w:rPr>
            </w:pPr>
            <w:r>
              <w:rPr>
                <w:rFonts w:ascii="Times New Roman" w:hAnsi="Times New Roman" w:cs="Times New Roman"/>
                <w:sz w:val="20"/>
                <w:szCs w:val="20"/>
                <w:lang w:val="en-US"/>
              </w:rPr>
              <w:t>µl / mg BW</w:t>
            </w:r>
            <w:r w:rsidR="00170002" w:rsidRPr="00E05F47">
              <w:rPr>
                <w:rFonts w:ascii="Times New Roman" w:hAnsi="Times New Roman" w:cs="Times New Roman"/>
                <w:sz w:val="20"/>
                <w:szCs w:val="20"/>
                <w:lang w:val="en-US"/>
              </w:rPr>
              <w:t>/</w:t>
            </w:r>
            <w:r>
              <w:rPr>
                <w:rFonts w:ascii="Times New Roman" w:hAnsi="Times New Roman" w:cs="Times New Roman"/>
                <w:sz w:val="20"/>
                <w:szCs w:val="20"/>
                <w:lang w:val="en-US"/>
              </w:rPr>
              <w:t>h</w:t>
            </w:r>
          </w:p>
        </w:tc>
        <w:tc>
          <w:tcPr>
            <w:tcW w:w="2577" w:type="dxa"/>
            <w:tcBorders>
              <w:top w:val="single" w:sz="12" w:space="0" w:color="auto"/>
              <w:left w:val="nil"/>
              <w:bottom w:val="single" w:sz="12" w:space="0" w:color="auto"/>
              <w:right w:val="nil"/>
            </w:tcBorders>
          </w:tcPr>
          <w:p w14:paraId="1CE53F76" w14:textId="77777777" w:rsidR="00170002" w:rsidRPr="00E05F47" w:rsidRDefault="00170002" w:rsidP="000E5543">
            <w:pPr>
              <w:spacing w:before="120"/>
              <w:jc w:val="center"/>
              <w:rPr>
                <w:rFonts w:ascii="Times New Roman" w:hAnsi="Times New Roman" w:cs="Times New Roman"/>
                <w:sz w:val="20"/>
                <w:szCs w:val="20"/>
              </w:rPr>
            </w:pPr>
            <w:r w:rsidRPr="00E05F47">
              <w:rPr>
                <w:rFonts w:ascii="Times New Roman" w:hAnsi="Times New Roman" w:cs="Times New Roman"/>
                <w:sz w:val="20"/>
                <w:szCs w:val="20"/>
              </w:rPr>
              <w:t>Reference</w:t>
            </w:r>
          </w:p>
        </w:tc>
      </w:tr>
      <w:tr w:rsidR="00170002" w:rsidRPr="00E05F47" w14:paraId="68860739" w14:textId="77777777" w:rsidTr="001757B0">
        <w:tc>
          <w:tcPr>
            <w:tcW w:w="1560" w:type="dxa"/>
            <w:tcBorders>
              <w:top w:val="single" w:sz="12" w:space="0" w:color="auto"/>
              <w:left w:val="nil"/>
              <w:bottom w:val="nil"/>
              <w:right w:val="nil"/>
            </w:tcBorders>
          </w:tcPr>
          <w:p w14:paraId="6A2DDBBF" w14:textId="77777777" w:rsidR="00170002" w:rsidRPr="00E05F47" w:rsidRDefault="00170002" w:rsidP="00C93733">
            <w:pPr>
              <w:spacing w:before="120" w:after="120"/>
              <w:rPr>
                <w:rFonts w:ascii="Times New Roman" w:hAnsi="Times New Roman" w:cs="Times New Roman"/>
                <w:i/>
                <w:sz w:val="20"/>
                <w:szCs w:val="20"/>
                <w:lang w:val="en-US"/>
              </w:rPr>
            </w:pPr>
            <w:proofErr w:type="spellStart"/>
            <w:r w:rsidRPr="00E05F47">
              <w:rPr>
                <w:rFonts w:ascii="Times New Roman" w:hAnsi="Times New Roman" w:cs="Times New Roman"/>
                <w:i/>
                <w:sz w:val="20"/>
                <w:szCs w:val="20"/>
                <w:lang w:val="en-US"/>
              </w:rPr>
              <w:t>Acheta</w:t>
            </w:r>
            <w:proofErr w:type="spellEnd"/>
            <w:r w:rsidRPr="00E05F47">
              <w:rPr>
                <w:rFonts w:ascii="Times New Roman" w:hAnsi="Times New Roman" w:cs="Times New Roman"/>
                <w:i/>
                <w:sz w:val="20"/>
                <w:szCs w:val="20"/>
                <w:lang w:val="en-US"/>
              </w:rPr>
              <w:t xml:space="preserve"> </w:t>
            </w:r>
            <w:proofErr w:type="spellStart"/>
            <w:r w:rsidRPr="00E05F47">
              <w:rPr>
                <w:rFonts w:ascii="Times New Roman" w:hAnsi="Times New Roman" w:cs="Times New Roman"/>
                <w:i/>
                <w:sz w:val="20"/>
                <w:szCs w:val="20"/>
                <w:lang w:val="en-US"/>
              </w:rPr>
              <w:t>domesticus</w:t>
            </w:r>
            <w:proofErr w:type="spellEnd"/>
          </w:p>
        </w:tc>
        <w:tc>
          <w:tcPr>
            <w:tcW w:w="1275" w:type="dxa"/>
            <w:tcBorders>
              <w:top w:val="single" w:sz="12" w:space="0" w:color="auto"/>
              <w:left w:val="nil"/>
              <w:bottom w:val="nil"/>
              <w:right w:val="nil"/>
            </w:tcBorders>
          </w:tcPr>
          <w:p w14:paraId="7C542D9D" w14:textId="06A70F35" w:rsidR="00170002" w:rsidRPr="00E05F47" w:rsidRDefault="00170002" w:rsidP="00552FB3">
            <w:pPr>
              <w:spacing w:before="120"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5</w:t>
            </w:r>
            <w:r w:rsidRPr="00E05F47">
              <w:rPr>
                <w:rFonts w:ascii="Times New Roman" w:hAnsi="Times New Roman" w:cs="Times New Roman"/>
                <w:sz w:val="20"/>
                <w:szCs w:val="20"/>
                <w:vertAlign w:val="superscript"/>
                <w:lang w:val="en-US"/>
              </w:rPr>
              <w:t>th</w:t>
            </w:r>
            <w:r w:rsidRPr="00E05F47">
              <w:rPr>
                <w:rFonts w:ascii="Times New Roman" w:hAnsi="Times New Roman" w:cs="Times New Roman"/>
                <w:sz w:val="20"/>
                <w:szCs w:val="20"/>
                <w:lang w:val="en-US"/>
              </w:rPr>
              <w:t>, 6</w:t>
            </w:r>
            <w:r w:rsidR="00552FB3" w:rsidRPr="00552FB3">
              <w:rPr>
                <w:rFonts w:ascii="Times New Roman" w:hAnsi="Times New Roman" w:cs="Times New Roman"/>
                <w:sz w:val="20"/>
                <w:szCs w:val="20"/>
                <w:vertAlign w:val="superscript"/>
                <w:lang w:val="en-US"/>
              </w:rPr>
              <w:t>th</w:t>
            </w:r>
            <w:r w:rsidR="00552FB3">
              <w:rPr>
                <w:rFonts w:ascii="Times New Roman" w:hAnsi="Times New Roman" w:cs="Times New Roman"/>
                <w:sz w:val="20"/>
                <w:szCs w:val="20"/>
                <w:lang w:val="en-US"/>
              </w:rPr>
              <w:t xml:space="preserve"> </w:t>
            </w:r>
            <w:r w:rsidR="00F60755">
              <w:rPr>
                <w:rFonts w:ascii="Times New Roman" w:hAnsi="Times New Roman" w:cs="Times New Roman"/>
                <w:sz w:val="20"/>
                <w:szCs w:val="20"/>
                <w:lang w:val="en-US"/>
              </w:rPr>
              <w:t xml:space="preserve">instar </w:t>
            </w:r>
            <w:r w:rsidR="00552FB3">
              <w:rPr>
                <w:rFonts w:ascii="Times New Roman" w:hAnsi="Times New Roman" w:cs="Times New Roman"/>
                <w:sz w:val="20"/>
                <w:szCs w:val="20"/>
                <w:lang w:val="en-US"/>
              </w:rPr>
              <w:t>nymph</w:t>
            </w:r>
          </w:p>
        </w:tc>
        <w:tc>
          <w:tcPr>
            <w:tcW w:w="1559" w:type="dxa"/>
            <w:tcBorders>
              <w:top w:val="single" w:sz="12" w:space="0" w:color="auto"/>
              <w:left w:val="nil"/>
              <w:bottom w:val="nil"/>
              <w:right w:val="nil"/>
            </w:tcBorders>
          </w:tcPr>
          <w:p w14:paraId="4466CA35" w14:textId="63DEF306" w:rsidR="00170002" w:rsidRPr="00E05F47" w:rsidRDefault="00170002" w:rsidP="00C93733">
            <w:pPr>
              <w:spacing w:before="120" w:after="120"/>
              <w:rPr>
                <w:rFonts w:ascii="Times New Roman" w:hAnsi="Times New Roman" w:cs="Times New Roman"/>
                <w:sz w:val="20"/>
                <w:szCs w:val="20"/>
                <w:lang w:val="en-US"/>
              </w:rPr>
            </w:pPr>
            <w:r w:rsidRPr="00E05F47">
              <w:rPr>
                <w:rFonts w:ascii="Times New Roman" w:hAnsi="Times New Roman" w:cs="Times New Roman"/>
                <w:sz w:val="20"/>
                <w:szCs w:val="20"/>
                <w:lang w:val="en-US"/>
              </w:rPr>
              <w:t>Continuous</w:t>
            </w:r>
            <w:r w:rsidR="00E8009C" w:rsidRPr="00E05F47">
              <w:rPr>
                <w:rFonts w:ascii="Times New Roman" w:hAnsi="Times New Roman" w:cs="Times New Roman"/>
                <w:sz w:val="20"/>
                <w:szCs w:val="20"/>
                <w:vertAlign w:val="superscript"/>
                <w:lang w:val="en-US"/>
              </w:rPr>
              <w:t>1</w:t>
            </w:r>
          </w:p>
        </w:tc>
        <w:tc>
          <w:tcPr>
            <w:tcW w:w="1124" w:type="dxa"/>
            <w:tcBorders>
              <w:top w:val="single" w:sz="12" w:space="0" w:color="auto"/>
              <w:left w:val="nil"/>
              <w:bottom w:val="nil"/>
              <w:right w:val="nil"/>
            </w:tcBorders>
          </w:tcPr>
          <w:p w14:paraId="57CFE9C8" w14:textId="31E3890E" w:rsidR="00170002" w:rsidRPr="00E05F47" w:rsidRDefault="008D3607" w:rsidP="00470405">
            <w:pPr>
              <w:spacing w:before="120" w:after="120"/>
              <w:jc w:val="center"/>
              <w:rPr>
                <w:rFonts w:ascii="Times New Roman" w:hAnsi="Times New Roman" w:cs="Times New Roman"/>
                <w:sz w:val="20"/>
                <w:szCs w:val="20"/>
                <w:lang w:val="en-US"/>
              </w:rPr>
            </w:pPr>
            <w:r>
              <w:rPr>
                <w:rFonts w:ascii="Times New Roman" w:hAnsi="Times New Roman" w:cs="Times New Roman"/>
                <w:sz w:val="20"/>
                <w:szCs w:val="20"/>
                <w:lang w:val="en-US"/>
              </w:rPr>
              <w:t>Activity</w:t>
            </w:r>
            <w:r w:rsidR="00470405" w:rsidRPr="00287950">
              <w:rPr>
                <w:rFonts w:ascii="Times New Roman" w:hAnsi="Times New Roman" w:cs="Times New Roman"/>
                <w:sz w:val="20"/>
                <w:szCs w:val="20"/>
                <w:vertAlign w:val="superscript"/>
                <w:lang w:val="en-US"/>
              </w:rPr>
              <w:t>5</w:t>
            </w:r>
          </w:p>
        </w:tc>
        <w:tc>
          <w:tcPr>
            <w:tcW w:w="1701" w:type="dxa"/>
            <w:tcBorders>
              <w:top w:val="single" w:sz="12" w:space="0" w:color="auto"/>
              <w:left w:val="nil"/>
              <w:bottom w:val="nil"/>
              <w:right w:val="nil"/>
            </w:tcBorders>
          </w:tcPr>
          <w:p w14:paraId="5E489311" w14:textId="77777777" w:rsidR="00170002" w:rsidRPr="00E05F47" w:rsidRDefault="00170002" w:rsidP="00C93733">
            <w:pPr>
              <w:spacing w:before="120"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28</w:t>
            </w:r>
          </w:p>
        </w:tc>
        <w:tc>
          <w:tcPr>
            <w:tcW w:w="1559" w:type="dxa"/>
            <w:tcBorders>
              <w:top w:val="single" w:sz="12" w:space="0" w:color="auto"/>
              <w:left w:val="nil"/>
              <w:bottom w:val="nil"/>
              <w:right w:val="nil"/>
            </w:tcBorders>
          </w:tcPr>
          <w:p w14:paraId="213EE538" w14:textId="77777777" w:rsidR="00170002" w:rsidRPr="00E05F47" w:rsidRDefault="00170002" w:rsidP="00C93733">
            <w:pPr>
              <w:spacing w:before="120"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Yes</w:t>
            </w:r>
          </w:p>
        </w:tc>
        <w:tc>
          <w:tcPr>
            <w:tcW w:w="1701" w:type="dxa"/>
            <w:tcBorders>
              <w:top w:val="single" w:sz="12" w:space="0" w:color="auto"/>
              <w:left w:val="nil"/>
              <w:bottom w:val="nil"/>
              <w:right w:val="nil"/>
            </w:tcBorders>
          </w:tcPr>
          <w:p w14:paraId="04EC5A5B" w14:textId="39F15263" w:rsidR="00170002" w:rsidRPr="00E05F47" w:rsidRDefault="00170002" w:rsidP="00C93733">
            <w:pPr>
              <w:spacing w:before="120"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38.5</w:t>
            </w:r>
            <w:r w:rsidR="007F299F">
              <w:rPr>
                <w:rFonts w:ascii="Times New Roman" w:hAnsi="Times New Roman" w:cs="Times New Roman"/>
                <w:sz w:val="20"/>
                <w:szCs w:val="20"/>
                <w:lang w:val="en-US"/>
              </w:rPr>
              <w:t>0</w:t>
            </w:r>
          </w:p>
        </w:tc>
        <w:tc>
          <w:tcPr>
            <w:tcW w:w="1701" w:type="dxa"/>
            <w:tcBorders>
              <w:top w:val="single" w:sz="12" w:space="0" w:color="auto"/>
              <w:left w:val="nil"/>
              <w:bottom w:val="nil"/>
              <w:right w:val="nil"/>
            </w:tcBorders>
          </w:tcPr>
          <w:p w14:paraId="7A5313B2" w14:textId="612A63CC" w:rsidR="00170002" w:rsidRPr="00E05F47" w:rsidRDefault="00170002" w:rsidP="00170002">
            <w:pPr>
              <w:spacing w:before="120"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single" w:sz="12" w:space="0" w:color="auto"/>
              <w:left w:val="nil"/>
              <w:bottom w:val="nil"/>
              <w:right w:val="nil"/>
            </w:tcBorders>
          </w:tcPr>
          <w:p w14:paraId="60278E2C" w14:textId="363E2B2B" w:rsidR="00170002" w:rsidRPr="00F03131" w:rsidRDefault="00170002" w:rsidP="005F6669">
            <w:pPr>
              <w:spacing w:before="120" w:after="120"/>
              <w:jc w:val="center"/>
              <w:rPr>
                <w:rFonts w:ascii="Times New Roman" w:hAnsi="Times New Roman" w:cs="Times New Roman"/>
                <w:sz w:val="20"/>
                <w:szCs w:val="20"/>
                <w:lang w:val="en-US"/>
              </w:rPr>
            </w:pPr>
            <w:r w:rsidRPr="00F03131">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&lt;EndNote&gt;&lt;Cite&gt;&lt;Author&gt;Oonincx&lt;/Author&gt;&lt;Year&gt;2010&lt;/Year&gt;&lt;RecNum&gt;69&lt;/RecNum&gt;&lt;DisplayText&gt;[1]&lt;/DisplayText&gt;&lt;record&gt;&lt;rec-number&gt;69&lt;/rec-number&gt;&lt;foreign-keys&gt;&lt;key app="EN" db-id="z5zastax6zspxqe9sebxdv0z22zs9sd2zp9w" timestamp="1581411356"&gt;69&lt;/key&gt;&lt;/foreign-keys&gt;&lt;ref-type name="Journal Article"&gt;17&lt;/ref-type&gt;&lt;contributors&gt;&lt;authors&gt;&lt;author&gt;Oonincx, D. G.&lt;/author&gt;&lt;author&gt;van Itterbeeck, J.&lt;/author&gt;&lt;author&gt;Heetkamp, M. J.&lt;/author&gt;&lt;author&gt;van den Brand, H.&lt;/author&gt;&lt;author&gt;van Loon, J. J.&lt;/author&gt;&lt;author&gt;van Huis, A.&lt;/author&gt;&lt;/authors&gt;&lt;/contributors&gt;&lt;auth-address&gt;Laboratory of Entomology, Department of Plant Sciences, Wageningen University, Wageningen, The Netherlands. dennis.oonincx@wur.nl&lt;/auth-address&gt;&lt;titles&gt;&lt;title&gt;An exploration on greenhouse gas and ammonia production by insect species suitable for animal or human consumption&lt;/title&gt;&lt;secondary-title&gt;PLoS One&lt;/secondary-title&gt;&lt;/titles&gt;&lt;periodical&gt;&lt;full-title&gt;PLoS One&lt;/full-title&gt;&lt;/periodical&gt;&lt;pages&gt;e14445&lt;/pages&gt;&lt;volume&gt;5&lt;/volume&gt;&lt;number&gt;12&lt;/number&gt;&lt;edition&gt;2011/01/06&lt;/edition&gt;&lt;keywords&gt;&lt;keyword&gt;Ammonia/*chemistry&lt;/keyword&gt;&lt;keyword&gt;Animal Feed&lt;/keyword&gt;&lt;keyword&gt;Animals&lt;/keyword&gt;&lt;keyword&gt;Carbon Dioxide/chemistry&lt;/keyword&gt;&lt;keyword&gt;Cattle&lt;/keyword&gt;&lt;keyword&gt;*Gases&lt;/keyword&gt;&lt;keyword&gt;Greenhouse Effect&lt;/keyword&gt;&lt;keyword&gt;Humans&lt;/keyword&gt;&lt;keyword&gt;Insecta&lt;/keyword&gt;&lt;keyword&gt;Livestock&lt;/keyword&gt;&lt;keyword&gt;Methane/chemistry&lt;/keyword&gt;&lt;keyword&gt;Nitrous Oxide/chemistry&lt;/keyword&gt;&lt;keyword&gt;Swine&lt;/keyword&gt;&lt;keyword&gt;Temperature&lt;/keyword&gt;&lt;/keywords&gt;&lt;dates&gt;&lt;year&gt;2010&lt;/year&gt;&lt;pub-dates&gt;&lt;date&gt;Dec 29&lt;/date&gt;&lt;/pub-dates&gt;&lt;/dates&gt;&lt;isbn&gt;1932-6203 (Electronic)&amp;#xD;1932-6203 (Linking)&lt;/isbn&gt;&lt;accession-num&gt;21206900&lt;/accession-num&gt;&lt;urls&gt;&lt;related-urls&gt;&lt;url&gt;https://www.ncbi.nlm.nih.gov/pubmed/21206900&lt;/url&gt;&lt;/related-urls&gt;&lt;/urls&gt;&lt;custom2&gt;PMC3012052&lt;/custom2&gt;&lt;electronic-resource-num&gt;10.1371/journal.pone.0014445&lt;/electronic-resource-num&gt;&lt;/record&gt;&lt;/Cite&gt;&lt;/EndNote&gt;</w:instrText>
            </w:r>
            <w:r w:rsidRPr="00F03131">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[1]</w:t>
            </w:r>
            <w:r w:rsidRPr="00F03131">
              <w:rPr>
                <w:rFonts w:ascii="Times New Roman" w:hAnsi="Times New Roman" w:cs="Times New Roman"/>
                <w:sz w:val="20"/>
                <w:szCs w:val="20"/>
                <w:lang w:val="en-US"/>
              </w:rPr>
              <w:fldChar w:fldCharType="end"/>
            </w:r>
          </w:p>
        </w:tc>
      </w:tr>
      <w:tr w:rsidR="00170002" w:rsidRPr="00E05F47" w14:paraId="6117C91B" w14:textId="77777777" w:rsidTr="001757B0">
        <w:tc>
          <w:tcPr>
            <w:tcW w:w="1560" w:type="dxa"/>
            <w:tcBorders>
              <w:top w:val="nil"/>
              <w:left w:val="nil"/>
              <w:bottom w:val="nil"/>
              <w:right w:val="nil"/>
            </w:tcBorders>
          </w:tcPr>
          <w:p w14:paraId="78CFFC5B" w14:textId="77777777" w:rsidR="00170002" w:rsidRPr="00E05F47" w:rsidRDefault="00170002" w:rsidP="00C93733">
            <w:pPr>
              <w:spacing w:after="120"/>
              <w:rPr>
                <w:rFonts w:ascii="Times New Roman" w:hAnsi="Times New Roman" w:cs="Times New Roman"/>
                <w:i/>
                <w:sz w:val="20"/>
                <w:szCs w:val="20"/>
                <w:lang w:val="en-US"/>
              </w:rPr>
            </w:pPr>
            <w:proofErr w:type="spellStart"/>
            <w:r w:rsidRPr="00E05F47">
              <w:rPr>
                <w:rFonts w:ascii="Times New Roman" w:hAnsi="Times New Roman" w:cs="Times New Roman"/>
                <w:i/>
                <w:sz w:val="20"/>
                <w:szCs w:val="20"/>
                <w:lang w:val="en-US"/>
              </w:rPr>
              <w:t>Blaptica</w:t>
            </w:r>
            <w:proofErr w:type="spellEnd"/>
            <w:r w:rsidRPr="00E05F47">
              <w:rPr>
                <w:rFonts w:ascii="Times New Roman" w:hAnsi="Times New Roman" w:cs="Times New Roman"/>
                <w:i/>
                <w:sz w:val="20"/>
                <w:szCs w:val="20"/>
                <w:lang w:val="en-US"/>
              </w:rPr>
              <w:t xml:space="preserve"> </w:t>
            </w:r>
            <w:proofErr w:type="spellStart"/>
            <w:r w:rsidRPr="00E05F47">
              <w:rPr>
                <w:rFonts w:ascii="Times New Roman" w:hAnsi="Times New Roman" w:cs="Times New Roman"/>
                <w:i/>
                <w:sz w:val="20"/>
                <w:szCs w:val="20"/>
                <w:lang w:val="en-US"/>
              </w:rPr>
              <w:t>dubia</w:t>
            </w:r>
            <w:proofErr w:type="spellEnd"/>
          </w:p>
        </w:tc>
        <w:tc>
          <w:tcPr>
            <w:tcW w:w="1275" w:type="dxa"/>
            <w:tcBorders>
              <w:top w:val="nil"/>
              <w:left w:val="nil"/>
              <w:bottom w:val="nil"/>
              <w:right w:val="nil"/>
            </w:tcBorders>
          </w:tcPr>
          <w:p w14:paraId="5E11296A" w14:textId="41D0A398" w:rsidR="00170002" w:rsidRPr="00AB7265" w:rsidRDefault="00144B26" w:rsidP="00C93733">
            <w:pPr>
              <w:spacing w:after="120"/>
              <w:jc w:val="center"/>
              <w:rPr>
                <w:rFonts w:ascii="Times New Roman" w:hAnsi="Times New Roman" w:cs="Times New Roman"/>
                <w:strike/>
                <w:sz w:val="20"/>
                <w:szCs w:val="20"/>
                <w:lang w:val="en-US"/>
              </w:rPr>
            </w:pPr>
            <w:r>
              <w:rPr>
                <w:rFonts w:ascii="Times New Roman" w:hAnsi="Times New Roman" w:cs="Times New Roman"/>
                <w:sz w:val="20"/>
                <w:szCs w:val="20"/>
                <w:lang w:val="en-US"/>
              </w:rPr>
              <w:t>Nymphs</w:t>
            </w:r>
          </w:p>
        </w:tc>
        <w:tc>
          <w:tcPr>
            <w:tcW w:w="1559" w:type="dxa"/>
            <w:tcBorders>
              <w:top w:val="nil"/>
              <w:left w:val="nil"/>
              <w:bottom w:val="nil"/>
              <w:right w:val="nil"/>
            </w:tcBorders>
          </w:tcPr>
          <w:p w14:paraId="536EB92C" w14:textId="77777777" w:rsidR="00170002" w:rsidRPr="00E05F47" w:rsidRDefault="00170002" w:rsidP="00C93733">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Continuous</w:t>
            </w:r>
          </w:p>
        </w:tc>
        <w:tc>
          <w:tcPr>
            <w:tcW w:w="1124" w:type="dxa"/>
            <w:tcBorders>
              <w:top w:val="nil"/>
              <w:left w:val="nil"/>
              <w:bottom w:val="nil"/>
              <w:right w:val="nil"/>
            </w:tcBorders>
          </w:tcPr>
          <w:p w14:paraId="1EAE79FC" w14:textId="0333D4DB" w:rsidR="00170002" w:rsidRPr="00E05F47" w:rsidRDefault="008D3607" w:rsidP="00C93733">
            <w:pPr>
              <w:spacing w:after="120"/>
              <w:jc w:val="center"/>
              <w:rPr>
                <w:rFonts w:ascii="Times New Roman" w:hAnsi="Times New Roman" w:cs="Times New Roman"/>
                <w:sz w:val="20"/>
                <w:szCs w:val="20"/>
                <w:lang w:val="en-US"/>
              </w:rPr>
            </w:pPr>
            <w:r>
              <w:rPr>
                <w:rFonts w:ascii="Times New Roman" w:hAnsi="Times New Roman" w:cs="Times New Roman"/>
                <w:sz w:val="20"/>
                <w:szCs w:val="20"/>
                <w:lang w:val="en-US"/>
              </w:rPr>
              <w:t>Activity</w:t>
            </w:r>
            <w:r w:rsidR="002847F8" w:rsidRPr="00287950">
              <w:rPr>
                <w:rFonts w:ascii="Times New Roman" w:hAnsi="Times New Roman" w:cs="Times New Roman"/>
                <w:sz w:val="20"/>
                <w:szCs w:val="20"/>
                <w:vertAlign w:val="superscript"/>
                <w:lang w:val="en-US"/>
              </w:rPr>
              <w:t>5</w:t>
            </w:r>
          </w:p>
        </w:tc>
        <w:tc>
          <w:tcPr>
            <w:tcW w:w="1701" w:type="dxa"/>
            <w:tcBorders>
              <w:top w:val="nil"/>
              <w:left w:val="nil"/>
              <w:bottom w:val="nil"/>
              <w:right w:val="nil"/>
            </w:tcBorders>
          </w:tcPr>
          <w:p w14:paraId="268A8AD2"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28</w:t>
            </w:r>
          </w:p>
        </w:tc>
        <w:tc>
          <w:tcPr>
            <w:tcW w:w="1559" w:type="dxa"/>
            <w:tcBorders>
              <w:top w:val="nil"/>
              <w:left w:val="nil"/>
              <w:bottom w:val="nil"/>
              <w:right w:val="nil"/>
            </w:tcBorders>
          </w:tcPr>
          <w:p w14:paraId="2BFC5EB3"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Yes</w:t>
            </w:r>
          </w:p>
        </w:tc>
        <w:tc>
          <w:tcPr>
            <w:tcW w:w="1701" w:type="dxa"/>
            <w:tcBorders>
              <w:top w:val="nil"/>
              <w:left w:val="nil"/>
              <w:bottom w:val="nil"/>
              <w:right w:val="nil"/>
            </w:tcBorders>
          </w:tcPr>
          <w:p w14:paraId="0BC9CCA7" w14:textId="798B7EF6"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10.</w:t>
            </w:r>
            <w:r w:rsidR="00287950">
              <w:rPr>
                <w:rFonts w:ascii="Times New Roman" w:hAnsi="Times New Roman" w:cs="Times New Roman"/>
                <w:sz w:val="20"/>
                <w:szCs w:val="20"/>
                <w:lang w:val="en-US"/>
              </w:rPr>
              <w:t>8</w:t>
            </w:r>
          </w:p>
        </w:tc>
        <w:tc>
          <w:tcPr>
            <w:tcW w:w="1701" w:type="dxa"/>
            <w:tcBorders>
              <w:top w:val="nil"/>
              <w:left w:val="nil"/>
              <w:bottom w:val="nil"/>
              <w:right w:val="nil"/>
            </w:tcBorders>
          </w:tcPr>
          <w:p w14:paraId="57BCCB0E" w14:textId="3243754F" w:rsidR="00170002" w:rsidRPr="00E05F47" w:rsidRDefault="00170002" w:rsidP="00170002">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nil"/>
              <w:left w:val="nil"/>
              <w:bottom w:val="nil"/>
              <w:right w:val="nil"/>
            </w:tcBorders>
          </w:tcPr>
          <w:p w14:paraId="00C6AE42" w14:textId="5E421062" w:rsidR="00170002" w:rsidRPr="00F03131" w:rsidRDefault="00170002" w:rsidP="005F6669">
            <w:pPr>
              <w:spacing w:after="120"/>
              <w:jc w:val="center"/>
              <w:rPr>
                <w:rFonts w:ascii="Times New Roman" w:hAnsi="Times New Roman" w:cs="Times New Roman"/>
                <w:sz w:val="20"/>
                <w:szCs w:val="20"/>
                <w:lang w:val="en-US"/>
              </w:rPr>
            </w:pPr>
            <w:r w:rsidRPr="00F03131">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&lt;EndNote&gt;&lt;Cite&gt;&lt;Author&gt;Oonincx&lt;/Author&gt;&lt;Year&gt;2010&lt;/Year&gt;&lt;RecNum&gt;69&lt;/RecNum&gt;&lt;DisplayText&gt;[1]&lt;/DisplayText&gt;&lt;record&gt;&lt;rec-number&gt;69&lt;/rec-number&gt;&lt;foreign-keys&gt;&lt;key app="EN" db-id="z5zastax6zspxqe9sebxdv0z22zs9sd2zp9w" timestamp="1581411356"&gt;69&lt;/key&gt;&lt;/foreign-keys&gt;&lt;ref-type name="Journal Article"&gt;17&lt;/ref-type&gt;&lt;contributors&gt;&lt;authors&gt;&lt;author&gt;Oonincx, D. G.&lt;/author&gt;&lt;author&gt;van Itterbeeck, J.&lt;/author&gt;&lt;author&gt;Heetkamp, M. J.&lt;/author&gt;&lt;author&gt;van den Brand, H.&lt;/author&gt;&lt;author&gt;van Loon, J. J.&lt;/author&gt;&lt;author&gt;van Huis, A.&lt;/author&gt;&lt;/authors&gt;&lt;/contributors&gt;&lt;auth-address&gt;Laboratory of Entomology, Department of Plant Sciences, Wageningen University, Wageningen, The Netherlands. dennis.oonincx@wur.nl&lt;/auth-address&gt;&lt;titles&gt;&lt;title&gt;An exploration on greenhouse gas and ammonia production by insect species suitable for animal or human consumption&lt;/title&gt;&lt;secondary-title&gt;PLoS One&lt;/secondary-title&gt;&lt;/titles&gt;&lt;periodical&gt;&lt;full-title&gt;PLoS One&lt;/full-title&gt;&lt;/periodical&gt;&lt;pages&gt;e14445&lt;/pages&gt;&lt;volume&gt;5&lt;/volume&gt;&lt;number&gt;12&lt;/number&gt;&lt;edition&gt;2011/01/06&lt;/edition&gt;&lt;keywords&gt;&lt;keyword&gt;Ammonia/*chemistry&lt;/keyword&gt;&lt;keyword&gt;Animal Feed&lt;/keyword&gt;&lt;keyword&gt;Animals&lt;/keyword&gt;&lt;keyword&gt;Carbon Dioxide/chemistry&lt;/keyword&gt;&lt;keyword&gt;Cattle&lt;/keyword&gt;&lt;keyword&gt;*Gases&lt;/keyword&gt;&lt;keyword&gt;Greenhouse Effect&lt;/keyword&gt;&lt;keyword&gt;Humans&lt;/keyword&gt;&lt;keyword&gt;Insecta&lt;/keyword&gt;&lt;keyword&gt;Livestock&lt;/keyword&gt;&lt;keyword&gt;Methane/chemistry&lt;/keyword&gt;&lt;keyword&gt;Nitrous Oxide/chemistry&lt;/keyword&gt;&lt;keyword&gt;Swine&lt;/keyword&gt;&lt;keyword&gt;Temperature&lt;/keyword&gt;&lt;/keywords&gt;&lt;dates&gt;&lt;year&gt;2010&lt;/year&gt;&lt;pub-dates&gt;&lt;date&gt;Dec 29&lt;/date&gt;&lt;/pub-dates&gt;&lt;/dates&gt;&lt;isbn&gt;1932-6203 (Electronic)&amp;#xD;1932-6203 (Linking)&lt;/isbn&gt;&lt;accession-num&gt;21206900&lt;/accession-num&gt;&lt;urls&gt;&lt;related-urls&gt;&lt;url&gt;https://www.ncbi.nlm.nih.gov/pubmed/21206900&lt;/url&gt;&lt;/related-urls&gt;&lt;/urls&gt;&lt;custom2&gt;PMC3012052&lt;/custom2&gt;&lt;electronic-resource-num&gt;10.1371/journal.pone.0014445&lt;/electronic-resource-num&gt;&lt;/record&gt;&lt;/Cite&gt;&lt;/EndNote&gt;</w:instrText>
            </w:r>
            <w:r w:rsidRPr="00F03131">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[1]</w:t>
            </w:r>
            <w:r w:rsidRPr="00F03131">
              <w:rPr>
                <w:rFonts w:ascii="Times New Roman" w:hAnsi="Times New Roman" w:cs="Times New Roman"/>
                <w:sz w:val="20"/>
                <w:szCs w:val="20"/>
                <w:lang w:val="en-US"/>
              </w:rPr>
              <w:fldChar w:fldCharType="end"/>
            </w:r>
          </w:p>
        </w:tc>
      </w:tr>
      <w:tr w:rsidR="00170002" w:rsidRPr="00E05F47" w14:paraId="46262974" w14:textId="77777777" w:rsidTr="001757B0">
        <w:tc>
          <w:tcPr>
            <w:tcW w:w="1560" w:type="dxa"/>
            <w:tcBorders>
              <w:top w:val="nil"/>
              <w:left w:val="nil"/>
              <w:bottom w:val="nil"/>
              <w:right w:val="nil"/>
            </w:tcBorders>
          </w:tcPr>
          <w:p w14:paraId="688AF450" w14:textId="2F08FA66" w:rsidR="00170002" w:rsidRPr="00E05F47" w:rsidRDefault="00170002" w:rsidP="00C93733">
            <w:pPr>
              <w:spacing w:after="120"/>
              <w:rPr>
                <w:rFonts w:ascii="Times New Roman" w:hAnsi="Times New Roman" w:cs="Times New Roman"/>
                <w:i/>
                <w:sz w:val="20"/>
                <w:szCs w:val="20"/>
                <w:lang w:val="en-US"/>
              </w:rPr>
            </w:pPr>
            <w:r w:rsidRPr="00E05F47">
              <w:rPr>
                <w:rFonts w:ascii="Times New Roman" w:hAnsi="Times New Roman" w:cs="Times New Roman"/>
                <w:i/>
                <w:sz w:val="20"/>
                <w:szCs w:val="20"/>
                <w:lang w:val="en-US"/>
              </w:rPr>
              <w:t>Drosophila m</w:t>
            </w:r>
            <w:r w:rsidR="006A4EBF">
              <w:rPr>
                <w:rFonts w:ascii="Times New Roman" w:hAnsi="Times New Roman" w:cs="Times New Roman"/>
                <w:i/>
                <w:sz w:val="20"/>
                <w:szCs w:val="20"/>
                <w:lang w:val="en-US"/>
              </w:rPr>
              <w:t>e</w:t>
            </w:r>
            <w:r w:rsidRPr="00E05F47">
              <w:rPr>
                <w:rFonts w:ascii="Times New Roman" w:hAnsi="Times New Roman" w:cs="Times New Roman"/>
                <w:i/>
                <w:sz w:val="20"/>
                <w:szCs w:val="20"/>
                <w:lang w:val="en-US"/>
              </w:rPr>
              <w:t>lanogaster</w:t>
            </w:r>
          </w:p>
        </w:tc>
        <w:tc>
          <w:tcPr>
            <w:tcW w:w="1275" w:type="dxa"/>
            <w:tcBorders>
              <w:top w:val="nil"/>
              <w:left w:val="nil"/>
              <w:bottom w:val="nil"/>
              <w:right w:val="nil"/>
            </w:tcBorders>
          </w:tcPr>
          <w:p w14:paraId="35CB8EC2"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Imago</w:t>
            </w:r>
          </w:p>
        </w:tc>
        <w:tc>
          <w:tcPr>
            <w:tcW w:w="1559" w:type="dxa"/>
            <w:tcBorders>
              <w:top w:val="nil"/>
              <w:left w:val="nil"/>
              <w:bottom w:val="nil"/>
              <w:right w:val="nil"/>
            </w:tcBorders>
          </w:tcPr>
          <w:p w14:paraId="5D307F51" w14:textId="2C8B7B69" w:rsidR="00170002" w:rsidRPr="00E05F47" w:rsidRDefault="00170002" w:rsidP="00A96D6E">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Discontinuous</w:t>
            </w:r>
            <w:r w:rsidR="00E8009C" w:rsidRPr="00E05F47">
              <w:rPr>
                <w:rFonts w:ascii="Times New Roman" w:hAnsi="Times New Roman" w:cs="Times New Roman"/>
                <w:sz w:val="20"/>
                <w:szCs w:val="20"/>
                <w:vertAlign w:val="superscript"/>
                <w:lang w:val="en-US"/>
              </w:rPr>
              <w:t>2</w:t>
            </w:r>
          </w:p>
        </w:tc>
        <w:tc>
          <w:tcPr>
            <w:tcW w:w="1124" w:type="dxa"/>
            <w:tcBorders>
              <w:top w:val="nil"/>
              <w:left w:val="nil"/>
              <w:bottom w:val="nil"/>
              <w:right w:val="nil"/>
            </w:tcBorders>
          </w:tcPr>
          <w:p w14:paraId="658F1FD8" w14:textId="76798776" w:rsidR="00170002" w:rsidRPr="00E05F47" w:rsidRDefault="002847F8" w:rsidP="00C93733">
            <w:pPr>
              <w:spacing w:after="120"/>
              <w:jc w:val="center"/>
              <w:rPr>
                <w:rFonts w:ascii="Times New Roman" w:hAnsi="Times New Roman" w:cs="Times New Roman"/>
                <w:sz w:val="20"/>
                <w:szCs w:val="20"/>
                <w:lang w:val="en-US"/>
              </w:rPr>
            </w:pPr>
            <w:r>
              <w:rPr>
                <w:rFonts w:ascii="Times New Roman" w:hAnsi="Times New Roman" w:cs="Times New Roman"/>
                <w:sz w:val="20"/>
                <w:szCs w:val="20"/>
                <w:lang w:val="en-US"/>
              </w:rPr>
              <w:t>Resting</w:t>
            </w:r>
          </w:p>
        </w:tc>
        <w:tc>
          <w:tcPr>
            <w:tcW w:w="1701" w:type="dxa"/>
            <w:tcBorders>
              <w:top w:val="nil"/>
              <w:left w:val="nil"/>
              <w:bottom w:val="nil"/>
              <w:right w:val="nil"/>
            </w:tcBorders>
          </w:tcPr>
          <w:p w14:paraId="3EC58712"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1559" w:type="dxa"/>
            <w:tcBorders>
              <w:top w:val="nil"/>
              <w:left w:val="nil"/>
              <w:bottom w:val="nil"/>
              <w:right w:val="nil"/>
            </w:tcBorders>
          </w:tcPr>
          <w:p w14:paraId="3ADBA311"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No</w:t>
            </w:r>
          </w:p>
        </w:tc>
        <w:tc>
          <w:tcPr>
            <w:tcW w:w="1701" w:type="dxa"/>
            <w:tcBorders>
              <w:top w:val="nil"/>
              <w:left w:val="nil"/>
              <w:bottom w:val="nil"/>
              <w:right w:val="nil"/>
            </w:tcBorders>
          </w:tcPr>
          <w:p w14:paraId="170BA1BD" w14:textId="4D01E796"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w:t>
            </w:r>
            <w:r w:rsidR="00287950">
              <w:rPr>
                <w:rFonts w:ascii="Times New Roman" w:hAnsi="Times New Roman" w:cs="Times New Roman"/>
                <w:sz w:val="20"/>
                <w:szCs w:val="20"/>
                <w:lang w:val="en-US"/>
              </w:rPr>
              <w:t>8</w:t>
            </w:r>
          </w:p>
        </w:tc>
        <w:tc>
          <w:tcPr>
            <w:tcW w:w="1701" w:type="dxa"/>
            <w:tcBorders>
              <w:top w:val="nil"/>
              <w:left w:val="nil"/>
              <w:bottom w:val="nil"/>
              <w:right w:val="nil"/>
            </w:tcBorders>
          </w:tcPr>
          <w:p w14:paraId="34488BFA" w14:textId="60F81643" w:rsidR="00170002" w:rsidRPr="00E05F47" w:rsidRDefault="00170002" w:rsidP="00170002">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nil"/>
              <w:left w:val="nil"/>
              <w:bottom w:val="nil"/>
              <w:right w:val="nil"/>
            </w:tcBorders>
          </w:tcPr>
          <w:p w14:paraId="5E2ED820" w14:textId="43B8C3E8" w:rsidR="00170002" w:rsidRPr="00F03131" w:rsidRDefault="00170002" w:rsidP="005F6669">
            <w:pPr>
              <w:spacing w:after="120"/>
              <w:jc w:val="center"/>
              <w:rPr>
                <w:rFonts w:ascii="Times New Roman" w:hAnsi="Times New Roman" w:cs="Times New Roman"/>
                <w:sz w:val="20"/>
                <w:szCs w:val="20"/>
                <w:lang w:val="en-US"/>
              </w:rPr>
            </w:pPr>
            <w:r w:rsidRPr="00F03131">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&lt;EndNote&gt;&lt;Cite&gt;&lt;Author&gt;Van Voorhies&lt;/Author&gt;&lt;Year&gt;2004&lt;/Year&gt;&lt;RecNum&gt;204&lt;/RecNum&gt;&lt;DisplayText&gt;[2]&lt;/DisplayText&gt;&lt;record&gt;&lt;rec-number&gt;204&lt;/rec-number&gt;&lt;foreign-keys&gt;&lt;key app="EN" db-id="29rv02p5y5ftpuetp285szagwpz2rfpx0s9e" timestamp="1591862353"&gt;204&lt;/key&gt;&lt;/foreign-keys&gt;&lt;ref-type name="Journal Article"&gt;17&lt;/ref-type&gt;&lt;contributors&gt;&lt;authors&gt;&lt;author&gt;Van Voorhies, W. A.&lt;/author&gt;&lt;author&gt;Khazaeli, A. A.&lt;/author&gt;&lt;author&gt;Curtsinger, J. W.&lt;/author&gt;&lt;/authors&gt;&lt;/contributors&gt;&lt;auth-address&gt;Molecular Biology Program, MSC 3MLS, New Mexico State University, Las Cruces, NM 88003-800, USA. wvanvoor@nmsu.edu&lt;/auth-address&gt;&lt;titles&gt;&lt;title&gt;Testing the &amp;quot;rate of living&amp;quot; model: further evidence that longevity and metabolic rate are not inversely correlated in Drosophila melanogaster&lt;/title&gt;&lt;secondary-title&gt;J Appl Physiol (1985)&lt;/secondary-title&gt;&lt;/titles&gt;&lt;periodical&gt;&lt;full-title&gt;J Appl Physiol (1985)&lt;/full-title&gt;&lt;/periodical&gt;&lt;pages&gt;1915-22&lt;/pages&gt;&lt;volume&gt;97&lt;/volume&gt;&lt;number&gt;5&lt;/number&gt;&lt;edition&gt;2004/07/06&lt;/edition&gt;&lt;keywords&gt;&lt;keyword&gt;Animals&lt;/keyword&gt;&lt;keyword&gt;Carbon Dioxide/metabolism&lt;/keyword&gt;&lt;keyword&gt;Drosophila melanogaster/drug effects/*growth &amp;amp; development/*metabolism&lt;/keyword&gt;&lt;keyword&gt;Female&lt;/keyword&gt;&lt;keyword&gt;Food Deprivation/physiology&lt;/keyword&gt;&lt;keyword&gt;*Longevity&lt;/keyword&gt;&lt;keyword&gt;Male&lt;/keyword&gt;&lt;keyword&gt;Models, Biological&lt;/keyword&gt;&lt;keyword&gt;Nitrogen/pharmacology&lt;/keyword&gt;&lt;keyword&gt;Oxygen Consumption&lt;/keyword&gt;&lt;keyword&gt;Restraint, Physical&lt;/keyword&gt;&lt;/keywords&gt;&lt;dates&gt;&lt;year&gt;2004&lt;/year&gt;&lt;pub-dates&gt;&lt;date&gt;Nov&lt;/date&gt;&lt;/pub-dates&gt;&lt;/dates&gt;&lt;isbn&gt;8750-7587 (Print)&amp;#xD;0161-7567 (Linking)&lt;/isbn&gt;&lt;accession-num&gt;15234957&lt;/accession-num&gt;&lt;urls&gt;&lt;related-urls&gt;&lt;url&gt;https://www.ncbi.nlm.nih.gov/pubmed/15234957&lt;/url&gt;&lt;/related-urls&gt;&lt;/urls&gt;&lt;electronic-resource-num&gt;10.1152/japplphysiol.00505.2004&lt;/electronic-resource-num&gt;&lt;/record&gt;&lt;/Cite&gt;&lt;/EndNote&gt;</w:instrText>
            </w:r>
            <w:r w:rsidRPr="00F03131">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[2]</w:t>
            </w:r>
            <w:r w:rsidRPr="00F03131">
              <w:rPr>
                <w:rFonts w:ascii="Times New Roman" w:hAnsi="Times New Roman" w:cs="Times New Roman"/>
                <w:sz w:val="20"/>
                <w:szCs w:val="20"/>
                <w:lang w:val="en-US"/>
              </w:rPr>
              <w:fldChar w:fldCharType="end"/>
            </w:r>
          </w:p>
        </w:tc>
      </w:tr>
      <w:tr w:rsidR="00170002" w:rsidRPr="00E05F47" w14:paraId="175AD321" w14:textId="77777777" w:rsidTr="001757B0">
        <w:tc>
          <w:tcPr>
            <w:tcW w:w="1560" w:type="dxa"/>
            <w:tcBorders>
              <w:top w:val="nil"/>
              <w:left w:val="nil"/>
              <w:bottom w:val="nil"/>
              <w:right w:val="nil"/>
            </w:tcBorders>
          </w:tcPr>
          <w:p w14:paraId="41111B36" w14:textId="77777777" w:rsidR="00170002" w:rsidRPr="00E05F47" w:rsidRDefault="00170002" w:rsidP="00C93733">
            <w:pPr>
              <w:spacing w:after="120"/>
              <w:rPr>
                <w:rFonts w:ascii="Times New Roman" w:hAnsi="Times New Roman" w:cs="Times New Roman"/>
                <w:i/>
                <w:sz w:val="20"/>
                <w:szCs w:val="20"/>
                <w:lang w:val="en-US"/>
              </w:rPr>
            </w:pPr>
            <w:proofErr w:type="spellStart"/>
            <w:r w:rsidRPr="00E05F47">
              <w:rPr>
                <w:rFonts w:ascii="Times New Roman" w:hAnsi="Times New Roman" w:cs="Times New Roman"/>
                <w:i/>
                <w:sz w:val="20"/>
                <w:szCs w:val="20"/>
                <w:lang w:val="en-US"/>
              </w:rPr>
              <w:t>Drosophyla</w:t>
            </w:r>
            <w:proofErr w:type="spellEnd"/>
            <w:r w:rsidRPr="00E05F47">
              <w:rPr>
                <w:rFonts w:ascii="Times New Roman" w:hAnsi="Times New Roman" w:cs="Times New Roman"/>
                <w:i/>
                <w:sz w:val="20"/>
                <w:szCs w:val="20"/>
                <w:lang w:val="en-US"/>
              </w:rPr>
              <w:t xml:space="preserve"> melanogaster</w:t>
            </w:r>
          </w:p>
        </w:tc>
        <w:tc>
          <w:tcPr>
            <w:tcW w:w="1275" w:type="dxa"/>
            <w:tcBorders>
              <w:top w:val="nil"/>
              <w:left w:val="nil"/>
              <w:bottom w:val="nil"/>
              <w:right w:val="nil"/>
            </w:tcBorders>
          </w:tcPr>
          <w:p w14:paraId="484DB8D0"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Larva</w:t>
            </w:r>
          </w:p>
        </w:tc>
        <w:tc>
          <w:tcPr>
            <w:tcW w:w="1559" w:type="dxa"/>
            <w:tcBorders>
              <w:top w:val="nil"/>
              <w:left w:val="nil"/>
              <w:bottom w:val="nil"/>
              <w:right w:val="nil"/>
            </w:tcBorders>
          </w:tcPr>
          <w:p w14:paraId="68B7E75D" w14:textId="77777777" w:rsidR="00170002" w:rsidRPr="00E05F47" w:rsidRDefault="00170002" w:rsidP="00C93733">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Continuous</w:t>
            </w:r>
          </w:p>
        </w:tc>
        <w:tc>
          <w:tcPr>
            <w:tcW w:w="1124" w:type="dxa"/>
            <w:tcBorders>
              <w:top w:val="nil"/>
              <w:left w:val="nil"/>
              <w:bottom w:val="nil"/>
              <w:right w:val="nil"/>
            </w:tcBorders>
          </w:tcPr>
          <w:p w14:paraId="4A147134" w14:textId="2F4E9E28" w:rsidR="00170002" w:rsidRPr="00E05F47" w:rsidRDefault="008D3607" w:rsidP="00C93733">
            <w:pPr>
              <w:spacing w:after="120"/>
              <w:jc w:val="center"/>
              <w:rPr>
                <w:rFonts w:ascii="Times New Roman" w:hAnsi="Times New Roman" w:cs="Times New Roman"/>
                <w:sz w:val="20"/>
                <w:szCs w:val="20"/>
                <w:lang w:val="en-US"/>
              </w:rPr>
            </w:pPr>
            <w:r>
              <w:rPr>
                <w:rFonts w:ascii="Times New Roman" w:hAnsi="Times New Roman" w:cs="Times New Roman"/>
                <w:sz w:val="20"/>
                <w:szCs w:val="20"/>
                <w:lang w:val="en-US"/>
              </w:rPr>
              <w:t>Activity</w:t>
            </w:r>
            <w:r w:rsidRPr="00287950">
              <w:rPr>
                <w:rFonts w:ascii="Times New Roman" w:hAnsi="Times New Roman" w:cs="Times New Roman"/>
                <w:sz w:val="20"/>
                <w:szCs w:val="20"/>
                <w:vertAlign w:val="superscript"/>
                <w:lang w:val="en-US"/>
              </w:rPr>
              <w:t>6</w:t>
            </w:r>
            <w:r w:rsidR="002847F8">
              <w:rPr>
                <w:rFonts w:ascii="Times New Roman" w:hAnsi="Times New Roman" w:cs="Times New Roman"/>
                <w:sz w:val="20"/>
                <w:szCs w:val="20"/>
                <w:lang w:val="en-US"/>
              </w:rPr>
              <w:t xml:space="preserve"> </w:t>
            </w:r>
          </w:p>
        </w:tc>
        <w:tc>
          <w:tcPr>
            <w:tcW w:w="1701" w:type="dxa"/>
            <w:tcBorders>
              <w:top w:val="nil"/>
              <w:left w:val="nil"/>
              <w:bottom w:val="nil"/>
              <w:right w:val="nil"/>
            </w:tcBorders>
          </w:tcPr>
          <w:p w14:paraId="0D47B1BC"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25</w:t>
            </w:r>
          </w:p>
        </w:tc>
        <w:tc>
          <w:tcPr>
            <w:tcW w:w="1559" w:type="dxa"/>
            <w:tcBorders>
              <w:top w:val="nil"/>
              <w:left w:val="nil"/>
              <w:bottom w:val="nil"/>
              <w:right w:val="nil"/>
            </w:tcBorders>
          </w:tcPr>
          <w:p w14:paraId="127A249C"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No</w:t>
            </w:r>
          </w:p>
        </w:tc>
        <w:tc>
          <w:tcPr>
            <w:tcW w:w="1701" w:type="dxa"/>
            <w:tcBorders>
              <w:top w:val="nil"/>
              <w:left w:val="nil"/>
              <w:bottom w:val="nil"/>
              <w:right w:val="nil"/>
            </w:tcBorders>
          </w:tcPr>
          <w:p w14:paraId="72DB27B2" w14:textId="5D1E37D6"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1.</w:t>
            </w:r>
            <w:r w:rsidR="00287950">
              <w:rPr>
                <w:rFonts w:ascii="Times New Roman" w:hAnsi="Times New Roman" w:cs="Times New Roman"/>
                <w:sz w:val="20"/>
                <w:szCs w:val="20"/>
                <w:lang w:val="en-US"/>
              </w:rPr>
              <w:t>7</w:t>
            </w:r>
          </w:p>
        </w:tc>
        <w:tc>
          <w:tcPr>
            <w:tcW w:w="1701" w:type="dxa"/>
            <w:tcBorders>
              <w:top w:val="nil"/>
              <w:left w:val="nil"/>
              <w:bottom w:val="nil"/>
              <w:right w:val="nil"/>
            </w:tcBorders>
          </w:tcPr>
          <w:p w14:paraId="5C8ECC40" w14:textId="6B50FE7B"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2.1</w:t>
            </w:r>
          </w:p>
        </w:tc>
        <w:tc>
          <w:tcPr>
            <w:tcW w:w="2577" w:type="dxa"/>
            <w:tcBorders>
              <w:top w:val="nil"/>
              <w:left w:val="nil"/>
              <w:bottom w:val="nil"/>
              <w:right w:val="nil"/>
            </w:tcBorders>
          </w:tcPr>
          <w:p w14:paraId="6D3EA55D" w14:textId="476B384C" w:rsidR="00170002" w:rsidRPr="00F03131" w:rsidRDefault="00170002" w:rsidP="005F6669">
            <w:pPr>
              <w:spacing w:after="120"/>
              <w:jc w:val="center"/>
              <w:rPr>
                <w:rFonts w:ascii="Times New Roman" w:hAnsi="Times New Roman" w:cs="Times New Roman"/>
                <w:sz w:val="20"/>
                <w:szCs w:val="20"/>
                <w:lang w:val="en-US"/>
              </w:rPr>
            </w:pPr>
            <w:r w:rsidRPr="00F03131">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&lt;EndNote&gt;&lt;Cite&gt;&lt;Author&gt;Callier&lt;/Author&gt;&lt;Year&gt;2015&lt;/Year&gt;&lt;RecNum&gt;205&lt;/RecNum&gt;&lt;DisplayText&gt;[3]&lt;/DisplayText&gt;&lt;record&gt;&lt;rec-number&gt;205&lt;/rec-number&gt;&lt;foreign-keys&gt;&lt;key app="EN" db-id="29rv02p5y5ftpuetp285szagwpz2rfpx0s9e" timestamp="1591866622"&gt;205&lt;/key&gt;&lt;/foreign-keys&gt;&lt;ref-type name="Journal Article"&gt;17&lt;/ref-type&gt;&lt;contributors&gt;&lt;authors&gt;&lt;author&gt;Callier, V.&lt;/author&gt;&lt;author&gt;Hand, S. C.&lt;/author&gt;&lt;author&gt;Campbell, J. B.&lt;/author&gt;&lt;author&gt;Biddulph, T.&lt;/author&gt;&lt;author&gt;Harrison, J. F.&lt;/author&gt;&lt;/authors&gt;&lt;/contributors&gt;&lt;auth-address&gt;School of Life Sciences, Arizona State University, Tempe, AZ 85287-4501, USA.&amp;#xD;Department of Biological Sciences, Louisiana State University, Baton Rouge, LA 70803, USA.&amp;#xD;School of Life Sciences, Arizona State University, Tempe, AZ 85287-4501, USA j.harrison@asu.edu.&lt;/auth-address&gt;&lt;titles&gt;&lt;title&gt;Developmental changes in hypoxic exposure and responses to anoxia in Drosophila melanogaster&lt;/title&gt;&lt;secondary-title&gt;J Exp Biol&lt;/secondary-title&gt;&lt;/titles&gt;&lt;periodical&gt;&lt;full-title&gt;Journal of Experimental Biology&lt;/full-title&gt;&lt;abbr-1&gt;J Exp Biol&lt;/abbr-1&gt;&lt;/periodical&gt;&lt;pages&gt;2927-34&lt;/pages&gt;&lt;volume&gt;218&lt;/volume&gt;&lt;number&gt;Pt 18&lt;/number&gt;&lt;edition&gt;2015/07/25&lt;/edition&gt;&lt;keywords&gt;&lt;keyword&gt;Adaptation, Physiological&lt;/keyword&gt;&lt;keyword&gt;Animals&lt;/keyword&gt;&lt;keyword&gt;Behavior, Animal&lt;/keyword&gt;&lt;keyword&gt;Drosophila melanogaster/*growth &amp;amp; development/*physiology&lt;/keyword&gt;&lt;keyword&gt;Lactic Acid/metabolism&lt;/keyword&gt;&lt;keyword&gt;Larva/physiology&lt;/keyword&gt;&lt;keyword&gt;Oxygen/*metabolism&lt;/keyword&gt;&lt;keyword&gt;Holometabolism&lt;/keyword&gt;&lt;keyword&gt;Metabolism&lt;/keyword&gt;&lt;keyword&gt;Ontogeny&lt;/keyword&gt;&lt;keyword&gt;Po2&lt;/keyword&gt;&lt;/keywords&gt;&lt;dates&gt;&lt;year&gt;2015&lt;/year&gt;&lt;pub-dates&gt;&lt;date&gt;Sep&lt;/date&gt;&lt;/pub-dates&gt;&lt;/dates&gt;&lt;isbn&gt;1477-9145 (Electronic)&amp;#xD;0022-0949 (Linking)&lt;/isbn&gt;&lt;accession-num&gt;26206351&lt;/accession-num&gt;&lt;urls&gt;&lt;related-urls&gt;&lt;url&gt;https://www.ncbi.nlm.nih.gov/pubmed/26206351&lt;/url&gt;&lt;/related-urls&gt;&lt;/urls&gt;&lt;electronic-resource-num&gt;10.1242/jeb.125849&lt;/electronic-resource-num&gt;&lt;/record&gt;&lt;/Cite&gt;&lt;/EndNote&gt;</w:instrText>
            </w:r>
            <w:r w:rsidRPr="00F03131">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[3]</w:t>
            </w:r>
            <w:r w:rsidRPr="00F03131">
              <w:rPr>
                <w:rFonts w:ascii="Times New Roman" w:hAnsi="Times New Roman" w:cs="Times New Roman"/>
                <w:sz w:val="20"/>
                <w:szCs w:val="20"/>
                <w:lang w:val="en-US"/>
              </w:rPr>
              <w:fldChar w:fldCharType="end"/>
            </w:r>
          </w:p>
        </w:tc>
      </w:tr>
      <w:tr w:rsidR="00170002" w:rsidRPr="00E05F47" w14:paraId="3669C402" w14:textId="77777777" w:rsidTr="001757B0">
        <w:tc>
          <w:tcPr>
            <w:tcW w:w="1560" w:type="dxa"/>
            <w:tcBorders>
              <w:top w:val="nil"/>
              <w:left w:val="nil"/>
              <w:bottom w:val="nil"/>
              <w:right w:val="nil"/>
            </w:tcBorders>
          </w:tcPr>
          <w:p w14:paraId="126253A9" w14:textId="0CC40CAF" w:rsidR="00170002" w:rsidRPr="001759E9" w:rsidRDefault="00170002" w:rsidP="00E8009C">
            <w:pPr>
              <w:spacing w:after="120"/>
              <w:rPr>
                <w:rFonts w:ascii="Times New Roman" w:hAnsi="Times New Roman" w:cs="Times New Roman"/>
                <w:i/>
                <w:sz w:val="20"/>
                <w:szCs w:val="20"/>
                <w:lang w:val="en-US"/>
              </w:rPr>
            </w:pPr>
            <w:r w:rsidRPr="001759E9">
              <w:rPr>
                <w:rFonts w:ascii="Times New Roman" w:hAnsi="Times New Roman" w:cs="Times New Roman"/>
                <w:i/>
                <w:sz w:val="20"/>
                <w:szCs w:val="20"/>
                <w:lang w:val="en-US"/>
              </w:rPr>
              <w:t>Drosophila melanogaster</w:t>
            </w:r>
            <w:r w:rsidR="00E8009C" w:rsidRPr="001759E9">
              <w:rPr>
                <w:rFonts w:ascii="Times New Roman" w:hAnsi="Times New Roman" w:cs="Times New Roman"/>
                <w:sz w:val="20"/>
                <w:szCs w:val="20"/>
                <w:vertAlign w:val="superscript"/>
                <w:lang w:val="en-US"/>
              </w:rPr>
              <w:t>4</w:t>
            </w:r>
          </w:p>
        </w:tc>
        <w:tc>
          <w:tcPr>
            <w:tcW w:w="1275" w:type="dxa"/>
            <w:tcBorders>
              <w:top w:val="nil"/>
              <w:left w:val="nil"/>
              <w:bottom w:val="nil"/>
              <w:right w:val="nil"/>
            </w:tcBorders>
          </w:tcPr>
          <w:p w14:paraId="6130367C" w14:textId="77777777" w:rsidR="00170002" w:rsidRPr="001759E9" w:rsidRDefault="00170002" w:rsidP="00C93733">
            <w:pPr>
              <w:spacing w:after="120"/>
              <w:jc w:val="center"/>
              <w:rPr>
                <w:rFonts w:ascii="Times New Roman" w:hAnsi="Times New Roman" w:cs="Times New Roman"/>
                <w:sz w:val="20"/>
                <w:szCs w:val="20"/>
                <w:lang w:val="en-US"/>
              </w:rPr>
            </w:pPr>
            <w:r w:rsidRPr="001759E9">
              <w:rPr>
                <w:rFonts w:ascii="Times New Roman" w:hAnsi="Times New Roman" w:cs="Times New Roman"/>
                <w:sz w:val="20"/>
                <w:szCs w:val="20"/>
                <w:lang w:val="en-US"/>
              </w:rPr>
              <w:t>Imago</w:t>
            </w:r>
          </w:p>
        </w:tc>
        <w:tc>
          <w:tcPr>
            <w:tcW w:w="1559" w:type="dxa"/>
            <w:tcBorders>
              <w:top w:val="nil"/>
              <w:left w:val="nil"/>
              <w:bottom w:val="nil"/>
              <w:right w:val="nil"/>
            </w:tcBorders>
          </w:tcPr>
          <w:p w14:paraId="11A726D0" w14:textId="34789831" w:rsidR="00170002" w:rsidRPr="001759E9" w:rsidRDefault="00170002" w:rsidP="00AE4419">
            <w:pPr>
              <w:spacing w:after="120"/>
              <w:rPr>
                <w:rFonts w:ascii="Times New Roman" w:hAnsi="Times New Roman" w:cs="Times New Roman"/>
                <w:sz w:val="20"/>
                <w:szCs w:val="20"/>
                <w:lang w:val="en-US"/>
              </w:rPr>
            </w:pPr>
            <w:r w:rsidRPr="001759E9">
              <w:rPr>
                <w:rFonts w:ascii="Times New Roman" w:hAnsi="Times New Roman" w:cs="Times New Roman"/>
                <w:sz w:val="20"/>
                <w:szCs w:val="20"/>
                <w:lang w:val="en-US"/>
              </w:rPr>
              <w:t>Continuous</w:t>
            </w:r>
          </w:p>
        </w:tc>
        <w:tc>
          <w:tcPr>
            <w:tcW w:w="1124" w:type="dxa"/>
            <w:tcBorders>
              <w:top w:val="nil"/>
              <w:left w:val="nil"/>
              <w:bottom w:val="nil"/>
              <w:right w:val="nil"/>
            </w:tcBorders>
          </w:tcPr>
          <w:p w14:paraId="1E096047" w14:textId="76163F6B" w:rsidR="00170002" w:rsidRPr="001759E9" w:rsidRDefault="007060F0" w:rsidP="007060F0">
            <w:pPr>
              <w:spacing w:after="120"/>
              <w:jc w:val="center"/>
              <w:rPr>
                <w:rFonts w:ascii="Times New Roman" w:hAnsi="Times New Roman" w:cs="Times New Roman"/>
                <w:sz w:val="20"/>
                <w:szCs w:val="20"/>
                <w:lang w:val="en-US"/>
              </w:rPr>
            </w:pPr>
            <w:r w:rsidRPr="001759E9">
              <w:rPr>
                <w:rFonts w:ascii="Times New Roman" w:hAnsi="Times New Roman" w:cs="Times New Roman"/>
                <w:sz w:val="20"/>
                <w:szCs w:val="20"/>
                <w:lang w:val="en-US"/>
              </w:rPr>
              <w:t>Resting</w:t>
            </w:r>
            <w:r w:rsidRPr="001759E9">
              <w:rPr>
                <w:rFonts w:ascii="Times New Roman" w:hAnsi="Times New Roman" w:cs="Times New Roman"/>
                <w:sz w:val="20"/>
                <w:szCs w:val="20"/>
                <w:vertAlign w:val="superscript"/>
                <w:lang w:val="en-US"/>
              </w:rPr>
              <w:t>7</w:t>
            </w:r>
          </w:p>
        </w:tc>
        <w:tc>
          <w:tcPr>
            <w:tcW w:w="1701" w:type="dxa"/>
            <w:tcBorders>
              <w:top w:val="nil"/>
              <w:left w:val="nil"/>
              <w:bottom w:val="nil"/>
              <w:right w:val="nil"/>
            </w:tcBorders>
          </w:tcPr>
          <w:p w14:paraId="68BF3A30"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1559" w:type="dxa"/>
            <w:tcBorders>
              <w:top w:val="nil"/>
              <w:left w:val="nil"/>
              <w:bottom w:val="nil"/>
              <w:right w:val="nil"/>
            </w:tcBorders>
          </w:tcPr>
          <w:p w14:paraId="0B283EB3"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No</w:t>
            </w:r>
          </w:p>
        </w:tc>
        <w:tc>
          <w:tcPr>
            <w:tcW w:w="1701" w:type="dxa"/>
            <w:tcBorders>
              <w:top w:val="nil"/>
              <w:left w:val="nil"/>
              <w:bottom w:val="nil"/>
              <w:right w:val="nil"/>
            </w:tcBorders>
          </w:tcPr>
          <w:p w14:paraId="0F966FDC" w14:textId="2D59FEBA" w:rsidR="00170002" w:rsidRPr="00E05F47" w:rsidRDefault="00125439" w:rsidP="006A4EBF">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4.</w:t>
            </w:r>
            <w:r w:rsidR="00287950">
              <w:rPr>
                <w:rFonts w:ascii="Times New Roman" w:hAnsi="Times New Roman" w:cs="Times New Roman"/>
                <w:sz w:val="20"/>
                <w:szCs w:val="20"/>
                <w:lang w:val="en-US"/>
              </w:rPr>
              <w:t>9</w:t>
            </w:r>
            <w:r w:rsidR="00287950" w:rsidRPr="00E05F47">
              <w:rPr>
                <w:rFonts w:ascii="Times New Roman" w:hAnsi="Times New Roman" w:cs="Times New Roman"/>
                <w:sz w:val="20"/>
                <w:szCs w:val="20"/>
                <w:vertAlign w:val="superscript"/>
                <w:lang w:val="en-US"/>
              </w:rPr>
              <w:t>3</w:t>
            </w:r>
          </w:p>
        </w:tc>
        <w:tc>
          <w:tcPr>
            <w:tcW w:w="1701" w:type="dxa"/>
            <w:tcBorders>
              <w:top w:val="nil"/>
              <w:left w:val="nil"/>
              <w:bottom w:val="nil"/>
              <w:right w:val="nil"/>
            </w:tcBorders>
          </w:tcPr>
          <w:p w14:paraId="194E006C" w14:textId="77777777" w:rsidR="00170002" w:rsidRPr="00E05F47" w:rsidRDefault="00170002" w:rsidP="00170002">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nil"/>
              <w:left w:val="nil"/>
              <w:bottom w:val="nil"/>
              <w:right w:val="nil"/>
            </w:tcBorders>
          </w:tcPr>
          <w:p w14:paraId="6072FD3C" w14:textId="12B8D18C" w:rsidR="00170002" w:rsidRPr="00F03131" w:rsidRDefault="00170002" w:rsidP="005F6669">
            <w:pPr>
              <w:spacing w:after="120"/>
              <w:jc w:val="center"/>
              <w:rPr>
                <w:rFonts w:ascii="Times New Roman" w:hAnsi="Times New Roman" w:cs="Times New Roman"/>
                <w:sz w:val="20"/>
                <w:szCs w:val="20"/>
                <w:lang w:val="en-US"/>
              </w:rPr>
            </w:pPr>
            <w:r w:rsidRPr="00F03131">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&lt;EndNote&gt;&lt;Cite&gt;&lt;Author&gt;Jumbo-Lucioni&lt;/Author&gt;&lt;Year&gt;2010&lt;/Year&gt;&lt;RecNum&gt;202&lt;/RecNum&gt;&lt;DisplayText&gt;[4]&lt;/DisplayText&gt;&lt;record&gt;&lt;rec-number&gt;202&lt;/rec-number&gt;&lt;foreign-keys&gt;&lt;key app="EN" db-id="29rv02p5y5ftpuetp285szagwpz2rfpx0s9e" timestamp="1591862148"&gt;202&lt;/key&gt;&lt;/foreign-keys&gt;&lt;ref-type name="Journal Article"&gt;17&lt;/ref-type&gt;&lt;contributors&gt;&lt;authors&gt;&lt;author&gt;Jumbo-Lucioni, P.&lt;/author&gt;&lt;author&gt;Ayroles, J. F.&lt;/author&gt;&lt;author&gt;Chambers, M. M.&lt;/author&gt;&lt;author&gt;Jordan, K. W.&lt;/author&gt;&lt;author&gt;Leips, J.&lt;/author&gt;&lt;author&gt;Mackay, T. F.&lt;/author&gt;&lt;author&gt;De Luca, M.&lt;/author&gt;&lt;/authors&gt;&lt;/contributors&gt;&lt;auth-address&gt;Department of Nutrition Sciences, University of Alabama at Birmingham, Birmingham, AL 35294-3360, USA.&lt;/auth-address&gt;&lt;titles&gt;&lt;title&gt;Systems genetics analysis of body weight and energy metabolism traits in Drosophila melanogaster&lt;/title&gt;&lt;secondary-title&gt;BMC Genomics&lt;/secondary-title&gt;&lt;/titles&gt;&lt;periodical&gt;&lt;full-title&gt;BMC Genomics&lt;/full-title&gt;&lt;/periodical&gt;&lt;pages&gt;297&lt;/pages&gt;&lt;volume&gt;11&lt;/volume&gt;&lt;edition&gt;2010/05/13&lt;/edition&gt;&lt;keywords&gt;&lt;keyword&gt;Animals&lt;/keyword&gt;&lt;keyword&gt;Body Weight&lt;/keyword&gt;&lt;keyword&gt;Drosophila melanogaster/*genetics/*metabolism&lt;/keyword&gt;&lt;keyword&gt;*Energy Metabolism&lt;/keyword&gt;&lt;keyword&gt;Gene Expression&lt;/keyword&gt;&lt;keyword&gt;Genome-Wide Association Study&lt;/keyword&gt;&lt;keyword&gt;Quantitative Trait Loci&lt;/keyword&gt;&lt;keyword&gt;Transcription, Genetic&lt;/keyword&gt;&lt;/keywords&gt;&lt;dates&gt;&lt;year&gt;2010&lt;/year&gt;&lt;pub-dates&gt;&lt;date&gt;May 11&lt;/date&gt;&lt;/pub-dates&gt;&lt;/dates&gt;&lt;isbn&gt;1471-2164 (Electronic)&amp;#xD;1471-2164 (Linking)&lt;/isbn&gt;&lt;accession-num&gt;20459830&lt;/accession-num&gt;&lt;urls&gt;&lt;related-urls&gt;&lt;url&gt;https://www.ncbi.nlm.nih.gov/pubmed/20459830&lt;/url&gt;&lt;/related-urls&gt;&lt;/urls&gt;&lt;custom2&gt;PMC2880307&lt;/custom2&gt;&lt;electronic-resource-num&gt;10.1186/1471-2164-11-297&lt;/electronic-resource-num&gt;&lt;/record&gt;&lt;/Cite&gt;&lt;/EndNote&gt;</w:instrText>
            </w:r>
            <w:r w:rsidRPr="00F03131">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[4]</w:t>
            </w:r>
            <w:r w:rsidRPr="00F03131">
              <w:rPr>
                <w:rFonts w:ascii="Times New Roman" w:hAnsi="Times New Roman" w:cs="Times New Roman"/>
                <w:sz w:val="20"/>
                <w:szCs w:val="20"/>
                <w:lang w:val="en-US"/>
              </w:rPr>
              <w:fldChar w:fldCharType="end"/>
            </w:r>
          </w:p>
        </w:tc>
      </w:tr>
      <w:tr w:rsidR="00170002" w:rsidRPr="00E05F47" w14:paraId="58219B66" w14:textId="77777777" w:rsidTr="001757B0">
        <w:tc>
          <w:tcPr>
            <w:tcW w:w="1560" w:type="dxa"/>
            <w:tcBorders>
              <w:top w:val="nil"/>
              <w:left w:val="nil"/>
              <w:bottom w:val="nil"/>
              <w:right w:val="nil"/>
            </w:tcBorders>
          </w:tcPr>
          <w:p w14:paraId="47734309" w14:textId="075D17FD" w:rsidR="00170002" w:rsidRPr="00E05F47" w:rsidRDefault="00170002" w:rsidP="00125439">
            <w:pPr>
              <w:spacing w:after="120"/>
              <w:rPr>
                <w:rFonts w:ascii="Times New Roman" w:hAnsi="Times New Roman" w:cs="Times New Roman"/>
                <w:i/>
                <w:sz w:val="20"/>
                <w:szCs w:val="20"/>
                <w:lang w:val="en-US"/>
              </w:rPr>
            </w:pPr>
            <w:r w:rsidRPr="00E05F47">
              <w:rPr>
                <w:rFonts w:ascii="Times New Roman" w:hAnsi="Times New Roman" w:cs="Times New Roman"/>
                <w:i/>
                <w:sz w:val="20"/>
                <w:szCs w:val="20"/>
                <w:lang w:val="en-US"/>
              </w:rPr>
              <w:t>Drosophila melanogaster</w:t>
            </w:r>
          </w:p>
        </w:tc>
        <w:tc>
          <w:tcPr>
            <w:tcW w:w="1275" w:type="dxa"/>
            <w:tcBorders>
              <w:top w:val="nil"/>
              <w:left w:val="nil"/>
              <w:bottom w:val="nil"/>
              <w:right w:val="nil"/>
            </w:tcBorders>
          </w:tcPr>
          <w:p w14:paraId="2BDF8E88"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Imago</w:t>
            </w:r>
          </w:p>
        </w:tc>
        <w:tc>
          <w:tcPr>
            <w:tcW w:w="1559" w:type="dxa"/>
            <w:tcBorders>
              <w:top w:val="nil"/>
              <w:left w:val="nil"/>
              <w:bottom w:val="nil"/>
              <w:right w:val="nil"/>
            </w:tcBorders>
          </w:tcPr>
          <w:p w14:paraId="3A6BBE37" w14:textId="77777777" w:rsidR="00170002" w:rsidRPr="00E05F47" w:rsidRDefault="00170002" w:rsidP="00C93733">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Continuous</w:t>
            </w:r>
          </w:p>
        </w:tc>
        <w:tc>
          <w:tcPr>
            <w:tcW w:w="1124" w:type="dxa"/>
            <w:tcBorders>
              <w:top w:val="nil"/>
              <w:left w:val="nil"/>
              <w:bottom w:val="nil"/>
              <w:right w:val="nil"/>
            </w:tcBorders>
          </w:tcPr>
          <w:p w14:paraId="3D1B4A1C"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Resting</w:t>
            </w:r>
          </w:p>
        </w:tc>
        <w:tc>
          <w:tcPr>
            <w:tcW w:w="1701" w:type="dxa"/>
            <w:tcBorders>
              <w:top w:val="nil"/>
              <w:left w:val="nil"/>
              <w:bottom w:val="nil"/>
              <w:right w:val="nil"/>
            </w:tcBorders>
          </w:tcPr>
          <w:p w14:paraId="5AF6F654"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20</w:t>
            </w:r>
          </w:p>
        </w:tc>
        <w:tc>
          <w:tcPr>
            <w:tcW w:w="1559" w:type="dxa"/>
            <w:tcBorders>
              <w:top w:val="nil"/>
              <w:left w:val="nil"/>
              <w:bottom w:val="nil"/>
              <w:right w:val="nil"/>
            </w:tcBorders>
          </w:tcPr>
          <w:p w14:paraId="4F54CC68"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No</w:t>
            </w:r>
          </w:p>
        </w:tc>
        <w:tc>
          <w:tcPr>
            <w:tcW w:w="1701" w:type="dxa"/>
            <w:tcBorders>
              <w:top w:val="nil"/>
              <w:left w:val="nil"/>
              <w:bottom w:val="nil"/>
              <w:right w:val="nil"/>
            </w:tcBorders>
          </w:tcPr>
          <w:p w14:paraId="03328E19" w14:textId="47CFF510"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0.</w:t>
            </w:r>
            <w:r w:rsidR="00287950">
              <w:rPr>
                <w:rFonts w:ascii="Times New Roman" w:hAnsi="Times New Roman" w:cs="Times New Roman"/>
                <w:sz w:val="20"/>
                <w:szCs w:val="20"/>
                <w:lang w:val="en-US"/>
              </w:rPr>
              <w:t>3</w:t>
            </w:r>
          </w:p>
        </w:tc>
        <w:tc>
          <w:tcPr>
            <w:tcW w:w="1701" w:type="dxa"/>
            <w:tcBorders>
              <w:top w:val="nil"/>
              <w:left w:val="nil"/>
              <w:bottom w:val="nil"/>
              <w:right w:val="nil"/>
            </w:tcBorders>
          </w:tcPr>
          <w:p w14:paraId="4582002A" w14:textId="4546ED41" w:rsidR="00170002" w:rsidRPr="00E05F47" w:rsidRDefault="00FD6A0B" w:rsidP="00170002">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nil"/>
              <w:left w:val="nil"/>
              <w:bottom w:val="nil"/>
              <w:right w:val="nil"/>
            </w:tcBorders>
          </w:tcPr>
          <w:p w14:paraId="274D361C" w14:textId="00730273" w:rsidR="00170002" w:rsidRPr="00F03131" w:rsidRDefault="00170002" w:rsidP="005F6669">
            <w:pPr>
              <w:spacing w:after="120"/>
              <w:jc w:val="center"/>
              <w:rPr>
                <w:rFonts w:ascii="Times New Roman" w:hAnsi="Times New Roman" w:cs="Times New Roman"/>
                <w:sz w:val="20"/>
                <w:szCs w:val="20"/>
                <w:lang w:val="en-US"/>
              </w:rPr>
            </w:pPr>
            <w:r w:rsidRPr="00F03131">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&lt;EndNote&gt;&lt;Cite&gt;&lt;Author&gt;Lighton&lt;/Author&gt;&lt;Year&gt;2004&lt;/Year&gt;&lt;RecNum&gt;203&lt;/RecNum&gt;&lt;DisplayText&gt;[5]&lt;/DisplayText&gt;&lt;record&gt;&lt;rec-number&gt;203&lt;/rec-number&gt;&lt;foreign-keys&gt;&lt;key app="EN" db-id="29rv02p5y5ftpuetp285szagwpz2rfpx0s9e" timestamp="1591862230"&gt;203&lt;/key&gt;&lt;/foreign-keys&gt;&lt;ref-type name="Journal Article"&gt;17&lt;/ref-type&gt;&lt;contributors&gt;&lt;authors&gt;&lt;author&gt;Lighton, J. R.&lt;/author&gt;&lt;author&gt;Schilman, P. E.&lt;/author&gt;&lt;author&gt;Holway, D. A.&lt;/author&gt;&lt;/authors&gt;&lt;/contributors&gt;&lt;auth-address&gt;University of Nevada at Las Vegas, Department of Biology, University of Nevada at Las Vegas, 4505 Maryland Parkway, NV 89154-4004, USA. john@johnlighton.org&lt;/auth-address&gt;&lt;titles&gt;&lt;title&gt;The hyperoxic switch: assessing respiratory water loss rates in tracheate arthropods with continuous gas exchange&lt;/title&gt;&lt;secondary-title&gt;J Exp Biol&lt;/secondary-title&gt;&lt;/titles&gt;&lt;periodical&gt;&lt;full-title&gt;Journal of Experimental Biology&lt;/full-title&gt;&lt;abbr-1&gt;J Exp Biol&lt;/abbr-1&gt;&lt;/periodical&gt;&lt;pages&gt;4463-71&lt;/pages&gt;&lt;volume&gt;207&lt;/volume&gt;&lt;number&gt;Pt 25&lt;/number&gt;&lt;edition&gt;2004/11/24&lt;/edition&gt;&lt;keywords&gt;&lt;keyword&gt;Animals&lt;/keyword&gt;&lt;keyword&gt;Ants/metabolism/*physiology&lt;/keyword&gt;&lt;keyword&gt;Carbon Dioxide/*metabolism&lt;/keyword&gt;&lt;keyword&gt;Drosophila melanogaster/metabolism/*physiology&lt;/keyword&gt;&lt;keyword&gt;Oxygen/*metabolism&lt;/keyword&gt;&lt;keyword&gt;Oxygen Consumption/physiology&lt;/keyword&gt;&lt;keyword&gt;Permeability&lt;/keyword&gt;&lt;keyword&gt;Respiratory Transport/physiology&lt;/keyword&gt;&lt;keyword&gt;Species Specificity&lt;/keyword&gt;&lt;keyword&gt;Time Factors&lt;/keyword&gt;&lt;keyword&gt;Water Loss, Insensible/*physiology&lt;/keyword&gt;&lt;/keywords&gt;&lt;dates&gt;&lt;year&gt;2004&lt;/year&gt;&lt;pub-dates&gt;&lt;date&gt;Dec&lt;/date&gt;&lt;/pub-dates&gt;&lt;/dates&gt;&lt;isbn&gt;0022-0949 (Print)&amp;#xD;0022-0949 (Linking)&lt;/isbn&gt;&lt;accession-num&gt;15557031&lt;/accession-num&gt;&lt;urls&gt;&lt;related-urls&gt;&lt;url&gt;https://www.ncbi.nlm.nih.gov/pubmed/15557031&lt;/url&gt;&lt;/related-urls&gt;&lt;/urls&gt;&lt;electronic-resource-num&gt;10.1242/jeb.01284&lt;/electronic-resource-num&gt;&lt;/record&gt;&lt;/Cite&gt;&lt;/EndNote&gt;</w:instrText>
            </w:r>
            <w:r w:rsidRPr="00F03131">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[5]</w:t>
            </w:r>
            <w:r w:rsidRPr="00F03131">
              <w:rPr>
                <w:rFonts w:ascii="Times New Roman" w:hAnsi="Times New Roman" w:cs="Times New Roman"/>
                <w:sz w:val="20"/>
                <w:szCs w:val="20"/>
                <w:lang w:val="en-US"/>
              </w:rPr>
              <w:fldChar w:fldCharType="end"/>
            </w:r>
          </w:p>
        </w:tc>
      </w:tr>
      <w:tr w:rsidR="007242A4" w:rsidRPr="00696500" w14:paraId="354A2A10" w14:textId="77777777" w:rsidTr="001757B0">
        <w:tc>
          <w:tcPr>
            <w:tcW w:w="1560" w:type="dxa"/>
            <w:tcBorders>
              <w:top w:val="nil"/>
              <w:left w:val="nil"/>
              <w:bottom w:val="nil"/>
              <w:right w:val="nil"/>
            </w:tcBorders>
          </w:tcPr>
          <w:p w14:paraId="61C4574A" w14:textId="466E6F36" w:rsidR="007242A4" w:rsidRPr="00696500" w:rsidRDefault="007242A4" w:rsidP="00C93733">
            <w:pPr>
              <w:spacing w:after="120"/>
              <w:rPr>
                <w:rFonts w:ascii="Times New Roman" w:hAnsi="Times New Roman" w:cs="Times New Roman"/>
                <w:i/>
                <w:sz w:val="20"/>
                <w:szCs w:val="20"/>
                <w:lang w:val="en-US"/>
              </w:rPr>
            </w:pPr>
            <w:proofErr w:type="spellStart"/>
            <w:r w:rsidRPr="00696500">
              <w:rPr>
                <w:rFonts w:ascii="Times New Roman" w:hAnsi="Times New Roman" w:cs="Times New Roman"/>
                <w:i/>
                <w:sz w:val="20"/>
                <w:szCs w:val="20"/>
                <w:lang w:val="en-US"/>
              </w:rPr>
              <w:t>Hermetia</w:t>
            </w:r>
            <w:proofErr w:type="spellEnd"/>
            <w:r w:rsidRPr="00696500">
              <w:rPr>
                <w:rFonts w:ascii="Times New Roman" w:hAnsi="Times New Roman" w:cs="Times New Roman"/>
                <w:i/>
                <w:sz w:val="20"/>
                <w:szCs w:val="20"/>
                <w:lang w:val="en-US"/>
              </w:rPr>
              <w:t xml:space="preserve"> </w:t>
            </w:r>
            <w:proofErr w:type="spellStart"/>
            <w:r w:rsidRPr="00696500">
              <w:rPr>
                <w:rFonts w:ascii="Times New Roman" w:hAnsi="Times New Roman" w:cs="Times New Roman"/>
                <w:i/>
                <w:sz w:val="20"/>
                <w:szCs w:val="20"/>
                <w:lang w:val="en-US"/>
              </w:rPr>
              <w:t>illucens</w:t>
            </w:r>
            <w:proofErr w:type="spellEnd"/>
          </w:p>
        </w:tc>
        <w:tc>
          <w:tcPr>
            <w:tcW w:w="1275" w:type="dxa"/>
            <w:tcBorders>
              <w:top w:val="nil"/>
              <w:left w:val="nil"/>
              <w:bottom w:val="nil"/>
              <w:right w:val="nil"/>
            </w:tcBorders>
          </w:tcPr>
          <w:p w14:paraId="44558D5F" w14:textId="1F2F5FFD" w:rsidR="007242A4" w:rsidRPr="00696500" w:rsidRDefault="007242A4" w:rsidP="00C93733">
            <w:pPr>
              <w:spacing w:after="120"/>
              <w:jc w:val="center"/>
              <w:rPr>
                <w:rFonts w:ascii="Times New Roman" w:hAnsi="Times New Roman" w:cs="Times New Roman"/>
                <w:sz w:val="20"/>
                <w:szCs w:val="20"/>
                <w:lang w:val="en-US"/>
              </w:rPr>
            </w:pPr>
            <w:r w:rsidRPr="00696500">
              <w:rPr>
                <w:rFonts w:ascii="Times New Roman" w:hAnsi="Times New Roman" w:cs="Times New Roman"/>
                <w:sz w:val="20"/>
                <w:szCs w:val="20"/>
                <w:lang w:val="en-US"/>
              </w:rPr>
              <w:t>Larvae</w:t>
            </w:r>
          </w:p>
        </w:tc>
        <w:tc>
          <w:tcPr>
            <w:tcW w:w="1559" w:type="dxa"/>
            <w:tcBorders>
              <w:top w:val="nil"/>
              <w:left w:val="nil"/>
              <w:bottom w:val="nil"/>
              <w:right w:val="nil"/>
            </w:tcBorders>
          </w:tcPr>
          <w:p w14:paraId="211D4709" w14:textId="13804A19" w:rsidR="007242A4" w:rsidRPr="00696500" w:rsidRDefault="005E0081" w:rsidP="00C93733">
            <w:pPr>
              <w:spacing w:after="120"/>
              <w:rPr>
                <w:rFonts w:ascii="Times New Roman" w:hAnsi="Times New Roman" w:cs="Times New Roman"/>
                <w:sz w:val="20"/>
                <w:szCs w:val="20"/>
                <w:lang w:val="en-US"/>
              </w:rPr>
            </w:pPr>
            <w:r w:rsidRPr="00696500">
              <w:rPr>
                <w:rFonts w:ascii="Times New Roman" w:hAnsi="Times New Roman" w:cs="Times New Roman"/>
                <w:sz w:val="20"/>
                <w:szCs w:val="20"/>
                <w:lang w:val="en-US"/>
              </w:rPr>
              <w:t>Discontinuous</w:t>
            </w:r>
          </w:p>
        </w:tc>
        <w:tc>
          <w:tcPr>
            <w:tcW w:w="1124" w:type="dxa"/>
            <w:tcBorders>
              <w:top w:val="nil"/>
              <w:left w:val="nil"/>
              <w:bottom w:val="nil"/>
              <w:right w:val="nil"/>
            </w:tcBorders>
          </w:tcPr>
          <w:p w14:paraId="7B3AEFB8" w14:textId="16B0A357" w:rsidR="007242A4" w:rsidRPr="00696500" w:rsidRDefault="005E0081" w:rsidP="00C93733">
            <w:pPr>
              <w:spacing w:after="120"/>
              <w:jc w:val="center"/>
              <w:rPr>
                <w:rFonts w:ascii="Times New Roman" w:hAnsi="Times New Roman" w:cs="Times New Roman"/>
                <w:sz w:val="20"/>
                <w:szCs w:val="20"/>
                <w:lang w:val="en-US"/>
              </w:rPr>
            </w:pPr>
            <w:r w:rsidRPr="00696500">
              <w:rPr>
                <w:rFonts w:ascii="Times New Roman" w:hAnsi="Times New Roman" w:cs="Times New Roman"/>
                <w:sz w:val="20"/>
                <w:szCs w:val="20"/>
                <w:lang w:val="en-US"/>
              </w:rPr>
              <w:t>Activity</w:t>
            </w:r>
            <w:r w:rsidRPr="00696500">
              <w:rPr>
                <w:rFonts w:ascii="Times New Roman" w:hAnsi="Times New Roman" w:cs="Times New Roman"/>
                <w:sz w:val="18"/>
                <w:szCs w:val="20"/>
                <w:vertAlign w:val="superscript"/>
                <w:lang w:val="en-US"/>
              </w:rPr>
              <w:t>8</w:t>
            </w:r>
          </w:p>
        </w:tc>
        <w:tc>
          <w:tcPr>
            <w:tcW w:w="1701" w:type="dxa"/>
            <w:tcBorders>
              <w:top w:val="nil"/>
              <w:left w:val="nil"/>
              <w:bottom w:val="nil"/>
              <w:right w:val="nil"/>
            </w:tcBorders>
          </w:tcPr>
          <w:p w14:paraId="1F0B62AD" w14:textId="78118C24" w:rsidR="007242A4" w:rsidRPr="00696500" w:rsidRDefault="00696500" w:rsidP="00C93733">
            <w:pPr>
              <w:spacing w:after="120"/>
              <w:jc w:val="center"/>
              <w:rPr>
                <w:rFonts w:ascii="Times New Roman" w:hAnsi="Times New Roman" w:cs="Times New Roman"/>
                <w:sz w:val="20"/>
                <w:szCs w:val="20"/>
                <w:lang w:val="en-US"/>
              </w:rPr>
            </w:pPr>
            <w:r w:rsidRPr="00696500">
              <w:rPr>
                <w:rFonts w:ascii="Times New Roman" w:hAnsi="Times New Roman" w:cs="Times New Roman"/>
                <w:sz w:val="20"/>
                <w:szCs w:val="20"/>
                <w:lang w:val="en-US"/>
              </w:rPr>
              <w:t>28</w:t>
            </w:r>
          </w:p>
        </w:tc>
        <w:tc>
          <w:tcPr>
            <w:tcW w:w="1559" w:type="dxa"/>
            <w:tcBorders>
              <w:top w:val="nil"/>
              <w:left w:val="nil"/>
              <w:bottom w:val="nil"/>
              <w:right w:val="nil"/>
            </w:tcBorders>
          </w:tcPr>
          <w:p w14:paraId="12D55201" w14:textId="20BCF715" w:rsidR="007242A4" w:rsidRPr="00696500" w:rsidRDefault="00DE1E20" w:rsidP="00C93733">
            <w:pPr>
              <w:spacing w:after="120"/>
              <w:jc w:val="center"/>
              <w:rPr>
                <w:rFonts w:ascii="Times New Roman" w:hAnsi="Times New Roman" w:cs="Times New Roman"/>
                <w:sz w:val="20"/>
                <w:szCs w:val="20"/>
                <w:lang w:val="en-US"/>
              </w:rPr>
            </w:pPr>
            <w:r w:rsidRPr="00696500">
              <w:rPr>
                <w:rFonts w:ascii="Times New Roman" w:hAnsi="Times New Roman" w:cs="Times New Roman"/>
                <w:sz w:val="20"/>
                <w:szCs w:val="20"/>
                <w:lang w:val="en-US"/>
              </w:rPr>
              <w:t>Yes</w:t>
            </w:r>
          </w:p>
        </w:tc>
        <w:tc>
          <w:tcPr>
            <w:tcW w:w="1701" w:type="dxa"/>
            <w:tcBorders>
              <w:top w:val="nil"/>
              <w:left w:val="nil"/>
              <w:bottom w:val="nil"/>
              <w:right w:val="nil"/>
            </w:tcBorders>
          </w:tcPr>
          <w:p w14:paraId="1CB7AAF6" w14:textId="1D3D454C" w:rsidR="00D73F46" w:rsidRPr="00696500" w:rsidRDefault="00D73F46" w:rsidP="006A4EBF">
            <w:pPr>
              <w:spacing w:after="120"/>
              <w:jc w:val="center"/>
              <w:rPr>
                <w:rFonts w:ascii="Times New Roman" w:hAnsi="Times New Roman" w:cs="Times New Roman"/>
                <w:sz w:val="20"/>
                <w:szCs w:val="20"/>
                <w:lang w:val="en-US"/>
              </w:rPr>
            </w:pPr>
            <w:r w:rsidRPr="00696500">
              <w:rPr>
                <w:rFonts w:ascii="Times New Roman" w:hAnsi="Times New Roman" w:cs="Times New Roman"/>
                <w:sz w:val="20"/>
                <w:szCs w:val="20"/>
                <w:lang w:val="en-US"/>
              </w:rPr>
              <w:t>49.8</w:t>
            </w:r>
          </w:p>
        </w:tc>
        <w:tc>
          <w:tcPr>
            <w:tcW w:w="1701" w:type="dxa"/>
            <w:tcBorders>
              <w:top w:val="nil"/>
              <w:left w:val="nil"/>
              <w:bottom w:val="nil"/>
              <w:right w:val="nil"/>
            </w:tcBorders>
          </w:tcPr>
          <w:p w14:paraId="4D26547E" w14:textId="77777777" w:rsidR="007242A4" w:rsidRPr="00696500" w:rsidRDefault="007242A4" w:rsidP="00170002">
            <w:pPr>
              <w:spacing w:after="120"/>
              <w:jc w:val="center"/>
              <w:rPr>
                <w:rFonts w:ascii="Times New Roman" w:hAnsi="Times New Roman" w:cs="Times New Roman"/>
                <w:sz w:val="20"/>
                <w:szCs w:val="20"/>
                <w:lang w:val="en-US"/>
              </w:rPr>
            </w:pPr>
          </w:p>
        </w:tc>
        <w:tc>
          <w:tcPr>
            <w:tcW w:w="2577" w:type="dxa"/>
            <w:tcBorders>
              <w:top w:val="nil"/>
              <w:left w:val="nil"/>
              <w:bottom w:val="nil"/>
              <w:right w:val="nil"/>
            </w:tcBorders>
          </w:tcPr>
          <w:p w14:paraId="5284374B" w14:textId="7DB586C8" w:rsidR="007242A4" w:rsidRPr="00696500" w:rsidRDefault="00DE1E20" w:rsidP="005F6669">
            <w:pPr>
              <w:spacing w:after="120"/>
              <w:jc w:val="center"/>
              <w:rPr>
                <w:rFonts w:ascii="Times New Roman" w:hAnsi="Times New Roman" w:cs="Times New Roman"/>
                <w:sz w:val="20"/>
                <w:szCs w:val="20"/>
                <w:lang w:val="en-US"/>
              </w:rPr>
            </w:pPr>
            <w:r w:rsidRPr="00696500">
              <w:rPr>
                <w:rFonts w:ascii="Times New Roman" w:hAnsi="Times New Roman" w:cs="Times New Roman"/>
                <w:sz w:val="20"/>
                <w:szCs w:val="20"/>
                <w:lang w:val="en-US"/>
              </w:rPr>
              <w:fldChar w:fldCharType="begin">
                <w:fldData xml:space="preserve">PEVuZE5vdGU+PENpdGU+PEF1dGhvcj5Fcm1vbGFldjwvQXV0aG9yPjxZZWFyPjIwMTk8L1llYXI+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</w:fldData>
              </w:fldChar>
            </w:r>
            <w:r w:rsidR="005F6669">
              <w:rPr>
                <w:rFonts w:ascii="Times New Roman" w:hAnsi="Times New Roman" w:cs="Times New Roman"/>
                <w:sz w:val="20"/>
                <w:szCs w:val="20"/>
                <w:lang w:val="en-US"/>
              </w:rPr>
              <w:instrText xml:space="preserve"> ADDIN EN.CITE </w:instrText>
            </w:r>
            <w:r w:rsidR="005F6669">
              <w:rPr>
                <w:rFonts w:ascii="Times New Roman" w:hAnsi="Times New Roman" w:cs="Times New Roman"/>
                <w:sz w:val="20"/>
                <w:szCs w:val="20"/>
                <w:lang w:val="en-US"/>
              </w:rPr>
              <w:fldChar w:fldCharType="begin">
                <w:fldData xml:space="preserve">PEVuZE5vdGU+PENpdGU+PEF1dGhvcj5Fcm1vbGFldjwvQXV0aG9yPjxZZWFyPjIwMTk8L1llYXI+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</w:fldData>
              </w:fldChar>
            </w:r>
            <w:r w:rsidR="005F6669">
              <w:rPr>
                <w:rFonts w:ascii="Times New Roman" w:hAnsi="Times New Roman" w:cs="Times New Roman"/>
                <w:sz w:val="20"/>
                <w:szCs w:val="20"/>
                <w:lang w:val="en-US"/>
              </w:rPr>
              <w:instrText xml:space="preserve"> ADDIN EN.CITE.DATA </w:instrText>
            </w:r>
            <w:r w:rsidR="005F6669">
              <w:rPr>
                <w:rFonts w:ascii="Times New Roman" w:hAnsi="Times New Roman" w:cs="Times New Roman"/>
                <w:sz w:val="20"/>
                <w:szCs w:val="20"/>
                <w:lang w:val="en-US"/>
              </w:rPr>
            </w:r>
            <w:r w:rsidR="005F6669">
              <w:rPr>
                <w:rFonts w:ascii="Times New Roman" w:hAnsi="Times New Roman" w:cs="Times New Roman"/>
                <w:sz w:val="20"/>
                <w:szCs w:val="20"/>
                <w:lang w:val="en-US"/>
              </w:rPr>
              <w:fldChar w:fldCharType="end"/>
            </w:r>
            <w:r w:rsidRPr="00696500">
              <w:rPr>
                <w:rFonts w:ascii="Times New Roman" w:hAnsi="Times New Roman" w:cs="Times New Roman"/>
                <w:sz w:val="20"/>
                <w:szCs w:val="20"/>
                <w:lang w:val="en-US"/>
              </w:rPr>
            </w:r>
            <w:r w:rsidRPr="00696500">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[6, 7]</w:t>
            </w:r>
            <w:r w:rsidRPr="00696500">
              <w:rPr>
                <w:rFonts w:ascii="Times New Roman" w:hAnsi="Times New Roman" w:cs="Times New Roman"/>
                <w:sz w:val="20"/>
                <w:szCs w:val="20"/>
                <w:lang w:val="en-US"/>
              </w:rPr>
              <w:fldChar w:fldCharType="end"/>
            </w:r>
          </w:p>
        </w:tc>
      </w:tr>
      <w:tr w:rsidR="00170002" w:rsidRPr="00E05F47" w14:paraId="4CA6BDEB" w14:textId="77777777" w:rsidTr="001757B0">
        <w:tc>
          <w:tcPr>
            <w:tcW w:w="1560" w:type="dxa"/>
            <w:tcBorders>
              <w:top w:val="nil"/>
              <w:left w:val="nil"/>
              <w:bottom w:val="nil"/>
              <w:right w:val="nil"/>
            </w:tcBorders>
          </w:tcPr>
          <w:p w14:paraId="1C537FFC" w14:textId="77777777" w:rsidR="00170002" w:rsidRPr="00E05F47" w:rsidRDefault="00170002" w:rsidP="00C93733">
            <w:pPr>
              <w:spacing w:after="120"/>
              <w:rPr>
                <w:rFonts w:ascii="Times New Roman" w:hAnsi="Times New Roman" w:cs="Times New Roman"/>
                <w:i/>
                <w:sz w:val="20"/>
                <w:szCs w:val="20"/>
                <w:lang w:val="en-US"/>
              </w:rPr>
            </w:pPr>
            <w:proofErr w:type="spellStart"/>
            <w:r w:rsidRPr="00E05F47">
              <w:rPr>
                <w:rFonts w:ascii="Times New Roman" w:hAnsi="Times New Roman" w:cs="Times New Roman"/>
                <w:i/>
                <w:sz w:val="20"/>
                <w:szCs w:val="20"/>
                <w:lang w:val="en-US"/>
              </w:rPr>
              <w:t>Forelius</w:t>
            </w:r>
            <w:proofErr w:type="spellEnd"/>
            <w:r w:rsidRPr="00E05F47">
              <w:rPr>
                <w:rFonts w:ascii="Times New Roman" w:hAnsi="Times New Roman" w:cs="Times New Roman"/>
                <w:i/>
                <w:sz w:val="20"/>
                <w:szCs w:val="20"/>
                <w:lang w:val="en-US"/>
              </w:rPr>
              <w:t xml:space="preserve"> </w:t>
            </w:r>
            <w:proofErr w:type="spellStart"/>
            <w:r w:rsidRPr="00E05F47">
              <w:rPr>
                <w:rFonts w:ascii="Times New Roman" w:hAnsi="Times New Roman" w:cs="Times New Roman"/>
                <w:i/>
                <w:sz w:val="20"/>
                <w:szCs w:val="20"/>
                <w:lang w:val="en-US"/>
              </w:rPr>
              <w:t>mccooki</w:t>
            </w:r>
            <w:proofErr w:type="spellEnd"/>
          </w:p>
        </w:tc>
        <w:tc>
          <w:tcPr>
            <w:tcW w:w="1275" w:type="dxa"/>
            <w:tcBorders>
              <w:top w:val="nil"/>
              <w:left w:val="nil"/>
              <w:bottom w:val="nil"/>
              <w:right w:val="nil"/>
            </w:tcBorders>
          </w:tcPr>
          <w:p w14:paraId="4A61978D"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Imago</w:t>
            </w:r>
          </w:p>
        </w:tc>
        <w:tc>
          <w:tcPr>
            <w:tcW w:w="1559" w:type="dxa"/>
            <w:tcBorders>
              <w:top w:val="nil"/>
              <w:left w:val="nil"/>
              <w:bottom w:val="nil"/>
              <w:right w:val="nil"/>
            </w:tcBorders>
          </w:tcPr>
          <w:p w14:paraId="1CFFCE1F" w14:textId="77777777" w:rsidR="00170002" w:rsidRPr="00E05F47" w:rsidRDefault="00170002" w:rsidP="00C93733">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Continuous</w:t>
            </w:r>
          </w:p>
        </w:tc>
        <w:tc>
          <w:tcPr>
            <w:tcW w:w="1124" w:type="dxa"/>
            <w:tcBorders>
              <w:top w:val="nil"/>
              <w:left w:val="nil"/>
              <w:bottom w:val="nil"/>
              <w:right w:val="nil"/>
            </w:tcBorders>
          </w:tcPr>
          <w:p w14:paraId="58859706"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Resting</w:t>
            </w:r>
          </w:p>
        </w:tc>
        <w:tc>
          <w:tcPr>
            <w:tcW w:w="1701" w:type="dxa"/>
            <w:tcBorders>
              <w:top w:val="nil"/>
              <w:left w:val="nil"/>
              <w:bottom w:val="nil"/>
              <w:right w:val="nil"/>
            </w:tcBorders>
          </w:tcPr>
          <w:p w14:paraId="17FFB46C"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20</w:t>
            </w:r>
          </w:p>
        </w:tc>
        <w:tc>
          <w:tcPr>
            <w:tcW w:w="1559" w:type="dxa"/>
            <w:tcBorders>
              <w:top w:val="nil"/>
              <w:left w:val="nil"/>
              <w:bottom w:val="nil"/>
              <w:right w:val="nil"/>
            </w:tcBorders>
          </w:tcPr>
          <w:p w14:paraId="47B954A6" w14:textId="77777777" w:rsidR="00170002" w:rsidRPr="00E05F47" w:rsidRDefault="00170002" w:rsidP="00C93733">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No</w:t>
            </w:r>
          </w:p>
        </w:tc>
        <w:tc>
          <w:tcPr>
            <w:tcW w:w="1701" w:type="dxa"/>
            <w:tcBorders>
              <w:top w:val="nil"/>
              <w:left w:val="nil"/>
              <w:bottom w:val="nil"/>
              <w:right w:val="nil"/>
            </w:tcBorders>
          </w:tcPr>
          <w:p w14:paraId="2BF12DBC" w14:textId="0FF949F2"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1.</w:t>
            </w:r>
            <w:r w:rsidR="00287950">
              <w:rPr>
                <w:rFonts w:ascii="Times New Roman" w:hAnsi="Times New Roman" w:cs="Times New Roman"/>
                <w:sz w:val="20"/>
                <w:szCs w:val="20"/>
                <w:lang w:val="en-US"/>
              </w:rPr>
              <w:t>9</w:t>
            </w:r>
          </w:p>
        </w:tc>
        <w:tc>
          <w:tcPr>
            <w:tcW w:w="1701" w:type="dxa"/>
            <w:tcBorders>
              <w:top w:val="nil"/>
              <w:left w:val="nil"/>
              <w:bottom w:val="nil"/>
              <w:right w:val="nil"/>
            </w:tcBorders>
          </w:tcPr>
          <w:p w14:paraId="5E745F6F" w14:textId="77777777" w:rsidR="00170002" w:rsidRPr="00E05F47" w:rsidRDefault="00170002" w:rsidP="00170002">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nil"/>
              <w:left w:val="nil"/>
              <w:bottom w:val="nil"/>
              <w:right w:val="nil"/>
            </w:tcBorders>
          </w:tcPr>
          <w:p w14:paraId="317E12DF" w14:textId="54F72241" w:rsidR="00170002" w:rsidRPr="00F03131" w:rsidRDefault="00170002" w:rsidP="005F6669">
            <w:pPr>
              <w:spacing w:after="120"/>
              <w:jc w:val="center"/>
              <w:rPr>
                <w:rFonts w:ascii="Times New Roman" w:hAnsi="Times New Roman" w:cs="Times New Roman"/>
                <w:sz w:val="20"/>
                <w:szCs w:val="20"/>
                <w:lang w:val="en-US"/>
              </w:rPr>
            </w:pPr>
            <w:r w:rsidRPr="00F03131">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&lt;EndNote&gt;&lt;Cite&gt;&lt;Author&gt;Lighton&lt;/Author&gt;&lt;Year&gt;2004&lt;/Year&gt;&lt;RecNum&gt;203&lt;/RecNum&gt;&lt;DisplayText&gt;[5]&lt;/DisplayText&gt;&lt;record&gt;&lt;rec-number&gt;203&lt;/rec-number&gt;&lt;foreign-keys&gt;&lt;key app="EN" db-id="29rv02p5y5ftpuetp285szagwpz2rfpx0s9e" timestamp="1591862230"&gt;203&lt;/key&gt;&lt;/foreign-keys&gt;&lt;ref-type name="Journal Article"&gt;17&lt;/ref-type&gt;&lt;contributors&gt;&lt;authors&gt;&lt;author&gt;Lighton, J. R.&lt;/author&gt;&lt;author&gt;Schilman, P. E.&lt;/author&gt;&lt;author&gt;Holway, D. A.&lt;/author&gt;&lt;/authors&gt;&lt;/contributors&gt;&lt;auth-address&gt;University of Nevada at Las Vegas, Department of Biology, University of Nevada at Las Vegas, 4505 Maryland Parkway, NV 89154-4004, USA. john@johnlighton.org&lt;/auth-address&gt;&lt;titles&gt;&lt;title&gt;The hyperoxic switch: assessing respiratory water loss rates in tracheate arthropods with continuous gas exchange&lt;/title&gt;&lt;secondary-title&gt;J Exp Biol&lt;/secondary-title&gt;&lt;/titles&gt;&lt;periodical&gt;&lt;full-title&gt;Journal of Experimental Biology&lt;/full-title&gt;&lt;abbr-1&gt;J Exp Biol&lt;/abbr-1&gt;&lt;/periodical&gt;&lt;pages&gt;4463-71&lt;/pages&gt;&lt;volume&gt;207&lt;/volume&gt;&lt;number&gt;Pt 25&lt;/number&gt;&lt;edition&gt;2004/11/24&lt;/edition&gt;&lt;keywords&gt;&lt;keyword&gt;Animals&lt;/keyword&gt;&lt;keyword&gt;Ants/metabolism/*physiology&lt;/keyword&gt;&lt;keyword&gt;Carbon Dioxide/*metabolism&lt;/keyword&gt;&lt;keyword&gt;Drosophila melanogaster/metabolism/*physiology&lt;/keyword&gt;&lt;keyword&gt;Oxygen/*metabolism&lt;/keyword&gt;&lt;keyword&gt;Oxygen Consumption/physiology&lt;/keyword&gt;&lt;keyword&gt;Permeability&lt;/keyword&gt;&lt;keyword&gt;Respiratory Transport/physiology&lt;/keyword&gt;&lt;keyword&gt;Species Specificity&lt;/keyword&gt;&lt;keyword&gt;Time Factors&lt;/keyword&gt;&lt;keyword&gt;Water Loss, Insensible/*physiology&lt;/keyword&gt;&lt;/keywords&gt;&lt;dates&gt;&lt;year&gt;2004&lt;/year&gt;&lt;pub-dates&gt;&lt;date&gt;Dec&lt;/date&gt;&lt;/pub-dates&gt;&lt;/dates&gt;&lt;isbn&gt;0022-0949 (Print)&amp;#xD;0022-0949 (Linking)&lt;/isbn&gt;&lt;accession-num&gt;15557031&lt;/accession-num&gt;&lt;urls&gt;&lt;related-urls&gt;&lt;url&gt;https://www.ncbi.nlm.nih.gov/pubmed/15557031&lt;/url&gt;&lt;/related-urls&gt;&lt;/urls&gt;&lt;electronic-resource-num&gt;10.1242/jeb.01284&lt;/electronic-resource-num&gt;&lt;/record&gt;&lt;/Cite&gt;&lt;/EndNote&gt;</w:instrText>
            </w:r>
            <w:r w:rsidRPr="00F03131">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[5]</w:t>
            </w:r>
            <w:r w:rsidRPr="00F03131">
              <w:rPr>
                <w:rFonts w:ascii="Times New Roman" w:hAnsi="Times New Roman" w:cs="Times New Roman"/>
                <w:sz w:val="20"/>
                <w:szCs w:val="20"/>
                <w:lang w:val="en-US"/>
              </w:rPr>
              <w:fldChar w:fldCharType="end"/>
            </w:r>
          </w:p>
        </w:tc>
      </w:tr>
      <w:tr w:rsidR="00170002" w:rsidRPr="00E05F47" w14:paraId="26671ADE" w14:textId="77777777" w:rsidTr="001757B0">
        <w:tc>
          <w:tcPr>
            <w:tcW w:w="1560" w:type="dxa"/>
            <w:tcBorders>
              <w:top w:val="nil"/>
              <w:left w:val="nil"/>
              <w:bottom w:val="nil"/>
              <w:right w:val="nil"/>
            </w:tcBorders>
          </w:tcPr>
          <w:p w14:paraId="5ECD0379" w14:textId="77777777" w:rsidR="00170002" w:rsidRPr="00E05F47" w:rsidRDefault="00170002" w:rsidP="007A2C1D">
            <w:pPr>
              <w:spacing w:after="120"/>
              <w:rPr>
                <w:rFonts w:ascii="Times New Roman" w:hAnsi="Times New Roman" w:cs="Times New Roman"/>
                <w:i/>
                <w:sz w:val="20"/>
                <w:szCs w:val="20"/>
                <w:lang w:val="en-US"/>
              </w:rPr>
            </w:pPr>
            <w:proofErr w:type="spellStart"/>
            <w:r w:rsidRPr="00E05F47">
              <w:rPr>
                <w:rFonts w:ascii="Times New Roman" w:hAnsi="Times New Roman" w:cs="Times New Roman"/>
                <w:i/>
                <w:sz w:val="20"/>
                <w:szCs w:val="20"/>
                <w:lang w:val="en-US"/>
              </w:rPr>
              <w:t>Locusta</w:t>
            </w:r>
            <w:proofErr w:type="spellEnd"/>
            <w:r w:rsidRPr="00E05F47">
              <w:rPr>
                <w:rFonts w:ascii="Times New Roman" w:hAnsi="Times New Roman" w:cs="Times New Roman"/>
                <w:i/>
                <w:sz w:val="20"/>
                <w:szCs w:val="20"/>
                <w:lang w:val="en-US"/>
              </w:rPr>
              <w:t xml:space="preserve"> </w:t>
            </w:r>
            <w:proofErr w:type="spellStart"/>
            <w:r w:rsidRPr="00E05F47">
              <w:rPr>
                <w:rFonts w:ascii="Times New Roman" w:hAnsi="Times New Roman" w:cs="Times New Roman"/>
                <w:i/>
                <w:sz w:val="20"/>
                <w:szCs w:val="20"/>
                <w:lang w:val="en-US"/>
              </w:rPr>
              <w:t>migratoria</w:t>
            </w:r>
            <w:proofErr w:type="spellEnd"/>
          </w:p>
        </w:tc>
        <w:tc>
          <w:tcPr>
            <w:tcW w:w="1275" w:type="dxa"/>
            <w:tcBorders>
              <w:top w:val="nil"/>
              <w:left w:val="nil"/>
              <w:bottom w:val="nil"/>
              <w:right w:val="nil"/>
            </w:tcBorders>
          </w:tcPr>
          <w:p w14:paraId="7A0B2AB2" w14:textId="51409F7A" w:rsidR="00170002" w:rsidRPr="00E05F47" w:rsidRDefault="00170002">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3</w:t>
            </w:r>
            <w:r w:rsidRPr="00E05F47">
              <w:rPr>
                <w:rFonts w:ascii="Times New Roman" w:hAnsi="Times New Roman" w:cs="Times New Roman"/>
                <w:sz w:val="20"/>
                <w:szCs w:val="20"/>
                <w:vertAlign w:val="superscript"/>
                <w:lang w:val="en-US"/>
              </w:rPr>
              <w:t>rd</w:t>
            </w:r>
            <w:r w:rsidRPr="00E05F47">
              <w:rPr>
                <w:rFonts w:ascii="Times New Roman" w:hAnsi="Times New Roman" w:cs="Times New Roman"/>
                <w:sz w:val="20"/>
                <w:szCs w:val="20"/>
                <w:lang w:val="en-US"/>
              </w:rPr>
              <w:t>, 4</w:t>
            </w:r>
            <w:r w:rsidRPr="00E05F47">
              <w:rPr>
                <w:rFonts w:ascii="Times New Roman" w:hAnsi="Times New Roman" w:cs="Times New Roman"/>
                <w:sz w:val="20"/>
                <w:szCs w:val="20"/>
                <w:vertAlign w:val="superscript"/>
                <w:lang w:val="en-US"/>
              </w:rPr>
              <w:t>th</w:t>
            </w:r>
            <w:r w:rsidRPr="00E05F47">
              <w:rPr>
                <w:rFonts w:ascii="Times New Roman" w:hAnsi="Times New Roman" w:cs="Times New Roman"/>
                <w:sz w:val="20"/>
                <w:szCs w:val="20"/>
                <w:lang w:val="en-US"/>
              </w:rPr>
              <w:t xml:space="preserve"> </w:t>
            </w:r>
            <w:r w:rsidR="00F60755">
              <w:rPr>
                <w:rFonts w:ascii="Times New Roman" w:hAnsi="Times New Roman" w:cs="Times New Roman"/>
                <w:sz w:val="20"/>
                <w:szCs w:val="20"/>
                <w:lang w:val="en-US"/>
              </w:rPr>
              <w:t xml:space="preserve">instar </w:t>
            </w:r>
            <w:r w:rsidR="00144B26">
              <w:rPr>
                <w:rFonts w:ascii="Times New Roman" w:hAnsi="Times New Roman" w:cs="Times New Roman"/>
                <w:sz w:val="20"/>
                <w:szCs w:val="20"/>
                <w:lang w:val="en-US"/>
              </w:rPr>
              <w:t>nymphs</w:t>
            </w:r>
          </w:p>
        </w:tc>
        <w:tc>
          <w:tcPr>
            <w:tcW w:w="1559" w:type="dxa"/>
            <w:tcBorders>
              <w:top w:val="nil"/>
              <w:left w:val="nil"/>
              <w:bottom w:val="nil"/>
              <w:right w:val="nil"/>
            </w:tcBorders>
          </w:tcPr>
          <w:p w14:paraId="1971E487" w14:textId="77777777" w:rsidR="00170002" w:rsidRPr="00E05F47" w:rsidRDefault="00170002" w:rsidP="007A2C1D">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Continuous</w:t>
            </w:r>
          </w:p>
        </w:tc>
        <w:tc>
          <w:tcPr>
            <w:tcW w:w="1124" w:type="dxa"/>
            <w:tcBorders>
              <w:top w:val="nil"/>
              <w:left w:val="nil"/>
              <w:bottom w:val="nil"/>
              <w:right w:val="nil"/>
            </w:tcBorders>
          </w:tcPr>
          <w:p w14:paraId="0952CA24" w14:textId="4648EFD7" w:rsidR="00170002" w:rsidRPr="00E05F47" w:rsidRDefault="00556075" w:rsidP="007A2C1D">
            <w:pPr>
              <w:spacing w:after="120"/>
              <w:jc w:val="center"/>
              <w:rPr>
                <w:rFonts w:ascii="Times New Roman" w:hAnsi="Times New Roman" w:cs="Times New Roman"/>
                <w:sz w:val="20"/>
                <w:szCs w:val="20"/>
                <w:lang w:val="en-US"/>
              </w:rPr>
            </w:pPr>
            <w:r>
              <w:rPr>
                <w:rFonts w:ascii="Times New Roman" w:hAnsi="Times New Roman" w:cs="Times New Roman"/>
                <w:sz w:val="20"/>
                <w:szCs w:val="20"/>
                <w:lang w:val="en-US"/>
              </w:rPr>
              <w:t>Activity</w:t>
            </w:r>
            <w:r w:rsidRPr="0029615F">
              <w:rPr>
                <w:rFonts w:ascii="Times New Roman" w:hAnsi="Times New Roman" w:cs="Times New Roman"/>
                <w:sz w:val="20"/>
                <w:szCs w:val="20"/>
                <w:vertAlign w:val="superscript"/>
                <w:lang w:val="en-US"/>
              </w:rPr>
              <w:t>5</w:t>
            </w:r>
          </w:p>
        </w:tc>
        <w:tc>
          <w:tcPr>
            <w:tcW w:w="1701" w:type="dxa"/>
            <w:tcBorders>
              <w:top w:val="nil"/>
              <w:left w:val="nil"/>
              <w:bottom w:val="nil"/>
              <w:right w:val="nil"/>
            </w:tcBorders>
          </w:tcPr>
          <w:p w14:paraId="482183D8"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32</w:t>
            </w:r>
          </w:p>
        </w:tc>
        <w:tc>
          <w:tcPr>
            <w:tcW w:w="1559" w:type="dxa"/>
            <w:tcBorders>
              <w:top w:val="nil"/>
              <w:left w:val="nil"/>
              <w:bottom w:val="nil"/>
              <w:right w:val="nil"/>
            </w:tcBorders>
          </w:tcPr>
          <w:p w14:paraId="48CBDB39"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Yes</w:t>
            </w:r>
          </w:p>
        </w:tc>
        <w:tc>
          <w:tcPr>
            <w:tcW w:w="1701" w:type="dxa"/>
            <w:tcBorders>
              <w:top w:val="nil"/>
              <w:left w:val="nil"/>
              <w:bottom w:val="nil"/>
              <w:right w:val="nil"/>
            </w:tcBorders>
          </w:tcPr>
          <w:p w14:paraId="4FA5E6CF" w14:textId="6996884D"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63.1</w:t>
            </w:r>
          </w:p>
        </w:tc>
        <w:tc>
          <w:tcPr>
            <w:tcW w:w="1701" w:type="dxa"/>
            <w:tcBorders>
              <w:top w:val="nil"/>
              <w:left w:val="nil"/>
              <w:bottom w:val="nil"/>
              <w:right w:val="nil"/>
            </w:tcBorders>
          </w:tcPr>
          <w:p w14:paraId="2A946985" w14:textId="67E35E52" w:rsidR="00170002" w:rsidRPr="00E05F47" w:rsidRDefault="00FD6A0B" w:rsidP="00125439">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nil"/>
              <w:left w:val="nil"/>
              <w:bottom w:val="nil"/>
              <w:right w:val="nil"/>
            </w:tcBorders>
          </w:tcPr>
          <w:p w14:paraId="1AA0D063" w14:textId="0DC31086" w:rsidR="00170002" w:rsidRPr="00F03131" w:rsidRDefault="00170002" w:rsidP="005F6669">
            <w:pPr>
              <w:spacing w:after="120"/>
              <w:jc w:val="center"/>
              <w:rPr>
                <w:rFonts w:ascii="Times New Roman" w:hAnsi="Times New Roman" w:cs="Times New Roman"/>
                <w:sz w:val="20"/>
                <w:szCs w:val="20"/>
                <w:lang w:val="en-US"/>
              </w:rPr>
            </w:pPr>
            <w:r w:rsidRPr="00F03131">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&lt;EndNote&gt;&lt;Cite&gt;&lt;Author&gt;Oonincx&lt;/Author&gt;&lt;Year&gt;2010&lt;/Year&gt;&lt;RecNum&gt;69&lt;/RecNum&gt;&lt;DisplayText&gt;[1]&lt;/DisplayText&gt;&lt;record&gt;&lt;rec-number&gt;69&lt;/rec-number&gt;&lt;foreign-keys&gt;&lt;key app="EN" db-id="z5zastax6zspxqe9sebxdv0z22zs9sd2zp9w" timestamp="1581411356"&gt;69&lt;/key&gt;&lt;/foreign-keys&gt;&lt;ref-type name="Journal Article"&gt;17&lt;/ref-type&gt;&lt;contributors&gt;&lt;authors&gt;&lt;author&gt;Oonincx, D. G.&lt;/author&gt;&lt;author&gt;van Itterbeeck, J.&lt;/author&gt;&lt;author&gt;Heetkamp, M. J.&lt;/author&gt;&lt;author&gt;van den Brand, H.&lt;/author&gt;&lt;author&gt;van Loon, J. J.&lt;/author&gt;&lt;author&gt;van Huis, A.&lt;/author&gt;&lt;/authors&gt;&lt;/contributors&gt;&lt;auth-address&gt;Laboratory of Entomology, Department of Plant Sciences, Wageningen University, Wageningen, The Netherlands. dennis.oonincx@wur.nl&lt;/auth-address&gt;&lt;titles&gt;&lt;title&gt;An exploration on greenhouse gas and ammonia production by insect species suitable for animal or human consumption&lt;/title&gt;&lt;secondary-title&gt;PLoS One&lt;/secondary-title&gt;&lt;/titles&gt;&lt;periodical&gt;&lt;full-title&gt;PLoS One&lt;/full-title&gt;&lt;/periodical&gt;&lt;pages&gt;e14445&lt;/pages&gt;&lt;volume&gt;5&lt;/volume&gt;&lt;number&gt;12&lt;/number&gt;&lt;edition&gt;2011/01/06&lt;/edition&gt;&lt;keywords&gt;&lt;keyword&gt;Ammonia/*chemistry&lt;/keyword&gt;&lt;keyword&gt;Animal Feed&lt;/keyword&gt;&lt;keyword&gt;Animals&lt;/keyword&gt;&lt;keyword&gt;Carbon Dioxide/chemistry&lt;/keyword&gt;&lt;keyword&gt;Cattle&lt;/keyword&gt;&lt;keyword&gt;*Gases&lt;/keyword&gt;&lt;keyword&gt;Greenhouse Effect&lt;/keyword&gt;&lt;keyword&gt;Humans&lt;/keyword&gt;&lt;keyword&gt;Insecta&lt;/keyword&gt;&lt;keyword&gt;Livestock&lt;/keyword&gt;&lt;keyword&gt;Methane/chemistry&lt;/keyword&gt;&lt;keyword&gt;Nitrous Oxide/chemistry&lt;/keyword&gt;&lt;keyword&gt;Swine&lt;/keyword&gt;&lt;keyword&gt;Temperature&lt;/keyword&gt;&lt;/keywords&gt;&lt;dates&gt;&lt;year&gt;2010&lt;/year&gt;&lt;pub-dates&gt;&lt;date&gt;Dec 29&lt;/date&gt;&lt;/pub-dates&gt;&lt;/dates&gt;&lt;isbn&gt;1932-6203 (Electronic)&amp;#xD;1932-6203 (Linking)&lt;/isbn&gt;&lt;accession-num&gt;21206900&lt;/accession-num&gt;&lt;urls&gt;&lt;related-urls&gt;&lt;url&gt;https://www.ncbi.nlm.nih.gov/pubmed/21206900&lt;/url&gt;&lt;/related-urls&gt;&lt;/urls&gt;&lt;custom2&gt;PMC3012052&lt;/custom2&gt;&lt;electronic-resource-num&gt;10.1371/journal.pone.0014445&lt;/electronic-resource-num&gt;&lt;/record&gt;&lt;/Cite&gt;&lt;/EndNote&gt;</w:instrText>
            </w:r>
            <w:r w:rsidRPr="00F03131">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[1]</w:t>
            </w:r>
            <w:r w:rsidRPr="00F03131">
              <w:rPr>
                <w:rFonts w:ascii="Times New Roman" w:hAnsi="Times New Roman" w:cs="Times New Roman"/>
                <w:sz w:val="20"/>
                <w:szCs w:val="20"/>
                <w:lang w:val="en-US"/>
              </w:rPr>
              <w:fldChar w:fldCharType="end"/>
            </w:r>
          </w:p>
        </w:tc>
      </w:tr>
      <w:tr w:rsidR="00170002" w:rsidRPr="00E05F47" w14:paraId="1D89B187" w14:textId="77777777" w:rsidTr="001757B0">
        <w:tc>
          <w:tcPr>
            <w:tcW w:w="1560" w:type="dxa"/>
            <w:tcBorders>
              <w:top w:val="nil"/>
              <w:left w:val="nil"/>
              <w:bottom w:val="nil"/>
              <w:right w:val="nil"/>
            </w:tcBorders>
          </w:tcPr>
          <w:p w14:paraId="7BC273B1" w14:textId="77777777" w:rsidR="00170002" w:rsidRPr="00E05F47" w:rsidRDefault="00170002" w:rsidP="007A2C1D">
            <w:pPr>
              <w:spacing w:after="120"/>
              <w:rPr>
                <w:rFonts w:ascii="Times New Roman" w:hAnsi="Times New Roman" w:cs="Times New Roman"/>
                <w:i/>
                <w:sz w:val="20"/>
                <w:szCs w:val="20"/>
                <w:lang w:val="en-US"/>
              </w:rPr>
            </w:pPr>
            <w:proofErr w:type="spellStart"/>
            <w:r w:rsidRPr="00E05F47">
              <w:rPr>
                <w:rFonts w:ascii="Times New Roman" w:hAnsi="Times New Roman" w:cs="Times New Roman"/>
                <w:i/>
                <w:sz w:val="20"/>
                <w:szCs w:val="20"/>
                <w:lang w:val="en-US"/>
              </w:rPr>
              <w:t>Manduca</w:t>
            </w:r>
            <w:proofErr w:type="spellEnd"/>
            <w:r w:rsidRPr="00E05F47">
              <w:rPr>
                <w:rFonts w:ascii="Times New Roman" w:hAnsi="Times New Roman" w:cs="Times New Roman"/>
                <w:i/>
                <w:sz w:val="20"/>
                <w:szCs w:val="20"/>
                <w:lang w:val="en-US"/>
              </w:rPr>
              <w:t xml:space="preserve"> </w:t>
            </w:r>
            <w:proofErr w:type="spellStart"/>
            <w:r w:rsidRPr="00E05F47">
              <w:rPr>
                <w:rFonts w:ascii="Times New Roman" w:hAnsi="Times New Roman" w:cs="Times New Roman"/>
                <w:i/>
                <w:sz w:val="20"/>
                <w:szCs w:val="20"/>
                <w:lang w:val="en-US"/>
              </w:rPr>
              <w:t>sexta</w:t>
            </w:r>
            <w:proofErr w:type="spellEnd"/>
          </w:p>
        </w:tc>
        <w:tc>
          <w:tcPr>
            <w:tcW w:w="1275" w:type="dxa"/>
            <w:tcBorders>
              <w:top w:val="nil"/>
              <w:left w:val="nil"/>
              <w:bottom w:val="nil"/>
              <w:right w:val="nil"/>
            </w:tcBorders>
          </w:tcPr>
          <w:p w14:paraId="6DDD5059" w14:textId="054578A6"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Larva, 5</w:t>
            </w:r>
            <w:r w:rsidRPr="00E05F47">
              <w:rPr>
                <w:rFonts w:ascii="Times New Roman" w:hAnsi="Times New Roman" w:cs="Times New Roman"/>
                <w:sz w:val="20"/>
                <w:szCs w:val="20"/>
                <w:vertAlign w:val="superscript"/>
                <w:lang w:val="en-US"/>
              </w:rPr>
              <w:t>th</w:t>
            </w:r>
            <w:r w:rsidRPr="00E05F47">
              <w:rPr>
                <w:rFonts w:ascii="Times New Roman" w:hAnsi="Times New Roman" w:cs="Times New Roman"/>
                <w:sz w:val="20"/>
                <w:szCs w:val="20"/>
                <w:lang w:val="en-US"/>
              </w:rPr>
              <w:t>instar</w:t>
            </w:r>
          </w:p>
        </w:tc>
        <w:tc>
          <w:tcPr>
            <w:tcW w:w="1559" w:type="dxa"/>
            <w:tcBorders>
              <w:top w:val="nil"/>
              <w:left w:val="nil"/>
              <w:bottom w:val="nil"/>
              <w:right w:val="nil"/>
            </w:tcBorders>
          </w:tcPr>
          <w:p w14:paraId="5E605AB2" w14:textId="77777777" w:rsidR="00170002" w:rsidRPr="00E05F47" w:rsidRDefault="00170002" w:rsidP="007A2C1D">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Discontinuous</w:t>
            </w:r>
          </w:p>
        </w:tc>
        <w:tc>
          <w:tcPr>
            <w:tcW w:w="1124" w:type="dxa"/>
            <w:tcBorders>
              <w:top w:val="nil"/>
              <w:left w:val="nil"/>
              <w:bottom w:val="nil"/>
              <w:right w:val="nil"/>
            </w:tcBorders>
          </w:tcPr>
          <w:p w14:paraId="38FCB896" w14:textId="6AA94A02" w:rsidR="00170002" w:rsidRPr="00E05F47" w:rsidRDefault="005E0081" w:rsidP="005E0081">
            <w:pPr>
              <w:spacing w:after="120"/>
              <w:jc w:val="center"/>
              <w:rPr>
                <w:rFonts w:ascii="Times New Roman" w:hAnsi="Times New Roman" w:cs="Times New Roman"/>
                <w:sz w:val="20"/>
                <w:szCs w:val="20"/>
                <w:lang w:val="en-US"/>
              </w:rPr>
            </w:pPr>
            <w:r>
              <w:rPr>
                <w:rFonts w:ascii="Times New Roman" w:hAnsi="Times New Roman" w:cs="Times New Roman"/>
                <w:sz w:val="20"/>
                <w:szCs w:val="20"/>
                <w:lang w:val="en-US"/>
              </w:rPr>
              <w:t>Resting</w:t>
            </w:r>
            <w:r>
              <w:rPr>
                <w:rFonts w:ascii="Times New Roman" w:hAnsi="Times New Roman" w:cs="Times New Roman"/>
                <w:sz w:val="20"/>
                <w:szCs w:val="20"/>
                <w:vertAlign w:val="superscript"/>
                <w:lang w:val="en-US"/>
              </w:rPr>
              <w:t>9</w:t>
            </w:r>
          </w:p>
        </w:tc>
        <w:tc>
          <w:tcPr>
            <w:tcW w:w="1701" w:type="dxa"/>
            <w:tcBorders>
              <w:top w:val="nil"/>
              <w:left w:val="nil"/>
              <w:bottom w:val="nil"/>
              <w:right w:val="nil"/>
            </w:tcBorders>
          </w:tcPr>
          <w:p w14:paraId="52422E21" w14:textId="0F9B12B4" w:rsidR="00170002" w:rsidRPr="00E05F47" w:rsidRDefault="00F547B2" w:rsidP="007A2C1D">
            <w:pPr>
              <w:spacing w:after="120"/>
              <w:jc w:val="center"/>
              <w:rPr>
                <w:rFonts w:ascii="Times New Roman" w:hAnsi="Times New Roman" w:cs="Times New Roman"/>
                <w:sz w:val="20"/>
                <w:szCs w:val="20"/>
                <w:lang w:val="en-US"/>
              </w:rPr>
            </w:pPr>
            <w:r>
              <w:rPr>
                <w:rFonts w:ascii="Times New Roman" w:hAnsi="Times New Roman" w:cs="Times New Roman"/>
                <w:sz w:val="20"/>
                <w:szCs w:val="20"/>
                <w:lang w:val="en-US"/>
              </w:rPr>
              <w:t>25</w:t>
            </w:r>
          </w:p>
        </w:tc>
        <w:tc>
          <w:tcPr>
            <w:tcW w:w="1559" w:type="dxa"/>
            <w:tcBorders>
              <w:top w:val="nil"/>
              <w:left w:val="nil"/>
              <w:bottom w:val="nil"/>
              <w:right w:val="nil"/>
            </w:tcBorders>
          </w:tcPr>
          <w:p w14:paraId="4FF08772"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No</w:t>
            </w:r>
          </w:p>
        </w:tc>
        <w:tc>
          <w:tcPr>
            <w:tcW w:w="1701" w:type="dxa"/>
            <w:tcBorders>
              <w:top w:val="nil"/>
              <w:left w:val="nil"/>
              <w:bottom w:val="nil"/>
              <w:right w:val="nil"/>
            </w:tcBorders>
          </w:tcPr>
          <w:p w14:paraId="598909FD"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1701" w:type="dxa"/>
            <w:tcBorders>
              <w:top w:val="nil"/>
              <w:left w:val="nil"/>
              <w:bottom w:val="nil"/>
              <w:right w:val="nil"/>
            </w:tcBorders>
          </w:tcPr>
          <w:p w14:paraId="79510620" w14:textId="5708A7BE" w:rsidR="00170002" w:rsidRPr="00E05F47" w:rsidRDefault="00F547B2" w:rsidP="00287950">
            <w:pPr>
              <w:spacing w:after="120"/>
              <w:jc w:val="center"/>
              <w:rPr>
                <w:rFonts w:ascii="Times New Roman" w:hAnsi="Times New Roman" w:cs="Times New Roman"/>
                <w:sz w:val="20"/>
                <w:szCs w:val="20"/>
                <w:lang w:val="en-US"/>
              </w:rPr>
            </w:pPr>
            <w:r>
              <w:rPr>
                <w:rFonts w:ascii="Times New Roman" w:hAnsi="Times New Roman" w:cs="Times New Roman"/>
                <w:sz w:val="20"/>
                <w:szCs w:val="20"/>
                <w:lang w:val="en-US"/>
              </w:rPr>
              <w:t>2.1</w:t>
            </w:r>
            <w:r w:rsidRPr="00E05F47">
              <w:rPr>
                <w:rFonts w:ascii="Times New Roman" w:hAnsi="Times New Roman" w:cs="Times New Roman"/>
                <w:sz w:val="20"/>
                <w:szCs w:val="20"/>
                <w:vertAlign w:val="superscript"/>
                <w:lang w:val="en-US"/>
              </w:rPr>
              <w:t>3</w:t>
            </w:r>
          </w:p>
        </w:tc>
        <w:tc>
          <w:tcPr>
            <w:tcW w:w="2577" w:type="dxa"/>
            <w:tcBorders>
              <w:top w:val="nil"/>
              <w:left w:val="nil"/>
              <w:bottom w:val="nil"/>
              <w:right w:val="nil"/>
            </w:tcBorders>
          </w:tcPr>
          <w:p w14:paraId="3464E3F3" w14:textId="332EFD98" w:rsidR="00170002" w:rsidRPr="00F03131" w:rsidRDefault="00170002" w:rsidP="005F6669">
            <w:pPr>
              <w:spacing w:after="120"/>
              <w:jc w:val="center"/>
              <w:rPr>
                <w:rFonts w:ascii="Times New Roman" w:hAnsi="Times New Roman" w:cs="Times New Roman"/>
                <w:sz w:val="20"/>
                <w:szCs w:val="20"/>
                <w:lang w:val="en-US"/>
              </w:rPr>
            </w:pPr>
            <w:r w:rsidRPr="00F03131">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&lt;EndNote&gt;&lt;Cite&gt;&lt;Author&gt;Callier&lt;/Author&gt;&lt;Year&gt;2011&lt;/Year&gt;&lt;RecNum&gt;124&lt;/RecNum&gt;&lt;DisplayText&gt;[8]&lt;/DisplayText&gt;&lt;record&gt;&lt;rec-number&gt;124&lt;/rec-number&gt;&lt;foreign-keys&gt;&lt;key app="EN" db-id="z5zastax6zspxqe9sebxdv0z22zs9sd2zp9w" timestamp="1589439452"&gt;124&lt;/key&gt;&lt;/foreign-keys&gt;&lt;ref-type name="Journal Article"&gt;17&lt;/ref-type&gt;&lt;contributors&gt;&lt;authors&gt;&lt;author&gt;Callier, V.&lt;/author&gt;&lt;author&gt;Nijhout, H. F.&lt;/author&gt;&lt;/authors&gt;&lt;/contributors&gt;&lt;auth-address&gt;Department of Biology, Duke University, Durham, NC 27708, USA.&lt;/auth-address&gt;&lt;titles&gt;&lt;title&gt;Control of body size by oxygen supply reveals size-dependent and size-independent mechanisms of molting and metamorphosis&lt;/title&gt;&lt;secondary-title&gt;Proc Natl Acad Sci U S A&lt;/secondary-title&gt;&lt;/titles&gt;&lt;periodical&gt;&lt;full-title&gt;Proc Natl Acad Sci U S A&lt;/full-title&gt;&lt;/periodical&gt;&lt;pages&gt;14664-9&lt;/pages&gt;&lt;volume&gt;108&lt;/volume&gt;&lt;number&gt;35&lt;/number&gt;&lt;edition&gt;2011/08/30&lt;/edition&gt;&lt;keywords&gt;&lt;keyword&gt;Animals&lt;/keyword&gt;&lt;keyword&gt;*Body Size&lt;/keyword&gt;&lt;keyword&gt;Larva/physiology&lt;/keyword&gt;&lt;keyword&gt;Manduca/*growth &amp;amp; development&lt;/keyword&gt;&lt;keyword&gt;*Metamorphosis, Biological&lt;/keyword&gt;&lt;keyword&gt;Oxygen/*pharmacology&lt;/keyword&gt;&lt;keyword&gt;Respiration&lt;/keyword&gt;&lt;/keywords&gt;&lt;dates&gt;&lt;year&gt;2011&lt;/year&gt;&lt;pub-dates&gt;&lt;date&gt;Aug 30&lt;/date&gt;&lt;/pub-dates&gt;&lt;/dates&gt;&lt;isbn&gt;1091-6490 (Electronic)&amp;#xD;0027-8424 (Linking)&lt;/isbn&gt;&lt;accession-num&gt;21873228&lt;/accession-num&gt;&lt;urls&gt;&lt;related-urls&gt;&lt;url&gt;https://www.ncbi.nlm.nih.gov/pubmed/21873228&lt;/url&gt;&lt;/related-urls&gt;&lt;/urls&gt;&lt;custom2&gt;PMC3167549&lt;/custom2&gt;&lt;electronic-resource-num&gt;10.1073/pnas.1106556108&lt;/electronic-resource-num&gt;&lt;/record&gt;&lt;/Cite&gt;&lt;/EndNote&gt;</w:instrText>
            </w:r>
            <w:r w:rsidRPr="00F03131">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[8]</w:t>
            </w:r>
            <w:r w:rsidRPr="00F03131">
              <w:rPr>
                <w:rFonts w:ascii="Times New Roman" w:hAnsi="Times New Roman" w:cs="Times New Roman"/>
                <w:sz w:val="20"/>
                <w:szCs w:val="20"/>
                <w:lang w:val="en-US"/>
              </w:rPr>
              <w:fldChar w:fldCharType="end"/>
            </w:r>
          </w:p>
        </w:tc>
      </w:tr>
      <w:tr w:rsidR="00170002" w:rsidRPr="00E05F47" w14:paraId="09FDFEF9" w14:textId="77777777" w:rsidTr="001757B0">
        <w:tc>
          <w:tcPr>
            <w:tcW w:w="1560" w:type="dxa"/>
            <w:tcBorders>
              <w:top w:val="nil"/>
              <w:left w:val="nil"/>
              <w:bottom w:val="nil"/>
              <w:right w:val="nil"/>
            </w:tcBorders>
          </w:tcPr>
          <w:p w14:paraId="466C5020" w14:textId="77777777" w:rsidR="00170002" w:rsidRPr="00E05F47" w:rsidRDefault="00170002" w:rsidP="007A2C1D">
            <w:pPr>
              <w:spacing w:after="120"/>
              <w:rPr>
                <w:rFonts w:ascii="Times New Roman" w:hAnsi="Times New Roman" w:cs="Times New Roman"/>
                <w:sz w:val="20"/>
                <w:szCs w:val="20"/>
                <w:lang w:val="en-US"/>
              </w:rPr>
            </w:pPr>
            <w:proofErr w:type="spellStart"/>
            <w:r w:rsidRPr="00E05F47">
              <w:rPr>
                <w:rFonts w:ascii="Times New Roman" w:hAnsi="Times New Roman" w:cs="Times New Roman"/>
                <w:i/>
                <w:sz w:val="20"/>
                <w:szCs w:val="20"/>
                <w:lang w:val="en-US"/>
              </w:rPr>
              <w:t>Pachnoda</w:t>
            </w:r>
            <w:proofErr w:type="spellEnd"/>
            <w:r w:rsidRPr="00E05F47">
              <w:rPr>
                <w:rFonts w:ascii="Times New Roman" w:hAnsi="Times New Roman" w:cs="Times New Roman"/>
                <w:i/>
                <w:sz w:val="20"/>
                <w:szCs w:val="20"/>
                <w:lang w:val="en-US"/>
              </w:rPr>
              <w:t xml:space="preserve"> </w:t>
            </w:r>
            <w:proofErr w:type="spellStart"/>
            <w:r w:rsidRPr="00E05F47">
              <w:rPr>
                <w:rFonts w:ascii="Times New Roman" w:hAnsi="Times New Roman" w:cs="Times New Roman"/>
                <w:i/>
                <w:sz w:val="20"/>
                <w:szCs w:val="20"/>
                <w:lang w:val="en-US"/>
              </w:rPr>
              <w:t>Marginata</w:t>
            </w:r>
            <w:proofErr w:type="spellEnd"/>
          </w:p>
        </w:tc>
        <w:tc>
          <w:tcPr>
            <w:tcW w:w="1275" w:type="dxa"/>
            <w:tcBorders>
              <w:top w:val="nil"/>
              <w:left w:val="nil"/>
              <w:bottom w:val="nil"/>
              <w:right w:val="nil"/>
            </w:tcBorders>
          </w:tcPr>
          <w:p w14:paraId="444AAB6C" w14:textId="004DAEC4"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Larva, 3</w:t>
            </w:r>
            <w:r w:rsidRPr="00E05F47">
              <w:rPr>
                <w:rFonts w:ascii="Times New Roman" w:hAnsi="Times New Roman" w:cs="Times New Roman"/>
                <w:sz w:val="20"/>
                <w:szCs w:val="20"/>
                <w:vertAlign w:val="superscript"/>
                <w:lang w:val="en-US"/>
              </w:rPr>
              <w:t>rd</w:t>
            </w:r>
            <w:r w:rsidRPr="00E05F47">
              <w:rPr>
                <w:rFonts w:ascii="Times New Roman" w:hAnsi="Times New Roman" w:cs="Times New Roman"/>
                <w:sz w:val="20"/>
                <w:szCs w:val="20"/>
                <w:lang w:val="en-US"/>
              </w:rPr>
              <w:t>instar</w:t>
            </w:r>
          </w:p>
        </w:tc>
        <w:tc>
          <w:tcPr>
            <w:tcW w:w="1559" w:type="dxa"/>
            <w:tcBorders>
              <w:top w:val="nil"/>
              <w:left w:val="nil"/>
              <w:bottom w:val="nil"/>
              <w:right w:val="nil"/>
            </w:tcBorders>
          </w:tcPr>
          <w:p w14:paraId="7F9F393A" w14:textId="77777777" w:rsidR="00170002" w:rsidRPr="00E05F47" w:rsidRDefault="00170002" w:rsidP="007A2C1D">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Continuous</w:t>
            </w:r>
          </w:p>
        </w:tc>
        <w:tc>
          <w:tcPr>
            <w:tcW w:w="1124" w:type="dxa"/>
            <w:tcBorders>
              <w:top w:val="nil"/>
              <w:left w:val="nil"/>
              <w:bottom w:val="nil"/>
              <w:right w:val="nil"/>
            </w:tcBorders>
          </w:tcPr>
          <w:p w14:paraId="748AC3D3" w14:textId="3F36357F" w:rsidR="00170002" w:rsidRPr="00E05F47" w:rsidRDefault="00556075" w:rsidP="007A2C1D">
            <w:pPr>
              <w:spacing w:after="120"/>
              <w:jc w:val="center"/>
              <w:rPr>
                <w:rFonts w:ascii="Times New Roman" w:hAnsi="Times New Roman" w:cs="Times New Roman"/>
                <w:sz w:val="20"/>
                <w:szCs w:val="20"/>
                <w:lang w:val="en-US"/>
              </w:rPr>
            </w:pPr>
            <w:r>
              <w:rPr>
                <w:rFonts w:ascii="Times New Roman" w:hAnsi="Times New Roman" w:cs="Times New Roman"/>
                <w:sz w:val="20"/>
                <w:szCs w:val="20"/>
                <w:lang w:val="en-US"/>
              </w:rPr>
              <w:t>Activity</w:t>
            </w:r>
            <w:r w:rsidRPr="0029615F">
              <w:rPr>
                <w:rFonts w:ascii="Times New Roman" w:hAnsi="Times New Roman" w:cs="Times New Roman"/>
                <w:sz w:val="20"/>
                <w:szCs w:val="20"/>
                <w:vertAlign w:val="superscript"/>
                <w:lang w:val="en-US"/>
              </w:rPr>
              <w:t>5</w:t>
            </w:r>
          </w:p>
        </w:tc>
        <w:tc>
          <w:tcPr>
            <w:tcW w:w="1701" w:type="dxa"/>
            <w:tcBorders>
              <w:top w:val="nil"/>
              <w:left w:val="nil"/>
              <w:bottom w:val="nil"/>
              <w:right w:val="nil"/>
            </w:tcBorders>
          </w:tcPr>
          <w:p w14:paraId="0A877A47"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28</w:t>
            </w:r>
          </w:p>
        </w:tc>
        <w:tc>
          <w:tcPr>
            <w:tcW w:w="1559" w:type="dxa"/>
            <w:tcBorders>
              <w:top w:val="nil"/>
              <w:left w:val="nil"/>
              <w:bottom w:val="nil"/>
              <w:right w:val="nil"/>
            </w:tcBorders>
          </w:tcPr>
          <w:p w14:paraId="0A6ABCC1"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Yes</w:t>
            </w:r>
          </w:p>
        </w:tc>
        <w:tc>
          <w:tcPr>
            <w:tcW w:w="1701" w:type="dxa"/>
            <w:tcBorders>
              <w:top w:val="nil"/>
              <w:left w:val="nil"/>
              <w:bottom w:val="nil"/>
              <w:right w:val="nil"/>
            </w:tcBorders>
          </w:tcPr>
          <w:p w14:paraId="3BD7EC1D" w14:textId="1CA1DC03"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28.3</w:t>
            </w:r>
          </w:p>
        </w:tc>
        <w:tc>
          <w:tcPr>
            <w:tcW w:w="1701" w:type="dxa"/>
            <w:tcBorders>
              <w:top w:val="nil"/>
              <w:left w:val="nil"/>
              <w:bottom w:val="nil"/>
              <w:right w:val="nil"/>
            </w:tcBorders>
          </w:tcPr>
          <w:p w14:paraId="6589F09F" w14:textId="77777777" w:rsidR="00170002" w:rsidRPr="00E05F47" w:rsidRDefault="00170002" w:rsidP="00125439">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nil"/>
              <w:left w:val="nil"/>
              <w:bottom w:val="nil"/>
              <w:right w:val="nil"/>
            </w:tcBorders>
          </w:tcPr>
          <w:p w14:paraId="77E0E6AA" w14:textId="5D5317C9" w:rsidR="00170002" w:rsidRPr="007A3877" w:rsidRDefault="00170002" w:rsidP="005F6669">
            <w:pPr>
              <w:spacing w:after="120"/>
              <w:jc w:val="center"/>
              <w:rPr>
                <w:rFonts w:ascii="Times New Roman" w:hAnsi="Times New Roman" w:cs="Times New Roman"/>
                <w:sz w:val="20"/>
                <w:szCs w:val="20"/>
                <w:lang w:val="en-US"/>
              </w:rPr>
            </w:pPr>
            <w:r w:rsidRPr="007A3877">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&lt;EndNote&gt;&lt;Cite&gt;&lt;Author&gt;Oonincx&lt;/Author&gt;&lt;Year&gt;2010&lt;/Year&gt;&lt;RecNum&gt;69&lt;/RecNum&gt;&lt;DisplayText&gt;[1]&lt;/DisplayText&gt;&lt;record&gt;&lt;rec-number&gt;69&lt;/rec-number&gt;&lt;foreign-keys&gt;&lt;key app="EN" db-id="z5zastax6zspxqe9sebxdv0z22zs9sd2zp9w" timestamp="1581411356"&gt;69&lt;/key&gt;&lt;/foreign-keys&gt;&lt;ref-type name="Journal Article"&gt;17&lt;/ref-type&gt;&lt;contributors&gt;&lt;authors&gt;&lt;author&gt;Oonincx, D. G.&lt;/author&gt;&lt;author&gt;van Itterbeeck, J.&lt;/author&gt;&lt;author&gt;Heetkamp, M. J.&lt;/author&gt;&lt;author&gt;van den Brand, H.&lt;/author&gt;&lt;author&gt;van Loon, J. J.&lt;/author&gt;&lt;author&gt;van Huis, A.&lt;/author&gt;&lt;/authors&gt;&lt;/contributors&gt;&lt;auth-address&gt;Laboratory of Entomology, Department of Plant Sciences, Wageningen University, Wageningen, The Netherlands. dennis.oonincx@wur.nl&lt;/auth-address&gt;&lt;titles&gt;&lt;title&gt;An exploration on greenhouse gas and ammonia production by insect species suitable for animal or human consumption&lt;/title&gt;&lt;secondary-title&gt;PLoS One&lt;/secondary-title&gt;&lt;/titles&gt;&lt;periodical&gt;&lt;full-title&gt;PLoS One&lt;/full-title&gt;&lt;/periodical&gt;&lt;pages&gt;e14445&lt;/pages&gt;&lt;volume&gt;5&lt;/volume&gt;&lt;number&gt;12&lt;/number&gt;&lt;edition&gt;2011/01/06&lt;/edition&gt;&lt;keywords&gt;&lt;keyword&gt;Ammonia/*chemistry&lt;/keyword&gt;&lt;keyword&gt;Animal Feed&lt;/keyword&gt;&lt;keyword&gt;Animals&lt;/keyword&gt;&lt;keyword&gt;Carbon Dioxide/chemistry&lt;/keyword&gt;&lt;keyword&gt;Cattle&lt;/keyword&gt;&lt;keyword&gt;*Gases&lt;/keyword&gt;&lt;keyword&gt;Greenhouse Effect&lt;/keyword&gt;&lt;keyword&gt;Humans&lt;/keyword&gt;&lt;keyword&gt;Insecta&lt;/keyword&gt;&lt;keyword&gt;Livestock&lt;/keyword&gt;&lt;keyword&gt;Methane/chemistry&lt;/keyword&gt;&lt;keyword&gt;Nitrous Oxide/chemistry&lt;/keyword&gt;&lt;keyword&gt;Swine&lt;/keyword&gt;&lt;keyword&gt;Temperature&lt;/keyword&gt;&lt;/keywords&gt;&lt;dates&gt;&lt;year&gt;2010&lt;/year&gt;&lt;pub-dates&gt;&lt;date&gt;Dec 29&lt;/date&gt;&lt;/pub-dates&gt;&lt;/dates&gt;&lt;isbn&gt;1932-6203 (Electronic)&amp;#xD;1932-6203 (Linking)&lt;/isbn&gt;&lt;accession-num&gt;21206900&lt;/accession-num&gt;&lt;urls&gt;&lt;related-urls&gt;&lt;url&gt;https://www.ncbi.nlm.nih.gov/pubmed/21206900&lt;/url&gt;&lt;/related-urls&gt;&lt;/urls&gt;&lt;custom2&gt;PMC3012052&lt;/custom2&gt;&lt;electronic-resource-num&gt;10.1371/journal.pone.0014445&lt;/electronic-resource-num&gt;&lt;/record&gt;&lt;/Cite&gt;&lt;/EndNote&gt;</w:instrText>
            </w:r>
            <w:r w:rsidRPr="007A3877">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[1]</w:t>
            </w:r>
            <w:r w:rsidRPr="007A3877">
              <w:rPr>
                <w:rFonts w:ascii="Times New Roman" w:hAnsi="Times New Roman" w:cs="Times New Roman"/>
                <w:sz w:val="20"/>
                <w:szCs w:val="20"/>
                <w:lang w:val="en-US"/>
              </w:rPr>
              <w:fldChar w:fldCharType="end"/>
            </w:r>
          </w:p>
        </w:tc>
      </w:tr>
      <w:tr w:rsidR="00170002" w:rsidRPr="00E05F47" w14:paraId="0D97887D" w14:textId="77777777" w:rsidTr="001757B0">
        <w:tc>
          <w:tcPr>
            <w:tcW w:w="1560" w:type="dxa"/>
            <w:tcBorders>
              <w:top w:val="nil"/>
              <w:left w:val="nil"/>
              <w:bottom w:val="nil"/>
              <w:right w:val="nil"/>
            </w:tcBorders>
          </w:tcPr>
          <w:p w14:paraId="702B49A1" w14:textId="77777777" w:rsidR="00170002" w:rsidRPr="00E05F47" w:rsidRDefault="00170002" w:rsidP="007A2C1D">
            <w:pPr>
              <w:spacing w:after="120"/>
              <w:rPr>
                <w:rFonts w:ascii="Times New Roman" w:hAnsi="Times New Roman" w:cs="Times New Roman"/>
                <w:i/>
                <w:sz w:val="20"/>
                <w:szCs w:val="20"/>
                <w:lang w:val="en-US"/>
              </w:rPr>
            </w:pPr>
            <w:proofErr w:type="spellStart"/>
            <w:r w:rsidRPr="00E05F47">
              <w:rPr>
                <w:rFonts w:ascii="Times New Roman" w:hAnsi="Times New Roman" w:cs="Times New Roman"/>
                <w:i/>
                <w:sz w:val="20"/>
                <w:szCs w:val="20"/>
                <w:lang w:val="en-US"/>
              </w:rPr>
              <w:t>Pogonomyremex</w:t>
            </w:r>
            <w:proofErr w:type="spellEnd"/>
            <w:r w:rsidRPr="00E05F47">
              <w:rPr>
                <w:rFonts w:ascii="Times New Roman" w:hAnsi="Times New Roman" w:cs="Times New Roman"/>
                <w:i/>
                <w:sz w:val="20"/>
                <w:szCs w:val="20"/>
                <w:lang w:val="en-US"/>
              </w:rPr>
              <w:t xml:space="preserve"> </w:t>
            </w:r>
            <w:proofErr w:type="spellStart"/>
            <w:r w:rsidRPr="00E05F47">
              <w:rPr>
                <w:rFonts w:ascii="Times New Roman" w:hAnsi="Times New Roman" w:cs="Times New Roman"/>
                <w:i/>
                <w:sz w:val="20"/>
                <w:szCs w:val="20"/>
                <w:lang w:val="en-US"/>
              </w:rPr>
              <w:t>californicus</w:t>
            </w:r>
            <w:proofErr w:type="spellEnd"/>
          </w:p>
        </w:tc>
        <w:tc>
          <w:tcPr>
            <w:tcW w:w="1275" w:type="dxa"/>
            <w:tcBorders>
              <w:top w:val="nil"/>
              <w:left w:val="nil"/>
              <w:bottom w:val="nil"/>
              <w:right w:val="nil"/>
            </w:tcBorders>
          </w:tcPr>
          <w:p w14:paraId="47B4A803"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Imago</w:t>
            </w:r>
          </w:p>
        </w:tc>
        <w:tc>
          <w:tcPr>
            <w:tcW w:w="1559" w:type="dxa"/>
            <w:tcBorders>
              <w:top w:val="nil"/>
              <w:left w:val="nil"/>
              <w:bottom w:val="nil"/>
              <w:right w:val="nil"/>
            </w:tcBorders>
          </w:tcPr>
          <w:p w14:paraId="789E651C" w14:textId="77777777" w:rsidR="00170002" w:rsidRPr="00E05F47" w:rsidRDefault="00170002" w:rsidP="007A2C1D">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Discontinuous</w:t>
            </w:r>
          </w:p>
        </w:tc>
        <w:tc>
          <w:tcPr>
            <w:tcW w:w="1124" w:type="dxa"/>
            <w:tcBorders>
              <w:top w:val="nil"/>
              <w:left w:val="nil"/>
              <w:bottom w:val="nil"/>
              <w:right w:val="nil"/>
            </w:tcBorders>
          </w:tcPr>
          <w:p w14:paraId="7DD44A45"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Resting</w:t>
            </w:r>
          </w:p>
        </w:tc>
        <w:tc>
          <w:tcPr>
            <w:tcW w:w="1701" w:type="dxa"/>
            <w:tcBorders>
              <w:top w:val="nil"/>
              <w:left w:val="nil"/>
              <w:bottom w:val="nil"/>
              <w:right w:val="nil"/>
            </w:tcBorders>
          </w:tcPr>
          <w:p w14:paraId="54323FDD"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20</w:t>
            </w:r>
          </w:p>
        </w:tc>
        <w:tc>
          <w:tcPr>
            <w:tcW w:w="1559" w:type="dxa"/>
            <w:tcBorders>
              <w:top w:val="nil"/>
              <w:left w:val="nil"/>
              <w:bottom w:val="nil"/>
              <w:right w:val="nil"/>
            </w:tcBorders>
          </w:tcPr>
          <w:p w14:paraId="26C8D26F"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No</w:t>
            </w:r>
          </w:p>
        </w:tc>
        <w:tc>
          <w:tcPr>
            <w:tcW w:w="1701" w:type="dxa"/>
            <w:tcBorders>
              <w:top w:val="nil"/>
              <w:left w:val="nil"/>
              <w:bottom w:val="nil"/>
              <w:right w:val="nil"/>
            </w:tcBorders>
          </w:tcPr>
          <w:p w14:paraId="013DBB4E" w14:textId="08821BB6"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1.</w:t>
            </w:r>
            <w:r w:rsidR="00287950">
              <w:rPr>
                <w:rFonts w:ascii="Times New Roman" w:hAnsi="Times New Roman" w:cs="Times New Roman"/>
                <w:sz w:val="20"/>
                <w:szCs w:val="20"/>
                <w:lang w:val="en-US"/>
              </w:rPr>
              <w:t>7</w:t>
            </w:r>
          </w:p>
        </w:tc>
        <w:tc>
          <w:tcPr>
            <w:tcW w:w="1701" w:type="dxa"/>
            <w:tcBorders>
              <w:top w:val="nil"/>
              <w:left w:val="nil"/>
              <w:bottom w:val="nil"/>
              <w:right w:val="nil"/>
            </w:tcBorders>
          </w:tcPr>
          <w:p w14:paraId="38473DAF" w14:textId="77777777" w:rsidR="00170002" w:rsidRPr="00E05F47" w:rsidRDefault="00170002" w:rsidP="00125439">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nil"/>
              <w:left w:val="nil"/>
              <w:bottom w:val="nil"/>
              <w:right w:val="nil"/>
            </w:tcBorders>
          </w:tcPr>
          <w:p w14:paraId="20162BB5" w14:textId="188DE6B1" w:rsidR="00170002" w:rsidRPr="007A3877" w:rsidRDefault="00170002" w:rsidP="005F6669">
            <w:pPr>
              <w:spacing w:after="120"/>
              <w:jc w:val="center"/>
              <w:rPr>
                <w:rFonts w:ascii="Times New Roman" w:hAnsi="Times New Roman" w:cs="Times New Roman"/>
                <w:sz w:val="20"/>
                <w:szCs w:val="20"/>
                <w:lang w:val="en-US"/>
              </w:rPr>
            </w:pPr>
            <w:r w:rsidRPr="007A3877">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&lt;EndNote&gt;&lt;Cite&gt;&lt;Author&gt;Lighton&lt;/Author&gt;&lt;Year&gt;2004&lt;/Year&gt;&lt;RecNum&gt;203&lt;/RecNum&gt;&lt;DisplayText&gt;[5]&lt;/DisplayText&gt;&lt;record&gt;&lt;rec-number&gt;203&lt;/rec-number&gt;&lt;foreign-keys&gt;&lt;key app="EN" db-id="29rv02p5y5ftpuetp285szagwpz2rfpx0s9e" timestamp="1591862230"&gt;203&lt;/key&gt;&lt;/foreign-keys&gt;&lt;ref-type name="Journal Article"&gt;17&lt;/ref-type&gt;&lt;contributors&gt;&lt;authors&gt;&lt;author&gt;Lighton, J. R.&lt;/author&gt;&lt;author&gt;Schilman, P. E.&lt;/author&gt;&lt;author&gt;Holway, D. A.&lt;/author&gt;&lt;/authors&gt;&lt;/contributors&gt;&lt;auth-address&gt;University of Nevada at Las Vegas, Department of Biology, University of Nevada at Las Vegas, 4505 Maryland Parkway, NV 89154-4004, USA. john@johnlighton.org&lt;/auth-address&gt;&lt;titles&gt;&lt;title&gt;The hyperoxic switch: assessing respiratory water loss rates in tracheate arthropods with continuous gas exchange&lt;/title&gt;&lt;secondary-title&gt;J Exp Biol&lt;/secondary-title&gt;&lt;/titles&gt;&lt;periodical&gt;&lt;full-title&gt;Journal of Experimental Biology&lt;/full-title&gt;&lt;abbr-1&gt;J Exp Biol&lt;/abbr-1&gt;&lt;/periodical&gt;&lt;pages&gt;4463-71&lt;/pages&gt;&lt;volume&gt;207&lt;/volume&gt;&lt;number&gt;Pt 25&lt;/number&gt;&lt;edition&gt;2004/11/24&lt;/edition&gt;&lt;keywords&gt;&lt;keyword&gt;Animals&lt;/keyword&gt;&lt;keyword&gt;Ants/metabolism/*physiology&lt;/keyword&gt;&lt;keyword&gt;Carbon Dioxide/*metabolism&lt;/keyword&gt;&lt;keyword&gt;Drosophila melanogaster/metabolism/*physiology&lt;/keyword&gt;&lt;keyword&gt;Oxygen/*metabolism&lt;/keyword&gt;&lt;keyword&gt;Oxygen Consumption/physiology&lt;/keyword&gt;&lt;keyword&gt;Permeability&lt;/keyword&gt;&lt;keyword&gt;Respiratory Transport/physiology&lt;/keyword&gt;&lt;keyword&gt;Species Specificity&lt;/keyword&gt;&lt;keyword&gt;Time Factors&lt;/keyword&gt;&lt;keyword&gt;Water Loss, Insensible/*physiology&lt;/keyword&gt;&lt;/keywords&gt;&lt;dates&gt;&lt;year&gt;2004&lt;/year&gt;&lt;pub-dates&gt;&lt;date&gt;Dec&lt;/date&gt;&lt;/pub-dates&gt;&lt;/dates&gt;&lt;isbn&gt;0022-0949 (Print)&amp;#xD;0022-0949 (Linking)&lt;/isbn&gt;&lt;accession-num&gt;15557031&lt;/accession-num&gt;&lt;urls&gt;&lt;related-urls&gt;&lt;url&gt;https://www.ncbi.nlm.nih.gov/pubmed/15557031&lt;/url&gt;&lt;/related-urls&gt;&lt;/urls&gt;&lt;electronic-resource-num&gt;10.1242/jeb.01284&lt;/electronic-resource-num&gt;&lt;/record&gt;&lt;/Cite&gt;&lt;/EndNote&gt;</w:instrText>
            </w:r>
            <w:r w:rsidRPr="007A3877">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[5]</w:t>
            </w:r>
            <w:r w:rsidRPr="007A3877">
              <w:rPr>
                <w:rFonts w:ascii="Times New Roman" w:hAnsi="Times New Roman" w:cs="Times New Roman"/>
                <w:sz w:val="20"/>
                <w:szCs w:val="20"/>
                <w:lang w:val="en-US"/>
              </w:rPr>
              <w:fldChar w:fldCharType="end"/>
            </w:r>
          </w:p>
        </w:tc>
      </w:tr>
      <w:tr w:rsidR="00170002" w:rsidRPr="00E05F47" w14:paraId="68C89E1B" w14:textId="77777777" w:rsidTr="001757B0">
        <w:tc>
          <w:tcPr>
            <w:tcW w:w="1560" w:type="dxa"/>
            <w:tcBorders>
              <w:top w:val="nil"/>
              <w:left w:val="nil"/>
              <w:bottom w:val="single" w:sz="12" w:space="0" w:color="auto"/>
              <w:right w:val="nil"/>
            </w:tcBorders>
          </w:tcPr>
          <w:p w14:paraId="095BCCB3" w14:textId="77777777" w:rsidR="00170002" w:rsidRPr="00E05F47" w:rsidRDefault="00170002" w:rsidP="007A2C1D">
            <w:pPr>
              <w:spacing w:after="120"/>
              <w:rPr>
                <w:rFonts w:ascii="Times New Roman" w:hAnsi="Times New Roman" w:cs="Times New Roman"/>
                <w:sz w:val="20"/>
                <w:szCs w:val="20"/>
                <w:lang w:val="en-US"/>
              </w:rPr>
            </w:pPr>
            <w:proofErr w:type="spellStart"/>
            <w:r w:rsidRPr="00E05F47">
              <w:rPr>
                <w:rFonts w:ascii="Times New Roman" w:hAnsi="Times New Roman" w:cs="Times New Roman"/>
                <w:i/>
                <w:sz w:val="20"/>
                <w:szCs w:val="20"/>
                <w:lang w:val="en-US"/>
              </w:rPr>
              <w:t>Tenobrio</w:t>
            </w:r>
            <w:proofErr w:type="spellEnd"/>
            <w:r w:rsidRPr="00E05F47">
              <w:rPr>
                <w:rFonts w:ascii="Times New Roman" w:hAnsi="Times New Roman" w:cs="Times New Roman"/>
                <w:i/>
                <w:sz w:val="20"/>
                <w:szCs w:val="20"/>
                <w:lang w:val="en-US"/>
              </w:rPr>
              <w:t xml:space="preserve"> </w:t>
            </w:r>
            <w:proofErr w:type="spellStart"/>
            <w:r w:rsidRPr="00E05F47">
              <w:rPr>
                <w:rFonts w:ascii="Times New Roman" w:hAnsi="Times New Roman" w:cs="Times New Roman"/>
                <w:i/>
                <w:sz w:val="20"/>
                <w:szCs w:val="20"/>
                <w:lang w:val="en-US"/>
              </w:rPr>
              <w:t>molitor</w:t>
            </w:r>
            <w:proofErr w:type="spellEnd"/>
          </w:p>
        </w:tc>
        <w:tc>
          <w:tcPr>
            <w:tcW w:w="1275" w:type="dxa"/>
            <w:tcBorders>
              <w:top w:val="nil"/>
              <w:left w:val="nil"/>
              <w:bottom w:val="single" w:sz="12" w:space="0" w:color="auto"/>
              <w:right w:val="nil"/>
            </w:tcBorders>
          </w:tcPr>
          <w:p w14:paraId="21C8A5BA" w14:textId="1DAF2DFE"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Larva, 5</w:t>
            </w:r>
            <w:r w:rsidRPr="00E05F47">
              <w:rPr>
                <w:rFonts w:ascii="Times New Roman" w:hAnsi="Times New Roman" w:cs="Times New Roman"/>
                <w:sz w:val="20"/>
                <w:szCs w:val="20"/>
                <w:vertAlign w:val="superscript"/>
                <w:lang w:val="en-US"/>
              </w:rPr>
              <w:t>th</w:t>
            </w:r>
            <w:r w:rsidRPr="00E05F47">
              <w:rPr>
                <w:rFonts w:ascii="Times New Roman" w:hAnsi="Times New Roman" w:cs="Times New Roman"/>
                <w:sz w:val="20"/>
                <w:szCs w:val="20"/>
                <w:lang w:val="en-US"/>
              </w:rPr>
              <w:t>instar</w:t>
            </w:r>
          </w:p>
        </w:tc>
        <w:tc>
          <w:tcPr>
            <w:tcW w:w="1559" w:type="dxa"/>
            <w:tcBorders>
              <w:top w:val="nil"/>
              <w:left w:val="nil"/>
              <w:bottom w:val="single" w:sz="12" w:space="0" w:color="auto"/>
              <w:right w:val="nil"/>
            </w:tcBorders>
          </w:tcPr>
          <w:p w14:paraId="298A9AFA" w14:textId="77777777" w:rsidR="00170002" w:rsidRPr="00E05F47" w:rsidRDefault="00170002" w:rsidP="007A2C1D">
            <w:pPr>
              <w:spacing w:after="120"/>
              <w:rPr>
                <w:rFonts w:ascii="Times New Roman" w:hAnsi="Times New Roman" w:cs="Times New Roman"/>
                <w:sz w:val="20"/>
                <w:szCs w:val="20"/>
                <w:lang w:val="en-US"/>
              </w:rPr>
            </w:pPr>
            <w:r w:rsidRPr="00E05F47">
              <w:rPr>
                <w:rFonts w:ascii="Times New Roman" w:hAnsi="Times New Roman" w:cs="Times New Roman"/>
                <w:sz w:val="20"/>
                <w:szCs w:val="20"/>
                <w:lang w:val="en-US"/>
              </w:rPr>
              <w:t>Continuous</w:t>
            </w:r>
          </w:p>
        </w:tc>
        <w:tc>
          <w:tcPr>
            <w:tcW w:w="1124" w:type="dxa"/>
            <w:tcBorders>
              <w:top w:val="nil"/>
              <w:left w:val="nil"/>
              <w:bottom w:val="single" w:sz="12" w:space="0" w:color="auto"/>
              <w:right w:val="nil"/>
            </w:tcBorders>
          </w:tcPr>
          <w:p w14:paraId="4831A8D7" w14:textId="64843DDE" w:rsidR="00170002" w:rsidRPr="00E05F47" w:rsidRDefault="000F4FCE" w:rsidP="007A2C1D">
            <w:pPr>
              <w:spacing w:after="120"/>
              <w:jc w:val="center"/>
              <w:rPr>
                <w:rFonts w:ascii="Times New Roman" w:hAnsi="Times New Roman" w:cs="Times New Roman"/>
                <w:sz w:val="20"/>
                <w:szCs w:val="20"/>
                <w:lang w:val="en-US"/>
              </w:rPr>
            </w:pPr>
            <w:r>
              <w:rPr>
                <w:rFonts w:ascii="Times New Roman" w:hAnsi="Times New Roman" w:cs="Times New Roman"/>
                <w:sz w:val="20"/>
                <w:szCs w:val="20"/>
                <w:lang w:val="en-US"/>
              </w:rPr>
              <w:t>Activity</w:t>
            </w:r>
            <w:r w:rsidRPr="0029615F">
              <w:rPr>
                <w:rFonts w:ascii="Times New Roman" w:hAnsi="Times New Roman" w:cs="Times New Roman"/>
                <w:sz w:val="20"/>
                <w:szCs w:val="20"/>
                <w:vertAlign w:val="superscript"/>
                <w:lang w:val="en-US"/>
              </w:rPr>
              <w:t>5</w:t>
            </w:r>
          </w:p>
        </w:tc>
        <w:tc>
          <w:tcPr>
            <w:tcW w:w="1701" w:type="dxa"/>
            <w:tcBorders>
              <w:top w:val="nil"/>
              <w:left w:val="nil"/>
              <w:bottom w:val="single" w:sz="12" w:space="0" w:color="auto"/>
              <w:right w:val="nil"/>
            </w:tcBorders>
          </w:tcPr>
          <w:p w14:paraId="34270DE2"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25</w:t>
            </w:r>
          </w:p>
        </w:tc>
        <w:tc>
          <w:tcPr>
            <w:tcW w:w="1559" w:type="dxa"/>
            <w:tcBorders>
              <w:top w:val="nil"/>
              <w:left w:val="nil"/>
              <w:bottom w:val="single" w:sz="12" w:space="0" w:color="auto"/>
              <w:right w:val="nil"/>
            </w:tcBorders>
          </w:tcPr>
          <w:p w14:paraId="594C5F68" w14:textId="77777777" w:rsidR="00170002" w:rsidRPr="00E05F47" w:rsidRDefault="00170002" w:rsidP="007A2C1D">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Yes</w:t>
            </w:r>
          </w:p>
        </w:tc>
        <w:tc>
          <w:tcPr>
            <w:tcW w:w="1701" w:type="dxa"/>
            <w:tcBorders>
              <w:top w:val="nil"/>
              <w:left w:val="nil"/>
              <w:bottom w:val="single" w:sz="12" w:space="0" w:color="auto"/>
              <w:right w:val="nil"/>
            </w:tcBorders>
          </w:tcPr>
          <w:p w14:paraId="61F4FD7C" w14:textId="026DC693" w:rsidR="00170002" w:rsidRPr="00E05F47" w:rsidRDefault="00170002" w:rsidP="00287950">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34.</w:t>
            </w:r>
            <w:r w:rsidR="00287950">
              <w:rPr>
                <w:rFonts w:ascii="Times New Roman" w:hAnsi="Times New Roman" w:cs="Times New Roman"/>
                <w:sz w:val="20"/>
                <w:szCs w:val="20"/>
                <w:lang w:val="en-US"/>
              </w:rPr>
              <w:t>9</w:t>
            </w:r>
          </w:p>
        </w:tc>
        <w:tc>
          <w:tcPr>
            <w:tcW w:w="1701" w:type="dxa"/>
            <w:tcBorders>
              <w:top w:val="nil"/>
              <w:left w:val="nil"/>
              <w:bottom w:val="single" w:sz="12" w:space="0" w:color="auto"/>
              <w:right w:val="nil"/>
            </w:tcBorders>
          </w:tcPr>
          <w:p w14:paraId="0EAD5CAF" w14:textId="77777777" w:rsidR="00170002" w:rsidRPr="00E05F47" w:rsidRDefault="00170002" w:rsidP="00125439">
            <w:pPr>
              <w:spacing w:after="120"/>
              <w:jc w:val="center"/>
              <w:rPr>
                <w:rFonts w:ascii="Times New Roman" w:hAnsi="Times New Roman" w:cs="Times New Roman"/>
                <w:sz w:val="20"/>
                <w:szCs w:val="20"/>
                <w:lang w:val="en-US"/>
              </w:rPr>
            </w:pPr>
            <w:r w:rsidRPr="00E05F47">
              <w:rPr>
                <w:rFonts w:ascii="Times New Roman" w:hAnsi="Times New Roman" w:cs="Times New Roman"/>
                <w:sz w:val="20"/>
                <w:szCs w:val="20"/>
                <w:lang w:val="en-US"/>
              </w:rPr>
              <w:t>-</w:t>
            </w:r>
          </w:p>
        </w:tc>
        <w:tc>
          <w:tcPr>
            <w:tcW w:w="2577" w:type="dxa"/>
            <w:tcBorders>
              <w:top w:val="nil"/>
              <w:left w:val="nil"/>
              <w:bottom w:val="single" w:sz="12" w:space="0" w:color="auto"/>
              <w:right w:val="nil"/>
            </w:tcBorders>
          </w:tcPr>
          <w:p w14:paraId="2BC968DD" w14:textId="26EC58AC" w:rsidR="00170002" w:rsidRPr="007A3877" w:rsidRDefault="00170002" w:rsidP="005F6669">
            <w:pPr>
              <w:spacing w:after="120"/>
              <w:jc w:val="center"/>
              <w:rPr>
                <w:rFonts w:ascii="Times New Roman" w:hAnsi="Times New Roman" w:cs="Times New Roman"/>
                <w:sz w:val="20"/>
                <w:szCs w:val="20"/>
                <w:lang w:val="en-US"/>
              </w:rPr>
            </w:pPr>
            <w:r w:rsidRPr="007A3877">
              <w:rPr>
                <w:rFonts w:ascii="Times New Roman" w:hAnsi="Times New Roman" w:cs="Times New Roman"/>
                <w:sz w:val="20"/>
                <w:szCs w:val="20"/>
                <w:lang w:val="en-US"/>
              </w:rPr>
              <w:fldChar w:fldCharType="begin"/>
            </w:r>
            <w:r w:rsidR="005F6669">
              <w:rPr>
                <w:rFonts w:ascii="Times New Roman" w:hAnsi="Times New Roman" w:cs="Times New Roman"/>
                <w:sz w:val="20"/>
                <w:szCs w:val="20"/>
                <w:lang w:val="en-US"/>
              </w:rPr>
              <w:instrText xml:space="preserve"> ADDIN EN.CITE &lt;EndNote&gt;&lt;Cite&gt;&lt;Author&gt;Oonincx&lt;/Author&gt;&lt;Year&gt;2010&lt;/Year&gt;&lt;RecNum&gt;69&lt;/RecNum&gt;&lt;DisplayText&gt;[1]&lt;/DisplayText&gt;&lt;record&gt;&lt;rec-number&gt;69&lt;/rec-number&gt;&lt;foreign-keys&gt;&lt;key app="EN" db-id="z5zastax6zspxqe9sebxdv0z22zs9sd2zp9w" timestamp="1581411356"&gt;69&lt;/key&gt;&lt;/foreign-keys&gt;&lt;ref-type name="Journal Article"&gt;17&lt;/ref-type&gt;&lt;contributors&gt;&lt;authors&gt;&lt;author&gt;Oonincx, D. G.&lt;/author&gt;&lt;author&gt;van Itterbeeck, J.&lt;/author&gt;&lt;author&gt;Heetkamp, M. J.&lt;/author&gt;&lt;author&gt;van den Brand, H.&lt;/author&gt;&lt;author&gt;van Loon, J. J.&lt;/author&gt;&lt;author&gt;van Huis, A.&lt;/author&gt;&lt;/authors&gt;&lt;/contributors&gt;&lt;auth-address&gt;Laboratory of Entomology, Department of Plant Sciences, Wageningen University, Wageningen, The Netherlands. dennis.oonincx@wur.nl&lt;/auth-address&gt;&lt;titles&gt;&lt;title&gt;An exploration on greenhouse gas and ammonia production by insect species suitable for animal or human consumption&lt;/title&gt;&lt;secondary-title&gt;PLoS One&lt;/secondary-title&gt;&lt;/titles&gt;&lt;periodical&gt;&lt;full-title&gt;PLoS One&lt;/full-title&gt;&lt;/periodical&gt;&lt;pages&gt;e14445&lt;/pages&gt;&lt;volume&gt;5&lt;/volume&gt;&lt;number&gt;12&lt;/number&gt;&lt;edition&gt;2011/01/06&lt;/edition&gt;&lt;keywords&gt;&lt;keyword&gt;Ammonia/*chemistry&lt;/keyword&gt;&lt;keyword&gt;Animal Feed&lt;/keyword&gt;&lt;keyword&gt;Animals&lt;/keyword&gt;&lt;keyword&gt;Carbon Dioxide/chemistry&lt;/keyword&gt;&lt;keyword&gt;Cattle&lt;/keyword&gt;&lt;keyword&gt;*Gases&lt;/keyword&gt;&lt;keyword&gt;Greenhouse Effect&lt;/keyword&gt;&lt;keyword&gt;Humans&lt;/keyword&gt;&lt;keyword&gt;Insecta&lt;/keyword&gt;&lt;keyword&gt;Livestock&lt;/keyword&gt;&lt;keyword&gt;Methane/chemistry&lt;/keyword&gt;&lt;keyword&gt;Nitrous Oxide/chemistry&lt;/keyword&gt;&lt;keyword&gt;Swine&lt;/keyword&gt;&lt;keyword&gt;Temperature&lt;/keyword&gt;&lt;/keywords&gt;&lt;dates&gt;&lt;year&gt;2010&lt;/year&gt;&lt;pub-dates&gt;&lt;date&gt;Dec 29&lt;/date&gt;&lt;/pub-dates&gt;&lt;/dates&gt;&lt;isbn&gt;1932-6203 (Electronic)&amp;#xD;1932-6203 (Linking)&lt;/isbn&gt;&lt;accession-num&gt;21206900&lt;/accession-num&gt;&lt;urls&gt;&lt;related-urls&gt;&lt;url&gt;https://www.ncbi.nlm.nih.gov/pubmed/21206900&lt;/url&gt;&lt;/related-urls&gt;&lt;/urls&gt;&lt;custom2&gt;PMC3012052&lt;/custom2&gt;&lt;electronic-resource-num&gt;10.1371/journal.pone.0014445&lt;/electronic-resource-num&gt;&lt;/record&gt;&lt;/Cite&gt;&lt;/EndNote&gt;</w:instrText>
            </w:r>
            <w:r w:rsidRPr="007A3877">
              <w:rPr>
                <w:rFonts w:ascii="Times New Roman" w:hAnsi="Times New Roman" w:cs="Times New Roman"/>
                <w:sz w:val="20"/>
                <w:szCs w:val="20"/>
                <w:lang w:val="en-US"/>
              </w:rPr>
              <w:fldChar w:fldCharType="separate"/>
            </w:r>
            <w:r w:rsidR="005F6669">
              <w:rPr>
                <w:rFonts w:ascii="Times New Roman" w:hAnsi="Times New Roman" w:cs="Times New Roman"/>
                <w:noProof/>
                <w:sz w:val="20"/>
                <w:szCs w:val="20"/>
                <w:lang w:val="en-US"/>
              </w:rPr>
              <w:t>[1]</w:t>
            </w:r>
            <w:r w:rsidRPr="007A3877">
              <w:rPr>
                <w:rFonts w:ascii="Times New Roman" w:hAnsi="Times New Roman" w:cs="Times New Roman"/>
                <w:sz w:val="20"/>
                <w:szCs w:val="20"/>
                <w:lang w:val="en-US"/>
              </w:rPr>
              <w:fldChar w:fldCharType="end"/>
            </w:r>
          </w:p>
        </w:tc>
      </w:tr>
    </w:tbl>
    <w:p w14:paraId="0817B51D" w14:textId="49C531A8" w:rsidR="00E8009C" w:rsidRPr="00287950" w:rsidRDefault="00E8009C" w:rsidP="00E8009C">
      <w:pPr>
        <w:spacing w:after="0"/>
        <w:rPr>
          <w:rFonts w:ascii="Times New Roman" w:hAnsi="Times New Roman" w:cs="Times New Roman"/>
          <w:sz w:val="20"/>
          <w:lang w:val="en-US"/>
        </w:rPr>
      </w:pPr>
      <w:r w:rsidRPr="00E05F47">
        <w:rPr>
          <w:rFonts w:ascii="Times New Roman" w:hAnsi="Times New Roman" w:cs="Times New Roman"/>
          <w:sz w:val="20"/>
          <w:vertAlign w:val="superscript"/>
          <w:lang w:val="en-US"/>
        </w:rPr>
        <w:t>1</w:t>
      </w:r>
      <w:r w:rsidR="00CE48CC" w:rsidRPr="00E05F47">
        <w:rPr>
          <w:rFonts w:ascii="Times New Roman" w:hAnsi="Times New Roman" w:cs="Times New Roman"/>
          <w:sz w:val="20"/>
          <w:lang w:val="en-US"/>
        </w:rPr>
        <w:t>Continuous = flow-</w:t>
      </w:r>
      <w:r w:rsidR="00BA77F5" w:rsidRPr="00E05F47">
        <w:rPr>
          <w:rFonts w:ascii="Times New Roman" w:hAnsi="Times New Roman" w:cs="Times New Roman"/>
          <w:sz w:val="20"/>
          <w:lang w:val="en-US"/>
        </w:rPr>
        <w:t xml:space="preserve">through </w:t>
      </w:r>
      <w:r w:rsidR="00CE48CC" w:rsidRPr="00E05F47">
        <w:rPr>
          <w:rFonts w:ascii="Times New Roman" w:hAnsi="Times New Roman" w:cs="Times New Roman"/>
          <w:sz w:val="20"/>
          <w:lang w:val="en-US"/>
        </w:rPr>
        <w:t xml:space="preserve">system </w:t>
      </w:r>
      <w:r w:rsidR="00E05F47">
        <w:rPr>
          <w:rFonts w:ascii="Times New Roman" w:hAnsi="Times New Roman" w:cs="Times New Roman"/>
          <w:sz w:val="20"/>
          <w:lang w:val="en-US"/>
        </w:rPr>
        <w:t>for</w:t>
      </w:r>
      <w:r w:rsidR="00CE48CC" w:rsidRPr="00E05F47">
        <w:rPr>
          <w:rFonts w:ascii="Times New Roman" w:hAnsi="Times New Roman" w:cs="Times New Roman"/>
          <w:sz w:val="20"/>
          <w:lang w:val="en-US"/>
        </w:rPr>
        <w:t xml:space="preserve"> gas exchange measurement with </w:t>
      </w:r>
      <w:r w:rsidR="00AB1288" w:rsidRPr="00E05F47">
        <w:rPr>
          <w:rFonts w:ascii="Times New Roman" w:hAnsi="Times New Roman" w:cs="Times New Roman"/>
          <w:sz w:val="20"/>
          <w:lang w:val="en-US"/>
        </w:rPr>
        <w:t>data</w:t>
      </w:r>
      <w:r w:rsidR="00CE48CC" w:rsidRPr="00E05F47">
        <w:rPr>
          <w:rFonts w:ascii="Times New Roman" w:hAnsi="Times New Roman" w:cs="Times New Roman"/>
          <w:sz w:val="20"/>
          <w:lang w:val="en-US"/>
        </w:rPr>
        <w:t xml:space="preserve"> points of high density</w:t>
      </w:r>
      <w:r w:rsidRPr="00E05F47">
        <w:rPr>
          <w:rFonts w:ascii="Times New Roman" w:hAnsi="Times New Roman" w:cs="Times New Roman"/>
          <w:sz w:val="20"/>
          <w:lang w:val="en-US"/>
        </w:rPr>
        <w:t>.</w:t>
      </w:r>
    </w:p>
    <w:p w14:paraId="33DA4CF8" w14:textId="2D0ED080" w:rsidR="00E8009C" w:rsidRPr="00287950" w:rsidRDefault="00E8009C" w:rsidP="00E8009C">
      <w:pPr>
        <w:spacing w:after="0"/>
        <w:rPr>
          <w:rFonts w:ascii="Times New Roman" w:hAnsi="Times New Roman" w:cs="Times New Roman"/>
          <w:sz w:val="20"/>
          <w:lang w:val="en-US"/>
        </w:rPr>
      </w:pPr>
      <w:r w:rsidRPr="00E05F47">
        <w:rPr>
          <w:rFonts w:ascii="Times New Roman" w:hAnsi="Times New Roman" w:cs="Times New Roman"/>
          <w:sz w:val="20"/>
          <w:vertAlign w:val="superscript"/>
          <w:lang w:val="en-US"/>
        </w:rPr>
        <w:lastRenderedPageBreak/>
        <w:t>2</w:t>
      </w:r>
      <w:r w:rsidR="00CE48CC" w:rsidRPr="00E05F47">
        <w:rPr>
          <w:rFonts w:ascii="Times New Roman" w:hAnsi="Times New Roman" w:cs="Times New Roman"/>
          <w:sz w:val="20"/>
          <w:lang w:val="en-US"/>
        </w:rPr>
        <w:t xml:space="preserve">Discontinuous = stop-flow system </w:t>
      </w:r>
      <w:r w:rsidR="00E05F47">
        <w:rPr>
          <w:rFonts w:ascii="Times New Roman" w:hAnsi="Times New Roman" w:cs="Times New Roman"/>
          <w:sz w:val="20"/>
          <w:lang w:val="en-US"/>
        </w:rPr>
        <w:t>for</w:t>
      </w:r>
      <w:r w:rsidR="00CE48CC" w:rsidRPr="00E05F47">
        <w:rPr>
          <w:rFonts w:ascii="Times New Roman" w:hAnsi="Times New Roman" w:cs="Times New Roman"/>
          <w:sz w:val="20"/>
          <w:lang w:val="en-US"/>
        </w:rPr>
        <w:t xml:space="preserve"> gas exchange measurement; only </w:t>
      </w:r>
      <w:r w:rsidR="00681EBB" w:rsidRPr="00E05F47">
        <w:rPr>
          <w:rFonts w:ascii="Times New Roman" w:hAnsi="Times New Roman" w:cs="Times New Roman"/>
          <w:sz w:val="20"/>
          <w:lang w:val="en-US"/>
        </w:rPr>
        <w:t xml:space="preserve">one or </w:t>
      </w:r>
      <w:r w:rsidR="00943982" w:rsidRPr="00E05F47">
        <w:rPr>
          <w:rFonts w:ascii="Times New Roman" w:hAnsi="Times New Roman" w:cs="Times New Roman"/>
          <w:sz w:val="20"/>
          <w:lang w:val="en-US"/>
        </w:rPr>
        <w:t>few</w:t>
      </w:r>
      <w:r w:rsidR="00CE48CC" w:rsidRPr="00E05F47">
        <w:rPr>
          <w:rFonts w:ascii="Times New Roman" w:hAnsi="Times New Roman" w:cs="Times New Roman"/>
          <w:sz w:val="20"/>
          <w:lang w:val="en-US"/>
        </w:rPr>
        <w:t xml:space="preserve"> data points available</w:t>
      </w:r>
      <w:r w:rsidRPr="00E05F47">
        <w:rPr>
          <w:rFonts w:ascii="Times New Roman" w:hAnsi="Times New Roman" w:cs="Times New Roman"/>
          <w:sz w:val="20"/>
          <w:lang w:val="en-US"/>
        </w:rPr>
        <w:t>.</w:t>
      </w:r>
    </w:p>
    <w:p w14:paraId="6322B2EC" w14:textId="6AC22B04" w:rsidR="00125439" w:rsidRPr="00E05F47" w:rsidRDefault="00E8009C" w:rsidP="00125439">
      <w:pPr>
        <w:spacing w:after="0"/>
        <w:rPr>
          <w:rFonts w:ascii="Times New Roman" w:hAnsi="Times New Roman" w:cs="Times New Roman"/>
          <w:sz w:val="20"/>
          <w:lang w:val="en-US"/>
        </w:rPr>
      </w:pPr>
      <w:r w:rsidRPr="00E05F47">
        <w:rPr>
          <w:rFonts w:ascii="Times New Roman" w:hAnsi="Times New Roman" w:cs="Times New Roman"/>
          <w:sz w:val="20"/>
          <w:vertAlign w:val="superscript"/>
          <w:lang w:val="en-US"/>
        </w:rPr>
        <w:t>3</w:t>
      </w:r>
      <w:r w:rsidRPr="00E05F47">
        <w:rPr>
          <w:rFonts w:ascii="Times New Roman" w:hAnsi="Times New Roman" w:cs="Times New Roman"/>
          <w:sz w:val="20"/>
          <w:lang w:val="en-US"/>
        </w:rPr>
        <w:t xml:space="preserve">Data </w:t>
      </w:r>
      <w:r w:rsidR="00255E55" w:rsidRPr="00E05F47">
        <w:rPr>
          <w:rFonts w:ascii="Times New Roman" w:hAnsi="Times New Roman" w:cs="Times New Roman"/>
          <w:sz w:val="20"/>
          <w:lang w:val="en-US"/>
        </w:rPr>
        <w:t xml:space="preserve">taken </w:t>
      </w:r>
      <w:r w:rsidR="00DE2E95" w:rsidRPr="00E05F47">
        <w:rPr>
          <w:rFonts w:ascii="Times New Roman" w:hAnsi="Times New Roman" w:cs="Times New Roman"/>
          <w:sz w:val="20"/>
          <w:lang w:val="en-US"/>
        </w:rPr>
        <w:t>from a graph</w:t>
      </w:r>
      <w:r w:rsidR="00125439" w:rsidRPr="00E05F47">
        <w:rPr>
          <w:rFonts w:ascii="Times New Roman" w:hAnsi="Times New Roman" w:cs="Times New Roman"/>
          <w:sz w:val="20"/>
          <w:lang w:val="en-US"/>
        </w:rPr>
        <w:t>.</w:t>
      </w:r>
    </w:p>
    <w:p w14:paraId="75D4CCF5" w14:textId="6CB567AD" w:rsidR="00E8009C" w:rsidRDefault="00E8009C" w:rsidP="00E8009C">
      <w:pPr>
        <w:spacing w:after="0"/>
        <w:rPr>
          <w:rFonts w:ascii="Times New Roman" w:hAnsi="Times New Roman" w:cs="Times New Roman"/>
          <w:sz w:val="20"/>
          <w:lang w:val="en-US"/>
        </w:rPr>
      </w:pPr>
      <w:r w:rsidRPr="00E05F47">
        <w:rPr>
          <w:rFonts w:ascii="Times New Roman" w:hAnsi="Times New Roman" w:cs="Times New Roman"/>
          <w:sz w:val="20"/>
          <w:vertAlign w:val="superscript"/>
          <w:lang w:val="en-US"/>
        </w:rPr>
        <w:t>4</w:t>
      </w:r>
      <w:r w:rsidRPr="00E05F47">
        <w:rPr>
          <w:rFonts w:ascii="Times New Roman" w:hAnsi="Times New Roman" w:cs="Times New Roman"/>
          <w:sz w:val="20"/>
          <w:lang w:val="en-US"/>
        </w:rPr>
        <w:t>Mean value of female and male flies.</w:t>
      </w:r>
    </w:p>
    <w:p w14:paraId="06574DDD" w14:textId="0A6D61D2" w:rsidR="00470405" w:rsidRPr="00E05F47" w:rsidRDefault="00470405" w:rsidP="00E8009C">
      <w:pPr>
        <w:spacing w:after="0"/>
        <w:rPr>
          <w:rFonts w:ascii="Times New Roman" w:hAnsi="Times New Roman" w:cs="Times New Roman"/>
          <w:sz w:val="20"/>
          <w:lang w:val="en-US"/>
        </w:rPr>
      </w:pPr>
      <w:r w:rsidRPr="00287950">
        <w:rPr>
          <w:rFonts w:ascii="Times New Roman" w:hAnsi="Times New Roman" w:cs="Times New Roman"/>
          <w:sz w:val="20"/>
          <w:vertAlign w:val="superscript"/>
          <w:lang w:val="en-US"/>
        </w:rPr>
        <w:t>5</w:t>
      </w:r>
      <w:r w:rsidR="008D3607">
        <w:rPr>
          <w:rFonts w:ascii="Times New Roman" w:hAnsi="Times New Roman" w:cs="Times New Roman"/>
          <w:sz w:val="20"/>
          <w:lang w:val="en-US"/>
        </w:rPr>
        <w:t xml:space="preserve">Moving activity </w:t>
      </w:r>
      <w:r>
        <w:rPr>
          <w:rFonts w:ascii="Times New Roman" w:hAnsi="Times New Roman" w:cs="Times New Roman"/>
          <w:sz w:val="20"/>
          <w:lang w:val="en-US"/>
        </w:rPr>
        <w:t>within containers with adequate feed</w:t>
      </w:r>
      <w:r w:rsidR="001757B0">
        <w:rPr>
          <w:rFonts w:ascii="Times New Roman" w:hAnsi="Times New Roman" w:cs="Times New Roman"/>
          <w:sz w:val="20"/>
          <w:lang w:val="en-US"/>
        </w:rPr>
        <w:t>.</w:t>
      </w:r>
    </w:p>
    <w:p w14:paraId="384B3BA3" w14:textId="176F6C88" w:rsidR="00854167" w:rsidRPr="00552FB3" w:rsidRDefault="008D3607" w:rsidP="00287950">
      <w:pPr>
        <w:spacing w:after="0"/>
        <w:rPr>
          <w:rFonts w:ascii="Times New Roman" w:hAnsi="Times New Roman" w:cs="Times New Roman"/>
          <w:sz w:val="20"/>
          <w:lang w:val="en-US"/>
        </w:rPr>
      </w:pPr>
      <w:r w:rsidRPr="00552FB3">
        <w:rPr>
          <w:rFonts w:ascii="Times New Roman" w:hAnsi="Times New Roman" w:cs="Times New Roman"/>
          <w:sz w:val="20"/>
          <w:vertAlign w:val="superscript"/>
          <w:lang w:val="en-US"/>
        </w:rPr>
        <w:t>6</w:t>
      </w:r>
      <w:r w:rsidR="003A232C" w:rsidRPr="00552FB3">
        <w:rPr>
          <w:rFonts w:ascii="Times New Roman" w:hAnsi="Times New Roman" w:cs="Times New Roman"/>
          <w:sz w:val="20"/>
          <w:lang w:val="en-US"/>
        </w:rPr>
        <w:t>Moving activity within a 5</w:t>
      </w:r>
      <w:r w:rsidR="00981748" w:rsidRPr="00552FB3">
        <w:rPr>
          <w:rFonts w:ascii="Times New Roman" w:hAnsi="Times New Roman" w:cs="Times New Roman"/>
          <w:sz w:val="20"/>
          <w:lang w:val="en-US"/>
        </w:rPr>
        <w:t xml:space="preserve"> </w:t>
      </w:r>
      <w:r w:rsidR="003A232C" w:rsidRPr="00552FB3">
        <w:rPr>
          <w:rFonts w:ascii="Times New Roman" w:hAnsi="Times New Roman" w:cs="Times New Roman"/>
          <w:sz w:val="20"/>
          <w:lang w:val="en-US"/>
        </w:rPr>
        <w:t>ml syringe, feed deprived condition</w:t>
      </w:r>
      <w:r w:rsidR="001757B0">
        <w:rPr>
          <w:rFonts w:ascii="Times New Roman" w:hAnsi="Times New Roman" w:cs="Times New Roman"/>
          <w:sz w:val="20"/>
          <w:lang w:val="en-US"/>
        </w:rPr>
        <w:t>.</w:t>
      </w:r>
    </w:p>
    <w:p w14:paraId="343D7587" w14:textId="517CE415" w:rsidR="007060F0" w:rsidRPr="00552FB3" w:rsidRDefault="007060F0" w:rsidP="00287950">
      <w:pPr>
        <w:spacing w:after="0"/>
        <w:rPr>
          <w:rFonts w:ascii="Times New Roman" w:hAnsi="Times New Roman" w:cs="Times New Roman"/>
          <w:noProof/>
          <w:sz w:val="20"/>
          <w:szCs w:val="20"/>
          <w:lang w:val="en-US"/>
        </w:rPr>
      </w:pPr>
      <w:r w:rsidRPr="00552FB3">
        <w:rPr>
          <w:rFonts w:ascii="Times New Roman" w:hAnsi="Times New Roman" w:cs="Times New Roman"/>
          <w:sz w:val="20"/>
          <w:vertAlign w:val="superscript"/>
          <w:lang w:val="en-US"/>
        </w:rPr>
        <w:t>7</w:t>
      </w:r>
      <w:r w:rsidR="001757B0">
        <w:rPr>
          <w:rFonts w:ascii="Times New Roman" w:hAnsi="Times New Roman" w:cs="Times New Roman"/>
          <w:sz w:val="20"/>
          <w:lang w:val="en-US"/>
        </w:rPr>
        <w:t>Resting;</w:t>
      </w:r>
      <w:r w:rsidRPr="00552FB3">
        <w:rPr>
          <w:rFonts w:ascii="Times New Roman" w:hAnsi="Times New Roman" w:cs="Times New Roman"/>
          <w:sz w:val="20"/>
          <w:lang w:val="en-US"/>
        </w:rPr>
        <w:t xml:space="preserve"> </w:t>
      </w:r>
      <w:r w:rsidR="001757B0">
        <w:rPr>
          <w:rFonts w:ascii="Times New Roman" w:hAnsi="Times New Roman" w:cs="Times New Roman"/>
          <w:sz w:val="20"/>
          <w:lang w:val="en-US"/>
        </w:rPr>
        <w:t>m</w:t>
      </w:r>
      <w:r w:rsidRPr="00552FB3">
        <w:rPr>
          <w:rFonts w:ascii="Times New Roman" w:hAnsi="Times New Roman" w:cs="Times New Roman"/>
          <w:sz w:val="20"/>
          <w:lang w:val="en-US"/>
        </w:rPr>
        <w:t xml:space="preserve">ethod according to </w:t>
      </w:r>
      <w:r w:rsidR="0065338E">
        <w:rPr>
          <w:rFonts w:ascii="Times New Roman" w:hAnsi="Times New Roman" w:cs="Times New Roman"/>
          <w:noProof/>
          <w:sz w:val="20"/>
          <w:szCs w:val="20"/>
          <w:lang w:val="en-US"/>
        </w:rPr>
        <w:t>Van Voorhies et al.</w:t>
      </w:r>
      <w:r w:rsidRPr="00552FB3">
        <w:rPr>
          <w:rFonts w:ascii="Times New Roman" w:hAnsi="Times New Roman" w:cs="Times New Roman"/>
          <w:noProof/>
          <w:sz w:val="20"/>
          <w:szCs w:val="20"/>
          <w:lang w:val="en-US"/>
        </w:rPr>
        <w:t xml:space="preserve"> 2004, with modifications</w:t>
      </w:r>
      <w:r w:rsidR="001757B0">
        <w:rPr>
          <w:rFonts w:ascii="Times New Roman" w:hAnsi="Times New Roman" w:cs="Times New Roman"/>
          <w:noProof/>
          <w:sz w:val="20"/>
          <w:szCs w:val="20"/>
          <w:lang w:val="en-US"/>
        </w:rPr>
        <w:t>.</w:t>
      </w:r>
    </w:p>
    <w:p w14:paraId="23206017" w14:textId="2E300BD3" w:rsidR="005E0081" w:rsidRPr="00BF43B3" w:rsidRDefault="005E0081" w:rsidP="00287950">
      <w:pPr>
        <w:spacing w:after="0"/>
        <w:rPr>
          <w:rFonts w:ascii="Times New Roman" w:hAnsi="Times New Roman" w:cs="Times New Roman"/>
          <w:sz w:val="20"/>
          <w:lang w:val="en-US"/>
        </w:rPr>
      </w:pPr>
      <w:r w:rsidRPr="00552FB3">
        <w:rPr>
          <w:rFonts w:ascii="Times New Roman" w:hAnsi="Times New Roman" w:cs="Times New Roman"/>
          <w:noProof/>
          <w:sz w:val="18"/>
          <w:szCs w:val="20"/>
          <w:vertAlign w:val="superscript"/>
          <w:lang w:val="en-US"/>
        </w:rPr>
        <w:t>8</w:t>
      </w:r>
      <w:r w:rsidRPr="00552FB3">
        <w:rPr>
          <w:rFonts w:ascii="Times New Roman" w:hAnsi="Times New Roman" w:cs="Times New Roman"/>
          <w:noProof/>
          <w:sz w:val="20"/>
          <w:szCs w:val="20"/>
          <w:lang w:val="en-US"/>
        </w:rPr>
        <w:t>Activity</w:t>
      </w:r>
      <w:r w:rsidR="007C4D17" w:rsidRPr="00552FB3">
        <w:rPr>
          <w:rFonts w:ascii="Times New Roman" w:hAnsi="Times New Roman" w:cs="Times New Roman"/>
          <w:noProof/>
          <w:sz w:val="20"/>
          <w:szCs w:val="20"/>
          <w:lang w:val="en-US"/>
        </w:rPr>
        <w:t>;</w:t>
      </w:r>
      <w:r w:rsidRPr="00552FB3">
        <w:rPr>
          <w:rFonts w:ascii="Times New Roman" w:hAnsi="Times New Roman" w:cs="Times New Roman"/>
          <w:noProof/>
          <w:sz w:val="20"/>
          <w:szCs w:val="20"/>
          <w:lang w:val="en-US"/>
        </w:rPr>
        <w:t xml:space="preserve"> </w:t>
      </w:r>
      <w:r w:rsidR="007C4D17" w:rsidRPr="00552FB3">
        <w:rPr>
          <w:rFonts w:ascii="Times New Roman" w:hAnsi="Times New Roman" w:cs="Times New Roman"/>
          <w:noProof/>
          <w:sz w:val="20"/>
          <w:szCs w:val="20"/>
          <w:lang w:val="en-US"/>
        </w:rPr>
        <w:t>l</w:t>
      </w:r>
      <w:r w:rsidRPr="00552FB3">
        <w:rPr>
          <w:rFonts w:ascii="Times New Roman" w:hAnsi="Times New Roman" w:cs="Times New Roman"/>
          <w:noProof/>
          <w:sz w:val="20"/>
          <w:szCs w:val="20"/>
          <w:lang w:val="en-US"/>
        </w:rPr>
        <w:t>arvae with</w:t>
      </w:r>
      <w:r w:rsidR="006C4B26" w:rsidRPr="00552FB3">
        <w:rPr>
          <w:rFonts w:ascii="Times New Roman" w:hAnsi="Times New Roman" w:cs="Times New Roman"/>
          <w:noProof/>
          <w:sz w:val="20"/>
          <w:szCs w:val="20"/>
          <w:lang w:val="en-US"/>
        </w:rPr>
        <w:t>in</w:t>
      </w:r>
      <w:r w:rsidR="001757B0">
        <w:rPr>
          <w:rFonts w:ascii="Times New Roman" w:hAnsi="Times New Roman" w:cs="Times New Roman"/>
          <w:noProof/>
          <w:sz w:val="20"/>
          <w:szCs w:val="20"/>
          <w:lang w:val="en-US"/>
        </w:rPr>
        <w:t xml:space="preserve"> compost</w:t>
      </w:r>
      <w:r w:rsidRPr="00552FB3">
        <w:rPr>
          <w:rFonts w:ascii="Times New Roman" w:hAnsi="Times New Roman" w:cs="Times New Roman"/>
          <w:noProof/>
          <w:sz w:val="20"/>
          <w:szCs w:val="20"/>
          <w:lang w:val="en-US"/>
        </w:rPr>
        <w:t xml:space="preserve"> substrate</w:t>
      </w:r>
      <w:r w:rsidR="001757B0">
        <w:rPr>
          <w:rFonts w:ascii="Times New Roman" w:hAnsi="Times New Roman" w:cs="Times New Roman"/>
          <w:noProof/>
          <w:sz w:val="20"/>
          <w:szCs w:val="20"/>
          <w:lang w:val="en-US"/>
        </w:rPr>
        <w:t>.</w:t>
      </w:r>
    </w:p>
    <w:p w14:paraId="35194CDA" w14:textId="2E3B5DB1" w:rsidR="00D93AFE" w:rsidRPr="00552FB3" w:rsidRDefault="001757B0">
      <w:pPr>
        <w:rPr>
          <w:rFonts w:ascii="Times New Roman" w:hAnsi="Times New Roman" w:cs="Times New Roman"/>
          <w:sz w:val="20"/>
          <w:lang w:val="en-US"/>
        </w:rPr>
      </w:pPr>
      <w:r w:rsidRPr="001757B0">
        <w:rPr>
          <w:rFonts w:ascii="Times New Roman" w:hAnsi="Times New Roman" w:cs="Times New Roman"/>
          <w:sz w:val="20"/>
          <w:vertAlign w:val="superscript"/>
          <w:lang w:val="en-US"/>
        </w:rPr>
        <w:t>9</w:t>
      </w:r>
      <w:r w:rsidR="005E0081" w:rsidRPr="00552FB3">
        <w:rPr>
          <w:rFonts w:ascii="Times New Roman" w:hAnsi="Times New Roman" w:cs="Times New Roman"/>
          <w:sz w:val="20"/>
          <w:lang w:val="en-US"/>
        </w:rPr>
        <w:t xml:space="preserve">Resting </w:t>
      </w:r>
      <w:r w:rsidR="00A05143" w:rsidRPr="00552FB3">
        <w:rPr>
          <w:rFonts w:ascii="Times New Roman" w:hAnsi="Times New Roman" w:cs="Times New Roman"/>
          <w:sz w:val="20"/>
          <w:lang w:val="en-US"/>
        </w:rPr>
        <w:t xml:space="preserve">or </w:t>
      </w:r>
      <w:r w:rsidR="000F4FCE" w:rsidRPr="00552FB3">
        <w:rPr>
          <w:rFonts w:ascii="Times New Roman" w:hAnsi="Times New Roman" w:cs="Times New Roman"/>
          <w:sz w:val="20"/>
          <w:lang w:val="en-US"/>
        </w:rPr>
        <w:t xml:space="preserve">restricted mobility </w:t>
      </w:r>
      <w:r w:rsidR="00A05143" w:rsidRPr="00552FB3">
        <w:rPr>
          <w:rFonts w:ascii="Times New Roman" w:hAnsi="Times New Roman" w:cs="Times New Roman"/>
          <w:sz w:val="20"/>
          <w:lang w:val="en-US"/>
        </w:rPr>
        <w:t xml:space="preserve">within a </w:t>
      </w:r>
      <w:r w:rsidR="00F547B2" w:rsidRPr="00552FB3">
        <w:rPr>
          <w:rFonts w:ascii="Times New Roman" w:hAnsi="Times New Roman" w:cs="Times New Roman"/>
          <w:sz w:val="20"/>
          <w:lang w:val="en-US"/>
        </w:rPr>
        <w:t>test tube</w:t>
      </w:r>
      <w:r>
        <w:rPr>
          <w:rFonts w:ascii="Times New Roman" w:hAnsi="Times New Roman" w:cs="Times New Roman"/>
          <w:sz w:val="20"/>
          <w:lang w:val="en-US"/>
        </w:rPr>
        <w:t>.</w:t>
      </w:r>
    </w:p>
    <w:p w14:paraId="40561952" w14:textId="60D3EFE7" w:rsidR="0072340D" w:rsidRPr="006D5B09" w:rsidRDefault="0072340D">
      <w:pPr>
        <w:rPr>
          <w:rFonts w:ascii="Times New Roman" w:hAnsi="Times New Roman" w:cs="Times New Roman"/>
          <w:sz w:val="20"/>
          <w:lang w:val="en-US"/>
        </w:rPr>
      </w:pPr>
      <w:bookmarkStart w:id="0" w:name="_GoBack"/>
    </w:p>
    <w:p w14:paraId="0215885C" w14:textId="77777777" w:rsidR="00854167" w:rsidRPr="006D5B09" w:rsidRDefault="00854167">
      <w:pPr>
        <w:rPr>
          <w:rFonts w:ascii="Times New Roman" w:hAnsi="Times New Roman" w:cs="Times New Roman"/>
          <w:b/>
          <w:lang w:val="en-US"/>
        </w:rPr>
      </w:pPr>
      <w:r w:rsidRPr="006D5B09">
        <w:rPr>
          <w:rFonts w:ascii="Times New Roman" w:hAnsi="Times New Roman" w:cs="Times New Roman"/>
          <w:b/>
          <w:lang w:val="en-US"/>
        </w:rPr>
        <w:t>References</w:t>
      </w:r>
    </w:p>
    <w:p w14:paraId="71464063" w14:textId="77777777" w:rsidR="005F6669" w:rsidRPr="006D5B09" w:rsidRDefault="00525FC8" w:rsidP="005F6669">
      <w:pPr>
        <w:pStyle w:val="EndNoteBibliography"/>
        <w:spacing w:after="0"/>
        <w:rPr>
          <w:rFonts w:ascii="Times New Roman" w:hAnsi="Times New Roman" w:cs="Times New Roman"/>
        </w:rPr>
      </w:pPr>
      <w:r w:rsidRPr="006D5B09">
        <w:rPr>
          <w:rFonts w:ascii="Times New Roman" w:hAnsi="Times New Roman" w:cs="Times New Roman"/>
        </w:rPr>
        <w:fldChar w:fldCharType="begin"/>
      </w:r>
      <w:r w:rsidRPr="006D5B09">
        <w:rPr>
          <w:rFonts w:ascii="Times New Roman" w:hAnsi="Times New Roman" w:cs="Times New Roman"/>
        </w:rPr>
        <w:instrText xml:space="preserve"> ADDIN EN.REFLIST </w:instrText>
      </w:r>
      <w:r w:rsidRPr="006D5B09">
        <w:rPr>
          <w:rFonts w:ascii="Times New Roman" w:hAnsi="Times New Roman" w:cs="Times New Roman"/>
        </w:rPr>
        <w:fldChar w:fldCharType="separate"/>
      </w:r>
      <w:r w:rsidR="005F6669" w:rsidRPr="006D5B09">
        <w:rPr>
          <w:rFonts w:ascii="Times New Roman" w:hAnsi="Times New Roman" w:cs="Times New Roman"/>
        </w:rPr>
        <w:t>1.</w:t>
      </w:r>
      <w:r w:rsidR="005F6669" w:rsidRPr="006D5B09">
        <w:rPr>
          <w:rFonts w:ascii="Times New Roman" w:hAnsi="Times New Roman" w:cs="Times New Roman"/>
        </w:rPr>
        <w:tab/>
        <w:t>Oonincx DG, van Itterbeeck J, Heetkamp MJ, van den Brand H, van Loon JJ, van Huis A. An exploration on greenhouse gas and ammonia production by insect species suitable for animal or human consumption. PLoS One. 2010;5(12):e14445. DOI: 10.1371/journal.pone.0014445.</w:t>
      </w:r>
    </w:p>
    <w:p w14:paraId="4A9EA3CA" w14:textId="77777777" w:rsidR="005F6669" w:rsidRPr="006D5B09" w:rsidRDefault="005F6669" w:rsidP="005F6669">
      <w:pPr>
        <w:pStyle w:val="EndNoteBibliography"/>
        <w:spacing w:after="0"/>
        <w:rPr>
          <w:rFonts w:ascii="Times New Roman" w:hAnsi="Times New Roman" w:cs="Times New Roman"/>
        </w:rPr>
      </w:pPr>
      <w:r w:rsidRPr="006D5B09">
        <w:rPr>
          <w:rFonts w:ascii="Times New Roman" w:hAnsi="Times New Roman" w:cs="Times New Roman"/>
        </w:rPr>
        <w:t>2.</w:t>
      </w:r>
      <w:r w:rsidRPr="006D5B09">
        <w:rPr>
          <w:rFonts w:ascii="Times New Roman" w:hAnsi="Times New Roman" w:cs="Times New Roman"/>
        </w:rPr>
        <w:tab/>
        <w:t>Van Voorhies WA, Khazaeli AA, Curtsinger JW. Testing the "rate of living" model: further evidence that longevity and metabolic rate are not inversely correlated in Drosophila melanogaster. J Appl Physiol (1985). 2004;97(5):1915-22. DOI: 10.1152/japplphysiol.00505.2004.</w:t>
      </w:r>
    </w:p>
    <w:p w14:paraId="31CB9F8E" w14:textId="77777777" w:rsidR="005F6669" w:rsidRPr="006D5B09" w:rsidRDefault="005F6669" w:rsidP="005F6669">
      <w:pPr>
        <w:pStyle w:val="EndNoteBibliography"/>
        <w:spacing w:after="0"/>
        <w:rPr>
          <w:rFonts w:ascii="Times New Roman" w:hAnsi="Times New Roman" w:cs="Times New Roman"/>
        </w:rPr>
      </w:pPr>
      <w:r w:rsidRPr="006D5B09">
        <w:rPr>
          <w:rFonts w:ascii="Times New Roman" w:hAnsi="Times New Roman" w:cs="Times New Roman"/>
        </w:rPr>
        <w:t>3.</w:t>
      </w:r>
      <w:r w:rsidRPr="006D5B09">
        <w:rPr>
          <w:rFonts w:ascii="Times New Roman" w:hAnsi="Times New Roman" w:cs="Times New Roman"/>
        </w:rPr>
        <w:tab/>
        <w:t>Callier V, Hand SC, Campbell JB, Biddulph T, Harrison JF. Developmental changes in hypoxic exposure and responses to anoxia in Drosophila melanogaster. J Exp Biol. 2015;218(Pt 18):2927-34. DOI: 10.1242/jeb.125849.</w:t>
      </w:r>
    </w:p>
    <w:p w14:paraId="5927FB79" w14:textId="77777777" w:rsidR="005F6669" w:rsidRPr="006D5B09" w:rsidRDefault="005F6669" w:rsidP="005F6669">
      <w:pPr>
        <w:pStyle w:val="EndNoteBibliography"/>
        <w:spacing w:after="0"/>
        <w:rPr>
          <w:rFonts w:ascii="Times New Roman" w:hAnsi="Times New Roman" w:cs="Times New Roman"/>
        </w:rPr>
      </w:pPr>
      <w:r w:rsidRPr="006D5B09">
        <w:rPr>
          <w:rFonts w:ascii="Times New Roman" w:hAnsi="Times New Roman" w:cs="Times New Roman"/>
        </w:rPr>
        <w:t>4.</w:t>
      </w:r>
      <w:r w:rsidRPr="006D5B09">
        <w:rPr>
          <w:rFonts w:ascii="Times New Roman" w:hAnsi="Times New Roman" w:cs="Times New Roman"/>
        </w:rPr>
        <w:tab/>
        <w:t>Jumbo-Lucioni P, Ayroles JF, Chambers MM, Jordan KW, Leips J, Mackay TF, et al. Systems genetics analysis of body weight and energy metabolism traits in Drosophila melanogaster. BMC Genomics. 2010;11:297. DOI: 10.1186/1471-2164-11-297.</w:t>
      </w:r>
    </w:p>
    <w:p w14:paraId="5875D23B" w14:textId="77777777" w:rsidR="005F6669" w:rsidRPr="006D5B09" w:rsidRDefault="005F6669" w:rsidP="005F6669">
      <w:pPr>
        <w:pStyle w:val="EndNoteBibliography"/>
        <w:spacing w:after="0"/>
        <w:rPr>
          <w:rFonts w:ascii="Times New Roman" w:hAnsi="Times New Roman" w:cs="Times New Roman"/>
        </w:rPr>
      </w:pPr>
      <w:r w:rsidRPr="006D5B09">
        <w:rPr>
          <w:rFonts w:ascii="Times New Roman" w:hAnsi="Times New Roman" w:cs="Times New Roman"/>
        </w:rPr>
        <w:t>5.</w:t>
      </w:r>
      <w:r w:rsidRPr="006D5B09">
        <w:rPr>
          <w:rFonts w:ascii="Times New Roman" w:hAnsi="Times New Roman" w:cs="Times New Roman"/>
        </w:rPr>
        <w:tab/>
        <w:t>Lighton JR, Schilman PE, Holway DA. The hyperoxic switch: assessing respiratory water loss rates in tracheate arthropods with continuous gas exchange. J Exp Biol. 2004;207(Pt 25):4463-71. DOI: 10.1242/jeb.01284.</w:t>
      </w:r>
    </w:p>
    <w:p w14:paraId="16EB2B2D" w14:textId="77777777" w:rsidR="005F6669" w:rsidRPr="006D5B09" w:rsidRDefault="005F6669" w:rsidP="005F6669">
      <w:pPr>
        <w:pStyle w:val="EndNoteBibliography"/>
        <w:spacing w:after="0"/>
        <w:rPr>
          <w:rFonts w:ascii="Times New Roman" w:hAnsi="Times New Roman" w:cs="Times New Roman"/>
        </w:rPr>
      </w:pPr>
      <w:r w:rsidRPr="006D5B09">
        <w:rPr>
          <w:rFonts w:ascii="Times New Roman" w:hAnsi="Times New Roman" w:cs="Times New Roman"/>
        </w:rPr>
        <w:t>6.</w:t>
      </w:r>
      <w:r w:rsidRPr="006D5B09">
        <w:rPr>
          <w:rFonts w:ascii="Times New Roman" w:hAnsi="Times New Roman" w:cs="Times New Roman"/>
        </w:rPr>
        <w:tab/>
        <w:t>Ermolaev E, Lalander C, Vinneras B. Greenhouse gas emissions from small-scale fly larvae composting with Hermetia illucens. Waste Manag. 2019;96:65-74. DOI: 10.1016/j.wasman.2019.07.011.</w:t>
      </w:r>
    </w:p>
    <w:p w14:paraId="27661C24" w14:textId="77777777" w:rsidR="005F6669" w:rsidRPr="006D5B09" w:rsidRDefault="005F6669" w:rsidP="005F6669">
      <w:pPr>
        <w:pStyle w:val="EndNoteBibliography"/>
        <w:spacing w:after="0"/>
        <w:rPr>
          <w:rFonts w:ascii="Times New Roman" w:hAnsi="Times New Roman" w:cs="Times New Roman"/>
        </w:rPr>
      </w:pPr>
      <w:r w:rsidRPr="006D5B09">
        <w:rPr>
          <w:rFonts w:ascii="Times New Roman" w:hAnsi="Times New Roman" w:cs="Times New Roman"/>
        </w:rPr>
        <w:t>7.</w:t>
      </w:r>
      <w:r w:rsidRPr="006D5B09">
        <w:rPr>
          <w:rFonts w:ascii="Times New Roman" w:hAnsi="Times New Roman" w:cs="Times New Roman"/>
        </w:rPr>
        <w:tab/>
        <w:t>Ermolaev E, Lalander C, Vinneras B. Greenhouse gas emissions from small-scale fly larvae composting with Hermetia illucens. Waste Manage. 2019;96:65-74. DOI: 10.1016/j.wasman.2019.07.011.</w:t>
      </w:r>
    </w:p>
    <w:p w14:paraId="1F9EF64D" w14:textId="77777777" w:rsidR="005F6669" w:rsidRPr="006D5B09" w:rsidRDefault="005F6669" w:rsidP="005F6669">
      <w:pPr>
        <w:pStyle w:val="EndNoteBibliography"/>
        <w:rPr>
          <w:rFonts w:ascii="Times New Roman" w:hAnsi="Times New Roman" w:cs="Times New Roman"/>
        </w:rPr>
      </w:pPr>
      <w:r w:rsidRPr="006D5B09">
        <w:rPr>
          <w:rFonts w:ascii="Times New Roman" w:hAnsi="Times New Roman" w:cs="Times New Roman"/>
        </w:rPr>
        <w:t>8.</w:t>
      </w:r>
      <w:r w:rsidRPr="006D5B09">
        <w:rPr>
          <w:rFonts w:ascii="Times New Roman" w:hAnsi="Times New Roman" w:cs="Times New Roman"/>
        </w:rPr>
        <w:tab/>
        <w:t>Callier V, Nijhout HF. Control of body size by oxygen supply reveals size-dependent and size-independent mechanisms of molting and metamorphosis. Proc Natl Acad Sci U S A. 2011;108(35):14664-9. DOI: 10.1073/pnas.1106556108.</w:t>
      </w:r>
    </w:p>
    <w:p w14:paraId="5337C536" w14:textId="593349B1" w:rsidR="000911A0" w:rsidRPr="007005A3" w:rsidRDefault="00525FC8" w:rsidP="005F6669">
      <w:pPr>
        <w:pStyle w:val="EndNoteBibliography"/>
        <w:ind w:left="567" w:hanging="567"/>
      </w:pPr>
      <w:r w:rsidRPr="006D5B09">
        <w:rPr>
          <w:rFonts w:ascii="Times New Roman" w:hAnsi="Times New Roman" w:cs="Times New Roman"/>
        </w:rPr>
        <w:fldChar w:fldCharType="end"/>
      </w:r>
      <w:bookmarkEnd w:id="0"/>
    </w:p>
    <w:sectPr w:rsidR="000911A0" w:rsidRPr="007005A3" w:rsidSect="0030543F">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D067D"/>
    <w:multiLevelType w:val="hybridMultilevel"/>
    <w:tmpl w:val="269473DA"/>
    <w:lvl w:ilvl="0" w:tplc="75909C3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3E0E41"/>
    <w:multiLevelType w:val="hybridMultilevel"/>
    <w:tmpl w:val="400C58D4"/>
    <w:lvl w:ilvl="0" w:tplc="8A72D6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A75683"/>
    <w:multiLevelType w:val="hybridMultilevel"/>
    <w:tmpl w:val="421231E6"/>
    <w:lvl w:ilvl="0" w:tplc="7854D17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C0523E"/>
    <w:multiLevelType w:val="hybridMultilevel"/>
    <w:tmpl w:val="263C168A"/>
    <w:lvl w:ilvl="0" w:tplc="1C426EC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911A0"/>
    <w:rsid w:val="00014DD8"/>
    <w:rsid w:val="000251F0"/>
    <w:rsid w:val="0002553F"/>
    <w:rsid w:val="000347A5"/>
    <w:rsid w:val="000362AE"/>
    <w:rsid w:val="0004448A"/>
    <w:rsid w:val="00072D80"/>
    <w:rsid w:val="00077AB3"/>
    <w:rsid w:val="000911A0"/>
    <w:rsid w:val="000A17FB"/>
    <w:rsid w:val="000A6D00"/>
    <w:rsid w:val="000C7D12"/>
    <w:rsid w:val="000E331F"/>
    <w:rsid w:val="000E5543"/>
    <w:rsid w:val="000F4FCE"/>
    <w:rsid w:val="00104137"/>
    <w:rsid w:val="001245B1"/>
    <w:rsid w:val="0012534C"/>
    <w:rsid w:val="00125439"/>
    <w:rsid w:val="001258B8"/>
    <w:rsid w:val="00144B26"/>
    <w:rsid w:val="00151140"/>
    <w:rsid w:val="00151E5C"/>
    <w:rsid w:val="00157C04"/>
    <w:rsid w:val="00170002"/>
    <w:rsid w:val="00172041"/>
    <w:rsid w:val="001757B0"/>
    <w:rsid w:val="001759E9"/>
    <w:rsid w:val="00185004"/>
    <w:rsid w:val="00187A1A"/>
    <w:rsid w:val="001919F7"/>
    <w:rsid w:val="00196C8C"/>
    <w:rsid w:val="001A2ECD"/>
    <w:rsid w:val="001A4BA2"/>
    <w:rsid w:val="00200A2E"/>
    <w:rsid w:val="00204F66"/>
    <w:rsid w:val="00205856"/>
    <w:rsid w:val="00206339"/>
    <w:rsid w:val="00206B9E"/>
    <w:rsid w:val="00215C8B"/>
    <w:rsid w:val="00247F2E"/>
    <w:rsid w:val="00255E55"/>
    <w:rsid w:val="002839D0"/>
    <w:rsid w:val="002847F8"/>
    <w:rsid w:val="0028737B"/>
    <w:rsid w:val="00287950"/>
    <w:rsid w:val="002C24B1"/>
    <w:rsid w:val="002D4AA9"/>
    <w:rsid w:val="002D4C84"/>
    <w:rsid w:val="002D5F2E"/>
    <w:rsid w:val="002E2113"/>
    <w:rsid w:val="0030543F"/>
    <w:rsid w:val="00321398"/>
    <w:rsid w:val="00321725"/>
    <w:rsid w:val="00344A1C"/>
    <w:rsid w:val="00355AF0"/>
    <w:rsid w:val="003706FC"/>
    <w:rsid w:val="0037304D"/>
    <w:rsid w:val="003869B0"/>
    <w:rsid w:val="00392BD3"/>
    <w:rsid w:val="00394A6A"/>
    <w:rsid w:val="003A232C"/>
    <w:rsid w:val="003C5E3D"/>
    <w:rsid w:val="003C6724"/>
    <w:rsid w:val="003D5E3B"/>
    <w:rsid w:val="003E08DE"/>
    <w:rsid w:val="003E6124"/>
    <w:rsid w:val="003E76EB"/>
    <w:rsid w:val="003E7B0B"/>
    <w:rsid w:val="003F53F0"/>
    <w:rsid w:val="003F549C"/>
    <w:rsid w:val="00404C34"/>
    <w:rsid w:val="00405C3E"/>
    <w:rsid w:val="00416924"/>
    <w:rsid w:val="00424900"/>
    <w:rsid w:val="004409F5"/>
    <w:rsid w:val="004410A3"/>
    <w:rsid w:val="00470405"/>
    <w:rsid w:val="00484EAB"/>
    <w:rsid w:val="0049179A"/>
    <w:rsid w:val="004B1135"/>
    <w:rsid w:val="004E2F33"/>
    <w:rsid w:val="004E48BC"/>
    <w:rsid w:val="004F18D9"/>
    <w:rsid w:val="004F1B65"/>
    <w:rsid w:val="004F2E09"/>
    <w:rsid w:val="005258EB"/>
    <w:rsid w:val="00525FC8"/>
    <w:rsid w:val="005502F6"/>
    <w:rsid w:val="00552FB3"/>
    <w:rsid w:val="00556075"/>
    <w:rsid w:val="005872E3"/>
    <w:rsid w:val="005A2D05"/>
    <w:rsid w:val="005B1AD6"/>
    <w:rsid w:val="005C76B9"/>
    <w:rsid w:val="005E0081"/>
    <w:rsid w:val="005F6669"/>
    <w:rsid w:val="00603F5F"/>
    <w:rsid w:val="00604168"/>
    <w:rsid w:val="006218F1"/>
    <w:rsid w:val="00636014"/>
    <w:rsid w:val="0063688D"/>
    <w:rsid w:val="00643025"/>
    <w:rsid w:val="0065338E"/>
    <w:rsid w:val="0065593F"/>
    <w:rsid w:val="006632D2"/>
    <w:rsid w:val="006666C0"/>
    <w:rsid w:val="00681EBB"/>
    <w:rsid w:val="00691A06"/>
    <w:rsid w:val="00696500"/>
    <w:rsid w:val="006A4EBF"/>
    <w:rsid w:val="006B0308"/>
    <w:rsid w:val="006B685C"/>
    <w:rsid w:val="006C4B26"/>
    <w:rsid w:val="006D5B09"/>
    <w:rsid w:val="006D7F6A"/>
    <w:rsid w:val="006E39B5"/>
    <w:rsid w:val="006F1700"/>
    <w:rsid w:val="006F5900"/>
    <w:rsid w:val="007005A3"/>
    <w:rsid w:val="00702BE7"/>
    <w:rsid w:val="007058AD"/>
    <w:rsid w:val="007060F0"/>
    <w:rsid w:val="00712A93"/>
    <w:rsid w:val="007178C9"/>
    <w:rsid w:val="00721C8B"/>
    <w:rsid w:val="0072340D"/>
    <w:rsid w:val="007242A4"/>
    <w:rsid w:val="00753C19"/>
    <w:rsid w:val="0076271E"/>
    <w:rsid w:val="007678C2"/>
    <w:rsid w:val="00791F12"/>
    <w:rsid w:val="007A0510"/>
    <w:rsid w:val="007A2C1D"/>
    <w:rsid w:val="007A3877"/>
    <w:rsid w:val="007C3251"/>
    <w:rsid w:val="007C4D17"/>
    <w:rsid w:val="007C5D26"/>
    <w:rsid w:val="007E0CA1"/>
    <w:rsid w:val="007F299F"/>
    <w:rsid w:val="00811F3B"/>
    <w:rsid w:val="0081201E"/>
    <w:rsid w:val="008320EE"/>
    <w:rsid w:val="00834AC2"/>
    <w:rsid w:val="0085185F"/>
    <w:rsid w:val="00854167"/>
    <w:rsid w:val="00886407"/>
    <w:rsid w:val="00886B30"/>
    <w:rsid w:val="00897632"/>
    <w:rsid w:val="008A27B1"/>
    <w:rsid w:val="008A30FA"/>
    <w:rsid w:val="008A757F"/>
    <w:rsid w:val="008B3FB5"/>
    <w:rsid w:val="008B51F0"/>
    <w:rsid w:val="008D3607"/>
    <w:rsid w:val="008D6788"/>
    <w:rsid w:val="008F48BD"/>
    <w:rsid w:val="00906A67"/>
    <w:rsid w:val="00943982"/>
    <w:rsid w:val="009640ED"/>
    <w:rsid w:val="0096516A"/>
    <w:rsid w:val="009677D0"/>
    <w:rsid w:val="00967C87"/>
    <w:rsid w:val="009732CC"/>
    <w:rsid w:val="0097640A"/>
    <w:rsid w:val="00981748"/>
    <w:rsid w:val="009A2905"/>
    <w:rsid w:val="009B322F"/>
    <w:rsid w:val="009D64DF"/>
    <w:rsid w:val="009D7444"/>
    <w:rsid w:val="009E1230"/>
    <w:rsid w:val="009F060A"/>
    <w:rsid w:val="00A05143"/>
    <w:rsid w:val="00A12766"/>
    <w:rsid w:val="00A12E3F"/>
    <w:rsid w:val="00A141BC"/>
    <w:rsid w:val="00A21886"/>
    <w:rsid w:val="00A37C3A"/>
    <w:rsid w:val="00A51743"/>
    <w:rsid w:val="00A51D6D"/>
    <w:rsid w:val="00A52F65"/>
    <w:rsid w:val="00A55C83"/>
    <w:rsid w:val="00A67E2D"/>
    <w:rsid w:val="00A81927"/>
    <w:rsid w:val="00A96D6E"/>
    <w:rsid w:val="00AB1288"/>
    <w:rsid w:val="00AB3548"/>
    <w:rsid w:val="00AB7265"/>
    <w:rsid w:val="00AC3782"/>
    <w:rsid w:val="00AC552A"/>
    <w:rsid w:val="00AD7D32"/>
    <w:rsid w:val="00AE4419"/>
    <w:rsid w:val="00AF232C"/>
    <w:rsid w:val="00AF57FF"/>
    <w:rsid w:val="00B01D60"/>
    <w:rsid w:val="00B15899"/>
    <w:rsid w:val="00B44470"/>
    <w:rsid w:val="00B52F7E"/>
    <w:rsid w:val="00B71270"/>
    <w:rsid w:val="00B91602"/>
    <w:rsid w:val="00BA77F5"/>
    <w:rsid w:val="00BB7022"/>
    <w:rsid w:val="00BE02BE"/>
    <w:rsid w:val="00BF2D1E"/>
    <w:rsid w:val="00BF39D8"/>
    <w:rsid w:val="00BF43B3"/>
    <w:rsid w:val="00C02B0C"/>
    <w:rsid w:val="00C03685"/>
    <w:rsid w:val="00C05084"/>
    <w:rsid w:val="00C13AF1"/>
    <w:rsid w:val="00C15146"/>
    <w:rsid w:val="00C45405"/>
    <w:rsid w:val="00C559BD"/>
    <w:rsid w:val="00C65458"/>
    <w:rsid w:val="00C7286D"/>
    <w:rsid w:val="00C901DC"/>
    <w:rsid w:val="00C93733"/>
    <w:rsid w:val="00CB07F1"/>
    <w:rsid w:val="00CC2105"/>
    <w:rsid w:val="00CC375E"/>
    <w:rsid w:val="00CC713A"/>
    <w:rsid w:val="00CD0C80"/>
    <w:rsid w:val="00CD3D97"/>
    <w:rsid w:val="00CE48CC"/>
    <w:rsid w:val="00D46640"/>
    <w:rsid w:val="00D47665"/>
    <w:rsid w:val="00D633B8"/>
    <w:rsid w:val="00D73F46"/>
    <w:rsid w:val="00D93AFE"/>
    <w:rsid w:val="00DA27C8"/>
    <w:rsid w:val="00DC7AE2"/>
    <w:rsid w:val="00DE1E20"/>
    <w:rsid w:val="00DE2E95"/>
    <w:rsid w:val="00DE333C"/>
    <w:rsid w:val="00E05F47"/>
    <w:rsid w:val="00E06BBF"/>
    <w:rsid w:val="00E21DFD"/>
    <w:rsid w:val="00E23977"/>
    <w:rsid w:val="00E26108"/>
    <w:rsid w:val="00E451DE"/>
    <w:rsid w:val="00E73A1B"/>
    <w:rsid w:val="00E73C29"/>
    <w:rsid w:val="00E8009C"/>
    <w:rsid w:val="00EB76EA"/>
    <w:rsid w:val="00EF4793"/>
    <w:rsid w:val="00F03131"/>
    <w:rsid w:val="00F06CD6"/>
    <w:rsid w:val="00F135E0"/>
    <w:rsid w:val="00F232C2"/>
    <w:rsid w:val="00F34E15"/>
    <w:rsid w:val="00F42DD2"/>
    <w:rsid w:val="00F547B2"/>
    <w:rsid w:val="00F55C51"/>
    <w:rsid w:val="00F60755"/>
    <w:rsid w:val="00F76098"/>
    <w:rsid w:val="00F80B76"/>
    <w:rsid w:val="00F94D7C"/>
    <w:rsid w:val="00F959E6"/>
    <w:rsid w:val="00FA7ACC"/>
    <w:rsid w:val="00FC0F99"/>
    <w:rsid w:val="00FD082B"/>
    <w:rsid w:val="00FD145F"/>
    <w:rsid w:val="00FD6A0B"/>
    <w:rsid w:val="00FE19CA"/>
    <w:rsid w:val="00FF555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A162"/>
  <w15:chartTrackingRefBased/>
  <w15:docId w15:val="{0EBC11E4-B8A4-4389-B437-88DB4213E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091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rd"/>
    <w:link w:val="EndNoteBibliographyTitleZchn"/>
    <w:rsid w:val="00525FC8"/>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525FC8"/>
    <w:rPr>
      <w:rFonts w:ascii="Calibri" w:hAnsi="Calibri" w:cs="Calibri"/>
      <w:noProof/>
      <w:lang w:val="en-US"/>
    </w:rPr>
  </w:style>
  <w:style w:type="paragraph" w:customStyle="1" w:styleId="EndNoteBibliography">
    <w:name w:val="EndNote Bibliography"/>
    <w:basedOn w:val="Standard"/>
    <w:link w:val="EndNoteBibliographyZchn"/>
    <w:rsid w:val="00525FC8"/>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525FC8"/>
    <w:rPr>
      <w:rFonts w:ascii="Calibri" w:hAnsi="Calibri" w:cs="Calibri"/>
      <w:noProof/>
      <w:lang w:val="en-US"/>
    </w:rPr>
  </w:style>
  <w:style w:type="paragraph" w:styleId="Listenabsatz">
    <w:name w:val="List Paragraph"/>
    <w:basedOn w:val="Standard"/>
    <w:uiPriority w:val="34"/>
    <w:qFormat/>
    <w:rsid w:val="00DE2E95"/>
    <w:pPr>
      <w:ind w:left="720"/>
      <w:contextualSpacing/>
    </w:pPr>
  </w:style>
  <w:style w:type="paragraph" w:styleId="Sprechblasentext">
    <w:name w:val="Balloon Text"/>
    <w:basedOn w:val="Standard"/>
    <w:link w:val="SprechblasentextZchn"/>
    <w:uiPriority w:val="99"/>
    <w:semiHidden/>
    <w:unhideWhenUsed/>
    <w:rsid w:val="003E08D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08DE"/>
    <w:rPr>
      <w:rFonts w:ascii="Segoe UI" w:hAnsi="Segoe UI" w:cs="Segoe UI"/>
      <w:sz w:val="18"/>
      <w:szCs w:val="18"/>
    </w:rPr>
  </w:style>
  <w:style w:type="character" w:styleId="Kommentarzeichen">
    <w:name w:val="annotation reference"/>
    <w:basedOn w:val="Absatz-Standardschriftart"/>
    <w:uiPriority w:val="99"/>
    <w:semiHidden/>
    <w:unhideWhenUsed/>
    <w:rsid w:val="00255E55"/>
    <w:rPr>
      <w:sz w:val="16"/>
      <w:szCs w:val="16"/>
    </w:rPr>
  </w:style>
  <w:style w:type="paragraph" w:styleId="Kommentartext">
    <w:name w:val="annotation text"/>
    <w:basedOn w:val="Standard"/>
    <w:link w:val="KommentartextZchn"/>
    <w:uiPriority w:val="99"/>
    <w:semiHidden/>
    <w:unhideWhenUsed/>
    <w:rsid w:val="00255E5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55E55"/>
    <w:rPr>
      <w:sz w:val="20"/>
      <w:szCs w:val="20"/>
    </w:rPr>
  </w:style>
  <w:style w:type="paragraph" w:styleId="Kommentarthema">
    <w:name w:val="annotation subject"/>
    <w:basedOn w:val="Kommentartext"/>
    <w:next w:val="Kommentartext"/>
    <w:link w:val="KommentarthemaZchn"/>
    <w:uiPriority w:val="99"/>
    <w:semiHidden/>
    <w:unhideWhenUsed/>
    <w:rsid w:val="00255E55"/>
    <w:rPr>
      <w:b/>
      <w:bCs/>
    </w:rPr>
  </w:style>
  <w:style w:type="character" w:customStyle="1" w:styleId="KommentarthemaZchn">
    <w:name w:val="Kommentarthema Zchn"/>
    <w:basedOn w:val="KommentartextZchn"/>
    <w:link w:val="Kommentarthema"/>
    <w:uiPriority w:val="99"/>
    <w:semiHidden/>
    <w:rsid w:val="00255E55"/>
    <w:rPr>
      <w:b/>
      <w:bCs/>
      <w:sz w:val="20"/>
      <w:szCs w:val="20"/>
    </w:rPr>
  </w:style>
  <w:style w:type="paragraph" w:styleId="berarbeitung">
    <w:name w:val="Revision"/>
    <w:hidden/>
    <w:uiPriority w:val="99"/>
    <w:semiHidden/>
    <w:rsid w:val="00170002"/>
    <w:pPr>
      <w:spacing w:after="0" w:line="240" w:lineRule="auto"/>
    </w:pPr>
  </w:style>
  <w:style w:type="character" w:styleId="Hyperlink">
    <w:name w:val="Hyperlink"/>
    <w:basedOn w:val="Absatz-Standardschriftart"/>
    <w:uiPriority w:val="99"/>
    <w:unhideWhenUsed/>
    <w:rsid w:val="00BF2D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856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952D1-D006-4EF1-9118-9D07BF815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3576</Words>
  <Characters>22529</Characters>
  <Application>Microsoft Office Word</Application>
  <DocSecurity>0</DocSecurity>
  <Lines>187</Lines>
  <Paragraphs>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Leibniz-Institut für Nutztierbiologie (FBN)</Company>
  <LinksUpToDate>false</LinksUpToDate>
  <CharactersWithSpaces>26053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Mielenz, Manfred</dc:creator>
  <cp:keywords/>
  <dc:description/>
  <cp:lastModifiedBy>Metges, Cornelia</cp:lastModifiedBy>
  <cp:revision>2</cp:revision>
  <cp:lastPrinted>2020-10-16T11:18:00Z</cp:lastPrinted>
  <dcterms:created xsi:type="dcterms:W3CDTF">2022-01-11T22:30:00Z</dcterms:created>
  <dcterms:modified xsi:type="dcterms:W3CDTF">2022-01-11T22:30:00Z</dcterms:modified>
</cp:coreProperties>
</file>