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321F8" w14:textId="1D488CB8" w:rsidR="00F641F8" w:rsidRDefault="00000000" w:rsidP="004F442A">
      <w:pPr>
        <w:widowControl/>
        <w:spacing w:afterLines="50" w:after="163"/>
        <w:jc w:val="left"/>
        <w:rPr>
          <w:rFonts w:cs="Times New Roman"/>
          <w:b/>
          <w:bCs/>
          <w:sz w:val="21"/>
          <w:szCs w:val="21"/>
        </w:rPr>
      </w:pPr>
      <w:bookmarkStart w:id="0" w:name="OLE_LINK27"/>
      <w:r w:rsidRPr="004F442A">
        <w:rPr>
          <w:b/>
          <w:bCs/>
          <w:sz w:val="21"/>
          <w:szCs w:val="21"/>
        </w:rPr>
        <w:t xml:space="preserve">Table </w:t>
      </w:r>
      <w:r w:rsidRPr="004F442A">
        <w:rPr>
          <w:rFonts w:hint="eastAsia"/>
          <w:b/>
          <w:bCs/>
          <w:sz w:val="21"/>
          <w:szCs w:val="21"/>
        </w:rPr>
        <w:t>S1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SA and</w:t>
      </w:r>
      <w:r>
        <w:rPr>
          <w:rFonts w:eastAsia="宋体" w:cs="Times New Roman"/>
          <w:color w:val="000000"/>
          <w:kern w:val="0"/>
          <w:sz w:val="21"/>
          <w:szCs w:val="21"/>
          <w:lang w:bidi="ar"/>
        </w:rPr>
        <w:t xml:space="preserve"> </w:t>
      </w:r>
      <w:r>
        <w:rPr>
          <w:rFonts w:eastAsia="宋体" w:cs="Times New Roman" w:hint="eastAsia"/>
          <w:color w:val="000000"/>
          <w:kern w:val="0"/>
          <w:sz w:val="21"/>
          <w:szCs w:val="21"/>
          <w:lang w:bidi="ar"/>
        </w:rPr>
        <w:t xml:space="preserve">SB </w:t>
      </w:r>
      <w:r>
        <w:rPr>
          <w:rFonts w:eastAsia="宋体" w:cs="Times New Roman"/>
          <w:color w:val="000000"/>
          <w:kern w:val="0"/>
          <w:sz w:val="21"/>
          <w:szCs w:val="21"/>
          <w:lang w:bidi="ar"/>
        </w:rPr>
        <w:t>requirements of different fish species</w:t>
      </w:r>
    </w:p>
    <w:tbl>
      <w:tblPr>
        <w:tblW w:w="5000" w:type="pct"/>
        <w:tblBorders>
          <w:top w:val="single" w:sz="12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03"/>
        <w:gridCol w:w="3889"/>
        <w:gridCol w:w="2778"/>
        <w:gridCol w:w="4388"/>
      </w:tblGrid>
      <w:tr w:rsidR="00F641F8" w:rsidRPr="004F442A" w14:paraId="686BECF7" w14:textId="77777777" w:rsidTr="004F442A">
        <w:tc>
          <w:tcPr>
            <w:tcW w:w="104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24B0EF1" w14:textId="77777777" w:rsidR="00F641F8" w:rsidRPr="004F442A" w:rsidRDefault="00000000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F442A">
              <w:rPr>
                <w:rFonts w:cs="Times New Roman" w:hint="eastAsia"/>
                <w:b/>
                <w:bCs/>
                <w:sz w:val="20"/>
                <w:szCs w:val="20"/>
              </w:rPr>
              <w:t>Appropriate additive r</w:t>
            </w:r>
            <w:r w:rsidRPr="004F442A">
              <w:rPr>
                <w:rFonts w:cs="Times New Roman"/>
                <w:b/>
                <w:bCs/>
                <w:sz w:val="20"/>
                <w:szCs w:val="20"/>
              </w:rPr>
              <w:t>equirement</w:t>
            </w:r>
            <w:r w:rsidRPr="004F442A">
              <w:rPr>
                <w:rFonts w:cs="Times New Roman" w:hint="eastAsia"/>
                <w:b/>
                <w:bCs/>
                <w:sz w:val="20"/>
                <w:szCs w:val="20"/>
              </w:rPr>
              <w:t xml:space="preserve"> </w:t>
            </w:r>
            <w:r w:rsidRPr="004F442A">
              <w:rPr>
                <w:rFonts w:cs="Times New Roman"/>
                <w:b/>
                <w:bCs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b/>
                <w:bCs/>
                <w:sz w:val="20"/>
                <w:szCs w:val="20"/>
              </w:rPr>
              <w:t xml:space="preserve">SA and SB, </w:t>
            </w:r>
            <w:r w:rsidRPr="004F442A">
              <w:rPr>
                <w:rFonts w:cs="Times New Roman"/>
                <w:b/>
                <w:bCs/>
                <w:sz w:val="20"/>
                <w:szCs w:val="20"/>
              </w:rPr>
              <w:t>g/kg)</w:t>
            </w:r>
          </w:p>
        </w:tc>
        <w:tc>
          <w:tcPr>
            <w:tcW w:w="139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4892A76" w14:textId="77777777" w:rsidR="00F641F8" w:rsidRPr="004F442A" w:rsidRDefault="00000000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F442A">
              <w:rPr>
                <w:rFonts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9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D2ED4D2" w14:textId="77777777" w:rsidR="00F641F8" w:rsidRPr="004F442A" w:rsidRDefault="00000000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F442A">
              <w:rPr>
                <w:rFonts w:cs="Times New Roman" w:hint="eastAsia"/>
                <w:b/>
                <w:bCs/>
                <w:sz w:val="20"/>
                <w:szCs w:val="20"/>
              </w:rPr>
              <w:t>Nutritional stress</w:t>
            </w:r>
          </w:p>
        </w:tc>
        <w:tc>
          <w:tcPr>
            <w:tcW w:w="157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8A7621F" w14:textId="77777777" w:rsidR="00F641F8" w:rsidRPr="004F442A" w:rsidRDefault="00000000">
            <w:pPr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F442A">
              <w:rPr>
                <w:rFonts w:cs="Times New Roman" w:hint="eastAsia"/>
                <w:b/>
                <w:bCs/>
                <w:sz w:val="20"/>
                <w:szCs w:val="20"/>
              </w:rPr>
              <w:t>Functional effect</w:t>
            </w:r>
          </w:p>
        </w:tc>
      </w:tr>
      <w:tr w:rsidR="00F641F8" w:rsidRPr="004F442A" w14:paraId="468A80CF" w14:textId="77777777" w:rsidTr="004F442A">
        <w:tc>
          <w:tcPr>
            <w:tcW w:w="1040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6EB84B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1.85 (SA)</w:t>
            </w:r>
          </w:p>
        </w:tc>
        <w:tc>
          <w:tcPr>
            <w:tcW w:w="1393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5A0D2B0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Nile tilapia</w:t>
            </w:r>
          </w:p>
          <w:p w14:paraId="25BF81AE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i/>
                <w:iCs/>
                <w:sz w:val="20"/>
                <w:szCs w:val="20"/>
              </w:rPr>
              <w:t>Oreochromis niloticus</w:t>
            </w:r>
            <w:r w:rsidRPr="004F442A"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DEBE96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High carbohydrate diet</w:t>
            </w:r>
          </w:p>
        </w:tc>
        <w:tc>
          <w:tcPr>
            <w:tcW w:w="1572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2425A2F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Relieve intestinal inflammation and strengthen resistance</w:t>
            </w:r>
          </w:p>
        </w:tc>
      </w:tr>
      <w:tr w:rsidR="00F641F8" w:rsidRPr="004F442A" w14:paraId="2784BDD1" w14:textId="77777777" w:rsidTr="004F442A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4A7C66D5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1.85 (SA)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</w:tcPr>
          <w:p w14:paraId="2181DDDC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Nile tilapia</w:t>
            </w:r>
          </w:p>
          <w:p w14:paraId="0E290AA8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i/>
                <w:iCs/>
                <w:sz w:val="20"/>
                <w:szCs w:val="20"/>
              </w:rPr>
              <w:t>Oreochromis niloticus</w:t>
            </w:r>
            <w:r w:rsidRPr="004F442A"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578A7851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High fat diet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7636987C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Relieve liver lipid deposition and liver damage</w:t>
            </w:r>
          </w:p>
        </w:tc>
      </w:tr>
      <w:tr w:rsidR="00F641F8" w:rsidRPr="004F442A" w14:paraId="4E82B695" w14:textId="77777777" w:rsidTr="004F442A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2A72BCA4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2.00 (SA)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</w:tcPr>
          <w:p w14:paraId="0EBB9E85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Swamp eel</w:t>
            </w:r>
          </w:p>
          <w:p w14:paraId="4EBD1DF8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(</w:t>
            </w:r>
            <w:r w:rsidRPr="004F442A">
              <w:rPr>
                <w:rFonts w:cs="Times New Roman"/>
                <w:i/>
                <w:iCs/>
                <w:sz w:val="20"/>
                <w:szCs w:val="20"/>
              </w:rPr>
              <w:t>Monopterus albus</w:t>
            </w:r>
            <w:r w:rsidRPr="004F442A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4833A223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High carbohydrate diet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7FDFF9E5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Enhance liver energy metabolism and alleviate liver damage</w:t>
            </w:r>
          </w:p>
        </w:tc>
      </w:tr>
      <w:tr w:rsidR="00F641F8" w:rsidRPr="004F442A" w14:paraId="34291785" w14:textId="77777777" w:rsidTr="004F442A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07A35DA8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1.40 (SA)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</w:tcPr>
          <w:p w14:paraId="214C9C3F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Pompano ovalis</w:t>
            </w:r>
          </w:p>
          <w:p w14:paraId="1312E8CB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i/>
                <w:iCs/>
                <w:sz w:val="20"/>
                <w:szCs w:val="20"/>
              </w:rPr>
              <w:t>Trachinotus ovatus</w:t>
            </w:r>
            <w:r w:rsidRPr="004F442A"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5779674C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Normal diet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677CA73F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Promote gut health and improves microbiome</w:t>
            </w:r>
          </w:p>
        </w:tc>
      </w:tr>
      <w:tr w:rsidR="00F641F8" w:rsidRPr="004F442A" w14:paraId="42AAAD12" w14:textId="77777777" w:rsidTr="004F442A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277817EB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1.50 (SA)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</w:tcPr>
          <w:p w14:paraId="453A5A9A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Zebrafish</w:t>
            </w:r>
          </w:p>
          <w:p w14:paraId="6AB2A3AE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i/>
                <w:iCs/>
                <w:sz w:val="20"/>
                <w:szCs w:val="20"/>
              </w:rPr>
              <w:t>Danio rerio</w:t>
            </w:r>
            <w:r w:rsidRPr="004F442A"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623E2CF7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Normal diet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064FE902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Enhance growth performance and improve intestinal health</w:t>
            </w:r>
          </w:p>
        </w:tc>
      </w:tr>
      <w:tr w:rsidR="00F641F8" w:rsidRPr="004F442A" w14:paraId="143E3A8B" w14:textId="77777777" w:rsidTr="004F442A"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28BE5FFC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10.00 (SA)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</w:tcPr>
          <w:p w14:paraId="2A751539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crucian carp</w:t>
            </w:r>
          </w:p>
          <w:p w14:paraId="68BBFAE7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i/>
                <w:iCs/>
                <w:sz w:val="20"/>
                <w:szCs w:val="20"/>
              </w:rPr>
              <w:t>Carassius carassius</w:t>
            </w:r>
            <w:r w:rsidRPr="004F442A"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0E956FE6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Normal diet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15F28753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Improve innate immunity, regulate intestinal flora, and increase disease resistance</w:t>
            </w:r>
          </w:p>
        </w:tc>
      </w:tr>
      <w:tr w:rsidR="00F641F8" w:rsidRPr="004F442A" w14:paraId="2350BE87" w14:textId="77777777" w:rsidTr="004F442A">
        <w:trPr>
          <w:trHeight w:val="174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3258B399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2.00 (SB)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</w:tcPr>
          <w:p w14:paraId="0FEECAE7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Largemouth bass</w:t>
            </w:r>
          </w:p>
          <w:p w14:paraId="56EABCFC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i/>
                <w:iCs/>
                <w:sz w:val="20"/>
                <w:szCs w:val="20"/>
              </w:rPr>
              <w:t>Micropterus salmoides</w:t>
            </w:r>
            <w:r w:rsidRPr="004F442A"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0660EAD0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High fat diet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4F1CEA2E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Reduce liver lipid deposition, liver damage and improve intestinal flora</w:t>
            </w:r>
          </w:p>
        </w:tc>
      </w:tr>
      <w:tr w:rsidR="00F641F8" w:rsidRPr="004F442A" w14:paraId="1A182C25" w14:textId="77777777" w:rsidTr="004F442A">
        <w:trPr>
          <w:trHeight w:val="174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6BAA1662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2.00 (SB)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</w:tcPr>
          <w:p w14:paraId="7729A988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Largemouth bass</w:t>
            </w:r>
          </w:p>
          <w:p w14:paraId="1459B108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i/>
                <w:iCs/>
                <w:sz w:val="20"/>
                <w:szCs w:val="20"/>
              </w:rPr>
              <w:t>Micropterus salmoides</w:t>
            </w:r>
            <w:r w:rsidRPr="004F442A"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4FE945AA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High soybean meal diet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432268B8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Improve intestinal flora and reduce intestinal inflammation</w:t>
            </w:r>
          </w:p>
        </w:tc>
      </w:tr>
      <w:tr w:rsidR="00F641F8" w:rsidRPr="004F442A" w14:paraId="66ABCBBA" w14:textId="77777777" w:rsidTr="004F442A">
        <w:trPr>
          <w:trHeight w:val="174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2C623DFE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1.00-2.00 (SB)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</w:tcPr>
          <w:p w14:paraId="4FF0F5BD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Largemouth bass</w:t>
            </w:r>
          </w:p>
          <w:p w14:paraId="6A1043E7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i/>
                <w:iCs/>
                <w:sz w:val="20"/>
                <w:szCs w:val="20"/>
              </w:rPr>
              <w:t>Micropterus salmoides</w:t>
            </w:r>
            <w:r w:rsidRPr="004F442A"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0D09D282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Normal diet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4CDD73AF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Promote growth, improve antioxidant capacity and hypoxic stress tolerance</w:t>
            </w:r>
          </w:p>
        </w:tc>
      </w:tr>
      <w:tr w:rsidR="00F641F8" w:rsidRPr="004F442A" w14:paraId="09405E7A" w14:textId="77777777" w:rsidTr="004F442A">
        <w:trPr>
          <w:trHeight w:val="174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67B37F87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1.00 (SB)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</w:tcPr>
          <w:p w14:paraId="6C303987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Grass carp</w:t>
            </w:r>
          </w:p>
          <w:p w14:paraId="111BE7EE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i/>
                <w:iCs/>
                <w:sz w:val="20"/>
                <w:szCs w:val="20"/>
              </w:rPr>
              <w:t>Ctenopharyngodon idella</w:t>
            </w:r>
            <w:r w:rsidRPr="004F442A"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769D60E9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Normal diet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0E9BC77A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Improve immunity and disease resistance</w:t>
            </w:r>
          </w:p>
        </w:tc>
      </w:tr>
      <w:tr w:rsidR="00F641F8" w:rsidRPr="004F442A" w14:paraId="1238E2FB" w14:textId="77777777" w:rsidTr="004F442A">
        <w:trPr>
          <w:trHeight w:val="174"/>
        </w:trPr>
        <w:tc>
          <w:tcPr>
            <w:tcW w:w="1040" w:type="pct"/>
            <w:tcBorders>
              <w:top w:val="nil"/>
              <w:left w:val="nil"/>
              <w:bottom w:val="nil"/>
              <w:right w:val="nil"/>
            </w:tcBorders>
          </w:tcPr>
          <w:p w14:paraId="057528EB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2.00 (SB)</w:t>
            </w:r>
          </w:p>
        </w:tc>
        <w:tc>
          <w:tcPr>
            <w:tcW w:w="1393" w:type="pct"/>
            <w:tcBorders>
              <w:top w:val="nil"/>
              <w:left w:val="nil"/>
              <w:bottom w:val="nil"/>
              <w:right w:val="nil"/>
            </w:tcBorders>
          </w:tcPr>
          <w:p w14:paraId="7AAF747E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Turbot</w:t>
            </w:r>
          </w:p>
          <w:p w14:paraId="3814FDA9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i/>
                <w:iCs/>
                <w:sz w:val="20"/>
                <w:szCs w:val="20"/>
              </w:rPr>
              <w:t>Scophthalmus maximus L.</w:t>
            </w:r>
            <w:r w:rsidRPr="004F442A"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</w:tcPr>
          <w:p w14:paraId="185407DA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High soybean meal diet</w:t>
            </w:r>
          </w:p>
        </w:tc>
        <w:tc>
          <w:tcPr>
            <w:tcW w:w="1572" w:type="pct"/>
            <w:tcBorders>
              <w:top w:val="nil"/>
              <w:left w:val="nil"/>
              <w:bottom w:val="nil"/>
              <w:right w:val="nil"/>
            </w:tcBorders>
          </w:tcPr>
          <w:p w14:paraId="6ABDE64C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Protect intestinal health and improve intestinal flora</w:t>
            </w:r>
          </w:p>
        </w:tc>
      </w:tr>
      <w:tr w:rsidR="00F641F8" w:rsidRPr="004F442A" w14:paraId="66DF06F9" w14:textId="77777777" w:rsidTr="004F442A">
        <w:trPr>
          <w:trHeight w:val="174"/>
        </w:trPr>
        <w:tc>
          <w:tcPr>
            <w:tcW w:w="1040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B6863D8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1.00 (SB)</w:t>
            </w:r>
          </w:p>
        </w:tc>
        <w:tc>
          <w:tcPr>
            <w:tcW w:w="1393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ECB12D5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Eel</w:t>
            </w:r>
          </w:p>
          <w:p w14:paraId="2F9E6C84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(</w:t>
            </w:r>
            <w:r w:rsidRPr="004F442A">
              <w:rPr>
                <w:rFonts w:cs="Times New Roman" w:hint="eastAsia"/>
                <w:i/>
                <w:iCs/>
                <w:sz w:val="20"/>
                <w:szCs w:val="20"/>
              </w:rPr>
              <w:t>Monopterus albus</w:t>
            </w:r>
            <w:r w:rsidRPr="004F442A">
              <w:rPr>
                <w:rFonts w:cs="Times New Roman" w:hint="eastAsia"/>
                <w:sz w:val="20"/>
                <w:szCs w:val="20"/>
              </w:rPr>
              <w:t>)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BB5D672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High soybean meal diet</w:t>
            </w:r>
          </w:p>
        </w:tc>
        <w:tc>
          <w:tcPr>
            <w:tcW w:w="1572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9F0D318" w14:textId="77777777" w:rsidR="00F641F8" w:rsidRPr="004F442A" w:rsidRDefault="00000000">
            <w:pPr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 w:hint="eastAsia"/>
                <w:sz w:val="20"/>
                <w:szCs w:val="20"/>
              </w:rPr>
              <w:t>Improve digestive enzyme activity and intestinal health</w:t>
            </w:r>
          </w:p>
        </w:tc>
      </w:tr>
    </w:tbl>
    <w:p w14:paraId="151B74B2" w14:textId="47415BA8" w:rsidR="00F641F8" w:rsidRPr="004F442A" w:rsidRDefault="00000000">
      <w:pPr>
        <w:spacing w:line="360" w:lineRule="auto"/>
        <w:rPr>
          <w:bCs/>
          <w:sz w:val="18"/>
          <w:szCs w:val="18"/>
        </w:rPr>
      </w:pPr>
      <w:r w:rsidRPr="004F442A">
        <w:rPr>
          <w:bCs/>
          <w:sz w:val="18"/>
          <w:szCs w:val="18"/>
        </w:rPr>
        <w:t xml:space="preserve">Relevant references </w:t>
      </w:r>
      <w:r w:rsidRPr="004F442A">
        <w:rPr>
          <w:rFonts w:hint="eastAsia"/>
          <w:bCs/>
          <w:sz w:val="18"/>
          <w:szCs w:val="18"/>
        </w:rPr>
        <w:t>wer</w:t>
      </w:r>
      <w:r w:rsidRPr="004F442A">
        <w:rPr>
          <w:bCs/>
          <w:sz w:val="18"/>
          <w:szCs w:val="18"/>
        </w:rPr>
        <w:t>e cited in the text</w:t>
      </w:r>
    </w:p>
    <w:p w14:paraId="376FC11C" w14:textId="794FFD55" w:rsidR="00F641F8" w:rsidRDefault="00000000" w:rsidP="004F442A">
      <w:pPr>
        <w:widowControl/>
        <w:spacing w:afterLines="50" w:after="163"/>
        <w:jc w:val="left"/>
        <w:rPr>
          <w:sz w:val="21"/>
          <w:szCs w:val="21"/>
        </w:rPr>
      </w:pPr>
      <w:r w:rsidRPr="004F442A">
        <w:rPr>
          <w:b/>
          <w:bCs/>
          <w:sz w:val="21"/>
          <w:szCs w:val="21"/>
        </w:rPr>
        <w:lastRenderedPageBreak/>
        <w:t xml:space="preserve">Table </w:t>
      </w:r>
      <w:r w:rsidRPr="004F442A">
        <w:rPr>
          <w:rFonts w:hint="eastAsia"/>
          <w:b/>
          <w:bCs/>
          <w:sz w:val="21"/>
          <w:szCs w:val="21"/>
        </w:rPr>
        <w:t>S2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A</w:t>
      </w:r>
      <w:r>
        <w:rPr>
          <w:sz w:val="21"/>
          <w:szCs w:val="21"/>
        </w:rPr>
        <w:t>ntibodies</w:t>
      </w:r>
      <w:r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used for</w:t>
      </w:r>
      <w:r>
        <w:rPr>
          <w:rFonts w:hint="eastAsia"/>
          <w:sz w:val="21"/>
          <w:szCs w:val="21"/>
        </w:rPr>
        <w:t xml:space="preserve"> w</w:t>
      </w:r>
      <w:r>
        <w:rPr>
          <w:sz w:val="21"/>
          <w:szCs w:val="21"/>
        </w:rPr>
        <w:t>estern blot</w:t>
      </w:r>
      <w:r>
        <w:rPr>
          <w:rFonts w:hint="eastAsia"/>
          <w:sz w:val="21"/>
          <w:szCs w:val="21"/>
        </w:rPr>
        <w:t xml:space="preserve"> </w:t>
      </w:r>
      <w:r>
        <w:rPr>
          <w:kern w:val="0"/>
          <w:sz w:val="21"/>
          <w:szCs w:val="21"/>
        </w:rPr>
        <w:t>analysis</w:t>
      </w:r>
    </w:p>
    <w:tbl>
      <w:tblPr>
        <w:tblW w:w="4907" w:type="pct"/>
        <w:tblInd w:w="89" w:type="dxa"/>
        <w:tblBorders>
          <w:top w:val="single" w:sz="12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1581"/>
        <w:gridCol w:w="4904"/>
        <w:gridCol w:w="2493"/>
        <w:gridCol w:w="1701"/>
      </w:tblGrid>
      <w:tr w:rsidR="00F641F8" w:rsidRPr="004F442A" w14:paraId="2CFAEB5C" w14:textId="77777777">
        <w:tc>
          <w:tcPr>
            <w:tcW w:w="11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55011EF" w14:textId="77777777" w:rsidR="00F641F8" w:rsidRPr="004F442A" w:rsidRDefault="00000000">
            <w:pPr>
              <w:ind w:firstLine="200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F442A">
              <w:rPr>
                <w:rFonts w:cs="Times New Roman"/>
                <w:b/>
                <w:bCs/>
                <w:sz w:val="20"/>
                <w:szCs w:val="20"/>
              </w:rPr>
              <w:t>Indices</w:t>
            </w:r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BCCD197" w14:textId="77777777" w:rsidR="00F641F8" w:rsidRPr="004F442A" w:rsidRDefault="00000000">
            <w:pPr>
              <w:ind w:firstLine="200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F442A">
              <w:rPr>
                <w:rFonts w:cs="Times New Roman"/>
                <w:b/>
                <w:bCs/>
                <w:sz w:val="20"/>
                <w:szCs w:val="20"/>
              </w:rPr>
              <w:t>Host</w:t>
            </w:r>
          </w:p>
        </w:tc>
        <w:tc>
          <w:tcPr>
            <w:tcW w:w="178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B9190E7" w14:textId="77777777" w:rsidR="00F641F8" w:rsidRPr="004F442A" w:rsidRDefault="00000000">
            <w:pPr>
              <w:ind w:firstLine="200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F442A">
              <w:rPr>
                <w:rFonts w:cs="Times New Roman"/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90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A70E249" w14:textId="77777777" w:rsidR="00F641F8" w:rsidRPr="004F442A" w:rsidRDefault="00000000">
            <w:pPr>
              <w:ind w:firstLine="200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F442A">
              <w:rPr>
                <w:rFonts w:cs="Times New Roman"/>
                <w:b/>
                <w:bCs/>
                <w:sz w:val="20"/>
                <w:szCs w:val="20"/>
              </w:rPr>
              <w:t>Catalog No.</w:t>
            </w:r>
          </w:p>
        </w:tc>
        <w:tc>
          <w:tcPr>
            <w:tcW w:w="62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7A5C170" w14:textId="77777777" w:rsidR="00F641F8" w:rsidRPr="004F442A" w:rsidRDefault="00000000">
            <w:pPr>
              <w:ind w:firstLine="200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4F442A">
              <w:rPr>
                <w:rFonts w:cs="Times New Roman"/>
                <w:b/>
                <w:bCs/>
                <w:sz w:val="20"/>
                <w:szCs w:val="20"/>
              </w:rPr>
              <w:t>Dilution</w:t>
            </w:r>
          </w:p>
        </w:tc>
      </w:tr>
      <w:tr w:rsidR="00F641F8" w:rsidRPr="004F442A" w14:paraId="237B86CA" w14:textId="77777777">
        <w:tc>
          <w:tcPr>
            <w:tcW w:w="1101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124040F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bookmarkStart w:id="1" w:name="OLE_LINK10"/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AMPK</w:t>
            </w: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α</w:t>
            </w:r>
            <w:bookmarkEnd w:id="1"/>
          </w:p>
        </w:tc>
        <w:tc>
          <w:tcPr>
            <w:tcW w:w="577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DBC92E8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Rabbit</w:t>
            </w:r>
          </w:p>
        </w:tc>
        <w:tc>
          <w:tcPr>
            <w:tcW w:w="1789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65CB7DB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Immunway</w:t>
            </w:r>
          </w:p>
        </w:tc>
        <w:tc>
          <w:tcPr>
            <w:tcW w:w="909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E0623C7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Y</w:t>
            </w: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P0010</w:t>
            </w:r>
          </w:p>
        </w:tc>
        <w:tc>
          <w:tcPr>
            <w:tcW w:w="621" w:type="pct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C974D42" w14:textId="4CD617FF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1:1</w:t>
            </w:r>
            <w:r w:rsidR="004F442A"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,</w:t>
            </w: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000</w:t>
            </w:r>
          </w:p>
        </w:tc>
      </w:tr>
      <w:tr w:rsidR="00F641F8" w:rsidRPr="004F442A" w14:paraId="7F118FA5" w14:textId="77777777"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4EEB47F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PPARγ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648F400E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Rabbit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</w:tcPr>
          <w:p w14:paraId="669943B5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Huaan Biotechnology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20C762CD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ET1702-57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1C262978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1:</w:t>
            </w: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800</w:t>
            </w:r>
          </w:p>
        </w:tc>
      </w:tr>
      <w:tr w:rsidR="00F641F8" w:rsidRPr="004F442A" w14:paraId="2798800B" w14:textId="77777777"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5FC0AFD7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LC3B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7E26B187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Rabbit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</w:tcPr>
          <w:p w14:paraId="2D7593DC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Cell signaling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12B636AA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#43556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735BE621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1:</w:t>
            </w: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800</w:t>
            </w:r>
          </w:p>
        </w:tc>
      </w:tr>
      <w:tr w:rsidR="00F641F8" w:rsidRPr="004F442A" w14:paraId="69911FB3" w14:textId="77777777"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074E9CF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ATG5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403A6C70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bookmarkStart w:id="2" w:name="OLE_LINK1"/>
            <w:r w:rsidRPr="004F442A">
              <w:rPr>
                <w:rFonts w:cs="Times New Roman"/>
                <w:sz w:val="20"/>
                <w:szCs w:val="20"/>
              </w:rPr>
              <w:t>Rabbit</w:t>
            </w:r>
            <w:bookmarkEnd w:id="2"/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</w:tcPr>
          <w:p w14:paraId="1C5ECE0B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Huaan Biotechnology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7C134F2A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ET</w:t>
            </w: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1611</w:t>
            </w: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-</w:t>
            </w: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38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0BD0EFED" w14:textId="4C636542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1:1</w:t>
            </w:r>
            <w:r w:rsidR="004F442A"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,</w:t>
            </w: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000</w:t>
            </w:r>
          </w:p>
        </w:tc>
      </w:tr>
      <w:tr w:rsidR="00F641F8" w:rsidRPr="004F442A" w14:paraId="0E213C1B" w14:textId="77777777"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7F7A169A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  <w:shd w:val="clear" w:color="auto" w:fill="FFFFFF"/>
              </w:rPr>
            </w:pPr>
            <w:bookmarkStart w:id="3" w:name="OLE_LINK11"/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Lamp2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9C20676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Rabbit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</w:tcPr>
          <w:p w14:paraId="737EA1B9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  <w:shd w:val="clear" w:color="auto" w:fill="FFFFFF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Zenbio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5C0F33A3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  <w:shd w:val="clear" w:color="auto" w:fill="FFFFFF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R381078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4E3CD0C0" w14:textId="1C3063BB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  <w:shd w:val="clear" w:color="auto" w:fill="FFFFFF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1:1</w:t>
            </w:r>
            <w:r w:rsidR="004F442A"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,</w:t>
            </w: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000</w:t>
            </w:r>
          </w:p>
        </w:tc>
      </w:tr>
      <w:tr w:rsidR="00F641F8" w:rsidRPr="004F442A" w14:paraId="5BBD7787" w14:textId="77777777"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C0B8FEE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Nrf2</w:t>
            </w:r>
            <w:bookmarkEnd w:id="3"/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529D792C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Rabbit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</w:tcPr>
          <w:p w14:paraId="7E3E7368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Huaan Biotechnology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3CDE6899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R13</w:t>
            </w: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21</w:t>
            </w: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-</w:t>
            </w: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3B5F8D53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1:</w:t>
            </w: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800</w:t>
            </w:r>
          </w:p>
        </w:tc>
      </w:tr>
      <w:tr w:rsidR="00F641F8" w:rsidRPr="004F442A" w14:paraId="02525B7F" w14:textId="77777777"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0E9F4FBC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Keap1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10C2A309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Rabbit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</w:tcPr>
          <w:p w14:paraId="15F54B8A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abcam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7E5FBA9B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E</w:t>
            </w: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PR22664-26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3986C578" w14:textId="076EACBE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1:1</w:t>
            </w:r>
            <w:r w:rsidR="004F442A"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,</w:t>
            </w: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000</w:t>
            </w:r>
          </w:p>
        </w:tc>
      </w:tr>
      <w:tr w:rsidR="00F641F8" w:rsidRPr="004F442A" w14:paraId="4772E7C9" w14:textId="77777777"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C8CD4E1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CAT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31CF88FE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Rabbit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</w:tcPr>
          <w:p w14:paraId="01C74D2C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Immunway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55E83CBE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YT0668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496F21DD" w14:textId="3BE5A42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1:1</w:t>
            </w:r>
            <w:r w:rsidR="004F442A"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,</w:t>
            </w: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000</w:t>
            </w:r>
          </w:p>
        </w:tc>
      </w:tr>
      <w:tr w:rsidR="00F641F8" w:rsidRPr="004F442A" w14:paraId="52695CE0" w14:textId="77777777"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1E32F552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  <w:shd w:val="clear" w:color="auto" w:fill="FFFFFF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NF-κB</w:t>
            </w:r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23FA0276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Rabbit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</w:tcPr>
          <w:p w14:paraId="493D4122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Bioss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4DF88E24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  <w:shd w:val="clear" w:color="auto" w:fill="FFFFFF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bs-20160R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5371DE48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  <w:shd w:val="clear" w:color="auto" w:fill="FFFFFF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1:</w:t>
            </w: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800</w:t>
            </w:r>
          </w:p>
        </w:tc>
      </w:tr>
      <w:tr w:rsidR="00F641F8" w:rsidRPr="004F442A" w14:paraId="12229939" w14:textId="77777777">
        <w:tc>
          <w:tcPr>
            <w:tcW w:w="1101" w:type="pct"/>
            <w:tcBorders>
              <w:top w:val="nil"/>
              <w:left w:val="nil"/>
              <w:bottom w:val="nil"/>
              <w:right w:val="nil"/>
            </w:tcBorders>
          </w:tcPr>
          <w:p w14:paraId="2F1CECB8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  <w:shd w:val="clear" w:color="auto" w:fill="FFFFFF"/>
              </w:rPr>
            </w:pPr>
            <w:bookmarkStart w:id="4" w:name="OLE_LINK8"/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p-</w:t>
            </w: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NF-κB</w:t>
            </w:r>
            <w:bookmarkEnd w:id="4"/>
          </w:p>
        </w:tc>
        <w:tc>
          <w:tcPr>
            <w:tcW w:w="577" w:type="pct"/>
            <w:tcBorders>
              <w:top w:val="nil"/>
              <w:left w:val="nil"/>
              <w:bottom w:val="nil"/>
              <w:right w:val="nil"/>
            </w:tcBorders>
          </w:tcPr>
          <w:p w14:paraId="03B2258A" w14:textId="77777777" w:rsidR="00F641F8" w:rsidRPr="004F442A" w:rsidRDefault="00000000">
            <w:pPr>
              <w:ind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Rabbit</w:t>
            </w:r>
          </w:p>
        </w:tc>
        <w:tc>
          <w:tcPr>
            <w:tcW w:w="1789" w:type="pct"/>
            <w:tcBorders>
              <w:top w:val="nil"/>
              <w:left w:val="nil"/>
              <w:bottom w:val="nil"/>
              <w:right w:val="nil"/>
            </w:tcBorders>
          </w:tcPr>
          <w:p w14:paraId="6456D8AD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  <w:shd w:val="clear" w:color="auto" w:fill="FFFFFF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Bioss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</w:tcPr>
          <w:p w14:paraId="72C351DE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  <w:shd w:val="clear" w:color="auto" w:fill="FFFFFF"/>
              </w:rPr>
            </w:pPr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bs-5662R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</w:tcPr>
          <w:p w14:paraId="4A289680" w14:textId="77777777" w:rsidR="00F641F8" w:rsidRPr="004F442A" w:rsidRDefault="00000000">
            <w:pPr>
              <w:ind w:firstLine="200"/>
              <w:jc w:val="left"/>
              <w:rPr>
                <w:rFonts w:eastAsia="华文细黑" w:cs="Times New Roman"/>
                <w:sz w:val="20"/>
                <w:szCs w:val="20"/>
                <w:shd w:val="clear" w:color="auto" w:fill="FFFFFF"/>
              </w:rPr>
            </w:pPr>
            <w:bookmarkStart w:id="5" w:name="OLE_LINK9"/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1:</w:t>
            </w:r>
            <w:bookmarkEnd w:id="5"/>
            <w:r w:rsidRPr="004F442A">
              <w:rPr>
                <w:rFonts w:eastAsia="华文细黑" w:cs="Times New Roman" w:hint="eastAsia"/>
                <w:sz w:val="20"/>
                <w:szCs w:val="20"/>
                <w:shd w:val="clear" w:color="auto" w:fill="FFFFFF"/>
              </w:rPr>
              <w:t>600</w:t>
            </w:r>
          </w:p>
        </w:tc>
      </w:tr>
      <w:tr w:rsidR="00F641F8" w:rsidRPr="004F442A" w14:paraId="45F8FDD1" w14:textId="77777777">
        <w:trPr>
          <w:trHeight w:val="174"/>
        </w:trPr>
        <w:tc>
          <w:tcPr>
            <w:tcW w:w="1101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545CE8B0" w14:textId="77777777" w:rsidR="00F641F8" w:rsidRPr="004F442A" w:rsidRDefault="00000000">
            <w:pPr>
              <w:ind w:firstLineChars="100"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β-actin</w:t>
            </w:r>
          </w:p>
        </w:tc>
        <w:tc>
          <w:tcPr>
            <w:tcW w:w="577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B577EA2" w14:textId="77777777" w:rsidR="00F641F8" w:rsidRPr="004F442A" w:rsidRDefault="00000000">
            <w:pPr>
              <w:ind w:firstLineChars="100"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cs="Times New Roman"/>
                <w:sz w:val="20"/>
                <w:szCs w:val="20"/>
              </w:rPr>
              <w:t>Rabbit</w:t>
            </w:r>
          </w:p>
        </w:tc>
        <w:tc>
          <w:tcPr>
            <w:tcW w:w="1789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6A1C666" w14:textId="77777777" w:rsidR="00F641F8" w:rsidRPr="004F442A" w:rsidRDefault="00000000">
            <w:pPr>
              <w:ind w:firstLineChars="100"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Zenbio</w:t>
            </w:r>
          </w:p>
        </w:tc>
        <w:tc>
          <w:tcPr>
            <w:tcW w:w="909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744FDB6" w14:textId="77777777" w:rsidR="00F641F8" w:rsidRPr="004F442A" w:rsidRDefault="00000000">
            <w:pPr>
              <w:ind w:firstLineChars="100"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200068-8F10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C613F9" w14:textId="73D74FAB" w:rsidR="00F641F8" w:rsidRPr="004F442A" w:rsidRDefault="00000000">
            <w:pPr>
              <w:ind w:firstLineChars="100" w:firstLine="200"/>
              <w:jc w:val="left"/>
              <w:rPr>
                <w:rFonts w:cs="Times New Roman"/>
                <w:sz w:val="20"/>
                <w:szCs w:val="20"/>
              </w:rPr>
            </w:pP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1:1</w:t>
            </w:r>
            <w:r w:rsidR="004F442A"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,</w:t>
            </w:r>
            <w:r w:rsidRPr="004F442A">
              <w:rPr>
                <w:rFonts w:eastAsia="华文细黑" w:cs="Times New Roman"/>
                <w:sz w:val="20"/>
                <w:szCs w:val="20"/>
                <w:shd w:val="clear" w:color="auto" w:fill="FFFFFF"/>
              </w:rPr>
              <w:t>000</w:t>
            </w:r>
          </w:p>
        </w:tc>
      </w:tr>
    </w:tbl>
    <w:p w14:paraId="7C2E03E7" w14:textId="50E3FB70" w:rsidR="00F641F8" w:rsidRPr="004F442A" w:rsidRDefault="00000000" w:rsidP="004F442A">
      <w:pPr>
        <w:spacing w:line="280" w:lineRule="exact"/>
        <w:rPr>
          <w:sz w:val="18"/>
          <w:szCs w:val="18"/>
        </w:rPr>
      </w:pPr>
      <w:r w:rsidRPr="004F442A">
        <w:rPr>
          <w:rFonts w:eastAsia="华文细黑" w:cs="Times New Roman" w:hint="eastAsia"/>
          <w:i/>
          <w:iCs/>
          <w:sz w:val="18"/>
          <w:szCs w:val="18"/>
          <w:shd w:val="clear" w:color="auto" w:fill="FFFFFF"/>
        </w:rPr>
        <w:t>AMPK</w:t>
      </w:r>
      <w:r w:rsidRPr="004F442A">
        <w:rPr>
          <w:rFonts w:eastAsia="华文细黑" w:cs="Times New Roman"/>
          <w:i/>
          <w:iCs/>
          <w:sz w:val="18"/>
          <w:szCs w:val="18"/>
          <w:shd w:val="clear" w:color="auto" w:fill="FFFFFF"/>
        </w:rPr>
        <w:t>α</w:t>
      </w:r>
      <w:r w:rsidR="004F442A" w:rsidRPr="004F442A">
        <w:rPr>
          <w:rFonts w:cs="Times New Roman"/>
          <w:sz w:val="18"/>
          <w:szCs w:val="18"/>
        </w:rPr>
        <w:t xml:space="preserve"> </w:t>
      </w:r>
      <w:r w:rsidRPr="004F442A">
        <w:rPr>
          <w:rFonts w:cs="Times New Roman"/>
          <w:sz w:val="18"/>
          <w:szCs w:val="18"/>
        </w:rPr>
        <w:t>Adenosine 5-monophosphate (AMP)-activated protein kinase alpha</w:t>
      </w:r>
      <w:r w:rsidR="004F442A" w:rsidRPr="004F442A">
        <w:rPr>
          <w:rFonts w:cs="Times New Roman"/>
          <w:sz w:val="18"/>
          <w:szCs w:val="18"/>
        </w:rPr>
        <w:t>,</w:t>
      </w:r>
      <w:r w:rsidRPr="004F442A">
        <w:rPr>
          <w:rFonts w:cs="Times New Roman" w:hint="eastAsia"/>
          <w:sz w:val="18"/>
          <w:szCs w:val="18"/>
        </w:rPr>
        <w:t xml:space="preserve"> </w:t>
      </w:r>
      <w:r w:rsidRPr="004F442A">
        <w:rPr>
          <w:rFonts w:eastAsia="华文细黑" w:cs="Times New Roman"/>
          <w:i/>
          <w:iCs/>
          <w:sz w:val="18"/>
          <w:szCs w:val="18"/>
          <w:shd w:val="clear" w:color="auto" w:fill="FFFFFF"/>
        </w:rPr>
        <w:t>PPARγ</w:t>
      </w:r>
      <w:r w:rsidRPr="004F442A">
        <w:rPr>
          <w:rFonts w:cs="Times New Roman"/>
          <w:sz w:val="18"/>
          <w:szCs w:val="18"/>
        </w:rPr>
        <w:t xml:space="preserve"> </w:t>
      </w:r>
      <w:r w:rsidR="004F442A" w:rsidRPr="004F442A">
        <w:rPr>
          <w:rFonts w:cs="Times New Roman"/>
          <w:sz w:val="18"/>
          <w:szCs w:val="18"/>
        </w:rPr>
        <w:t>P</w:t>
      </w:r>
      <w:r w:rsidRPr="004F442A">
        <w:rPr>
          <w:rFonts w:cs="Times New Roman"/>
          <w:sz w:val="18"/>
          <w:szCs w:val="18"/>
        </w:rPr>
        <w:t>eroxisome proliferator-activated receptor γ</w:t>
      </w:r>
      <w:r w:rsidR="004F442A" w:rsidRPr="004F442A">
        <w:rPr>
          <w:rFonts w:cs="Times New Roman"/>
          <w:sz w:val="18"/>
          <w:szCs w:val="18"/>
        </w:rPr>
        <w:t>,</w:t>
      </w:r>
      <w:r w:rsidRPr="004F442A">
        <w:rPr>
          <w:sz w:val="18"/>
          <w:szCs w:val="18"/>
        </w:rPr>
        <w:t xml:space="preserve"> </w:t>
      </w:r>
      <w:r w:rsidRPr="004F442A">
        <w:rPr>
          <w:rFonts w:eastAsia="华文细黑" w:cs="Times New Roman" w:hint="eastAsia"/>
          <w:i/>
          <w:iCs/>
          <w:sz w:val="18"/>
          <w:szCs w:val="18"/>
          <w:shd w:val="clear" w:color="auto" w:fill="FFFFFF"/>
        </w:rPr>
        <w:t>LC3B</w:t>
      </w:r>
      <w:r w:rsidRPr="004F442A">
        <w:rPr>
          <w:rFonts w:cs="Times New Roman"/>
          <w:sz w:val="18"/>
          <w:szCs w:val="18"/>
        </w:rPr>
        <w:t xml:space="preserve"> </w:t>
      </w:r>
      <w:r w:rsidRPr="004F442A">
        <w:rPr>
          <w:rFonts w:cs="Times New Roman" w:hint="eastAsia"/>
          <w:sz w:val="18"/>
          <w:szCs w:val="18"/>
        </w:rPr>
        <w:t>M</w:t>
      </w:r>
      <w:r w:rsidRPr="004F442A">
        <w:rPr>
          <w:rFonts w:cs="Times New Roman"/>
          <w:sz w:val="18"/>
          <w:szCs w:val="18"/>
        </w:rPr>
        <w:t>icrotubule-associated protein 1 light-chain3B</w:t>
      </w:r>
      <w:r w:rsidR="004F442A" w:rsidRPr="004F442A">
        <w:rPr>
          <w:rFonts w:cs="Times New Roman"/>
          <w:sz w:val="18"/>
          <w:szCs w:val="18"/>
        </w:rPr>
        <w:t>,</w:t>
      </w:r>
      <w:r w:rsidRPr="004F442A">
        <w:rPr>
          <w:rFonts w:cs="Times New Roman" w:hint="eastAsia"/>
          <w:sz w:val="18"/>
          <w:szCs w:val="18"/>
        </w:rPr>
        <w:t xml:space="preserve"> </w:t>
      </w:r>
      <w:r w:rsidRPr="004F442A">
        <w:rPr>
          <w:rFonts w:eastAsia="华文细黑" w:cs="Times New Roman" w:hint="eastAsia"/>
          <w:i/>
          <w:iCs/>
          <w:sz w:val="18"/>
          <w:szCs w:val="18"/>
          <w:shd w:val="clear" w:color="auto" w:fill="FFFFFF"/>
        </w:rPr>
        <w:t>ATG5</w:t>
      </w:r>
      <w:r w:rsidRPr="004F442A">
        <w:rPr>
          <w:rFonts w:cs="Times New Roman"/>
          <w:sz w:val="18"/>
          <w:szCs w:val="18"/>
        </w:rPr>
        <w:t xml:space="preserve"> </w:t>
      </w:r>
      <w:r w:rsidRPr="004F442A">
        <w:rPr>
          <w:rFonts w:cs="Times New Roman" w:hint="eastAsia"/>
          <w:sz w:val="18"/>
          <w:szCs w:val="18"/>
        </w:rPr>
        <w:t>A</w:t>
      </w:r>
      <w:r w:rsidRPr="004F442A">
        <w:rPr>
          <w:rFonts w:cs="Times New Roman"/>
          <w:sz w:val="18"/>
          <w:szCs w:val="18"/>
        </w:rPr>
        <w:t>utophagy-related</w:t>
      </w:r>
      <w:r w:rsidRPr="004F442A">
        <w:rPr>
          <w:rFonts w:cs="Times New Roman" w:hint="eastAsia"/>
          <w:sz w:val="18"/>
          <w:szCs w:val="18"/>
        </w:rPr>
        <w:t xml:space="preserve"> 5</w:t>
      </w:r>
      <w:r w:rsidR="004F442A" w:rsidRPr="004F442A">
        <w:rPr>
          <w:rFonts w:cs="Times New Roman"/>
          <w:sz w:val="18"/>
          <w:szCs w:val="18"/>
        </w:rPr>
        <w:t>,</w:t>
      </w:r>
      <w:r w:rsidRPr="004F442A">
        <w:rPr>
          <w:rFonts w:cs="Times New Roman" w:hint="eastAsia"/>
          <w:sz w:val="18"/>
          <w:szCs w:val="18"/>
        </w:rPr>
        <w:t xml:space="preserve"> </w:t>
      </w:r>
      <w:r w:rsidRPr="004F442A">
        <w:rPr>
          <w:rFonts w:cs="Times New Roman" w:hint="eastAsia"/>
          <w:i/>
          <w:iCs/>
          <w:sz w:val="18"/>
          <w:szCs w:val="18"/>
        </w:rPr>
        <w:t>Lamp2</w:t>
      </w:r>
      <w:r w:rsidRPr="004F442A">
        <w:rPr>
          <w:rFonts w:cs="Times New Roman"/>
          <w:sz w:val="18"/>
          <w:szCs w:val="18"/>
        </w:rPr>
        <w:t xml:space="preserve"> </w:t>
      </w:r>
      <w:r w:rsidRPr="004F442A">
        <w:rPr>
          <w:rFonts w:cs="Times New Roman" w:hint="eastAsia"/>
          <w:sz w:val="18"/>
          <w:szCs w:val="18"/>
        </w:rPr>
        <w:t>Lysosome-associated membrane protein 2</w:t>
      </w:r>
      <w:r w:rsidR="004F442A" w:rsidRPr="004F442A">
        <w:rPr>
          <w:rFonts w:cs="Times New Roman"/>
          <w:sz w:val="18"/>
          <w:szCs w:val="18"/>
        </w:rPr>
        <w:t>,</w:t>
      </w:r>
      <w:r w:rsidRPr="004F442A">
        <w:rPr>
          <w:rFonts w:cs="Times New Roman" w:hint="eastAsia"/>
          <w:sz w:val="18"/>
          <w:szCs w:val="18"/>
        </w:rPr>
        <w:t xml:space="preserve"> </w:t>
      </w:r>
      <w:r w:rsidRPr="004F442A">
        <w:rPr>
          <w:rFonts w:cs="Times New Roman" w:hint="eastAsia"/>
          <w:i/>
          <w:iCs/>
          <w:sz w:val="18"/>
          <w:szCs w:val="18"/>
        </w:rPr>
        <w:t>Nrf2</w:t>
      </w:r>
      <w:r w:rsidRPr="004F442A">
        <w:rPr>
          <w:rFonts w:cs="Times New Roman"/>
          <w:sz w:val="18"/>
          <w:szCs w:val="18"/>
        </w:rPr>
        <w:t xml:space="preserve"> </w:t>
      </w:r>
      <w:hyperlink r:id="rId7" w:tgtFrame="https://www.bing.com/_blank" w:history="1">
        <w:r w:rsidRPr="004F442A">
          <w:rPr>
            <w:rFonts w:cs="Times New Roman"/>
            <w:sz w:val="18"/>
            <w:szCs w:val="18"/>
          </w:rPr>
          <w:t>Nuclear factor erythroid 2-related factor 2</w:t>
        </w:r>
      </w:hyperlink>
      <w:r w:rsidR="004F442A" w:rsidRPr="004F442A">
        <w:rPr>
          <w:rFonts w:cs="Times New Roman"/>
          <w:sz w:val="18"/>
          <w:szCs w:val="18"/>
        </w:rPr>
        <w:t>,</w:t>
      </w:r>
      <w:r w:rsidRPr="004F442A">
        <w:rPr>
          <w:rFonts w:cs="Times New Roman" w:hint="eastAsia"/>
          <w:sz w:val="18"/>
          <w:szCs w:val="18"/>
        </w:rPr>
        <w:t xml:space="preserve"> </w:t>
      </w:r>
      <w:r w:rsidRPr="004F442A">
        <w:rPr>
          <w:rFonts w:eastAsia="华文细黑" w:cs="Times New Roman" w:hint="eastAsia"/>
          <w:i/>
          <w:iCs/>
          <w:sz w:val="18"/>
          <w:szCs w:val="18"/>
          <w:shd w:val="clear" w:color="auto" w:fill="FFFFFF"/>
        </w:rPr>
        <w:t>Keap1</w:t>
      </w:r>
      <w:r w:rsidRPr="004F442A">
        <w:rPr>
          <w:rFonts w:cs="Times New Roman"/>
          <w:sz w:val="18"/>
          <w:szCs w:val="18"/>
        </w:rPr>
        <w:t xml:space="preserve"> Kelch</w:t>
      </w:r>
      <w:r w:rsidR="004F442A" w:rsidRPr="004F442A">
        <w:rPr>
          <w:rFonts w:cs="Times New Roman"/>
          <w:sz w:val="18"/>
          <w:szCs w:val="18"/>
        </w:rPr>
        <w:t>-l</w:t>
      </w:r>
      <w:r w:rsidRPr="004F442A">
        <w:rPr>
          <w:rFonts w:cs="Times New Roman"/>
          <w:sz w:val="18"/>
          <w:szCs w:val="18"/>
        </w:rPr>
        <w:t>ike ECH</w:t>
      </w:r>
      <w:r w:rsidR="004F442A" w:rsidRPr="004F442A">
        <w:rPr>
          <w:rFonts w:cs="Times New Roman"/>
          <w:sz w:val="18"/>
          <w:szCs w:val="18"/>
        </w:rPr>
        <w:t>-a</w:t>
      </w:r>
      <w:r w:rsidRPr="004F442A">
        <w:rPr>
          <w:rFonts w:cs="Times New Roman"/>
          <w:sz w:val="18"/>
          <w:szCs w:val="18"/>
        </w:rPr>
        <w:t xml:space="preserve">ssociated </w:t>
      </w:r>
      <w:r w:rsidR="004F442A" w:rsidRPr="004F442A">
        <w:rPr>
          <w:rFonts w:cs="Times New Roman"/>
          <w:sz w:val="18"/>
          <w:szCs w:val="18"/>
        </w:rPr>
        <w:t>p</w:t>
      </w:r>
      <w:r w:rsidRPr="004F442A">
        <w:rPr>
          <w:rFonts w:cs="Times New Roman"/>
          <w:sz w:val="18"/>
          <w:szCs w:val="18"/>
        </w:rPr>
        <w:t>rotein 1</w:t>
      </w:r>
      <w:r w:rsidR="004F442A" w:rsidRPr="004F442A">
        <w:rPr>
          <w:rFonts w:cs="Times New Roman"/>
          <w:sz w:val="18"/>
          <w:szCs w:val="18"/>
        </w:rPr>
        <w:t>,</w:t>
      </w:r>
      <w:r w:rsidRPr="004F442A">
        <w:rPr>
          <w:rFonts w:cs="Times New Roman" w:hint="eastAsia"/>
          <w:sz w:val="18"/>
          <w:szCs w:val="18"/>
        </w:rPr>
        <w:t xml:space="preserve"> </w:t>
      </w:r>
      <w:r w:rsidRPr="004F442A">
        <w:rPr>
          <w:rFonts w:eastAsia="华文细黑" w:cs="Times New Roman" w:hint="eastAsia"/>
          <w:i/>
          <w:iCs/>
          <w:sz w:val="18"/>
          <w:szCs w:val="18"/>
          <w:shd w:val="clear" w:color="auto" w:fill="FFFFFF"/>
        </w:rPr>
        <w:t>CAT</w:t>
      </w:r>
      <w:r w:rsidRPr="004F442A">
        <w:rPr>
          <w:rFonts w:cs="Times New Roman" w:hint="eastAsia"/>
          <w:sz w:val="18"/>
          <w:szCs w:val="18"/>
        </w:rPr>
        <w:t xml:space="preserve"> Catalase</w:t>
      </w:r>
      <w:r w:rsidR="004F442A" w:rsidRPr="004F442A">
        <w:rPr>
          <w:rFonts w:cs="Times New Roman"/>
          <w:sz w:val="18"/>
          <w:szCs w:val="18"/>
        </w:rPr>
        <w:t>,</w:t>
      </w:r>
      <w:r w:rsidRPr="004F442A">
        <w:rPr>
          <w:sz w:val="18"/>
          <w:szCs w:val="18"/>
        </w:rPr>
        <w:t xml:space="preserve"> </w:t>
      </w:r>
      <w:r w:rsidRPr="004F442A">
        <w:rPr>
          <w:rFonts w:eastAsia="华文细黑" w:cs="Times New Roman"/>
          <w:i/>
          <w:iCs/>
          <w:sz w:val="18"/>
          <w:szCs w:val="18"/>
          <w:shd w:val="clear" w:color="auto" w:fill="FFFFFF"/>
        </w:rPr>
        <w:t>NF-κB</w:t>
      </w:r>
      <w:r w:rsidRPr="004F442A">
        <w:rPr>
          <w:rFonts w:cs="Times New Roman"/>
          <w:sz w:val="18"/>
          <w:szCs w:val="18"/>
        </w:rPr>
        <w:t xml:space="preserve"> </w:t>
      </w:r>
      <w:bookmarkStart w:id="6" w:name="OLE_LINK12"/>
      <w:r w:rsidRPr="004F442A">
        <w:rPr>
          <w:rFonts w:cs="Times New Roman" w:hint="eastAsia"/>
          <w:sz w:val="18"/>
          <w:szCs w:val="18"/>
        </w:rPr>
        <w:t>N</w:t>
      </w:r>
      <w:r w:rsidRPr="004F442A">
        <w:rPr>
          <w:rFonts w:cs="Times New Roman"/>
          <w:sz w:val="18"/>
          <w:szCs w:val="18"/>
        </w:rPr>
        <w:t>uclear factor kappa-B</w:t>
      </w:r>
      <w:bookmarkEnd w:id="6"/>
      <w:r w:rsidR="004F442A" w:rsidRPr="004F442A">
        <w:rPr>
          <w:rFonts w:cs="Times New Roman"/>
          <w:sz w:val="18"/>
          <w:szCs w:val="18"/>
        </w:rPr>
        <w:t>,</w:t>
      </w:r>
      <w:r w:rsidRPr="004F442A">
        <w:rPr>
          <w:rFonts w:cs="Times New Roman" w:hint="eastAsia"/>
          <w:sz w:val="18"/>
          <w:szCs w:val="18"/>
        </w:rPr>
        <w:t xml:space="preserve"> </w:t>
      </w:r>
      <w:r w:rsidRPr="004F442A">
        <w:rPr>
          <w:rFonts w:eastAsia="华文细黑" w:cs="Times New Roman" w:hint="eastAsia"/>
          <w:i/>
          <w:iCs/>
          <w:sz w:val="18"/>
          <w:szCs w:val="18"/>
          <w:shd w:val="clear" w:color="auto" w:fill="FFFFFF"/>
        </w:rPr>
        <w:t>p-</w:t>
      </w:r>
      <w:r w:rsidRPr="004F442A">
        <w:rPr>
          <w:rFonts w:eastAsia="华文细黑" w:cs="Times New Roman"/>
          <w:i/>
          <w:iCs/>
          <w:sz w:val="18"/>
          <w:szCs w:val="18"/>
          <w:shd w:val="clear" w:color="auto" w:fill="FFFFFF"/>
        </w:rPr>
        <w:t>NF-κB</w:t>
      </w:r>
      <w:r w:rsidRPr="004F442A">
        <w:rPr>
          <w:rFonts w:cs="Times New Roman"/>
          <w:sz w:val="18"/>
          <w:szCs w:val="18"/>
        </w:rPr>
        <w:t xml:space="preserve"> </w:t>
      </w:r>
      <w:r w:rsidR="004F442A" w:rsidRPr="004F442A">
        <w:rPr>
          <w:rFonts w:cs="Times New Roman"/>
          <w:sz w:val="18"/>
          <w:szCs w:val="18"/>
        </w:rPr>
        <w:t>P</w:t>
      </w:r>
      <w:r w:rsidRPr="004F442A">
        <w:rPr>
          <w:rFonts w:cs="Times New Roman" w:hint="eastAsia"/>
          <w:sz w:val="18"/>
          <w:szCs w:val="18"/>
        </w:rPr>
        <w:t>hosphorylation N</w:t>
      </w:r>
      <w:r w:rsidRPr="004F442A">
        <w:rPr>
          <w:rFonts w:cs="Times New Roman"/>
          <w:sz w:val="18"/>
          <w:szCs w:val="18"/>
        </w:rPr>
        <w:t>uclear factor kappa-B</w:t>
      </w:r>
      <w:bookmarkEnd w:id="0"/>
    </w:p>
    <w:sectPr w:rsidR="00F641F8" w:rsidRPr="004F442A" w:rsidSect="005A106F">
      <w:footerReference w:type="default" r:id="rId8"/>
      <w:pgSz w:w="16838" w:h="11906" w:orient="landscape"/>
      <w:pgMar w:top="1080" w:right="1440" w:bottom="108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FB4E9" w14:textId="77777777" w:rsidR="005A106F" w:rsidRDefault="005A106F">
      <w:r>
        <w:separator/>
      </w:r>
    </w:p>
  </w:endnote>
  <w:endnote w:type="continuationSeparator" w:id="0">
    <w:p w14:paraId="1BE87DD6" w14:textId="77777777" w:rsidR="005A106F" w:rsidRDefault="005A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B4F8" w14:textId="77777777" w:rsidR="00F641F8" w:rsidRDefault="00000000">
    <w:pPr>
      <w:pStyle w:val="a4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61410D" wp14:editId="7C09453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B169B6" w14:textId="77777777" w:rsidR="00F641F8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61410D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AB169B6" w14:textId="77777777" w:rsidR="00F641F8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62993" w14:textId="77777777" w:rsidR="005A106F" w:rsidRDefault="005A106F">
      <w:r>
        <w:separator/>
      </w:r>
    </w:p>
  </w:footnote>
  <w:footnote w:type="continuationSeparator" w:id="0">
    <w:p w14:paraId="79604107" w14:textId="77777777" w:rsidR="005A106F" w:rsidRDefault="005A10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ZiOGM0NTAyMzQyMTBjNjE4ZmM2N2Q3ZDJlMTdjNGYifQ=="/>
  </w:docVars>
  <w:rsids>
    <w:rsidRoot w:val="7F591824"/>
    <w:rsid w:val="004F442A"/>
    <w:rsid w:val="005A106F"/>
    <w:rsid w:val="00BD07C5"/>
    <w:rsid w:val="00CC4FE7"/>
    <w:rsid w:val="00D940AD"/>
    <w:rsid w:val="00F641F8"/>
    <w:rsid w:val="021138F7"/>
    <w:rsid w:val="0213766F"/>
    <w:rsid w:val="02661E94"/>
    <w:rsid w:val="03BB6210"/>
    <w:rsid w:val="0AE222D4"/>
    <w:rsid w:val="0C3B7EEE"/>
    <w:rsid w:val="0C3C5169"/>
    <w:rsid w:val="0EBC4BEA"/>
    <w:rsid w:val="0F96368D"/>
    <w:rsid w:val="122B630F"/>
    <w:rsid w:val="14276FAA"/>
    <w:rsid w:val="14B53B5B"/>
    <w:rsid w:val="1668605B"/>
    <w:rsid w:val="195645B9"/>
    <w:rsid w:val="1A6060B1"/>
    <w:rsid w:val="1F413615"/>
    <w:rsid w:val="20A774A8"/>
    <w:rsid w:val="21101234"/>
    <w:rsid w:val="2564005E"/>
    <w:rsid w:val="260F61DD"/>
    <w:rsid w:val="26F9045F"/>
    <w:rsid w:val="2742617D"/>
    <w:rsid w:val="27D43AE7"/>
    <w:rsid w:val="2A3E70CF"/>
    <w:rsid w:val="2A832D34"/>
    <w:rsid w:val="2BF11F1F"/>
    <w:rsid w:val="33D256E0"/>
    <w:rsid w:val="39E15381"/>
    <w:rsid w:val="3C0637C5"/>
    <w:rsid w:val="3D5440BC"/>
    <w:rsid w:val="3E015FF2"/>
    <w:rsid w:val="3E241CE0"/>
    <w:rsid w:val="3F6A7BC7"/>
    <w:rsid w:val="3FE63486"/>
    <w:rsid w:val="439D5E67"/>
    <w:rsid w:val="463B22BD"/>
    <w:rsid w:val="47705F96"/>
    <w:rsid w:val="490B41C9"/>
    <w:rsid w:val="49E1317B"/>
    <w:rsid w:val="4A5C2802"/>
    <w:rsid w:val="4C8C5620"/>
    <w:rsid w:val="4DD01582"/>
    <w:rsid w:val="4F5A7C58"/>
    <w:rsid w:val="524A3FB4"/>
    <w:rsid w:val="543A0058"/>
    <w:rsid w:val="561B17C3"/>
    <w:rsid w:val="5BEA5EBF"/>
    <w:rsid w:val="5C4E644E"/>
    <w:rsid w:val="5C531CB7"/>
    <w:rsid w:val="5CB309A7"/>
    <w:rsid w:val="63DE269D"/>
    <w:rsid w:val="642A6EB6"/>
    <w:rsid w:val="666F593F"/>
    <w:rsid w:val="66F83B86"/>
    <w:rsid w:val="6AED777A"/>
    <w:rsid w:val="6E26547D"/>
    <w:rsid w:val="6E6C4E5A"/>
    <w:rsid w:val="6F4B2CC1"/>
    <w:rsid w:val="70271038"/>
    <w:rsid w:val="71A14D48"/>
    <w:rsid w:val="72192C03"/>
    <w:rsid w:val="72F571CC"/>
    <w:rsid w:val="76C70D15"/>
    <w:rsid w:val="78C7498C"/>
    <w:rsid w:val="79B53975"/>
    <w:rsid w:val="7A4B626B"/>
    <w:rsid w:val="7DD30901"/>
    <w:rsid w:val="7DF54524"/>
    <w:rsid w:val="7E3037AE"/>
    <w:rsid w:val="7F59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07FDE5"/>
  <w15:docId w15:val="{CDCA6D9E-C790-4934-B75A-E2C43190F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Preformatted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Theme="minorEastAsia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semiHidden/>
    <w:unhideWhenUsed/>
    <w:qFormat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TML">
    <w:name w:val="HTML Preformatted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Courier New"/>
      <w:color w:val="000000"/>
    </w:rPr>
  </w:style>
  <w:style w:type="paragraph" w:styleId="a5">
    <w:name w:val="Normal (Web)"/>
    <w:basedOn w:val="a"/>
    <w:uiPriority w:val="99"/>
    <w:unhideWhenUsed/>
    <w:qFormat/>
    <w:rPr>
      <w:szCs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paragraph" w:customStyle="1" w:styleId="a9">
    <w:name w:val="表格"/>
    <w:basedOn w:val="a"/>
    <w:next w:val="a"/>
    <w:qFormat/>
    <w:pPr>
      <w:adjustRightInd w:val="0"/>
      <w:snapToGrid w:val="0"/>
      <w:jc w:val="center"/>
    </w:pPr>
    <w:rPr>
      <w:rFonts w:cs="Times New Roman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9e124601dbe0fe05JmltdHM9MTY4ODk0NzIwMCZpZ3VpZD0yZjgzOTNiYi1kMWVjLTZkZjgtMjdlMC04MWY1ZDVlYzZjMGEmaW5zaWQ9NTU3Ng&amp;ptn=3&amp;hsh=3&amp;fclid=2f8393bb-d1ec-6df8-27e0-81f5d5ec6c0a&amp;psq=Nrf2%e7%9a%84%e8%8b%b1%e6%96%87%e5%85%a8%e7%a7%b0&amp;u=a1aHR0cHM6Ly93d3cuc29sYXJiaW8uY29tL2dvb2RzLTc2NTQ4Lmh0bWw&amp;ntb=1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2554</Characters>
  <Application>Microsoft Office Word</Application>
  <DocSecurity>0</DocSecurity>
  <Lines>21</Lines>
  <Paragraphs>5</Paragraphs>
  <ScaleCrop>false</ScaleCrop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That</dc:creator>
  <cp:lastModifiedBy>857435143@qq.com</cp:lastModifiedBy>
  <cp:revision>3</cp:revision>
  <dcterms:created xsi:type="dcterms:W3CDTF">2024-02-21T03:36:00Z</dcterms:created>
  <dcterms:modified xsi:type="dcterms:W3CDTF">2024-02-22T00:28:00Z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99CCB791E1F843BCAF8354BBDAA3934E_13</vt:lpwstr>
  </property>
</Properties>
</file>