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BAC" w:rsidRPr="008836BB" w:rsidRDefault="007C7BAC" w:rsidP="007C7BAC">
      <w:pPr>
        <w:pStyle w:val="NormalWeb"/>
        <w:spacing w:line="360" w:lineRule="auto"/>
        <w:rPr>
          <w:b/>
          <w:iCs/>
          <w:sz w:val="28"/>
          <w:szCs w:val="28"/>
        </w:rPr>
      </w:pPr>
      <w:r w:rsidRPr="008836BB">
        <w:rPr>
          <w:b/>
          <w:iCs/>
          <w:sz w:val="28"/>
          <w:szCs w:val="28"/>
        </w:rPr>
        <w:t xml:space="preserve">Supplementary </w:t>
      </w:r>
      <w:r>
        <w:rPr>
          <w:b/>
          <w:iCs/>
          <w:sz w:val="28"/>
          <w:szCs w:val="28"/>
        </w:rPr>
        <w:t>information</w:t>
      </w:r>
    </w:p>
    <w:p w:rsidR="007C7BAC" w:rsidRPr="00660F69" w:rsidRDefault="007C7BAC" w:rsidP="007C7BAC">
      <w:pPr>
        <w:spacing w:line="480" w:lineRule="auto"/>
        <w:rPr>
          <w:rFonts w:ascii="Times New Roman" w:hAnsi="Times New Roman" w:cs="Times New Roman"/>
          <w:b/>
        </w:rPr>
      </w:pPr>
      <w:proofErr w:type="spellStart"/>
      <w:r w:rsidRPr="00660F69">
        <w:rPr>
          <w:rFonts w:ascii="Times New Roman" w:hAnsi="Times New Roman" w:cs="Times New Roman"/>
          <w:b/>
        </w:rPr>
        <w:t>Postbiotics</w:t>
      </w:r>
      <w:proofErr w:type="spellEnd"/>
      <w:r w:rsidRPr="00660F69">
        <w:rPr>
          <w:rFonts w:ascii="Times New Roman" w:hAnsi="Times New Roman" w:cs="Times New Roman"/>
          <w:b/>
        </w:rPr>
        <w:t xml:space="preserve"> from </w:t>
      </w:r>
      <w:r w:rsidRPr="00660F69">
        <w:rPr>
          <w:rFonts w:ascii="Times New Roman" w:hAnsi="Times New Roman" w:cs="Times New Roman"/>
          <w:b/>
          <w:i/>
        </w:rPr>
        <w:t>Saccharomyces cerevisiae</w:t>
      </w:r>
      <w:r w:rsidRPr="00660F69">
        <w:rPr>
          <w:rFonts w:ascii="Times New Roman" w:hAnsi="Times New Roman" w:cs="Times New Roman"/>
          <w:b/>
        </w:rPr>
        <w:t xml:space="preserve"> fermentation stabilize microbiota in rumen liquid </w:t>
      </w:r>
      <w:proofErr w:type="spellStart"/>
      <w:r w:rsidRPr="00660F69">
        <w:rPr>
          <w:rFonts w:ascii="Times New Roman" w:hAnsi="Times New Roman" w:cs="Times New Roman"/>
          <w:b/>
        </w:rPr>
        <w:t>digesta</w:t>
      </w:r>
      <w:proofErr w:type="spellEnd"/>
      <w:r w:rsidRPr="00660F69">
        <w:rPr>
          <w:rFonts w:ascii="Times New Roman" w:hAnsi="Times New Roman" w:cs="Times New Roman"/>
          <w:b/>
        </w:rPr>
        <w:t xml:space="preserve"> during grain-based subacute ruminal acidosis (SARA) in lactating dairy cows</w:t>
      </w:r>
    </w:p>
    <w:p w:rsidR="007C7BAC" w:rsidRDefault="007C7BAC" w:rsidP="007C7BAC">
      <w:pPr>
        <w:pStyle w:val="NormalWeb"/>
        <w:spacing w:line="360" w:lineRule="auto"/>
        <w:rPr>
          <w:b/>
          <w:bCs/>
          <w:vertAlign w:val="superscript"/>
        </w:rPr>
      </w:pPr>
      <w:proofErr w:type="spellStart"/>
      <w:r w:rsidRPr="00687440">
        <w:rPr>
          <w:b/>
          <w:bCs/>
        </w:rPr>
        <w:t>J</w:t>
      </w:r>
      <w:r>
        <w:rPr>
          <w:b/>
          <w:bCs/>
        </w:rPr>
        <w:t>unfei</w:t>
      </w:r>
      <w:proofErr w:type="spellEnd"/>
      <w:r w:rsidRPr="00687440">
        <w:rPr>
          <w:b/>
          <w:bCs/>
        </w:rPr>
        <w:t xml:space="preserve"> Guo</w:t>
      </w:r>
      <w:r w:rsidRPr="00687440">
        <w:rPr>
          <w:b/>
          <w:bCs/>
          <w:vertAlign w:val="superscript"/>
        </w:rPr>
        <w:t>1</w:t>
      </w:r>
      <w:r w:rsidRPr="00687440">
        <w:rPr>
          <w:b/>
          <w:bCs/>
        </w:rPr>
        <w:t>, J</w:t>
      </w:r>
      <w:r>
        <w:rPr>
          <w:b/>
          <w:bCs/>
        </w:rPr>
        <w:t>an</w:t>
      </w:r>
      <w:r w:rsidRPr="00687440">
        <w:rPr>
          <w:b/>
          <w:bCs/>
        </w:rPr>
        <w:t xml:space="preserve"> C. Plaizier</w:t>
      </w:r>
      <w:r w:rsidRPr="00687440">
        <w:rPr>
          <w:b/>
          <w:bCs/>
          <w:vertAlign w:val="superscript"/>
        </w:rPr>
        <w:t>1</w:t>
      </w:r>
      <w:r>
        <w:rPr>
          <w:b/>
          <w:bCs/>
          <w:vertAlign w:val="superscript"/>
          <w:lang w:eastAsia="zh-CN"/>
        </w:rPr>
        <w:t>,*</w:t>
      </w:r>
      <w:r w:rsidRPr="00F046B1">
        <w:rPr>
          <w:b/>
          <w:bCs/>
        </w:rPr>
        <w:t>,</w:t>
      </w:r>
      <w:r>
        <w:rPr>
          <w:b/>
          <w:bCs/>
        </w:rPr>
        <w:t xml:space="preserve"> </w:t>
      </w:r>
      <w:proofErr w:type="spellStart"/>
      <w:r w:rsidRPr="00CC1B60">
        <w:rPr>
          <w:b/>
          <w:bCs/>
        </w:rPr>
        <w:t>Zhengxiao</w:t>
      </w:r>
      <w:proofErr w:type="spellEnd"/>
      <w:r w:rsidRPr="00CC1B60">
        <w:rPr>
          <w:b/>
          <w:bCs/>
        </w:rPr>
        <w:t xml:space="preserve"> Zhang</w:t>
      </w:r>
      <w:r w:rsidRPr="007909BC">
        <w:rPr>
          <w:b/>
          <w:bCs/>
          <w:vertAlign w:val="superscript"/>
        </w:rPr>
        <w:t>1</w:t>
      </w:r>
      <w:proofErr w:type="gramStart"/>
      <w:r w:rsidRPr="007909BC">
        <w:rPr>
          <w:b/>
          <w:bCs/>
          <w:vertAlign w:val="superscript"/>
        </w:rPr>
        <w:t>,</w:t>
      </w:r>
      <w:r>
        <w:rPr>
          <w:b/>
          <w:bCs/>
          <w:vertAlign w:val="superscript"/>
        </w:rPr>
        <w:t>†</w:t>
      </w:r>
      <w:proofErr w:type="gramEnd"/>
      <w:r>
        <w:rPr>
          <w:b/>
          <w:bCs/>
        </w:rPr>
        <w:t xml:space="preserve">, </w:t>
      </w:r>
      <w:proofErr w:type="spellStart"/>
      <w:r w:rsidRPr="00687440">
        <w:rPr>
          <w:b/>
          <w:bCs/>
        </w:rPr>
        <w:t>L</w:t>
      </w:r>
      <w:r>
        <w:rPr>
          <w:b/>
          <w:bCs/>
        </w:rPr>
        <w:t>eluo</w:t>
      </w:r>
      <w:proofErr w:type="spellEnd"/>
      <w:r w:rsidRPr="00687440">
        <w:rPr>
          <w:b/>
          <w:bCs/>
        </w:rPr>
        <w:t xml:space="preserve"> Guan</w:t>
      </w:r>
      <w:r>
        <w:rPr>
          <w:b/>
          <w:bCs/>
          <w:vertAlign w:val="superscript"/>
        </w:rPr>
        <w:t>2</w:t>
      </w:r>
      <w:r w:rsidRPr="00687440">
        <w:rPr>
          <w:b/>
          <w:bCs/>
        </w:rPr>
        <w:t xml:space="preserve">, </w:t>
      </w:r>
      <w:proofErr w:type="spellStart"/>
      <w:r w:rsidRPr="00687440">
        <w:rPr>
          <w:b/>
          <w:bCs/>
        </w:rPr>
        <w:t>I</w:t>
      </w:r>
      <w:r>
        <w:rPr>
          <w:b/>
          <w:bCs/>
        </w:rPr>
        <w:t>lkyu</w:t>
      </w:r>
      <w:proofErr w:type="spellEnd"/>
      <w:r w:rsidRPr="00687440">
        <w:rPr>
          <w:b/>
          <w:bCs/>
        </w:rPr>
        <w:t xml:space="preserve"> Yoon</w:t>
      </w:r>
      <w:r>
        <w:rPr>
          <w:b/>
          <w:bCs/>
          <w:vertAlign w:val="superscript"/>
        </w:rPr>
        <w:t>3</w:t>
      </w:r>
      <w:r w:rsidRPr="00687440">
        <w:rPr>
          <w:b/>
          <w:bCs/>
        </w:rPr>
        <w:t>, and E</w:t>
      </w:r>
      <w:r>
        <w:rPr>
          <w:b/>
          <w:bCs/>
        </w:rPr>
        <w:t>hsan</w:t>
      </w:r>
      <w:r w:rsidRPr="00687440">
        <w:rPr>
          <w:b/>
          <w:bCs/>
        </w:rPr>
        <w:t xml:space="preserve"> Khafipour</w:t>
      </w:r>
      <w:r w:rsidRPr="00687440">
        <w:rPr>
          <w:b/>
          <w:bCs/>
          <w:vertAlign w:val="superscript"/>
        </w:rPr>
        <w:t>1,</w:t>
      </w:r>
      <w:r>
        <w:rPr>
          <w:b/>
          <w:bCs/>
          <w:vertAlign w:val="superscript"/>
        </w:rPr>
        <w:t>‡</w:t>
      </w:r>
      <w:r w:rsidRPr="00687440">
        <w:rPr>
          <w:b/>
          <w:bCs/>
          <w:vertAlign w:val="superscript"/>
        </w:rPr>
        <w:t>,*</w:t>
      </w:r>
    </w:p>
    <w:p w:rsidR="007C7BAC" w:rsidRDefault="007C7BAC" w:rsidP="00FB66CC">
      <w:pPr>
        <w:rPr>
          <w:rFonts w:ascii="Times New Roman" w:hAnsi="Times New Roman" w:cs="Times New Roman"/>
          <w:b/>
          <w:bCs/>
        </w:rPr>
      </w:pPr>
      <w:bookmarkStart w:id="0" w:name="_GoBack"/>
      <w:bookmarkEnd w:id="0"/>
    </w:p>
    <w:p w:rsidR="00FB66CC" w:rsidRPr="00195EF9" w:rsidRDefault="00FB66CC" w:rsidP="00FB66CC">
      <w:pPr>
        <w:rPr>
          <w:rFonts w:ascii="Times New Roman" w:hAnsi="Times New Roman" w:cs="Times New Roman"/>
          <w:bCs/>
        </w:rPr>
      </w:pPr>
      <w:proofErr w:type="gramStart"/>
      <w:r w:rsidRPr="00FB66CC">
        <w:rPr>
          <w:rFonts w:ascii="Times New Roman" w:hAnsi="Times New Roman" w:cs="Times New Roman"/>
          <w:b/>
          <w:bCs/>
        </w:rPr>
        <w:t>Additional file 3</w:t>
      </w:r>
      <w:r w:rsidRPr="009113D7">
        <w:rPr>
          <w:rFonts w:ascii="Times New Roman" w:hAnsi="Times New Roman" w:cs="Times New Roman"/>
          <w:bCs/>
        </w:rPr>
        <w:t>.</w:t>
      </w:r>
      <w:proofErr w:type="gramEnd"/>
      <w:r w:rsidRPr="009113D7">
        <w:rPr>
          <w:rFonts w:ascii="Times New Roman" w:hAnsi="Times New Roman" w:cs="Times New Roman"/>
          <w:bCs/>
        </w:rPr>
        <w:t xml:space="preserve"> Longitudinal shifts in </w:t>
      </w:r>
      <w:proofErr w:type="spellStart"/>
      <w:r w:rsidRPr="009113D7">
        <w:rPr>
          <w:rFonts w:ascii="Times New Roman" w:hAnsi="Times New Roman" w:cs="Times New Roman"/>
          <w:bCs/>
        </w:rPr>
        <w:t>Proteobacteria</w:t>
      </w:r>
      <w:proofErr w:type="spellEnd"/>
      <w:r w:rsidRPr="009113D7">
        <w:rPr>
          <w:rFonts w:ascii="Times New Roman" w:hAnsi="Times New Roman" w:cs="Times New Roman"/>
          <w:bCs/>
        </w:rPr>
        <w:t xml:space="preserve"> and </w:t>
      </w:r>
      <w:proofErr w:type="spellStart"/>
      <w:r w:rsidRPr="009113D7">
        <w:rPr>
          <w:rFonts w:ascii="Times New Roman" w:hAnsi="Times New Roman" w:cs="Times New Roman"/>
          <w:bCs/>
        </w:rPr>
        <w:t>Tenericutes</w:t>
      </w:r>
      <w:proofErr w:type="spellEnd"/>
      <w:r w:rsidRPr="009113D7">
        <w:rPr>
          <w:rFonts w:ascii="Times New Roman" w:hAnsi="Times New Roman" w:cs="Times New Roman"/>
          <w:bCs/>
        </w:rPr>
        <w:t xml:space="preserve"> proportions in rumen liquid microbiota. </w:t>
      </w:r>
      <w:proofErr w:type="spellStart"/>
      <w:r w:rsidRPr="009113D7">
        <w:rPr>
          <w:rFonts w:ascii="Times New Roman" w:hAnsi="Times New Roman" w:cs="Times New Roman"/>
          <w:bCs/>
        </w:rPr>
        <w:t>Metagenomic</w:t>
      </w:r>
      <w:proofErr w:type="spellEnd"/>
      <w:r w:rsidRPr="009113D7">
        <w:rPr>
          <w:rFonts w:ascii="Times New Roman" w:hAnsi="Times New Roman" w:cs="Times New Roman"/>
          <w:bCs/>
        </w:rPr>
        <w:t xml:space="preserve"> Longitudinal Differential Abundance (</w:t>
      </w:r>
      <w:proofErr w:type="spellStart"/>
      <w:r w:rsidRPr="009113D7">
        <w:rPr>
          <w:rFonts w:ascii="Times New Roman" w:hAnsi="Times New Roman" w:cs="Times New Roman"/>
          <w:bCs/>
        </w:rPr>
        <w:t>MetaLonDA</w:t>
      </w:r>
      <w:proofErr w:type="spellEnd"/>
      <w:r w:rsidRPr="009113D7">
        <w:rPr>
          <w:rFonts w:ascii="Times New Roman" w:hAnsi="Times New Roman" w:cs="Times New Roman"/>
          <w:bCs/>
        </w:rPr>
        <w:t xml:space="preserve">) was used to assess the longitudinal changes in rumen liquid microbial communities as lactation progressed. The OTU table was normalized using cumulative sum scaling (CSS) transformation. The longitudinal profiles in each group were fitted with a negative binomial smoothing spline. The blue color represents control and red color represents SCFPb-2X group. The significant time intervals were identified when </w:t>
      </w:r>
      <w:r w:rsidRPr="009113D7">
        <w:rPr>
          <w:rFonts w:ascii="Times New Roman" w:hAnsi="Times New Roman" w:cs="Times New Roman"/>
          <w:bCs/>
          <w:i/>
          <w:iCs/>
        </w:rPr>
        <w:t>P</w:t>
      </w:r>
      <w:r w:rsidRPr="009113D7">
        <w:rPr>
          <w:rFonts w:ascii="Times New Roman" w:hAnsi="Times New Roman" w:cs="Times New Roman"/>
          <w:bCs/>
        </w:rPr>
        <w:t xml:space="preserve"> &lt; 0.05 after multiple testing corrections using </w:t>
      </w:r>
      <w:proofErr w:type="spellStart"/>
      <w:r w:rsidRPr="009113D7">
        <w:rPr>
          <w:rFonts w:ascii="Times New Roman" w:hAnsi="Times New Roman" w:cs="Times New Roman"/>
          <w:bCs/>
        </w:rPr>
        <w:t>Benjamini</w:t>
      </w:r>
      <w:proofErr w:type="spellEnd"/>
      <w:r w:rsidRPr="009113D7">
        <w:rPr>
          <w:rFonts w:ascii="Times New Roman" w:hAnsi="Times New Roman" w:cs="Times New Roman"/>
          <w:bCs/>
        </w:rPr>
        <w:t xml:space="preserve">-Hochberg False Discover Rate (FDR) estimation. a. </w:t>
      </w:r>
      <w:proofErr w:type="spellStart"/>
      <w:r w:rsidRPr="009113D7">
        <w:rPr>
          <w:rFonts w:ascii="Times New Roman" w:hAnsi="Times New Roman" w:cs="Times New Roman"/>
          <w:bCs/>
        </w:rPr>
        <w:t>Proteobacteria</w:t>
      </w:r>
      <w:proofErr w:type="spellEnd"/>
      <w:r w:rsidRPr="009113D7">
        <w:rPr>
          <w:rFonts w:ascii="Times New Roman" w:hAnsi="Times New Roman" w:cs="Times New Roman"/>
          <w:bCs/>
        </w:rPr>
        <w:t xml:space="preserve"> proportion in control vs. SCFPb-2X. b. </w:t>
      </w:r>
      <w:proofErr w:type="spellStart"/>
      <w:r w:rsidRPr="009113D7">
        <w:rPr>
          <w:rFonts w:ascii="Times New Roman" w:hAnsi="Times New Roman" w:cs="Times New Roman"/>
          <w:bCs/>
        </w:rPr>
        <w:t>Tenericutes</w:t>
      </w:r>
      <w:proofErr w:type="spellEnd"/>
      <w:r w:rsidRPr="009113D7">
        <w:rPr>
          <w:rFonts w:ascii="Times New Roman" w:hAnsi="Times New Roman" w:cs="Times New Roman"/>
          <w:bCs/>
        </w:rPr>
        <w:t xml:space="preserve">. </w:t>
      </w:r>
      <w:proofErr w:type="gramStart"/>
      <w:r w:rsidRPr="009113D7">
        <w:rPr>
          <w:rFonts w:ascii="Times New Roman" w:hAnsi="Times New Roman" w:cs="Times New Roman"/>
          <w:bCs/>
        </w:rPr>
        <w:t>proportion</w:t>
      </w:r>
      <w:proofErr w:type="gramEnd"/>
      <w:r w:rsidRPr="009113D7">
        <w:rPr>
          <w:rFonts w:ascii="Times New Roman" w:hAnsi="Times New Roman" w:cs="Times New Roman"/>
          <w:bCs/>
        </w:rPr>
        <w:t xml:space="preserve"> in control vs. SCFPb-2X groups. The study was started from 4 weeks before until 12 weeks after parturition. SARA challenges were conducted on </w:t>
      </w:r>
      <w:proofErr w:type="spellStart"/>
      <w:r w:rsidRPr="009113D7">
        <w:rPr>
          <w:rFonts w:ascii="Times New Roman" w:hAnsi="Times New Roman" w:cs="Times New Roman"/>
          <w:bCs/>
        </w:rPr>
        <w:t>wk</w:t>
      </w:r>
      <w:proofErr w:type="spellEnd"/>
      <w:r w:rsidRPr="009113D7">
        <w:rPr>
          <w:rFonts w:ascii="Times New Roman" w:hAnsi="Times New Roman" w:cs="Times New Roman"/>
          <w:bCs/>
        </w:rPr>
        <w:t xml:space="preserve"> 5 and </w:t>
      </w:r>
      <w:proofErr w:type="spellStart"/>
      <w:r w:rsidRPr="009113D7">
        <w:rPr>
          <w:rFonts w:ascii="Times New Roman" w:hAnsi="Times New Roman" w:cs="Times New Roman"/>
          <w:bCs/>
        </w:rPr>
        <w:t>wk</w:t>
      </w:r>
      <w:proofErr w:type="spellEnd"/>
      <w:r w:rsidRPr="009113D7">
        <w:rPr>
          <w:rFonts w:ascii="Times New Roman" w:hAnsi="Times New Roman" w:cs="Times New Roman"/>
          <w:bCs/>
        </w:rPr>
        <w:t xml:space="preserve"> 8 and rumen samples were taken weekly but twice during SARA weeks (SARA1/1, SARA1/2, SARA2/1, </w:t>
      </w:r>
      <w:proofErr w:type="gramStart"/>
      <w:r w:rsidRPr="009113D7">
        <w:rPr>
          <w:rFonts w:ascii="Times New Roman" w:hAnsi="Times New Roman" w:cs="Times New Roman"/>
          <w:bCs/>
        </w:rPr>
        <w:t>SARA2</w:t>
      </w:r>
      <w:proofErr w:type="gramEnd"/>
      <w:r w:rsidRPr="009113D7">
        <w:rPr>
          <w:rFonts w:ascii="Times New Roman" w:hAnsi="Times New Roman" w:cs="Times New Roman"/>
          <w:bCs/>
        </w:rPr>
        <w:t>/2</w:t>
      </w:r>
      <w:r w:rsidRPr="00195EF9">
        <w:rPr>
          <w:rFonts w:ascii="Times New Roman" w:hAnsi="Times New Roman" w:cs="Times New Roman"/>
          <w:bCs/>
        </w:rPr>
        <w:t>).</w:t>
      </w:r>
    </w:p>
    <w:p w:rsidR="00FB66CC" w:rsidRDefault="00FB66CC" w:rsidP="00FB66CC">
      <w:pPr>
        <w:rPr>
          <w:rFonts w:ascii="Times New Roman" w:hAnsi="Times New Roman" w:cs="Times New Roman"/>
          <w:b/>
          <w:bCs/>
        </w:rPr>
      </w:pPr>
    </w:p>
    <w:p w:rsidR="00FB66CC" w:rsidRDefault="00FB66CC" w:rsidP="00FB66CC">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50A81BAE" wp14:editId="5C3ACA5C">
            <wp:extent cx="5310554" cy="5024377"/>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27992" cy="5040875"/>
                    </a:xfrm>
                    <a:prstGeom prst="rect">
                      <a:avLst/>
                    </a:prstGeom>
                    <a:noFill/>
                    <a:ln>
                      <a:noFill/>
                    </a:ln>
                  </pic:spPr>
                </pic:pic>
              </a:graphicData>
            </a:graphic>
          </wp:inline>
        </w:drawing>
      </w:r>
    </w:p>
    <w:p w:rsidR="0016365B" w:rsidRDefault="0016365B"/>
    <w:sectPr w:rsidR="001636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6CC"/>
    <w:rsid w:val="0000778F"/>
    <w:rsid w:val="00027852"/>
    <w:rsid w:val="000F0407"/>
    <w:rsid w:val="00147618"/>
    <w:rsid w:val="0016365B"/>
    <w:rsid w:val="001F6866"/>
    <w:rsid w:val="00226B0C"/>
    <w:rsid w:val="0024791C"/>
    <w:rsid w:val="002527A2"/>
    <w:rsid w:val="002D4B17"/>
    <w:rsid w:val="00386BF1"/>
    <w:rsid w:val="003B29D9"/>
    <w:rsid w:val="003C166E"/>
    <w:rsid w:val="003D28F9"/>
    <w:rsid w:val="00553D9F"/>
    <w:rsid w:val="006C48F3"/>
    <w:rsid w:val="006F3615"/>
    <w:rsid w:val="007419C7"/>
    <w:rsid w:val="007C7BAC"/>
    <w:rsid w:val="0086588A"/>
    <w:rsid w:val="008D0686"/>
    <w:rsid w:val="00966F95"/>
    <w:rsid w:val="00BE30F3"/>
    <w:rsid w:val="00C452FA"/>
    <w:rsid w:val="00D3707A"/>
    <w:rsid w:val="00FB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6CC"/>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6CC"/>
    <w:rPr>
      <w:rFonts w:ascii="Tahoma" w:hAnsi="Tahoma" w:cs="Tahoma"/>
      <w:sz w:val="16"/>
      <w:szCs w:val="16"/>
    </w:rPr>
  </w:style>
  <w:style w:type="character" w:customStyle="1" w:styleId="BalloonTextChar">
    <w:name w:val="Balloon Text Char"/>
    <w:basedOn w:val="DefaultParagraphFont"/>
    <w:link w:val="BalloonText"/>
    <w:uiPriority w:val="99"/>
    <w:semiHidden/>
    <w:rsid w:val="00FB66CC"/>
    <w:rPr>
      <w:rFonts w:ascii="Tahoma" w:eastAsiaTheme="minorEastAsia" w:hAnsi="Tahoma" w:cs="Tahoma"/>
      <w:sz w:val="16"/>
      <w:szCs w:val="16"/>
    </w:rPr>
  </w:style>
  <w:style w:type="paragraph" w:styleId="NormalWeb">
    <w:name w:val="Normal (Web)"/>
    <w:basedOn w:val="Normal"/>
    <w:uiPriority w:val="99"/>
    <w:unhideWhenUsed/>
    <w:rsid w:val="007C7BAC"/>
    <w:pPr>
      <w:spacing w:before="100" w:beforeAutospacing="1" w:after="100" w:afterAutospacing="1"/>
    </w:pPr>
    <w:rPr>
      <w:rFonts w:ascii="Times New Roman" w:eastAsia="Times New Roman" w:hAnsi="Times New Roman" w:cs="Times New Roman"/>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6CC"/>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6CC"/>
    <w:rPr>
      <w:rFonts w:ascii="Tahoma" w:hAnsi="Tahoma" w:cs="Tahoma"/>
      <w:sz w:val="16"/>
      <w:szCs w:val="16"/>
    </w:rPr>
  </w:style>
  <w:style w:type="character" w:customStyle="1" w:styleId="BalloonTextChar">
    <w:name w:val="Balloon Text Char"/>
    <w:basedOn w:val="DefaultParagraphFont"/>
    <w:link w:val="BalloonText"/>
    <w:uiPriority w:val="99"/>
    <w:semiHidden/>
    <w:rsid w:val="00FB66CC"/>
    <w:rPr>
      <w:rFonts w:ascii="Tahoma" w:eastAsiaTheme="minorEastAsia" w:hAnsi="Tahoma" w:cs="Tahoma"/>
      <w:sz w:val="16"/>
      <w:szCs w:val="16"/>
    </w:rPr>
  </w:style>
  <w:style w:type="paragraph" w:styleId="NormalWeb">
    <w:name w:val="Normal (Web)"/>
    <w:basedOn w:val="Normal"/>
    <w:uiPriority w:val="99"/>
    <w:unhideWhenUsed/>
    <w:rsid w:val="007C7BAC"/>
    <w:pPr>
      <w:spacing w:before="100" w:beforeAutospacing="1" w:after="100" w:afterAutospacing="1"/>
    </w:pPr>
    <w:rPr>
      <w:rFonts w:ascii="Times New Roman" w:eastAsia="Times New Roman" w:hAnsi="Times New Roman"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1140</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Jun Pactol Katon</dc:creator>
  <cp:lastModifiedBy>Anthony Jun Pactol Katon</cp:lastModifiedBy>
  <cp:revision>2</cp:revision>
  <dcterms:created xsi:type="dcterms:W3CDTF">2024-05-29T23:30:00Z</dcterms:created>
  <dcterms:modified xsi:type="dcterms:W3CDTF">2024-05-29T23:41:00Z</dcterms:modified>
</cp:coreProperties>
</file>