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DD" w:rsidRDefault="00AD27DD">
      <w:bookmarkStart w:id="0" w:name="_GoBack"/>
      <w:bookmarkEnd w:id="0"/>
    </w:p>
    <w:p w:rsidR="00AD27DD" w:rsidRDefault="00AD27DD">
      <w:pPr>
        <w:spacing w:after="13" w:line="248" w:lineRule="auto"/>
        <w:ind w:left="-3" w:hanging="10"/>
      </w:pPr>
    </w:p>
    <w:p w:rsidR="00A21451" w:rsidRDefault="000A6011">
      <w:pPr>
        <w:spacing w:after="13" w:line="248" w:lineRule="auto"/>
        <w:ind w:left="-3" w:hanging="10"/>
      </w:pPr>
      <w:r>
        <w:rPr>
          <w:rFonts w:ascii="Times New Roman" w:eastAsia="Times New Roman" w:hAnsi="Times New Roman" w:cs="Times New Roman"/>
          <w:b/>
          <w:sz w:val="24"/>
        </w:rPr>
        <w:t>Table S1.</w:t>
      </w:r>
      <w:r>
        <w:rPr>
          <w:rFonts w:ascii="Times New Roman" w:eastAsia="Times New Roman" w:hAnsi="Times New Roman" w:cs="Times New Roman"/>
          <w:sz w:val="24"/>
        </w:rPr>
        <w:t xml:space="preserve"> Sperm </w:t>
      </w:r>
      <w:proofErr w:type="gramStart"/>
      <w:r>
        <w:rPr>
          <w:rFonts w:ascii="Times New Roman" w:eastAsia="Times New Roman" w:hAnsi="Times New Roman" w:cs="Times New Roman"/>
          <w:sz w:val="24"/>
        </w:rPr>
        <w:t>function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parameters in viable and non-viable sperm, before and after cryopreservation. </w:t>
      </w:r>
    </w:p>
    <w:p w:rsidR="00A21451" w:rsidRDefault="000A6011">
      <w:pPr>
        <w:spacing w:after="0"/>
        <w:ind w:left="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2148" w:type="dxa"/>
        <w:tblInd w:w="108" w:type="dxa"/>
        <w:tblCellMar>
          <w:bottom w:w="2" w:type="dxa"/>
        </w:tblCellMar>
        <w:tblLook w:val="04A0" w:firstRow="1" w:lastRow="0" w:firstColumn="1" w:lastColumn="0" w:noHBand="0" w:noVBand="1"/>
      </w:tblPr>
      <w:tblGrid>
        <w:gridCol w:w="6764"/>
        <w:gridCol w:w="914"/>
        <w:gridCol w:w="337"/>
        <w:gridCol w:w="700"/>
        <w:gridCol w:w="374"/>
        <w:gridCol w:w="913"/>
        <w:gridCol w:w="356"/>
        <w:gridCol w:w="1026"/>
        <w:gridCol w:w="107"/>
        <w:gridCol w:w="550"/>
        <w:gridCol w:w="107"/>
      </w:tblGrid>
      <w:tr w:rsidR="00A21451">
        <w:trPr>
          <w:trHeight w:val="552"/>
        </w:trPr>
        <w:tc>
          <w:tcPr>
            <w:tcW w:w="67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3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0" w:firstLine="53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Before cryopreservation </w:t>
            </w:r>
          </w:p>
        </w:tc>
        <w:tc>
          <w:tcPr>
            <w:tcW w:w="2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spacing w:after="6" w:line="236" w:lineRule="auto"/>
              <w:ind w:left="112" w:firstLine="6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After cryopreservation </w:t>
            </w:r>
          </w:p>
          <w:p w:rsidR="00A21451" w:rsidRDefault="000A6011">
            <w:pPr>
              <w:ind w:left="321"/>
            </w:pPr>
            <w:r>
              <w:rPr>
                <w:rFonts w:ascii="Times New Roman" w:eastAsia="Times New Roman" w:hAnsi="Times New Roman" w:cs="Times New Roman"/>
                <w:sz w:val="24"/>
              </w:rPr>
              <w:t>(mean ± SD)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6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-value </w:t>
            </w:r>
          </w:p>
        </w:tc>
      </w:tr>
      <w:tr w:rsidR="00A21451">
        <w:trPr>
          <w:trHeight w:val="27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(mean ± SD)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</w:tr>
      <w:tr w:rsidR="00A21451">
        <w:trPr>
          <w:trHeight w:val="314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Viability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2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Viable sperm (SYBR-14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/PI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82.54%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8%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43.51%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10%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0.003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Acrosome integrity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2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Viable sperm with an intact acrosome (PNA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/PI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83.45%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7%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27.62%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7%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0.003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Membrane lipid disorder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2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Viable sperm with high membrane disorder (M540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/YO-PRO-1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5.75%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6.83%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3%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0.229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Viable sperm with low membrane disorder (M540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/YO-PRO-1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84.35%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7%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42.52%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11%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0.003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Non-viable sperm with high membrane disorder (M540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/YO-PRO-1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9.70%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7%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50.44%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13%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0.003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Non-viable sperm with low membrane disorder (M540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/YO-PRO-1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0.21%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0.21%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0.655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Intracellular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superoxides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2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Viable sperm with high intracellular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superoxides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/YO-PRO-1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0.20%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0.00%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0.317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Viable sperm with low intracellular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superoxides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/YO-PRO-1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74.21%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16%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37.88%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10%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0.003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Non-viable sperm with intracellular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superoxides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/YO-PRO-1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21.22%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17%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53.64%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13%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0.003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Non-viable sperm with low intracellular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superoxides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/YO-PRO-1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4.36%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2%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8.48%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2%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0.005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Total ROS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2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Viable sperm with high ROS levels (DCF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/PI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0.09%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0.67%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0.014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Viable sperm with low ROS levels (DCF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/PI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79.88%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8%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34.12%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11%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0.003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Non-viable sperm with high ROS levels (DCF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/PI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0.01%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0.39%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0.317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Non-viable sperm with low ROS levels (DCF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/PI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20.02%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8%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64.82%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10%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0.003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Intracellular calcium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2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Viable sperm with high calcium levels (Fluo4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/PI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0.31%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2.27%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0.005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Viable sperm with low calcium levels (Fluo4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/PI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81.29%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14%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27.97%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9%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0.003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Non-viable sperm with high calcium levels (Fluo4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/PI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4.34%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11%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1.52%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0.383 </w:t>
            </w:r>
          </w:p>
        </w:tc>
      </w:tr>
      <w:tr w:rsidR="00A21451">
        <w:trPr>
          <w:trHeight w:val="298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lastRenderedPageBreak/>
              <w:t>Non-viable sperm with low calcium levels (Fluo4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/PI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14.07%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6%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68.24%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9%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0.003 </w:t>
            </w:r>
          </w:p>
        </w:tc>
      </w:tr>
      <w:tr w:rsidR="00A21451">
        <w:trPr>
          <w:trHeight w:val="302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Mitochondrial activity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2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6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1451">
        <w:trPr>
          <w:trHeight w:val="281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Viable sperm with high mitochondrial membrane potential (JC-1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/LD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59.73%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13%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A21451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25.63%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9%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07"/>
            </w:pPr>
            <w:r>
              <w:rPr>
                <w:rFonts w:ascii="Times New Roman" w:eastAsia="Times New Roman" w:hAnsi="Times New Roman" w:cs="Times New Roman"/>
              </w:rPr>
              <w:t xml:space="preserve">0.002 </w:t>
            </w:r>
          </w:p>
        </w:tc>
      </w:tr>
      <w:tr w:rsidR="00A21451">
        <w:tblPrEx>
          <w:tblCellMar>
            <w:bottom w:w="0" w:type="dxa"/>
          </w:tblCellMar>
        </w:tblPrEx>
        <w:trPr>
          <w:gridAfter w:val="1"/>
          <w:wAfter w:w="107" w:type="dxa"/>
          <w:trHeight w:val="283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Viable sperm with low mitochondrial membrane potential (JC-1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/LD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36.79%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11%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45.18%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7%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0.050 </w:t>
            </w:r>
          </w:p>
        </w:tc>
      </w:tr>
      <w:tr w:rsidR="00A21451">
        <w:tblPrEx>
          <w:tblCellMar>
            <w:bottom w:w="0" w:type="dxa"/>
          </w:tblCellMar>
        </w:tblPrEx>
        <w:trPr>
          <w:gridAfter w:val="1"/>
          <w:wAfter w:w="107" w:type="dxa"/>
          <w:trHeight w:val="300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Dead sperm with high mitochondrial membrane potential (JC-1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/LD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0.01%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10.39%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4%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0.002 </w:t>
            </w:r>
          </w:p>
        </w:tc>
      </w:tr>
      <w:tr w:rsidR="00A21451">
        <w:tblPrEx>
          <w:tblCellMar>
            <w:bottom w:w="0" w:type="dxa"/>
          </w:tblCellMar>
        </w:tblPrEx>
        <w:trPr>
          <w:gridAfter w:val="1"/>
          <w:wAfter w:w="107" w:type="dxa"/>
          <w:trHeight w:val="28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>Dead sperm with low mitochondrial membrane potential (JC-1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/LD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3.48%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12%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18.80%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±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r>
              <w:rPr>
                <w:rFonts w:ascii="Times New Roman" w:eastAsia="Times New Roman" w:hAnsi="Times New Roman" w:cs="Times New Roman"/>
              </w:rPr>
              <w:t xml:space="preserve">6%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21451" w:rsidRDefault="000A6011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0.005 </w:t>
            </w:r>
          </w:p>
        </w:tc>
      </w:tr>
    </w:tbl>
    <w:p w:rsidR="00A21451" w:rsidRDefault="000A6011">
      <w:pPr>
        <w:spacing w:after="0"/>
        <w:ind w:left="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1451" w:rsidRDefault="000A6011">
      <w:pPr>
        <w:spacing w:after="13" w:line="248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Abbreviations: SD, standard deviation. </w:t>
      </w:r>
    </w:p>
    <w:p w:rsidR="00A21451" w:rsidRDefault="000A6011">
      <w:pPr>
        <w:spacing w:after="0"/>
        <w:ind w:left="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21451" w:rsidSect="00ED3176">
      <w:headerReference w:type="even" r:id="rId9"/>
      <w:headerReference w:type="default" r:id="rId10"/>
      <w:headerReference w:type="first" r:id="rId11"/>
      <w:type w:val="continuous"/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725" w:rsidRDefault="000A6011">
      <w:pPr>
        <w:spacing w:after="0" w:line="240" w:lineRule="auto"/>
      </w:pPr>
      <w:r>
        <w:separator/>
      </w:r>
    </w:p>
  </w:endnote>
  <w:endnote w:type="continuationSeparator" w:id="0">
    <w:p w:rsidR="00B35725" w:rsidRDefault="000A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725" w:rsidRDefault="000A6011">
      <w:pPr>
        <w:spacing w:after="0" w:line="240" w:lineRule="auto"/>
      </w:pPr>
      <w:r>
        <w:separator/>
      </w:r>
    </w:p>
  </w:footnote>
  <w:footnote w:type="continuationSeparator" w:id="0">
    <w:p w:rsidR="00B35725" w:rsidRDefault="000A6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451" w:rsidRDefault="00A2145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451" w:rsidRDefault="00A2145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451" w:rsidRDefault="00A214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6141C"/>
    <w:multiLevelType w:val="hybridMultilevel"/>
    <w:tmpl w:val="585ACB9A"/>
    <w:lvl w:ilvl="0" w:tplc="731437B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58D50A">
      <w:start w:val="1"/>
      <w:numFmt w:val="lowerLetter"/>
      <w:lvlText w:val="%2"/>
      <w:lvlJc w:val="left"/>
      <w:pPr>
        <w:ind w:left="17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EE31A">
      <w:start w:val="1"/>
      <w:numFmt w:val="lowerRoman"/>
      <w:lvlText w:val="%3"/>
      <w:lvlJc w:val="left"/>
      <w:pPr>
        <w:ind w:left="2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E7348">
      <w:start w:val="1"/>
      <w:numFmt w:val="decimal"/>
      <w:lvlText w:val="%4"/>
      <w:lvlJc w:val="left"/>
      <w:pPr>
        <w:ind w:left="32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CC838">
      <w:start w:val="1"/>
      <w:numFmt w:val="lowerLetter"/>
      <w:lvlText w:val="%5"/>
      <w:lvlJc w:val="left"/>
      <w:pPr>
        <w:ind w:left="3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C4368">
      <w:start w:val="1"/>
      <w:numFmt w:val="lowerRoman"/>
      <w:lvlText w:val="%6"/>
      <w:lvlJc w:val="left"/>
      <w:pPr>
        <w:ind w:left="4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0895CE">
      <w:start w:val="1"/>
      <w:numFmt w:val="decimal"/>
      <w:lvlText w:val="%7"/>
      <w:lvlJc w:val="left"/>
      <w:pPr>
        <w:ind w:left="5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2ECF72">
      <w:start w:val="1"/>
      <w:numFmt w:val="lowerLetter"/>
      <w:lvlText w:val="%8"/>
      <w:lvlJc w:val="left"/>
      <w:pPr>
        <w:ind w:left="6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D8C0E0">
      <w:start w:val="1"/>
      <w:numFmt w:val="lowerRoman"/>
      <w:lvlText w:val="%9"/>
      <w:lvlJc w:val="left"/>
      <w:pPr>
        <w:ind w:left="6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51"/>
    <w:rsid w:val="000A6011"/>
    <w:rsid w:val="00A21451"/>
    <w:rsid w:val="00AD27DD"/>
    <w:rsid w:val="00B35725"/>
    <w:rsid w:val="00ED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76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7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710BF-9ECD-4ABC-87E3-14F2E3A2D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Tables_Revised_Clean.docx</vt:lpstr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Tables_Revised_Clean.docx</dc:title>
  <dc:creator>Anthony Jun Pactol Katon</dc:creator>
  <cp:lastModifiedBy>Nelfa Pausal</cp:lastModifiedBy>
  <cp:revision>2</cp:revision>
  <dcterms:created xsi:type="dcterms:W3CDTF">2024-09-03T14:30:00Z</dcterms:created>
  <dcterms:modified xsi:type="dcterms:W3CDTF">2024-09-03T14:30:00Z</dcterms:modified>
</cp:coreProperties>
</file>