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FEA95" w14:textId="3F847471" w:rsidR="004D7AC4" w:rsidRDefault="00000000">
      <w:pPr>
        <w:spacing w:line="480" w:lineRule="auto"/>
        <w:jc w:val="center"/>
        <w:rPr>
          <w:rFonts w:ascii="Times New Roman" w:hAnsi="Times New Roman" w:cs="Times New Roman"/>
        </w:rPr>
      </w:pPr>
      <w:r w:rsidRPr="007F69EC">
        <w:rPr>
          <w:rFonts w:ascii="Times New Roman" w:hAnsi="Times New Roman" w:cs="Times New Roman"/>
          <w:b/>
          <w:bCs/>
        </w:rPr>
        <w:t xml:space="preserve">Table </w:t>
      </w:r>
      <w:r w:rsidR="007F69EC" w:rsidRPr="007F69EC">
        <w:rPr>
          <w:rFonts w:ascii="Times New Roman" w:hAnsi="Times New Roman" w:cs="Times New Roman" w:hint="eastAsia"/>
          <w:b/>
          <w:bCs/>
        </w:rPr>
        <w:t>S</w:t>
      </w:r>
      <w:r w:rsidRPr="007F69EC">
        <w:rPr>
          <w:rFonts w:ascii="Times New Roman" w:hAnsi="Times New Roman" w:cs="Times New Roman"/>
          <w:b/>
          <w:bCs/>
        </w:rPr>
        <w:t>1</w:t>
      </w:r>
      <w:r>
        <w:rPr>
          <w:rFonts w:ascii="Times New Roman" w:hAnsi="Times New Roman" w:cs="Times New Roman"/>
        </w:rPr>
        <w:t xml:space="preserve"> Ingredient composition of the experimental diets (%, </w:t>
      </w:r>
      <w:proofErr w:type="spellStart"/>
      <w:r>
        <w:rPr>
          <w:rFonts w:ascii="Times New Roman" w:hAnsi="Times New Roman" w:cs="Times New Roman"/>
        </w:rPr>
        <w:t>as­fed</w:t>
      </w:r>
      <w:proofErr w:type="spellEnd"/>
      <w:r>
        <w:rPr>
          <w:rFonts w:ascii="Times New Roman" w:hAnsi="Times New Roman" w:cs="Times New Roman"/>
        </w:rPr>
        <w:t xml:space="preserve"> basis)</w:t>
      </w:r>
    </w:p>
    <w:tbl>
      <w:tblPr>
        <w:tblW w:w="6013" w:type="dxa"/>
        <w:jc w:val="center"/>
        <w:tblLook w:val="04A0" w:firstRow="1" w:lastRow="0" w:firstColumn="1" w:lastColumn="0" w:noHBand="0" w:noVBand="1"/>
      </w:tblPr>
      <w:tblGrid>
        <w:gridCol w:w="2793"/>
        <w:gridCol w:w="3220"/>
      </w:tblGrid>
      <w:tr w:rsidR="004D7AC4" w:rsidRPr="00572E84" w14:paraId="7C8424B6" w14:textId="77777777">
        <w:trPr>
          <w:trHeight w:val="365"/>
          <w:jc w:val="center"/>
        </w:trPr>
        <w:tc>
          <w:tcPr>
            <w:tcW w:w="2793" w:type="dxa"/>
            <w:tcBorders>
              <w:top w:val="single" w:sz="4" w:space="0" w:color="auto"/>
              <w:left w:val="nil"/>
              <w:bottom w:val="single" w:sz="4" w:space="0" w:color="auto"/>
              <w:right w:val="nil"/>
            </w:tcBorders>
            <w:shd w:val="clear" w:color="auto" w:fill="auto"/>
            <w:noWrap/>
          </w:tcPr>
          <w:p w14:paraId="50072BC5" w14:textId="77777777" w:rsidR="004D7AC4" w:rsidRPr="00572E84" w:rsidRDefault="00000000">
            <w:pPr>
              <w:widowControl/>
              <w:spacing w:line="360" w:lineRule="auto"/>
              <w:jc w:val="left"/>
              <w:rPr>
                <w:rFonts w:ascii="Times New Roman" w:eastAsia="宋体" w:hAnsi="Times New Roman" w:cs="Times New Roman"/>
                <w:b/>
                <w:bCs/>
                <w:color w:val="000000"/>
                <w:kern w:val="0"/>
                <w:sz w:val="18"/>
                <w:szCs w:val="18"/>
              </w:rPr>
            </w:pPr>
            <w:r w:rsidRPr="00572E84">
              <w:rPr>
                <w:rFonts w:ascii="Times New Roman" w:hAnsi="Times New Roman" w:cs="Times New Roman"/>
                <w:b/>
                <w:bCs/>
                <w:sz w:val="18"/>
                <w:szCs w:val="18"/>
              </w:rPr>
              <w:t>Ingredient</w:t>
            </w:r>
          </w:p>
        </w:tc>
        <w:tc>
          <w:tcPr>
            <w:tcW w:w="3220" w:type="dxa"/>
            <w:tcBorders>
              <w:top w:val="single" w:sz="4" w:space="0" w:color="auto"/>
              <w:left w:val="nil"/>
              <w:bottom w:val="single" w:sz="4" w:space="0" w:color="auto"/>
              <w:right w:val="nil"/>
            </w:tcBorders>
            <w:shd w:val="clear" w:color="auto" w:fill="auto"/>
            <w:noWrap/>
          </w:tcPr>
          <w:p w14:paraId="3E271602" w14:textId="77777777" w:rsidR="004D7AC4" w:rsidRPr="00572E84" w:rsidRDefault="00000000">
            <w:pPr>
              <w:widowControl/>
              <w:spacing w:line="360" w:lineRule="auto"/>
              <w:jc w:val="center"/>
              <w:rPr>
                <w:rFonts w:ascii="Times New Roman" w:eastAsia="宋体" w:hAnsi="Times New Roman" w:cs="Times New Roman"/>
                <w:b/>
                <w:bCs/>
                <w:color w:val="000000"/>
                <w:kern w:val="0"/>
                <w:sz w:val="18"/>
                <w:szCs w:val="18"/>
              </w:rPr>
            </w:pPr>
            <w:r w:rsidRPr="00572E84">
              <w:rPr>
                <w:rFonts w:ascii="Times New Roman" w:hAnsi="Times New Roman" w:cs="Times New Roman"/>
                <w:b/>
                <w:bCs/>
                <w:sz w:val="18"/>
                <w:szCs w:val="18"/>
              </w:rPr>
              <w:t>Diet</w:t>
            </w:r>
          </w:p>
        </w:tc>
      </w:tr>
      <w:tr w:rsidR="004D7AC4" w:rsidRPr="00572E84" w14:paraId="776EDAE9" w14:textId="77777777">
        <w:trPr>
          <w:trHeight w:val="365"/>
          <w:jc w:val="center"/>
        </w:trPr>
        <w:tc>
          <w:tcPr>
            <w:tcW w:w="2793" w:type="dxa"/>
            <w:tcBorders>
              <w:top w:val="single" w:sz="4" w:space="0" w:color="auto"/>
              <w:left w:val="nil"/>
              <w:bottom w:val="nil"/>
              <w:right w:val="nil"/>
            </w:tcBorders>
            <w:shd w:val="clear" w:color="auto" w:fill="auto"/>
            <w:noWrap/>
            <w:vAlign w:val="bottom"/>
          </w:tcPr>
          <w:p w14:paraId="74816016"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Corn</w:t>
            </w:r>
          </w:p>
        </w:tc>
        <w:tc>
          <w:tcPr>
            <w:tcW w:w="3220" w:type="dxa"/>
            <w:tcBorders>
              <w:top w:val="single" w:sz="4" w:space="0" w:color="auto"/>
              <w:left w:val="nil"/>
              <w:bottom w:val="nil"/>
              <w:right w:val="nil"/>
            </w:tcBorders>
            <w:shd w:val="clear" w:color="auto" w:fill="auto"/>
            <w:noWrap/>
            <w:vAlign w:val="bottom"/>
          </w:tcPr>
          <w:p w14:paraId="22502381"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52.42</w:t>
            </w:r>
          </w:p>
        </w:tc>
      </w:tr>
      <w:tr w:rsidR="004D7AC4" w:rsidRPr="00572E84" w14:paraId="3740FABC" w14:textId="77777777">
        <w:trPr>
          <w:trHeight w:val="365"/>
          <w:jc w:val="center"/>
        </w:trPr>
        <w:tc>
          <w:tcPr>
            <w:tcW w:w="2793" w:type="dxa"/>
            <w:tcBorders>
              <w:left w:val="nil"/>
              <w:bottom w:val="nil"/>
              <w:right w:val="nil"/>
            </w:tcBorders>
            <w:shd w:val="clear" w:color="auto" w:fill="auto"/>
            <w:noWrap/>
            <w:vAlign w:val="bottom"/>
          </w:tcPr>
          <w:p w14:paraId="72D10EAF"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Extruded corn</w:t>
            </w:r>
          </w:p>
        </w:tc>
        <w:tc>
          <w:tcPr>
            <w:tcW w:w="3220" w:type="dxa"/>
            <w:tcBorders>
              <w:left w:val="nil"/>
              <w:bottom w:val="nil"/>
              <w:right w:val="nil"/>
            </w:tcBorders>
            <w:shd w:val="clear" w:color="auto" w:fill="auto"/>
            <w:noWrap/>
            <w:vAlign w:val="bottom"/>
          </w:tcPr>
          <w:p w14:paraId="592D3B18"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10.00</w:t>
            </w:r>
          </w:p>
        </w:tc>
      </w:tr>
      <w:tr w:rsidR="004D7AC4" w:rsidRPr="00572E84" w14:paraId="0BAF9F87" w14:textId="77777777">
        <w:trPr>
          <w:trHeight w:val="365"/>
          <w:jc w:val="center"/>
        </w:trPr>
        <w:tc>
          <w:tcPr>
            <w:tcW w:w="2793" w:type="dxa"/>
            <w:tcBorders>
              <w:top w:val="nil"/>
              <w:left w:val="nil"/>
              <w:bottom w:val="nil"/>
              <w:right w:val="nil"/>
            </w:tcBorders>
            <w:shd w:val="clear" w:color="auto" w:fill="auto"/>
            <w:noWrap/>
            <w:vAlign w:val="bottom"/>
          </w:tcPr>
          <w:p w14:paraId="52DFD12B"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Soybean meal</w:t>
            </w:r>
          </w:p>
        </w:tc>
        <w:tc>
          <w:tcPr>
            <w:tcW w:w="3220" w:type="dxa"/>
            <w:tcBorders>
              <w:top w:val="nil"/>
              <w:left w:val="nil"/>
              <w:bottom w:val="nil"/>
              <w:right w:val="nil"/>
            </w:tcBorders>
            <w:shd w:val="clear" w:color="auto" w:fill="auto"/>
            <w:noWrap/>
            <w:vAlign w:val="bottom"/>
          </w:tcPr>
          <w:p w14:paraId="6F683469"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13.11</w:t>
            </w:r>
          </w:p>
        </w:tc>
      </w:tr>
      <w:tr w:rsidR="004D7AC4" w:rsidRPr="00572E84" w14:paraId="76F47341" w14:textId="77777777">
        <w:trPr>
          <w:trHeight w:val="365"/>
          <w:jc w:val="center"/>
        </w:trPr>
        <w:tc>
          <w:tcPr>
            <w:tcW w:w="2793" w:type="dxa"/>
            <w:tcBorders>
              <w:top w:val="nil"/>
              <w:left w:val="nil"/>
              <w:bottom w:val="nil"/>
              <w:right w:val="nil"/>
            </w:tcBorders>
            <w:shd w:val="clear" w:color="auto" w:fill="auto"/>
            <w:noWrap/>
            <w:vAlign w:val="bottom"/>
          </w:tcPr>
          <w:p w14:paraId="6B87A96D"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Extruded full-fat soybean</w:t>
            </w:r>
          </w:p>
        </w:tc>
        <w:tc>
          <w:tcPr>
            <w:tcW w:w="3220" w:type="dxa"/>
            <w:tcBorders>
              <w:top w:val="nil"/>
              <w:left w:val="nil"/>
              <w:bottom w:val="nil"/>
              <w:right w:val="nil"/>
            </w:tcBorders>
            <w:shd w:val="clear" w:color="auto" w:fill="auto"/>
            <w:noWrap/>
            <w:vAlign w:val="bottom"/>
          </w:tcPr>
          <w:p w14:paraId="4E7B9AF4"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11.00</w:t>
            </w:r>
          </w:p>
        </w:tc>
      </w:tr>
      <w:tr w:rsidR="004D7AC4" w:rsidRPr="00572E84" w14:paraId="79391F62" w14:textId="77777777">
        <w:trPr>
          <w:trHeight w:val="365"/>
          <w:jc w:val="center"/>
        </w:trPr>
        <w:tc>
          <w:tcPr>
            <w:tcW w:w="2793" w:type="dxa"/>
            <w:tcBorders>
              <w:top w:val="nil"/>
              <w:left w:val="nil"/>
              <w:bottom w:val="nil"/>
              <w:right w:val="nil"/>
            </w:tcBorders>
            <w:shd w:val="clear" w:color="auto" w:fill="auto"/>
            <w:noWrap/>
            <w:vAlign w:val="bottom"/>
          </w:tcPr>
          <w:p w14:paraId="1AF6850B"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Whey powder</w:t>
            </w:r>
          </w:p>
        </w:tc>
        <w:tc>
          <w:tcPr>
            <w:tcW w:w="3220" w:type="dxa"/>
            <w:tcBorders>
              <w:top w:val="nil"/>
              <w:left w:val="nil"/>
              <w:bottom w:val="nil"/>
              <w:right w:val="nil"/>
            </w:tcBorders>
            <w:shd w:val="clear" w:color="auto" w:fill="auto"/>
            <w:noWrap/>
            <w:vAlign w:val="bottom"/>
          </w:tcPr>
          <w:p w14:paraId="7E5AB75B"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5.00</w:t>
            </w:r>
          </w:p>
        </w:tc>
      </w:tr>
      <w:tr w:rsidR="004D7AC4" w:rsidRPr="00572E84" w14:paraId="77309199" w14:textId="77777777">
        <w:trPr>
          <w:trHeight w:val="365"/>
          <w:jc w:val="center"/>
        </w:trPr>
        <w:tc>
          <w:tcPr>
            <w:tcW w:w="2793" w:type="dxa"/>
            <w:tcBorders>
              <w:top w:val="nil"/>
              <w:left w:val="nil"/>
              <w:bottom w:val="nil"/>
              <w:right w:val="nil"/>
            </w:tcBorders>
            <w:shd w:val="clear" w:color="auto" w:fill="auto"/>
            <w:noWrap/>
            <w:vAlign w:val="bottom"/>
          </w:tcPr>
          <w:p w14:paraId="1F75E039"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Fish meal</w:t>
            </w:r>
          </w:p>
        </w:tc>
        <w:tc>
          <w:tcPr>
            <w:tcW w:w="3220" w:type="dxa"/>
            <w:tcBorders>
              <w:top w:val="nil"/>
              <w:left w:val="nil"/>
              <w:bottom w:val="nil"/>
              <w:right w:val="nil"/>
            </w:tcBorders>
            <w:shd w:val="clear" w:color="auto" w:fill="auto"/>
            <w:noWrap/>
            <w:vAlign w:val="bottom"/>
          </w:tcPr>
          <w:p w14:paraId="0827BAA9"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4.00</w:t>
            </w:r>
          </w:p>
        </w:tc>
      </w:tr>
      <w:tr w:rsidR="004D7AC4" w:rsidRPr="00572E84" w14:paraId="5573EC28" w14:textId="77777777">
        <w:trPr>
          <w:trHeight w:val="365"/>
          <w:jc w:val="center"/>
        </w:trPr>
        <w:tc>
          <w:tcPr>
            <w:tcW w:w="2793" w:type="dxa"/>
            <w:tcBorders>
              <w:top w:val="nil"/>
              <w:left w:val="nil"/>
              <w:bottom w:val="nil"/>
              <w:right w:val="nil"/>
            </w:tcBorders>
            <w:shd w:val="clear" w:color="auto" w:fill="auto"/>
            <w:noWrap/>
            <w:vAlign w:val="bottom"/>
          </w:tcPr>
          <w:p w14:paraId="1D4EA13B"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Soybean oil</w:t>
            </w:r>
          </w:p>
        </w:tc>
        <w:tc>
          <w:tcPr>
            <w:tcW w:w="3220" w:type="dxa"/>
            <w:tcBorders>
              <w:top w:val="nil"/>
              <w:left w:val="nil"/>
              <w:bottom w:val="nil"/>
              <w:right w:val="nil"/>
            </w:tcBorders>
            <w:shd w:val="clear" w:color="auto" w:fill="auto"/>
            <w:noWrap/>
            <w:vAlign w:val="bottom"/>
          </w:tcPr>
          <w:p w14:paraId="6C8C17A4"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1.60</w:t>
            </w:r>
          </w:p>
        </w:tc>
      </w:tr>
      <w:tr w:rsidR="004D7AC4" w:rsidRPr="00572E84" w14:paraId="4F662E69" w14:textId="77777777">
        <w:trPr>
          <w:trHeight w:val="365"/>
          <w:jc w:val="center"/>
        </w:trPr>
        <w:tc>
          <w:tcPr>
            <w:tcW w:w="2793" w:type="dxa"/>
            <w:tcBorders>
              <w:top w:val="nil"/>
              <w:left w:val="nil"/>
              <w:bottom w:val="nil"/>
              <w:right w:val="nil"/>
            </w:tcBorders>
            <w:shd w:val="clear" w:color="auto" w:fill="auto"/>
            <w:noWrap/>
            <w:vAlign w:val="bottom"/>
          </w:tcPr>
          <w:p w14:paraId="5B37A4DA"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Dicalcium phosphate</w:t>
            </w:r>
          </w:p>
        </w:tc>
        <w:tc>
          <w:tcPr>
            <w:tcW w:w="3220" w:type="dxa"/>
            <w:tcBorders>
              <w:top w:val="nil"/>
              <w:left w:val="nil"/>
              <w:bottom w:val="nil"/>
              <w:right w:val="nil"/>
            </w:tcBorders>
            <w:shd w:val="clear" w:color="auto" w:fill="auto"/>
            <w:noWrap/>
            <w:vAlign w:val="bottom"/>
          </w:tcPr>
          <w:p w14:paraId="00BC35BC"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0.63</w:t>
            </w:r>
          </w:p>
        </w:tc>
      </w:tr>
      <w:tr w:rsidR="004D7AC4" w:rsidRPr="00572E84" w14:paraId="51F16095" w14:textId="77777777">
        <w:trPr>
          <w:trHeight w:val="365"/>
          <w:jc w:val="center"/>
        </w:trPr>
        <w:tc>
          <w:tcPr>
            <w:tcW w:w="2793" w:type="dxa"/>
            <w:tcBorders>
              <w:top w:val="nil"/>
              <w:left w:val="nil"/>
              <w:bottom w:val="nil"/>
              <w:right w:val="nil"/>
            </w:tcBorders>
            <w:shd w:val="clear" w:color="auto" w:fill="auto"/>
            <w:noWrap/>
            <w:vAlign w:val="bottom"/>
          </w:tcPr>
          <w:p w14:paraId="1E0F4611"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Limestone</w:t>
            </w:r>
          </w:p>
        </w:tc>
        <w:tc>
          <w:tcPr>
            <w:tcW w:w="3220" w:type="dxa"/>
            <w:tcBorders>
              <w:top w:val="nil"/>
              <w:left w:val="nil"/>
              <w:bottom w:val="nil"/>
              <w:right w:val="nil"/>
            </w:tcBorders>
            <w:shd w:val="clear" w:color="auto" w:fill="auto"/>
            <w:noWrap/>
            <w:vAlign w:val="bottom"/>
          </w:tcPr>
          <w:p w14:paraId="4AFFC9E6"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0.59</w:t>
            </w:r>
          </w:p>
        </w:tc>
      </w:tr>
      <w:tr w:rsidR="004D7AC4" w:rsidRPr="00572E84" w14:paraId="2D2C6F27" w14:textId="77777777">
        <w:trPr>
          <w:trHeight w:val="365"/>
          <w:jc w:val="center"/>
        </w:trPr>
        <w:tc>
          <w:tcPr>
            <w:tcW w:w="2793" w:type="dxa"/>
            <w:tcBorders>
              <w:top w:val="nil"/>
              <w:left w:val="nil"/>
              <w:bottom w:val="nil"/>
              <w:right w:val="nil"/>
            </w:tcBorders>
            <w:shd w:val="clear" w:color="auto" w:fill="auto"/>
            <w:noWrap/>
            <w:vAlign w:val="bottom"/>
          </w:tcPr>
          <w:p w14:paraId="341320C7"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Salt</w:t>
            </w:r>
          </w:p>
        </w:tc>
        <w:tc>
          <w:tcPr>
            <w:tcW w:w="3220" w:type="dxa"/>
            <w:tcBorders>
              <w:top w:val="nil"/>
              <w:left w:val="nil"/>
              <w:bottom w:val="nil"/>
              <w:right w:val="nil"/>
            </w:tcBorders>
            <w:shd w:val="clear" w:color="auto" w:fill="auto"/>
            <w:noWrap/>
            <w:vAlign w:val="bottom"/>
          </w:tcPr>
          <w:p w14:paraId="5CDD344E"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0.30</w:t>
            </w:r>
          </w:p>
        </w:tc>
      </w:tr>
      <w:tr w:rsidR="004D7AC4" w:rsidRPr="00572E84" w14:paraId="04159D1E" w14:textId="77777777">
        <w:trPr>
          <w:trHeight w:val="365"/>
          <w:jc w:val="center"/>
        </w:trPr>
        <w:tc>
          <w:tcPr>
            <w:tcW w:w="2793" w:type="dxa"/>
            <w:tcBorders>
              <w:top w:val="nil"/>
              <w:left w:val="nil"/>
              <w:bottom w:val="nil"/>
              <w:right w:val="nil"/>
            </w:tcBorders>
            <w:shd w:val="clear" w:color="auto" w:fill="auto"/>
            <w:noWrap/>
            <w:vAlign w:val="bottom"/>
          </w:tcPr>
          <w:p w14:paraId="1CB0E457"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proofErr w:type="spellStart"/>
            <w:r w:rsidRPr="00572E84">
              <w:rPr>
                <w:rFonts w:ascii="Times New Roman" w:eastAsia="宋体" w:hAnsi="Times New Roman" w:cs="Times New Roman"/>
                <w:kern w:val="0"/>
                <w:sz w:val="18"/>
                <w:szCs w:val="18"/>
              </w:rPr>
              <w:t>Permix</w:t>
            </w:r>
            <w:proofErr w:type="spellEnd"/>
            <w:r w:rsidRPr="00572E84">
              <w:rPr>
                <w:rFonts w:ascii="Times New Roman" w:eastAsia="宋体" w:hAnsi="Times New Roman" w:cs="Times New Roman"/>
                <w:kern w:val="0"/>
                <w:sz w:val="18"/>
                <w:szCs w:val="18"/>
              </w:rPr>
              <w:t xml:space="preserve"> </w:t>
            </w:r>
            <w:r w:rsidRPr="00572E84">
              <w:rPr>
                <w:rFonts w:ascii="Times New Roman" w:eastAsia="宋体" w:hAnsi="Times New Roman" w:cs="Times New Roman"/>
                <w:kern w:val="0"/>
                <w:sz w:val="18"/>
                <w:szCs w:val="18"/>
                <w:vertAlign w:val="superscript"/>
              </w:rPr>
              <w:t>1</w:t>
            </w:r>
          </w:p>
        </w:tc>
        <w:tc>
          <w:tcPr>
            <w:tcW w:w="3220" w:type="dxa"/>
            <w:tcBorders>
              <w:top w:val="nil"/>
              <w:left w:val="nil"/>
              <w:bottom w:val="nil"/>
              <w:right w:val="nil"/>
            </w:tcBorders>
            <w:shd w:val="clear" w:color="auto" w:fill="auto"/>
            <w:noWrap/>
            <w:vAlign w:val="bottom"/>
          </w:tcPr>
          <w:p w14:paraId="4934A7C9"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0.50</w:t>
            </w:r>
          </w:p>
        </w:tc>
      </w:tr>
      <w:tr w:rsidR="004D7AC4" w:rsidRPr="00572E84" w14:paraId="081D1CA7" w14:textId="77777777">
        <w:trPr>
          <w:trHeight w:val="365"/>
          <w:jc w:val="center"/>
        </w:trPr>
        <w:tc>
          <w:tcPr>
            <w:tcW w:w="2793" w:type="dxa"/>
            <w:tcBorders>
              <w:top w:val="nil"/>
              <w:left w:val="nil"/>
              <w:bottom w:val="nil"/>
              <w:right w:val="nil"/>
            </w:tcBorders>
            <w:shd w:val="clear" w:color="auto" w:fill="auto"/>
            <w:noWrap/>
            <w:vAlign w:val="bottom"/>
          </w:tcPr>
          <w:p w14:paraId="4C394C3C"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Lys</w:t>
            </w:r>
          </w:p>
        </w:tc>
        <w:tc>
          <w:tcPr>
            <w:tcW w:w="3220" w:type="dxa"/>
            <w:tcBorders>
              <w:top w:val="nil"/>
              <w:left w:val="nil"/>
              <w:bottom w:val="nil"/>
              <w:right w:val="nil"/>
            </w:tcBorders>
            <w:shd w:val="clear" w:color="auto" w:fill="auto"/>
            <w:noWrap/>
            <w:vAlign w:val="bottom"/>
          </w:tcPr>
          <w:p w14:paraId="4D2E6673"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0.36</w:t>
            </w:r>
          </w:p>
        </w:tc>
      </w:tr>
      <w:tr w:rsidR="004D7AC4" w:rsidRPr="00572E84" w14:paraId="53133AD4" w14:textId="77777777">
        <w:trPr>
          <w:trHeight w:val="365"/>
          <w:jc w:val="center"/>
        </w:trPr>
        <w:tc>
          <w:tcPr>
            <w:tcW w:w="2793" w:type="dxa"/>
            <w:tcBorders>
              <w:top w:val="nil"/>
              <w:left w:val="nil"/>
              <w:bottom w:val="nil"/>
              <w:right w:val="nil"/>
            </w:tcBorders>
            <w:shd w:val="clear" w:color="auto" w:fill="auto"/>
            <w:noWrap/>
            <w:vAlign w:val="bottom"/>
          </w:tcPr>
          <w:p w14:paraId="5FE0E219"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Met</w:t>
            </w:r>
          </w:p>
        </w:tc>
        <w:tc>
          <w:tcPr>
            <w:tcW w:w="3220" w:type="dxa"/>
            <w:tcBorders>
              <w:top w:val="nil"/>
              <w:left w:val="nil"/>
              <w:bottom w:val="nil"/>
              <w:right w:val="nil"/>
            </w:tcBorders>
            <w:shd w:val="clear" w:color="auto" w:fill="auto"/>
            <w:noWrap/>
            <w:vAlign w:val="bottom"/>
          </w:tcPr>
          <w:p w14:paraId="514EB219"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0.14</w:t>
            </w:r>
          </w:p>
        </w:tc>
      </w:tr>
      <w:tr w:rsidR="004D7AC4" w:rsidRPr="00572E84" w14:paraId="5628144F" w14:textId="77777777">
        <w:trPr>
          <w:trHeight w:val="365"/>
          <w:jc w:val="center"/>
        </w:trPr>
        <w:tc>
          <w:tcPr>
            <w:tcW w:w="2793" w:type="dxa"/>
            <w:tcBorders>
              <w:top w:val="nil"/>
              <w:left w:val="nil"/>
              <w:bottom w:val="nil"/>
              <w:right w:val="nil"/>
            </w:tcBorders>
            <w:shd w:val="clear" w:color="auto" w:fill="auto"/>
            <w:noWrap/>
            <w:vAlign w:val="bottom"/>
          </w:tcPr>
          <w:p w14:paraId="23C4B760"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proofErr w:type="spellStart"/>
            <w:r w:rsidRPr="00572E84">
              <w:rPr>
                <w:rFonts w:ascii="Times New Roman" w:eastAsia="宋体" w:hAnsi="Times New Roman" w:cs="Times New Roman"/>
                <w:kern w:val="0"/>
                <w:sz w:val="18"/>
                <w:szCs w:val="18"/>
              </w:rPr>
              <w:t>Thr</w:t>
            </w:r>
            <w:proofErr w:type="spellEnd"/>
          </w:p>
        </w:tc>
        <w:tc>
          <w:tcPr>
            <w:tcW w:w="3220" w:type="dxa"/>
            <w:tcBorders>
              <w:top w:val="nil"/>
              <w:left w:val="nil"/>
              <w:bottom w:val="nil"/>
              <w:right w:val="nil"/>
            </w:tcBorders>
            <w:shd w:val="clear" w:color="auto" w:fill="auto"/>
            <w:noWrap/>
            <w:vAlign w:val="bottom"/>
          </w:tcPr>
          <w:p w14:paraId="4CBBA7FB"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0.10</w:t>
            </w:r>
          </w:p>
        </w:tc>
      </w:tr>
      <w:tr w:rsidR="004D7AC4" w:rsidRPr="00572E84" w14:paraId="56EF409C" w14:textId="77777777">
        <w:trPr>
          <w:trHeight w:val="365"/>
          <w:jc w:val="center"/>
        </w:trPr>
        <w:tc>
          <w:tcPr>
            <w:tcW w:w="2793" w:type="dxa"/>
            <w:tcBorders>
              <w:top w:val="nil"/>
              <w:left w:val="nil"/>
              <w:bottom w:val="nil"/>
              <w:right w:val="nil"/>
            </w:tcBorders>
            <w:shd w:val="clear" w:color="auto" w:fill="auto"/>
            <w:noWrap/>
            <w:vAlign w:val="bottom"/>
          </w:tcPr>
          <w:p w14:paraId="5AA00984"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proofErr w:type="spellStart"/>
            <w:r w:rsidRPr="00572E84">
              <w:rPr>
                <w:rFonts w:ascii="Times New Roman" w:eastAsia="宋体" w:hAnsi="Times New Roman" w:cs="Times New Roman"/>
                <w:kern w:val="0"/>
                <w:sz w:val="18"/>
                <w:szCs w:val="18"/>
              </w:rPr>
              <w:t>Trp</w:t>
            </w:r>
            <w:proofErr w:type="spellEnd"/>
          </w:p>
        </w:tc>
        <w:tc>
          <w:tcPr>
            <w:tcW w:w="3220" w:type="dxa"/>
            <w:tcBorders>
              <w:top w:val="nil"/>
              <w:left w:val="nil"/>
              <w:bottom w:val="nil"/>
              <w:right w:val="nil"/>
            </w:tcBorders>
            <w:shd w:val="clear" w:color="auto" w:fill="auto"/>
            <w:noWrap/>
            <w:vAlign w:val="bottom"/>
          </w:tcPr>
          <w:p w14:paraId="4899FF98"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0.05</w:t>
            </w:r>
          </w:p>
        </w:tc>
      </w:tr>
      <w:tr w:rsidR="004D7AC4" w:rsidRPr="00572E84" w14:paraId="2AABDE91" w14:textId="77777777">
        <w:trPr>
          <w:trHeight w:val="365"/>
          <w:jc w:val="center"/>
        </w:trPr>
        <w:tc>
          <w:tcPr>
            <w:tcW w:w="2793" w:type="dxa"/>
            <w:tcBorders>
              <w:top w:val="nil"/>
              <w:left w:val="nil"/>
              <w:right w:val="nil"/>
            </w:tcBorders>
            <w:shd w:val="clear" w:color="auto" w:fill="auto"/>
            <w:noWrap/>
            <w:vAlign w:val="bottom"/>
          </w:tcPr>
          <w:p w14:paraId="338E8B12"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Choline chloride</w:t>
            </w:r>
          </w:p>
        </w:tc>
        <w:tc>
          <w:tcPr>
            <w:tcW w:w="3220" w:type="dxa"/>
            <w:tcBorders>
              <w:top w:val="nil"/>
              <w:left w:val="nil"/>
              <w:right w:val="nil"/>
            </w:tcBorders>
            <w:shd w:val="clear" w:color="auto" w:fill="auto"/>
            <w:noWrap/>
            <w:vAlign w:val="bottom"/>
          </w:tcPr>
          <w:p w14:paraId="7E7A08AD"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kern w:val="0"/>
                <w:sz w:val="18"/>
                <w:szCs w:val="18"/>
              </w:rPr>
              <w:t>0.20</w:t>
            </w:r>
          </w:p>
        </w:tc>
      </w:tr>
      <w:tr w:rsidR="004D7AC4" w:rsidRPr="00572E84" w14:paraId="1F1A2A64" w14:textId="77777777">
        <w:trPr>
          <w:trHeight w:val="365"/>
          <w:jc w:val="center"/>
        </w:trPr>
        <w:tc>
          <w:tcPr>
            <w:tcW w:w="2793" w:type="dxa"/>
            <w:tcBorders>
              <w:top w:val="single" w:sz="4" w:space="0" w:color="auto"/>
              <w:left w:val="nil"/>
              <w:bottom w:val="nil"/>
              <w:right w:val="nil"/>
            </w:tcBorders>
            <w:shd w:val="clear" w:color="auto" w:fill="auto"/>
            <w:noWrap/>
            <w:vAlign w:val="center"/>
          </w:tcPr>
          <w:p w14:paraId="1E86351F"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Calculated composition</w:t>
            </w:r>
          </w:p>
        </w:tc>
        <w:tc>
          <w:tcPr>
            <w:tcW w:w="3220" w:type="dxa"/>
            <w:tcBorders>
              <w:top w:val="single" w:sz="4" w:space="0" w:color="auto"/>
              <w:left w:val="nil"/>
              <w:bottom w:val="nil"/>
              <w:right w:val="nil"/>
            </w:tcBorders>
            <w:shd w:val="clear" w:color="auto" w:fill="auto"/>
            <w:noWrap/>
            <w:vAlign w:val="center"/>
          </w:tcPr>
          <w:p w14:paraId="1DB0B4F0" w14:textId="77777777" w:rsidR="004D7AC4" w:rsidRPr="00572E84" w:rsidRDefault="004D7AC4">
            <w:pPr>
              <w:widowControl/>
              <w:spacing w:line="360" w:lineRule="auto"/>
              <w:jc w:val="center"/>
              <w:rPr>
                <w:rFonts w:ascii="Times New Roman" w:eastAsia="宋体" w:hAnsi="Times New Roman" w:cs="Times New Roman"/>
                <w:color w:val="000000"/>
                <w:kern w:val="0"/>
                <w:sz w:val="18"/>
                <w:szCs w:val="18"/>
              </w:rPr>
            </w:pPr>
          </w:p>
        </w:tc>
      </w:tr>
      <w:tr w:rsidR="004D7AC4" w:rsidRPr="00572E84" w14:paraId="1F8E3FF2" w14:textId="77777777">
        <w:trPr>
          <w:trHeight w:val="365"/>
          <w:jc w:val="center"/>
        </w:trPr>
        <w:tc>
          <w:tcPr>
            <w:tcW w:w="2793" w:type="dxa"/>
            <w:tcBorders>
              <w:top w:val="nil"/>
              <w:left w:val="nil"/>
              <w:bottom w:val="nil"/>
              <w:right w:val="nil"/>
            </w:tcBorders>
            <w:shd w:val="clear" w:color="auto" w:fill="auto"/>
            <w:noWrap/>
            <w:vAlign w:val="bottom"/>
          </w:tcPr>
          <w:p w14:paraId="49D8F194"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Net energy, kcal/kg</w:t>
            </w:r>
          </w:p>
        </w:tc>
        <w:tc>
          <w:tcPr>
            <w:tcW w:w="3220" w:type="dxa"/>
            <w:tcBorders>
              <w:top w:val="nil"/>
              <w:left w:val="nil"/>
              <w:bottom w:val="nil"/>
              <w:right w:val="nil"/>
            </w:tcBorders>
            <w:shd w:val="clear" w:color="auto" w:fill="auto"/>
            <w:noWrap/>
            <w:vAlign w:val="bottom"/>
          </w:tcPr>
          <w:p w14:paraId="22B89DE6"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2,618</w:t>
            </w:r>
          </w:p>
        </w:tc>
      </w:tr>
      <w:tr w:rsidR="004D7AC4" w:rsidRPr="00572E84" w14:paraId="5B984FFF" w14:textId="77777777">
        <w:trPr>
          <w:trHeight w:val="365"/>
          <w:jc w:val="center"/>
        </w:trPr>
        <w:tc>
          <w:tcPr>
            <w:tcW w:w="2793" w:type="dxa"/>
            <w:tcBorders>
              <w:top w:val="nil"/>
              <w:left w:val="nil"/>
              <w:bottom w:val="nil"/>
              <w:right w:val="nil"/>
            </w:tcBorders>
            <w:shd w:val="clear" w:color="auto" w:fill="auto"/>
            <w:noWrap/>
            <w:vAlign w:val="bottom"/>
          </w:tcPr>
          <w:p w14:paraId="2F37F404"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Crude protein</w:t>
            </w:r>
          </w:p>
        </w:tc>
        <w:tc>
          <w:tcPr>
            <w:tcW w:w="3220" w:type="dxa"/>
            <w:tcBorders>
              <w:top w:val="nil"/>
              <w:left w:val="nil"/>
              <w:bottom w:val="nil"/>
              <w:right w:val="nil"/>
            </w:tcBorders>
            <w:shd w:val="clear" w:color="auto" w:fill="auto"/>
            <w:noWrap/>
            <w:vAlign w:val="bottom"/>
          </w:tcPr>
          <w:p w14:paraId="109913C6"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17.71</w:t>
            </w:r>
          </w:p>
        </w:tc>
      </w:tr>
      <w:tr w:rsidR="004D7AC4" w:rsidRPr="00572E84" w14:paraId="2507F5AA" w14:textId="77777777">
        <w:trPr>
          <w:trHeight w:val="365"/>
          <w:jc w:val="center"/>
        </w:trPr>
        <w:tc>
          <w:tcPr>
            <w:tcW w:w="2793" w:type="dxa"/>
            <w:tcBorders>
              <w:top w:val="nil"/>
              <w:left w:val="nil"/>
              <w:bottom w:val="nil"/>
              <w:right w:val="nil"/>
            </w:tcBorders>
            <w:shd w:val="clear" w:color="auto" w:fill="auto"/>
            <w:noWrap/>
            <w:vAlign w:val="bottom"/>
          </w:tcPr>
          <w:p w14:paraId="7D41C4E5"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Ca</w:t>
            </w:r>
          </w:p>
        </w:tc>
        <w:tc>
          <w:tcPr>
            <w:tcW w:w="3220" w:type="dxa"/>
            <w:tcBorders>
              <w:top w:val="nil"/>
              <w:left w:val="nil"/>
              <w:bottom w:val="nil"/>
              <w:right w:val="nil"/>
            </w:tcBorders>
            <w:shd w:val="clear" w:color="auto" w:fill="auto"/>
            <w:noWrap/>
            <w:vAlign w:val="bottom"/>
          </w:tcPr>
          <w:p w14:paraId="5F2B8E89"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0.65</w:t>
            </w:r>
          </w:p>
        </w:tc>
      </w:tr>
      <w:tr w:rsidR="004D7AC4" w:rsidRPr="00572E84" w14:paraId="589ACC60" w14:textId="77777777">
        <w:trPr>
          <w:trHeight w:val="365"/>
          <w:jc w:val="center"/>
        </w:trPr>
        <w:tc>
          <w:tcPr>
            <w:tcW w:w="2793" w:type="dxa"/>
            <w:tcBorders>
              <w:top w:val="nil"/>
              <w:left w:val="nil"/>
              <w:bottom w:val="nil"/>
              <w:right w:val="nil"/>
            </w:tcBorders>
            <w:shd w:val="clear" w:color="auto" w:fill="auto"/>
            <w:noWrap/>
            <w:vAlign w:val="bottom"/>
          </w:tcPr>
          <w:p w14:paraId="3D6830B5"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P</w:t>
            </w:r>
          </w:p>
        </w:tc>
        <w:tc>
          <w:tcPr>
            <w:tcW w:w="3220" w:type="dxa"/>
            <w:tcBorders>
              <w:top w:val="nil"/>
              <w:left w:val="nil"/>
              <w:bottom w:val="nil"/>
              <w:right w:val="nil"/>
            </w:tcBorders>
            <w:shd w:val="clear" w:color="auto" w:fill="auto"/>
            <w:noWrap/>
            <w:vAlign w:val="bottom"/>
          </w:tcPr>
          <w:p w14:paraId="61216133"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0.57</w:t>
            </w:r>
          </w:p>
        </w:tc>
      </w:tr>
      <w:tr w:rsidR="004D7AC4" w:rsidRPr="00572E84" w14:paraId="36B97277" w14:textId="77777777">
        <w:trPr>
          <w:trHeight w:val="365"/>
          <w:jc w:val="center"/>
        </w:trPr>
        <w:tc>
          <w:tcPr>
            <w:tcW w:w="2793" w:type="dxa"/>
            <w:tcBorders>
              <w:top w:val="nil"/>
              <w:left w:val="nil"/>
              <w:bottom w:val="nil"/>
              <w:right w:val="nil"/>
            </w:tcBorders>
            <w:shd w:val="clear" w:color="auto" w:fill="auto"/>
            <w:noWrap/>
            <w:vAlign w:val="bottom"/>
          </w:tcPr>
          <w:p w14:paraId="459F5977"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SID Lys, %</w:t>
            </w:r>
          </w:p>
        </w:tc>
        <w:tc>
          <w:tcPr>
            <w:tcW w:w="3220" w:type="dxa"/>
            <w:tcBorders>
              <w:top w:val="nil"/>
              <w:left w:val="nil"/>
              <w:bottom w:val="nil"/>
              <w:right w:val="nil"/>
            </w:tcBorders>
            <w:shd w:val="clear" w:color="auto" w:fill="auto"/>
            <w:noWrap/>
            <w:vAlign w:val="bottom"/>
          </w:tcPr>
          <w:p w14:paraId="0D37F4DD"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1.35</w:t>
            </w:r>
          </w:p>
        </w:tc>
      </w:tr>
      <w:tr w:rsidR="004D7AC4" w:rsidRPr="00572E84" w14:paraId="6E68177C" w14:textId="77777777">
        <w:trPr>
          <w:trHeight w:val="365"/>
          <w:jc w:val="center"/>
        </w:trPr>
        <w:tc>
          <w:tcPr>
            <w:tcW w:w="2793" w:type="dxa"/>
            <w:tcBorders>
              <w:top w:val="nil"/>
              <w:left w:val="nil"/>
              <w:bottom w:val="nil"/>
              <w:right w:val="nil"/>
            </w:tcBorders>
            <w:shd w:val="clear" w:color="auto" w:fill="auto"/>
            <w:noWrap/>
            <w:vAlign w:val="bottom"/>
          </w:tcPr>
          <w:p w14:paraId="03691135"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 xml:space="preserve">SID </w:t>
            </w:r>
            <w:proofErr w:type="spellStart"/>
            <w:r w:rsidRPr="00572E84">
              <w:rPr>
                <w:rFonts w:ascii="Times New Roman" w:eastAsia="宋体" w:hAnsi="Times New Roman" w:cs="Times New Roman"/>
                <w:color w:val="000000"/>
                <w:kern w:val="0"/>
                <w:sz w:val="18"/>
                <w:szCs w:val="18"/>
              </w:rPr>
              <w:t>Met+Cys</w:t>
            </w:r>
            <w:proofErr w:type="spellEnd"/>
            <w:r w:rsidRPr="00572E84">
              <w:rPr>
                <w:rFonts w:ascii="Times New Roman" w:eastAsia="宋体" w:hAnsi="Times New Roman" w:cs="Times New Roman"/>
                <w:color w:val="000000"/>
                <w:kern w:val="0"/>
                <w:sz w:val="18"/>
                <w:szCs w:val="18"/>
              </w:rPr>
              <w:t>, %</w:t>
            </w:r>
          </w:p>
        </w:tc>
        <w:tc>
          <w:tcPr>
            <w:tcW w:w="3220" w:type="dxa"/>
            <w:tcBorders>
              <w:top w:val="nil"/>
              <w:left w:val="nil"/>
              <w:bottom w:val="nil"/>
              <w:right w:val="nil"/>
            </w:tcBorders>
            <w:shd w:val="clear" w:color="auto" w:fill="auto"/>
            <w:noWrap/>
            <w:vAlign w:val="bottom"/>
          </w:tcPr>
          <w:p w14:paraId="70C5C6CA"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0.78</w:t>
            </w:r>
          </w:p>
        </w:tc>
      </w:tr>
      <w:tr w:rsidR="004D7AC4" w:rsidRPr="00572E84" w14:paraId="1E5ED15E" w14:textId="77777777">
        <w:trPr>
          <w:trHeight w:val="365"/>
          <w:jc w:val="center"/>
        </w:trPr>
        <w:tc>
          <w:tcPr>
            <w:tcW w:w="2793" w:type="dxa"/>
            <w:tcBorders>
              <w:top w:val="nil"/>
              <w:left w:val="nil"/>
              <w:bottom w:val="nil"/>
              <w:right w:val="nil"/>
            </w:tcBorders>
            <w:shd w:val="clear" w:color="auto" w:fill="auto"/>
            <w:noWrap/>
            <w:vAlign w:val="bottom"/>
          </w:tcPr>
          <w:p w14:paraId="2A59E3AA"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 xml:space="preserve">SID </w:t>
            </w:r>
            <w:proofErr w:type="spellStart"/>
            <w:r w:rsidRPr="00572E84">
              <w:rPr>
                <w:rFonts w:ascii="Times New Roman" w:eastAsia="宋体" w:hAnsi="Times New Roman" w:cs="Times New Roman"/>
                <w:color w:val="000000"/>
                <w:kern w:val="0"/>
                <w:sz w:val="18"/>
                <w:szCs w:val="18"/>
              </w:rPr>
              <w:t>Thr</w:t>
            </w:r>
            <w:proofErr w:type="spellEnd"/>
            <w:r w:rsidRPr="00572E84">
              <w:rPr>
                <w:rFonts w:ascii="Times New Roman" w:eastAsia="宋体" w:hAnsi="Times New Roman" w:cs="Times New Roman"/>
                <w:color w:val="000000"/>
                <w:kern w:val="0"/>
                <w:sz w:val="18"/>
                <w:szCs w:val="18"/>
              </w:rPr>
              <w:t>, %</w:t>
            </w:r>
          </w:p>
        </w:tc>
        <w:tc>
          <w:tcPr>
            <w:tcW w:w="3220" w:type="dxa"/>
            <w:tcBorders>
              <w:top w:val="nil"/>
              <w:left w:val="nil"/>
              <w:bottom w:val="nil"/>
              <w:right w:val="nil"/>
            </w:tcBorders>
            <w:shd w:val="clear" w:color="auto" w:fill="auto"/>
            <w:noWrap/>
            <w:vAlign w:val="bottom"/>
          </w:tcPr>
          <w:p w14:paraId="557FAEB9"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0.80</w:t>
            </w:r>
          </w:p>
        </w:tc>
      </w:tr>
      <w:tr w:rsidR="004D7AC4" w:rsidRPr="00572E84" w14:paraId="2E134F58" w14:textId="77777777">
        <w:trPr>
          <w:trHeight w:val="365"/>
          <w:jc w:val="center"/>
        </w:trPr>
        <w:tc>
          <w:tcPr>
            <w:tcW w:w="2793" w:type="dxa"/>
            <w:tcBorders>
              <w:top w:val="nil"/>
              <w:left w:val="nil"/>
              <w:bottom w:val="single" w:sz="4" w:space="0" w:color="auto"/>
              <w:right w:val="nil"/>
            </w:tcBorders>
            <w:shd w:val="clear" w:color="auto" w:fill="auto"/>
            <w:noWrap/>
            <w:vAlign w:val="bottom"/>
          </w:tcPr>
          <w:p w14:paraId="3692B4AD" w14:textId="77777777" w:rsidR="004D7AC4" w:rsidRPr="00572E84" w:rsidRDefault="00000000">
            <w:pPr>
              <w:widowControl/>
              <w:spacing w:line="360" w:lineRule="auto"/>
              <w:jc w:val="left"/>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 xml:space="preserve">SID </w:t>
            </w:r>
            <w:proofErr w:type="spellStart"/>
            <w:r w:rsidRPr="00572E84">
              <w:rPr>
                <w:rFonts w:ascii="Times New Roman" w:eastAsia="宋体" w:hAnsi="Times New Roman" w:cs="Times New Roman"/>
                <w:color w:val="000000"/>
                <w:kern w:val="0"/>
                <w:sz w:val="18"/>
                <w:szCs w:val="18"/>
              </w:rPr>
              <w:t>Trp</w:t>
            </w:r>
            <w:proofErr w:type="spellEnd"/>
            <w:r w:rsidRPr="00572E84">
              <w:rPr>
                <w:rFonts w:ascii="Times New Roman" w:eastAsia="宋体" w:hAnsi="Times New Roman" w:cs="Times New Roman"/>
                <w:color w:val="000000"/>
                <w:kern w:val="0"/>
                <w:sz w:val="18"/>
                <w:szCs w:val="18"/>
              </w:rPr>
              <w:t>, %</w:t>
            </w:r>
          </w:p>
        </w:tc>
        <w:tc>
          <w:tcPr>
            <w:tcW w:w="3220" w:type="dxa"/>
            <w:tcBorders>
              <w:top w:val="nil"/>
              <w:left w:val="nil"/>
              <w:bottom w:val="single" w:sz="4" w:space="0" w:color="auto"/>
              <w:right w:val="nil"/>
            </w:tcBorders>
            <w:shd w:val="clear" w:color="auto" w:fill="auto"/>
            <w:noWrap/>
            <w:vAlign w:val="bottom"/>
          </w:tcPr>
          <w:p w14:paraId="352A2D29" w14:textId="77777777" w:rsidR="004D7AC4" w:rsidRPr="00572E84" w:rsidRDefault="00000000">
            <w:pPr>
              <w:widowControl/>
              <w:spacing w:line="360" w:lineRule="auto"/>
              <w:jc w:val="center"/>
              <w:rPr>
                <w:rFonts w:ascii="Times New Roman" w:eastAsia="宋体" w:hAnsi="Times New Roman" w:cs="Times New Roman"/>
                <w:color w:val="000000"/>
                <w:kern w:val="0"/>
                <w:sz w:val="18"/>
                <w:szCs w:val="18"/>
              </w:rPr>
            </w:pPr>
            <w:r w:rsidRPr="00572E84">
              <w:rPr>
                <w:rFonts w:ascii="Times New Roman" w:eastAsia="宋体" w:hAnsi="Times New Roman" w:cs="Times New Roman"/>
                <w:color w:val="000000"/>
                <w:kern w:val="0"/>
                <w:sz w:val="18"/>
                <w:szCs w:val="18"/>
              </w:rPr>
              <w:t>0.25</w:t>
            </w:r>
          </w:p>
        </w:tc>
      </w:tr>
    </w:tbl>
    <w:p w14:paraId="35D7A774" w14:textId="77777777" w:rsidR="004D7AC4" w:rsidRDefault="004D7AC4">
      <w:pPr>
        <w:spacing w:line="360" w:lineRule="auto"/>
        <w:rPr>
          <w:rFonts w:ascii="Times New Roman" w:hAnsi="Times New Roman" w:cs="Times New Roman"/>
        </w:rPr>
      </w:pPr>
    </w:p>
    <w:p w14:paraId="2D3FE7BB" w14:textId="77777777" w:rsidR="004D7AC4" w:rsidRDefault="00000000">
      <w:pPr>
        <w:widowControl/>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07A9BB91" w14:textId="0A23F7C0" w:rsidR="004D7AC4" w:rsidRDefault="00000000">
      <w:pPr>
        <w:spacing w:line="480" w:lineRule="auto"/>
        <w:jc w:val="center"/>
        <w:rPr>
          <w:rFonts w:ascii="Times New Roman" w:hAnsi="Times New Roman" w:cs="Times New Roman"/>
        </w:rPr>
      </w:pPr>
      <w:bookmarkStart w:id="0" w:name="_Hlk123199449"/>
      <w:r w:rsidRPr="007F69EC">
        <w:rPr>
          <w:rFonts w:ascii="Times New Roman" w:hAnsi="Times New Roman" w:cs="Times New Roman"/>
          <w:b/>
          <w:bCs/>
        </w:rPr>
        <w:lastRenderedPageBreak/>
        <w:t xml:space="preserve">Table </w:t>
      </w:r>
      <w:bookmarkEnd w:id="0"/>
      <w:r w:rsidR="007F69EC" w:rsidRPr="007F69EC">
        <w:rPr>
          <w:rFonts w:ascii="Times New Roman" w:hAnsi="Times New Roman" w:cs="Times New Roman" w:hint="eastAsia"/>
          <w:b/>
          <w:bCs/>
        </w:rPr>
        <w:t>S</w:t>
      </w:r>
      <w:r w:rsidRPr="007F69EC">
        <w:rPr>
          <w:rFonts w:ascii="Times New Roman" w:hAnsi="Times New Roman" w:cs="Times New Roman"/>
          <w:b/>
          <w:bCs/>
        </w:rPr>
        <w:t>2</w:t>
      </w:r>
      <w:r>
        <w:rPr>
          <w:rFonts w:ascii="Times New Roman" w:hAnsi="Times New Roman" w:cs="Times New Roman"/>
        </w:rPr>
        <w:t xml:space="preserve"> Primers used in the study</w:t>
      </w:r>
    </w:p>
    <w:tbl>
      <w:tblPr>
        <w:tblStyle w:val="a7"/>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4194"/>
      </w:tblGrid>
      <w:tr w:rsidR="004D7AC4" w:rsidRPr="00572E84" w14:paraId="6E97484E" w14:textId="77777777">
        <w:trPr>
          <w:jc w:val="center"/>
        </w:trPr>
        <w:tc>
          <w:tcPr>
            <w:tcW w:w="1926" w:type="dxa"/>
            <w:tcBorders>
              <w:top w:val="single" w:sz="4" w:space="0" w:color="auto"/>
              <w:bottom w:val="single" w:sz="4" w:space="0" w:color="auto"/>
            </w:tcBorders>
          </w:tcPr>
          <w:p w14:paraId="158D59DC" w14:textId="77777777" w:rsidR="004D7AC4" w:rsidRPr="00572E84" w:rsidRDefault="00000000">
            <w:pPr>
              <w:spacing w:line="336"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Primer</w:t>
            </w:r>
          </w:p>
        </w:tc>
        <w:tc>
          <w:tcPr>
            <w:tcW w:w="4194" w:type="dxa"/>
            <w:tcBorders>
              <w:top w:val="single" w:sz="4" w:space="0" w:color="auto"/>
              <w:bottom w:val="single" w:sz="4" w:space="0" w:color="auto"/>
            </w:tcBorders>
          </w:tcPr>
          <w:p w14:paraId="6ABCF887" w14:textId="77777777" w:rsidR="004D7AC4" w:rsidRPr="00572E84" w:rsidRDefault="00000000">
            <w:pPr>
              <w:spacing w:line="336"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Nucleotide sequence (5′-3′)</w:t>
            </w:r>
          </w:p>
        </w:tc>
      </w:tr>
      <w:tr w:rsidR="004D7AC4" w:rsidRPr="00572E84" w14:paraId="6792563A" w14:textId="77777777">
        <w:trPr>
          <w:jc w:val="center"/>
        </w:trPr>
        <w:tc>
          <w:tcPr>
            <w:tcW w:w="1926" w:type="dxa"/>
            <w:tcBorders>
              <w:top w:val="single" w:sz="4" w:space="0" w:color="auto"/>
              <w:bottom w:val="nil"/>
            </w:tcBorders>
          </w:tcPr>
          <w:p w14:paraId="3CBDBC71"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MUC4</w:t>
            </w:r>
          </w:p>
        </w:tc>
        <w:tc>
          <w:tcPr>
            <w:tcW w:w="4194" w:type="dxa"/>
            <w:tcBorders>
              <w:top w:val="single" w:sz="4" w:space="0" w:color="auto"/>
              <w:bottom w:val="nil"/>
            </w:tcBorders>
          </w:tcPr>
          <w:p w14:paraId="55F3084D"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2E22C2D9" w14:textId="77777777">
        <w:trPr>
          <w:jc w:val="center"/>
        </w:trPr>
        <w:tc>
          <w:tcPr>
            <w:tcW w:w="1926" w:type="dxa"/>
            <w:tcBorders>
              <w:top w:val="nil"/>
              <w:bottom w:val="nil"/>
            </w:tcBorders>
          </w:tcPr>
          <w:p w14:paraId="7402CA41"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2A1621FD"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GTGCCTTGGGTGAGAGGTTA</w:t>
            </w:r>
          </w:p>
        </w:tc>
      </w:tr>
      <w:tr w:rsidR="004D7AC4" w:rsidRPr="00572E84" w14:paraId="1E09C508" w14:textId="77777777">
        <w:trPr>
          <w:jc w:val="center"/>
        </w:trPr>
        <w:tc>
          <w:tcPr>
            <w:tcW w:w="1926" w:type="dxa"/>
            <w:tcBorders>
              <w:top w:val="nil"/>
              <w:bottom w:val="dotted" w:sz="4" w:space="0" w:color="auto"/>
            </w:tcBorders>
          </w:tcPr>
          <w:p w14:paraId="0699D3CE"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dotted" w:sz="4" w:space="0" w:color="auto"/>
            </w:tcBorders>
          </w:tcPr>
          <w:p w14:paraId="565F3890"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CACTCTGCCGTTCTCTTTCC</w:t>
            </w:r>
          </w:p>
        </w:tc>
      </w:tr>
      <w:tr w:rsidR="004D7AC4" w:rsidRPr="00572E84" w14:paraId="03D8DF79" w14:textId="77777777">
        <w:trPr>
          <w:jc w:val="center"/>
        </w:trPr>
        <w:tc>
          <w:tcPr>
            <w:tcW w:w="1926" w:type="dxa"/>
            <w:tcBorders>
              <w:top w:val="dotted" w:sz="4" w:space="0" w:color="auto"/>
              <w:bottom w:val="nil"/>
            </w:tcBorders>
          </w:tcPr>
          <w:p w14:paraId="77D879C7"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Total bacteria</w:t>
            </w:r>
          </w:p>
        </w:tc>
        <w:tc>
          <w:tcPr>
            <w:tcW w:w="4194" w:type="dxa"/>
            <w:tcBorders>
              <w:top w:val="dotted" w:sz="4" w:space="0" w:color="auto"/>
              <w:bottom w:val="nil"/>
            </w:tcBorders>
          </w:tcPr>
          <w:p w14:paraId="46C4B823"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626B7024" w14:textId="77777777">
        <w:trPr>
          <w:jc w:val="center"/>
        </w:trPr>
        <w:tc>
          <w:tcPr>
            <w:tcW w:w="1926" w:type="dxa"/>
            <w:tcBorders>
              <w:top w:val="nil"/>
              <w:bottom w:val="nil"/>
            </w:tcBorders>
          </w:tcPr>
          <w:p w14:paraId="3201E6BF"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0DFDF34C"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ACTCCTACGGGAGGCAGCAG</w:t>
            </w:r>
          </w:p>
        </w:tc>
      </w:tr>
      <w:tr w:rsidR="004D7AC4" w:rsidRPr="00572E84" w14:paraId="52C0C2E5" w14:textId="77777777">
        <w:trPr>
          <w:jc w:val="center"/>
        </w:trPr>
        <w:tc>
          <w:tcPr>
            <w:tcW w:w="1926" w:type="dxa"/>
            <w:tcBorders>
              <w:top w:val="nil"/>
              <w:bottom w:val="dotted" w:sz="4" w:space="0" w:color="auto"/>
            </w:tcBorders>
          </w:tcPr>
          <w:p w14:paraId="4EBA047F"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dotted" w:sz="4" w:space="0" w:color="auto"/>
            </w:tcBorders>
          </w:tcPr>
          <w:p w14:paraId="514B59CC"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ATTACCGCGGCTGCTGG</w:t>
            </w:r>
          </w:p>
        </w:tc>
      </w:tr>
      <w:tr w:rsidR="004D7AC4" w:rsidRPr="00572E84" w14:paraId="4CB7FD9E" w14:textId="77777777">
        <w:trPr>
          <w:jc w:val="center"/>
        </w:trPr>
        <w:tc>
          <w:tcPr>
            <w:tcW w:w="1926" w:type="dxa"/>
            <w:tcBorders>
              <w:top w:val="dotted" w:sz="4" w:space="0" w:color="auto"/>
              <w:bottom w:val="nil"/>
            </w:tcBorders>
          </w:tcPr>
          <w:p w14:paraId="4801B896" w14:textId="77777777" w:rsidR="004D7AC4" w:rsidRPr="00572E84" w:rsidRDefault="00000000">
            <w:pPr>
              <w:spacing w:line="336" w:lineRule="auto"/>
              <w:jc w:val="center"/>
              <w:rPr>
                <w:rFonts w:ascii="Times New Roman" w:hAnsi="Times New Roman" w:cs="Times New Roman"/>
                <w:i/>
                <w:iCs/>
                <w:kern w:val="0"/>
                <w:sz w:val="18"/>
                <w:szCs w:val="18"/>
              </w:rPr>
            </w:pPr>
            <w:r w:rsidRPr="00572E84">
              <w:rPr>
                <w:rFonts w:ascii="Times New Roman" w:hAnsi="Times New Roman" w:cs="Times New Roman"/>
                <w:i/>
                <w:iCs/>
                <w:kern w:val="0"/>
                <w:sz w:val="18"/>
                <w:szCs w:val="18"/>
              </w:rPr>
              <w:t>Escherichia coli</w:t>
            </w:r>
          </w:p>
        </w:tc>
        <w:tc>
          <w:tcPr>
            <w:tcW w:w="4194" w:type="dxa"/>
            <w:tcBorders>
              <w:top w:val="dotted" w:sz="4" w:space="0" w:color="auto"/>
              <w:bottom w:val="nil"/>
            </w:tcBorders>
          </w:tcPr>
          <w:p w14:paraId="051333D4"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3FC5D3FE" w14:textId="77777777">
        <w:trPr>
          <w:jc w:val="center"/>
        </w:trPr>
        <w:tc>
          <w:tcPr>
            <w:tcW w:w="1926" w:type="dxa"/>
            <w:tcBorders>
              <w:top w:val="nil"/>
              <w:bottom w:val="nil"/>
            </w:tcBorders>
          </w:tcPr>
          <w:p w14:paraId="498979AE"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3A0DD58A"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CATGCCGCGTGTATGAAGAA</w:t>
            </w:r>
          </w:p>
        </w:tc>
      </w:tr>
      <w:tr w:rsidR="004D7AC4" w:rsidRPr="00572E84" w14:paraId="48D097B0" w14:textId="77777777">
        <w:trPr>
          <w:jc w:val="center"/>
        </w:trPr>
        <w:tc>
          <w:tcPr>
            <w:tcW w:w="1926" w:type="dxa"/>
            <w:tcBorders>
              <w:top w:val="nil"/>
              <w:bottom w:val="nil"/>
            </w:tcBorders>
          </w:tcPr>
          <w:p w14:paraId="23628E58"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nil"/>
            </w:tcBorders>
          </w:tcPr>
          <w:p w14:paraId="16FB7BFF"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CGGGTAACGTCAATGAGCAAA</w:t>
            </w:r>
          </w:p>
        </w:tc>
      </w:tr>
      <w:tr w:rsidR="004D7AC4" w:rsidRPr="00572E84" w14:paraId="0A1BED51" w14:textId="77777777">
        <w:trPr>
          <w:jc w:val="center"/>
        </w:trPr>
        <w:tc>
          <w:tcPr>
            <w:tcW w:w="1926" w:type="dxa"/>
            <w:tcBorders>
              <w:top w:val="nil"/>
              <w:bottom w:val="dotted" w:sz="4" w:space="0" w:color="auto"/>
            </w:tcBorders>
          </w:tcPr>
          <w:p w14:paraId="055821AB"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Probe</w:t>
            </w:r>
          </w:p>
        </w:tc>
        <w:tc>
          <w:tcPr>
            <w:tcW w:w="4194" w:type="dxa"/>
            <w:tcBorders>
              <w:top w:val="nil"/>
              <w:bottom w:val="dotted" w:sz="4" w:space="0" w:color="auto"/>
            </w:tcBorders>
          </w:tcPr>
          <w:p w14:paraId="211051B9"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AGGTATTAACTTTACTCCCTTCCTC</w:t>
            </w:r>
          </w:p>
        </w:tc>
      </w:tr>
      <w:tr w:rsidR="004D7AC4" w:rsidRPr="00572E84" w14:paraId="4A204938" w14:textId="77777777">
        <w:trPr>
          <w:jc w:val="center"/>
        </w:trPr>
        <w:tc>
          <w:tcPr>
            <w:tcW w:w="1926" w:type="dxa"/>
            <w:tcBorders>
              <w:top w:val="dotted" w:sz="4" w:space="0" w:color="auto"/>
              <w:bottom w:val="nil"/>
            </w:tcBorders>
          </w:tcPr>
          <w:p w14:paraId="6C6BFE5C"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hint="eastAsia"/>
                <w:kern w:val="0"/>
                <w:sz w:val="18"/>
                <w:szCs w:val="18"/>
              </w:rPr>
              <w:t>D</w:t>
            </w:r>
            <w:r w:rsidRPr="00572E84">
              <w:rPr>
                <w:rFonts w:ascii="Times New Roman" w:hAnsi="Times New Roman" w:cs="Times New Roman"/>
                <w:kern w:val="0"/>
                <w:sz w:val="18"/>
                <w:szCs w:val="18"/>
              </w:rPr>
              <w:t>RD1</w:t>
            </w:r>
          </w:p>
        </w:tc>
        <w:tc>
          <w:tcPr>
            <w:tcW w:w="4194" w:type="dxa"/>
            <w:tcBorders>
              <w:top w:val="dotted" w:sz="4" w:space="0" w:color="auto"/>
              <w:bottom w:val="nil"/>
            </w:tcBorders>
          </w:tcPr>
          <w:p w14:paraId="060A09A2"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4FDD7301" w14:textId="77777777">
        <w:trPr>
          <w:jc w:val="center"/>
        </w:trPr>
        <w:tc>
          <w:tcPr>
            <w:tcW w:w="1926" w:type="dxa"/>
            <w:tcBorders>
              <w:top w:val="nil"/>
              <w:bottom w:val="nil"/>
            </w:tcBorders>
          </w:tcPr>
          <w:p w14:paraId="53A5BA1E"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17E1E366"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CACAAGGCAAAACCCACGAG</w:t>
            </w:r>
          </w:p>
        </w:tc>
      </w:tr>
      <w:tr w:rsidR="004D7AC4" w:rsidRPr="00572E84" w14:paraId="69C48BFC" w14:textId="77777777">
        <w:trPr>
          <w:jc w:val="center"/>
        </w:trPr>
        <w:tc>
          <w:tcPr>
            <w:tcW w:w="1926" w:type="dxa"/>
            <w:tcBorders>
              <w:top w:val="nil"/>
              <w:bottom w:val="dotted" w:sz="4" w:space="0" w:color="auto"/>
            </w:tcBorders>
          </w:tcPr>
          <w:p w14:paraId="7D91DAFB"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dotted" w:sz="4" w:space="0" w:color="auto"/>
            </w:tcBorders>
          </w:tcPr>
          <w:p w14:paraId="5F8AC56B"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TCTGGTTGAGAACACTCCGC</w:t>
            </w:r>
          </w:p>
        </w:tc>
      </w:tr>
      <w:tr w:rsidR="004D7AC4" w:rsidRPr="00572E84" w14:paraId="75012FD9" w14:textId="77777777">
        <w:trPr>
          <w:jc w:val="center"/>
        </w:trPr>
        <w:tc>
          <w:tcPr>
            <w:tcW w:w="1926" w:type="dxa"/>
            <w:tcBorders>
              <w:top w:val="dotted" w:sz="4" w:space="0" w:color="auto"/>
              <w:bottom w:val="nil"/>
            </w:tcBorders>
          </w:tcPr>
          <w:p w14:paraId="343B34E3"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hint="eastAsia"/>
                <w:kern w:val="0"/>
                <w:sz w:val="18"/>
                <w:szCs w:val="18"/>
              </w:rPr>
              <w:t>D</w:t>
            </w:r>
            <w:r w:rsidRPr="00572E84">
              <w:rPr>
                <w:rFonts w:ascii="Times New Roman" w:hAnsi="Times New Roman" w:cs="Times New Roman"/>
                <w:kern w:val="0"/>
                <w:sz w:val="18"/>
                <w:szCs w:val="18"/>
              </w:rPr>
              <w:t>RD2</w:t>
            </w:r>
          </w:p>
        </w:tc>
        <w:tc>
          <w:tcPr>
            <w:tcW w:w="4194" w:type="dxa"/>
            <w:tcBorders>
              <w:top w:val="dotted" w:sz="4" w:space="0" w:color="auto"/>
              <w:bottom w:val="nil"/>
            </w:tcBorders>
          </w:tcPr>
          <w:p w14:paraId="5E68C958"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09DA46F0" w14:textId="77777777">
        <w:trPr>
          <w:jc w:val="center"/>
        </w:trPr>
        <w:tc>
          <w:tcPr>
            <w:tcW w:w="1926" w:type="dxa"/>
            <w:tcBorders>
              <w:top w:val="nil"/>
              <w:bottom w:val="nil"/>
            </w:tcBorders>
          </w:tcPr>
          <w:p w14:paraId="499593D7"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0A556A43"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CCAGACCAGAGAAGAACGGAC</w:t>
            </w:r>
          </w:p>
        </w:tc>
      </w:tr>
      <w:tr w:rsidR="004D7AC4" w:rsidRPr="00572E84" w14:paraId="27E085F2" w14:textId="77777777">
        <w:trPr>
          <w:jc w:val="center"/>
        </w:trPr>
        <w:tc>
          <w:tcPr>
            <w:tcW w:w="1926" w:type="dxa"/>
            <w:tcBorders>
              <w:top w:val="nil"/>
              <w:bottom w:val="dotted" w:sz="4" w:space="0" w:color="auto"/>
            </w:tcBorders>
          </w:tcPr>
          <w:p w14:paraId="15E01A51"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dotted" w:sz="4" w:space="0" w:color="auto"/>
            </w:tcBorders>
          </w:tcPr>
          <w:p w14:paraId="515E4095"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GTTTTGCCATTGGGCATGGA</w:t>
            </w:r>
          </w:p>
        </w:tc>
      </w:tr>
      <w:tr w:rsidR="004D7AC4" w:rsidRPr="00572E84" w14:paraId="56456267" w14:textId="77777777">
        <w:trPr>
          <w:jc w:val="center"/>
        </w:trPr>
        <w:tc>
          <w:tcPr>
            <w:tcW w:w="1926" w:type="dxa"/>
            <w:tcBorders>
              <w:top w:val="dotted" w:sz="4" w:space="0" w:color="auto"/>
              <w:bottom w:val="nil"/>
            </w:tcBorders>
          </w:tcPr>
          <w:p w14:paraId="6B7F6B61"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hint="eastAsia"/>
                <w:kern w:val="0"/>
                <w:sz w:val="18"/>
                <w:szCs w:val="18"/>
              </w:rPr>
              <w:t>D</w:t>
            </w:r>
            <w:r w:rsidRPr="00572E84">
              <w:rPr>
                <w:rFonts w:ascii="Times New Roman" w:hAnsi="Times New Roman" w:cs="Times New Roman"/>
                <w:kern w:val="0"/>
                <w:sz w:val="18"/>
                <w:szCs w:val="18"/>
              </w:rPr>
              <w:t>RD3</w:t>
            </w:r>
          </w:p>
        </w:tc>
        <w:tc>
          <w:tcPr>
            <w:tcW w:w="4194" w:type="dxa"/>
            <w:tcBorders>
              <w:top w:val="dotted" w:sz="4" w:space="0" w:color="auto"/>
              <w:bottom w:val="nil"/>
            </w:tcBorders>
          </w:tcPr>
          <w:p w14:paraId="1247599C"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092BC719" w14:textId="77777777">
        <w:trPr>
          <w:jc w:val="center"/>
        </w:trPr>
        <w:tc>
          <w:tcPr>
            <w:tcW w:w="1926" w:type="dxa"/>
            <w:tcBorders>
              <w:top w:val="nil"/>
              <w:bottom w:val="nil"/>
            </w:tcBorders>
          </w:tcPr>
          <w:p w14:paraId="3EDCF41E"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3D8DEF8D"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ATGCCATGGGGAAAACGGAAC</w:t>
            </w:r>
          </w:p>
        </w:tc>
      </w:tr>
      <w:tr w:rsidR="004D7AC4" w:rsidRPr="00572E84" w14:paraId="217B9F0F" w14:textId="77777777">
        <w:trPr>
          <w:jc w:val="center"/>
        </w:trPr>
        <w:tc>
          <w:tcPr>
            <w:tcW w:w="1926" w:type="dxa"/>
            <w:tcBorders>
              <w:top w:val="nil"/>
              <w:bottom w:val="dotted" w:sz="4" w:space="0" w:color="auto"/>
            </w:tcBorders>
          </w:tcPr>
          <w:p w14:paraId="6F81B982"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dotted" w:sz="4" w:space="0" w:color="auto"/>
            </w:tcBorders>
          </w:tcPr>
          <w:p w14:paraId="5EB6AF9A"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GCTGCAGGTGTAACAAGAGAGA</w:t>
            </w:r>
          </w:p>
        </w:tc>
      </w:tr>
      <w:tr w:rsidR="004D7AC4" w:rsidRPr="00572E84" w14:paraId="404D5972" w14:textId="77777777">
        <w:trPr>
          <w:jc w:val="center"/>
        </w:trPr>
        <w:tc>
          <w:tcPr>
            <w:tcW w:w="1926" w:type="dxa"/>
            <w:tcBorders>
              <w:top w:val="dotted" w:sz="4" w:space="0" w:color="auto"/>
              <w:bottom w:val="nil"/>
            </w:tcBorders>
          </w:tcPr>
          <w:p w14:paraId="1E91BC72"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hint="eastAsia"/>
                <w:kern w:val="0"/>
                <w:sz w:val="18"/>
                <w:szCs w:val="18"/>
              </w:rPr>
              <w:t>D</w:t>
            </w:r>
            <w:r w:rsidRPr="00572E84">
              <w:rPr>
                <w:rFonts w:ascii="Times New Roman" w:hAnsi="Times New Roman" w:cs="Times New Roman"/>
                <w:kern w:val="0"/>
                <w:sz w:val="18"/>
                <w:szCs w:val="18"/>
              </w:rPr>
              <w:t>RD4</w:t>
            </w:r>
          </w:p>
        </w:tc>
        <w:tc>
          <w:tcPr>
            <w:tcW w:w="4194" w:type="dxa"/>
            <w:tcBorders>
              <w:top w:val="dotted" w:sz="4" w:space="0" w:color="auto"/>
              <w:bottom w:val="nil"/>
            </w:tcBorders>
          </w:tcPr>
          <w:p w14:paraId="57F72B84"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1AB22A6D" w14:textId="77777777">
        <w:trPr>
          <w:jc w:val="center"/>
        </w:trPr>
        <w:tc>
          <w:tcPr>
            <w:tcW w:w="1926" w:type="dxa"/>
            <w:tcBorders>
              <w:top w:val="nil"/>
              <w:bottom w:val="nil"/>
            </w:tcBorders>
          </w:tcPr>
          <w:p w14:paraId="726D32DE"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62456149"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CATCAGCGTGGACAGGTTCGT</w:t>
            </w:r>
          </w:p>
        </w:tc>
      </w:tr>
      <w:tr w:rsidR="004D7AC4" w:rsidRPr="00572E84" w14:paraId="59BDDF4A" w14:textId="77777777">
        <w:trPr>
          <w:jc w:val="center"/>
        </w:trPr>
        <w:tc>
          <w:tcPr>
            <w:tcW w:w="1926" w:type="dxa"/>
            <w:tcBorders>
              <w:top w:val="nil"/>
              <w:bottom w:val="dotted" w:sz="4" w:space="0" w:color="auto"/>
            </w:tcBorders>
          </w:tcPr>
          <w:p w14:paraId="40126992"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dotted" w:sz="4" w:space="0" w:color="auto"/>
            </w:tcBorders>
          </w:tcPr>
          <w:p w14:paraId="1D68D4F1"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AAGGAGCACACGGACGAGTA</w:t>
            </w:r>
          </w:p>
        </w:tc>
      </w:tr>
      <w:tr w:rsidR="004D7AC4" w:rsidRPr="00572E84" w14:paraId="11EBC885" w14:textId="77777777">
        <w:trPr>
          <w:jc w:val="center"/>
        </w:trPr>
        <w:tc>
          <w:tcPr>
            <w:tcW w:w="1926" w:type="dxa"/>
            <w:tcBorders>
              <w:top w:val="dotted" w:sz="4" w:space="0" w:color="auto"/>
              <w:bottom w:val="nil"/>
            </w:tcBorders>
          </w:tcPr>
          <w:p w14:paraId="642C0D7F"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hint="eastAsia"/>
                <w:kern w:val="0"/>
                <w:sz w:val="18"/>
                <w:szCs w:val="18"/>
              </w:rPr>
              <w:t>D</w:t>
            </w:r>
            <w:r w:rsidRPr="00572E84">
              <w:rPr>
                <w:rFonts w:ascii="Times New Roman" w:hAnsi="Times New Roman" w:cs="Times New Roman"/>
                <w:kern w:val="0"/>
                <w:sz w:val="18"/>
                <w:szCs w:val="18"/>
              </w:rPr>
              <w:t>RD5</w:t>
            </w:r>
          </w:p>
        </w:tc>
        <w:tc>
          <w:tcPr>
            <w:tcW w:w="4194" w:type="dxa"/>
            <w:tcBorders>
              <w:top w:val="dotted" w:sz="4" w:space="0" w:color="auto"/>
              <w:bottom w:val="nil"/>
            </w:tcBorders>
          </w:tcPr>
          <w:p w14:paraId="090EA565"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4B305B17" w14:textId="77777777">
        <w:trPr>
          <w:jc w:val="center"/>
        </w:trPr>
        <w:tc>
          <w:tcPr>
            <w:tcW w:w="1926" w:type="dxa"/>
            <w:tcBorders>
              <w:top w:val="nil"/>
              <w:bottom w:val="nil"/>
            </w:tcBorders>
          </w:tcPr>
          <w:p w14:paraId="1D784BF8"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Borders>
              <w:top w:val="nil"/>
              <w:bottom w:val="nil"/>
            </w:tcBorders>
          </w:tcPr>
          <w:p w14:paraId="2B071EAB"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CACAGGGACAAGGTAGGCTC</w:t>
            </w:r>
          </w:p>
        </w:tc>
      </w:tr>
      <w:tr w:rsidR="004D7AC4" w:rsidRPr="00572E84" w14:paraId="6278EE39" w14:textId="77777777">
        <w:trPr>
          <w:jc w:val="center"/>
        </w:trPr>
        <w:tc>
          <w:tcPr>
            <w:tcW w:w="1926" w:type="dxa"/>
            <w:tcBorders>
              <w:top w:val="nil"/>
              <w:bottom w:val="dotted" w:sz="4" w:space="0" w:color="auto"/>
            </w:tcBorders>
          </w:tcPr>
          <w:p w14:paraId="19235A73"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Borders>
              <w:top w:val="nil"/>
              <w:bottom w:val="dotted" w:sz="4" w:space="0" w:color="auto"/>
            </w:tcBorders>
          </w:tcPr>
          <w:p w14:paraId="7C51A020"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GGAGATGGCGTAAGTTCGGT</w:t>
            </w:r>
          </w:p>
        </w:tc>
      </w:tr>
      <w:tr w:rsidR="004D7AC4" w:rsidRPr="00572E84" w14:paraId="6253E71E" w14:textId="77777777">
        <w:trPr>
          <w:jc w:val="center"/>
        </w:trPr>
        <w:tc>
          <w:tcPr>
            <w:tcW w:w="1926" w:type="dxa"/>
            <w:tcBorders>
              <w:top w:val="dotted" w:sz="4" w:space="0" w:color="auto"/>
            </w:tcBorders>
          </w:tcPr>
          <w:p w14:paraId="5457F1A0"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β-actin</w:t>
            </w:r>
          </w:p>
        </w:tc>
        <w:tc>
          <w:tcPr>
            <w:tcW w:w="4194" w:type="dxa"/>
            <w:tcBorders>
              <w:top w:val="dotted" w:sz="4" w:space="0" w:color="auto"/>
            </w:tcBorders>
          </w:tcPr>
          <w:p w14:paraId="4CDD56B3" w14:textId="77777777" w:rsidR="004D7AC4" w:rsidRPr="00572E84" w:rsidRDefault="004D7AC4">
            <w:pPr>
              <w:spacing w:line="336" w:lineRule="auto"/>
              <w:jc w:val="center"/>
              <w:rPr>
                <w:rFonts w:ascii="Times New Roman" w:hAnsi="Times New Roman" w:cs="Times New Roman"/>
                <w:kern w:val="0"/>
                <w:sz w:val="18"/>
                <w:szCs w:val="18"/>
              </w:rPr>
            </w:pPr>
          </w:p>
        </w:tc>
      </w:tr>
      <w:tr w:rsidR="004D7AC4" w:rsidRPr="00572E84" w14:paraId="296097CD" w14:textId="77777777">
        <w:trPr>
          <w:jc w:val="center"/>
        </w:trPr>
        <w:tc>
          <w:tcPr>
            <w:tcW w:w="1926" w:type="dxa"/>
          </w:tcPr>
          <w:p w14:paraId="47D65EC9"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Forward</w:t>
            </w:r>
          </w:p>
        </w:tc>
        <w:tc>
          <w:tcPr>
            <w:tcW w:w="4194" w:type="dxa"/>
          </w:tcPr>
          <w:p w14:paraId="05FF2CA6"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AATCCTGCGGCATCCACGAAAC</w:t>
            </w:r>
          </w:p>
        </w:tc>
      </w:tr>
      <w:tr w:rsidR="004D7AC4" w:rsidRPr="00572E84" w14:paraId="5821D034" w14:textId="77777777">
        <w:trPr>
          <w:jc w:val="center"/>
        </w:trPr>
        <w:tc>
          <w:tcPr>
            <w:tcW w:w="1926" w:type="dxa"/>
          </w:tcPr>
          <w:p w14:paraId="79AC4F7D"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Reverse</w:t>
            </w:r>
          </w:p>
        </w:tc>
        <w:tc>
          <w:tcPr>
            <w:tcW w:w="4194" w:type="dxa"/>
          </w:tcPr>
          <w:p w14:paraId="62725B34" w14:textId="77777777" w:rsidR="004D7AC4" w:rsidRPr="00572E84" w:rsidRDefault="00000000">
            <w:pPr>
              <w:spacing w:line="336"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CAGCACCGTGTTGGCGTAGAG</w:t>
            </w:r>
          </w:p>
        </w:tc>
      </w:tr>
    </w:tbl>
    <w:p w14:paraId="243D2D77" w14:textId="77777777" w:rsidR="004D7AC4" w:rsidRDefault="00000000">
      <w:pPr>
        <w:widowControl/>
        <w:spacing w:line="480"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5A05E826" w14:textId="791B9FB4" w:rsidR="004D7AC4" w:rsidRDefault="00000000">
      <w:pPr>
        <w:spacing w:line="480" w:lineRule="auto"/>
        <w:jc w:val="center"/>
        <w:rPr>
          <w:rFonts w:ascii="Times New Roman" w:eastAsia="宋体" w:hAnsi="Times New Roman" w:cs="Times New Roman"/>
        </w:rPr>
      </w:pPr>
      <w:r w:rsidRPr="007F69EC">
        <w:rPr>
          <w:rFonts w:ascii="Times New Roman" w:hAnsi="Times New Roman" w:cs="Times New Roman"/>
          <w:b/>
          <w:bCs/>
        </w:rPr>
        <w:lastRenderedPageBreak/>
        <w:t xml:space="preserve">Table </w:t>
      </w:r>
      <w:r w:rsidR="007F69EC" w:rsidRPr="007F69EC">
        <w:rPr>
          <w:rFonts w:ascii="Times New Roman" w:hAnsi="Times New Roman" w:cs="Times New Roman" w:hint="eastAsia"/>
          <w:b/>
          <w:bCs/>
        </w:rPr>
        <w:t>S</w:t>
      </w:r>
      <w:r w:rsidRPr="007F69EC">
        <w:rPr>
          <w:rFonts w:ascii="Times New Roman" w:hAnsi="Times New Roman" w:cs="Times New Roman"/>
          <w:b/>
          <w:bCs/>
        </w:rPr>
        <w:t>3</w:t>
      </w:r>
      <w:r>
        <w:rPr>
          <w:rFonts w:ascii="Times New Roman" w:eastAsia="宋体" w:hAnsi="Times New Roman" w:cs="Times New Roman"/>
        </w:rPr>
        <w:t xml:space="preserve"> Scoring system for histological changes in the jejunum</w:t>
      </w:r>
    </w:p>
    <w:tbl>
      <w:tblPr>
        <w:tblStyle w:val="a7"/>
        <w:tblW w:w="5000" w:type="pct"/>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646"/>
        <w:gridCol w:w="3028"/>
        <w:gridCol w:w="1899"/>
        <w:gridCol w:w="1369"/>
        <w:gridCol w:w="1364"/>
      </w:tblGrid>
      <w:tr w:rsidR="004D7AC4" w:rsidRPr="00572E84" w14:paraId="15CAB035" w14:textId="77777777" w:rsidTr="00572E84">
        <w:trPr>
          <w:trHeight w:val="262"/>
          <w:jc w:val="center"/>
        </w:trPr>
        <w:tc>
          <w:tcPr>
            <w:tcW w:w="353" w:type="pct"/>
            <w:tcBorders>
              <w:top w:val="single" w:sz="12" w:space="0" w:color="auto"/>
              <w:bottom w:val="single" w:sz="6" w:space="0" w:color="auto"/>
            </w:tcBorders>
            <w:vAlign w:val="center"/>
          </w:tcPr>
          <w:p w14:paraId="2FA7E34E" w14:textId="77777777" w:rsidR="004D7AC4" w:rsidRPr="00572E84" w:rsidRDefault="00000000">
            <w:pPr>
              <w:spacing w:line="360"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Score</w:t>
            </w:r>
          </w:p>
        </w:tc>
        <w:tc>
          <w:tcPr>
            <w:tcW w:w="1832" w:type="pct"/>
            <w:tcBorders>
              <w:top w:val="single" w:sz="12" w:space="0" w:color="auto"/>
              <w:bottom w:val="single" w:sz="6" w:space="0" w:color="auto"/>
            </w:tcBorders>
            <w:vAlign w:val="center"/>
          </w:tcPr>
          <w:p w14:paraId="56C7F795" w14:textId="77777777" w:rsidR="004D7AC4" w:rsidRPr="00572E84" w:rsidRDefault="00000000">
            <w:pPr>
              <w:spacing w:line="360"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Inflammatory</w:t>
            </w:r>
          </w:p>
        </w:tc>
        <w:tc>
          <w:tcPr>
            <w:tcW w:w="1152" w:type="pct"/>
            <w:tcBorders>
              <w:top w:val="single" w:sz="12" w:space="0" w:color="auto"/>
              <w:bottom w:val="single" w:sz="6" w:space="0" w:color="auto"/>
            </w:tcBorders>
            <w:vAlign w:val="center"/>
          </w:tcPr>
          <w:p w14:paraId="5071FD93" w14:textId="77777777" w:rsidR="004D7AC4" w:rsidRPr="00572E84" w:rsidRDefault="00000000">
            <w:pPr>
              <w:spacing w:line="360"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Epithelium</w:t>
            </w:r>
          </w:p>
        </w:tc>
        <w:tc>
          <w:tcPr>
            <w:tcW w:w="833" w:type="pct"/>
            <w:tcBorders>
              <w:top w:val="single" w:sz="12" w:space="0" w:color="auto"/>
              <w:bottom w:val="single" w:sz="6" w:space="0" w:color="auto"/>
            </w:tcBorders>
            <w:vAlign w:val="center"/>
          </w:tcPr>
          <w:p w14:paraId="4019C034" w14:textId="77777777" w:rsidR="004D7AC4" w:rsidRPr="00572E84" w:rsidRDefault="00000000">
            <w:pPr>
              <w:spacing w:line="360"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Lesion</w:t>
            </w:r>
          </w:p>
        </w:tc>
        <w:tc>
          <w:tcPr>
            <w:tcW w:w="831" w:type="pct"/>
            <w:tcBorders>
              <w:top w:val="single" w:sz="12" w:space="0" w:color="auto"/>
              <w:bottom w:val="single" w:sz="6" w:space="0" w:color="auto"/>
            </w:tcBorders>
            <w:vAlign w:val="center"/>
          </w:tcPr>
          <w:p w14:paraId="36EF4F87" w14:textId="77777777" w:rsidR="004D7AC4" w:rsidRPr="00572E84" w:rsidRDefault="00000000">
            <w:pPr>
              <w:spacing w:line="360"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Lesion degree</w:t>
            </w:r>
          </w:p>
        </w:tc>
      </w:tr>
      <w:tr w:rsidR="004D7AC4" w:rsidRPr="00572E84" w14:paraId="11D7DC75" w14:textId="77777777" w:rsidTr="00572E84">
        <w:trPr>
          <w:trHeight w:val="246"/>
          <w:jc w:val="center"/>
        </w:trPr>
        <w:tc>
          <w:tcPr>
            <w:tcW w:w="353" w:type="pct"/>
            <w:tcBorders>
              <w:top w:val="single" w:sz="6" w:space="0" w:color="auto"/>
            </w:tcBorders>
            <w:vAlign w:val="center"/>
          </w:tcPr>
          <w:p w14:paraId="1BD6A3A5"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0</w:t>
            </w:r>
          </w:p>
        </w:tc>
        <w:tc>
          <w:tcPr>
            <w:tcW w:w="1832" w:type="pct"/>
            <w:tcBorders>
              <w:top w:val="single" w:sz="6" w:space="0" w:color="auto"/>
            </w:tcBorders>
            <w:vAlign w:val="center"/>
          </w:tcPr>
          <w:p w14:paraId="1450A1DF"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None</w:t>
            </w:r>
          </w:p>
        </w:tc>
        <w:tc>
          <w:tcPr>
            <w:tcW w:w="1152" w:type="pct"/>
            <w:tcBorders>
              <w:top w:val="single" w:sz="6" w:space="0" w:color="auto"/>
            </w:tcBorders>
            <w:vAlign w:val="center"/>
          </w:tcPr>
          <w:p w14:paraId="745EB2F0"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None</w:t>
            </w:r>
          </w:p>
        </w:tc>
        <w:tc>
          <w:tcPr>
            <w:tcW w:w="833" w:type="pct"/>
            <w:tcBorders>
              <w:top w:val="single" w:sz="6" w:space="0" w:color="auto"/>
            </w:tcBorders>
            <w:vAlign w:val="center"/>
          </w:tcPr>
          <w:p w14:paraId="7003939A"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None</w:t>
            </w:r>
          </w:p>
        </w:tc>
        <w:tc>
          <w:tcPr>
            <w:tcW w:w="831" w:type="pct"/>
            <w:tcBorders>
              <w:top w:val="single" w:sz="6" w:space="0" w:color="auto"/>
            </w:tcBorders>
            <w:vAlign w:val="center"/>
          </w:tcPr>
          <w:p w14:paraId="544262DF"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None</w:t>
            </w:r>
          </w:p>
        </w:tc>
      </w:tr>
      <w:tr w:rsidR="004D7AC4" w:rsidRPr="00572E84" w14:paraId="6BA2E6BD" w14:textId="77777777" w:rsidTr="00572E84">
        <w:trPr>
          <w:trHeight w:val="262"/>
          <w:jc w:val="center"/>
        </w:trPr>
        <w:tc>
          <w:tcPr>
            <w:tcW w:w="353" w:type="pct"/>
            <w:vAlign w:val="center"/>
          </w:tcPr>
          <w:p w14:paraId="21312702"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1</w:t>
            </w:r>
          </w:p>
        </w:tc>
        <w:tc>
          <w:tcPr>
            <w:tcW w:w="1832" w:type="pct"/>
            <w:vAlign w:val="center"/>
          </w:tcPr>
          <w:p w14:paraId="75B23B89"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Lamina propria inflammatory mild infiltration</w:t>
            </w:r>
          </w:p>
        </w:tc>
        <w:tc>
          <w:tcPr>
            <w:tcW w:w="1152" w:type="pct"/>
            <w:vAlign w:val="center"/>
          </w:tcPr>
          <w:p w14:paraId="51A2DF5E"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Isolated focal epithelial damage</w:t>
            </w:r>
          </w:p>
        </w:tc>
        <w:tc>
          <w:tcPr>
            <w:tcW w:w="833" w:type="pct"/>
            <w:vAlign w:val="center"/>
          </w:tcPr>
          <w:p w14:paraId="706008DD"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Mucosal layer</w:t>
            </w:r>
          </w:p>
        </w:tc>
        <w:tc>
          <w:tcPr>
            <w:tcW w:w="831" w:type="pct"/>
            <w:vAlign w:val="center"/>
          </w:tcPr>
          <w:p w14:paraId="2F40FFD2"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10-25%</w:t>
            </w:r>
          </w:p>
        </w:tc>
      </w:tr>
      <w:tr w:rsidR="004D7AC4" w:rsidRPr="00572E84" w14:paraId="564B2D55" w14:textId="77777777" w:rsidTr="00572E84">
        <w:trPr>
          <w:trHeight w:val="254"/>
          <w:jc w:val="center"/>
        </w:trPr>
        <w:tc>
          <w:tcPr>
            <w:tcW w:w="353" w:type="pct"/>
            <w:vAlign w:val="center"/>
          </w:tcPr>
          <w:p w14:paraId="637ADD7D"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2</w:t>
            </w:r>
          </w:p>
        </w:tc>
        <w:tc>
          <w:tcPr>
            <w:tcW w:w="1832" w:type="pct"/>
            <w:vAlign w:val="center"/>
          </w:tcPr>
          <w:p w14:paraId="7B8FF5EC"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Mild infiltration and multifocal edema</w:t>
            </w:r>
          </w:p>
        </w:tc>
        <w:tc>
          <w:tcPr>
            <w:tcW w:w="1152" w:type="pct"/>
            <w:vAlign w:val="center"/>
          </w:tcPr>
          <w:p w14:paraId="5CDA660E"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Local injury and epithelial cytopenia</w:t>
            </w:r>
          </w:p>
        </w:tc>
        <w:tc>
          <w:tcPr>
            <w:tcW w:w="833" w:type="pct"/>
            <w:vAlign w:val="center"/>
          </w:tcPr>
          <w:p w14:paraId="418A02B9"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Mucosa and submucosa</w:t>
            </w:r>
          </w:p>
        </w:tc>
        <w:tc>
          <w:tcPr>
            <w:tcW w:w="831" w:type="pct"/>
            <w:vAlign w:val="center"/>
          </w:tcPr>
          <w:p w14:paraId="669752AA"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26-50%</w:t>
            </w:r>
          </w:p>
        </w:tc>
      </w:tr>
      <w:tr w:rsidR="004D7AC4" w:rsidRPr="00572E84" w14:paraId="64BABC7E" w14:textId="77777777" w:rsidTr="00572E84">
        <w:trPr>
          <w:trHeight w:val="262"/>
          <w:jc w:val="center"/>
        </w:trPr>
        <w:tc>
          <w:tcPr>
            <w:tcW w:w="353" w:type="pct"/>
            <w:tcBorders>
              <w:bottom w:val="single" w:sz="12" w:space="0" w:color="auto"/>
            </w:tcBorders>
            <w:vAlign w:val="center"/>
          </w:tcPr>
          <w:p w14:paraId="1D16ED19"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3</w:t>
            </w:r>
          </w:p>
        </w:tc>
        <w:tc>
          <w:tcPr>
            <w:tcW w:w="1832" w:type="pct"/>
            <w:tcBorders>
              <w:bottom w:val="single" w:sz="12" w:space="0" w:color="auto"/>
            </w:tcBorders>
            <w:vAlign w:val="center"/>
          </w:tcPr>
          <w:p w14:paraId="13929C0C"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Extensive inflammatory infiltration, glandular separation and edema</w:t>
            </w:r>
          </w:p>
        </w:tc>
        <w:tc>
          <w:tcPr>
            <w:tcW w:w="1152" w:type="pct"/>
            <w:tcBorders>
              <w:bottom w:val="single" w:sz="12" w:space="0" w:color="auto"/>
            </w:tcBorders>
            <w:vAlign w:val="center"/>
          </w:tcPr>
          <w:p w14:paraId="7A79222B"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Extensive damage deep into the bowel wall</w:t>
            </w:r>
          </w:p>
        </w:tc>
        <w:tc>
          <w:tcPr>
            <w:tcW w:w="833" w:type="pct"/>
            <w:tcBorders>
              <w:bottom w:val="single" w:sz="12" w:space="0" w:color="auto"/>
            </w:tcBorders>
            <w:vAlign w:val="center"/>
          </w:tcPr>
          <w:p w14:paraId="1420B31A"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Transmural</w:t>
            </w:r>
          </w:p>
        </w:tc>
        <w:tc>
          <w:tcPr>
            <w:tcW w:w="831" w:type="pct"/>
            <w:tcBorders>
              <w:bottom w:val="single" w:sz="12" w:space="0" w:color="auto"/>
            </w:tcBorders>
            <w:vAlign w:val="center"/>
          </w:tcPr>
          <w:p w14:paraId="45839A14" w14:textId="77777777" w:rsidR="004D7AC4" w:rsidRPr="00572E84" w:rsidRDefault="00000000">
            <w:pPr>
              <w:spacing w:line="360" w:lineRule="auto"/>
              <w:jc w:val="left"/>
              <w:rPr>
                <w:rFonts w:ascii="Times New Roman" w:hAnsi="Times New Roman" w:cs="Times New Roman"/>
                <w:kern w:val="0"/>
                <w:sz w:val="18"/>
                <w:szCs w:val="18"/>
              </w:rPr>
            </w:pPr>
            <w:r w:rsidRPr="00572E84">
              <w:rPr>
                <w:rFonts w:ascii="Times New Roman" w:hAnsi="Times New Roman" w:cs="Times New Roman"/>
                <w:kern w:val="0"/>
                <w:sz w:val="18"/>
                <w:szCs w:val="18"/>
              </w:rPr>
              <w:t>＞</w:t>
            </w:r>
            <w:r w:rsidRPr="00572E84">
              <w:rPr>
                <w:rFonts w:ascii="Times New Roman" w:hAnsi="Times New Roman" w:cs="Times New Roman"/>
                <w:kern w:val="0"/>
                <w:sz w:val="18"/>
                <w:szCs w:val="18"/>
              </w:rPr>
              <w:t>50%</w:t>
            </w:r>
          </w:p>
        </w:tc>
      </w:tr>
    </w:tbl>
    <w:p w14:paraId="6ADE15B2" w14:textId="77777777" w:rsidR="004D7AC4" w:rsidRDefault="004D7AC4">
      <w:pPr>
        <w:spacing w:line="480" w:lineRule="auto"/>
        <w:jc w:val="center"/>
        <w:rPr>
          <w:rFonts w:ascii="Times New Roman" w:hAnsi="Times New Roman" w:cs="Times New Roman"/>
        </w:rPr>
      </w:pPr>
    </w:p>
    <w:p w14:paraId="64F34B64" w14:textId="3BBF02A4" w:rsidR="004D7AC4" w:rsidRDefault="00000000">
      <w:pPr>
        <w:spacing w:line="480" w:lineRule="auto"/>
        <w:jc w:val="center"/>
        <w:rPr>
          <w:rFonts w:ascii="Times New Roman" w:hAnsi="Times New Roman" w:cs="Times New Roman"/>
        </w:rPr>
      </w:pPr>
      <w:r w:rsidRPr="007F69EC">
        <w:rPr>
          <w:rFonts w:ascii="Times New Roman" w:hAnsi="Times New Roman" w:cs="Times New Roman"/>
          <w:b/>
          <w:bCs/>
        </w:rPr>
        <w:t xml:space="preserve">Table </w:t>
      </w:r>
      <w:r w:rsidR="007F69EC" w:rsidRPr="007F69EC">
        <w:rPr>
          <w:rFonts w:ascii="Times New Roman" w:hAnsi="Times New Roman" w:cs="Times New Roman" w:hint="eastAsia"/>
          <w:b/>
          <w:bCs/>
        </w:rPr>
        <w:t>S</w:t>
      </w:r>
      <w:r w:rsidRPr="007F69EC">
        <w:rPr>
          <w:rFonts w:ascii="Times New Roman" w:hAnsi="Times New Roman" w:cs="Times New Roman"/>
          <w:b/>
          <w:bCs/>
        </w:rPr>
        <w:t>4</w:t>
      </w:r>
      <w:r>
        <w:rPr>
          <w:rFonts w:ascii="Times New Roman" w:hAnsi="Times New Roman" w:cs="Times New Roman"/>
        </w:rPr>
        <w:t xml:space="preserve"> Components of the used volume</w:t>
      </w:r>
      <w:r>
        <w:rPr>
          <w:rFonts w:ascii="Times New Roman" w:hAnsi="Times New Roman" w:cs="Times New Roman" w:hint="eastAsia"/>
        </w:rPr>
        <w:t xml:space="preserve"> </w:t>
      </w:r>
      <w:r>
        <w:rPr>
          <w:rFonts w:ascii="Times New Roman" w:hAnsi="Times New Roman" w:cs="Times New Roman"/>
        </w:rPr>
        <w:t>densities</w:t>
      </w: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2280"/>
        <w:gridCol w:w="4107"/>
      </w:tblGrid>
      <w:tr w:rsidR="004D7AC4" w:rsidRPr="00572E84" w14:paraId="15E8103F" w14:textId="77777777">
        <w:tc>
          <w:tcPr>
            <w:tcW w:w="1915" w:type="dxa"/>
            <w:tcBorders>
              <w:top w:val="single" w:sz="4" w:space="0" w:color="auto"/>
              <w:bottom w:val="single" w:sz="4" w:space="0" w:color="auto"/>
            </w:tcBorders>
          </w:tcPr>
          <w:p w14:paraId="64A033BC" w14:textId="77777777" w:rsidR="004D7AC4" w:rsidRPr="00572E84" w:rsidRDefault="00000000">
            <w:pPr>
              <w:spacing w:line="360" w:lineRule="auto"/>
              <w:jc w:val="center"/>
              <w:rPr>
                <w:rFonts w:ascii="Times New Roman" w:hAnsi="Times New Roman" w:cs="Times New Roman"/>
                <w:b/>
                <w:bCs/>
                <w:kern w:val="0"/>
                <w:sz w:val="18"/>
                <w:szCs w:val="18"/>
              </w:rPr>
            </w:pPr>
            <w:proofErr w:type="spellStart"/>
            <w:r w:rsidRPr="00572E84">
              <w:rPr>
                <w:rFonts w:ascii="Times New Roman" w:hAnsi="Times New Roman" w:cs="Times New Roman"/>
                <w:b/>
                <w:bCs/>
                <w:kern w:val="0"/>
                <w:sz w:val="18"/>
                <w:szCs w:val="18"/>
              </w:rPr>
              <w:t>Vv</w:t>
            </w:r>
            <w:proofErr w:type="spellEnd"/>
          </w:p>
        </w:tc>
        <w:tc>
          <w:tcPr>
            <w:tcW w:w="2280" w:type="dxa"/>
            <w:tcBorders>
              <w:top w:val="single" w:sz="4" w:space="0" w:color="auto"/>
              <w:bottom w:val="single" w:sz="4" w:space="0" w:color="auto"/>
            </w:tcBorders>
          </w:tcPr>
          <w:p w14:paraId="70EDAF86" w14:textId="77777777" w:rsidR="004D7AC4" w:rsidRPr="00572E84" w:rsidRDefault="00000000">
            <w:pPr>
              <w:spacing w:line="360"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Space of interest</w:t>
            </w:r>
          </w:p>
        </w:tc>
        <w:tc>
          <w:tcPr>
            <w:tcW w:w="4107" w:type="dxa"/>
            <w:tcBorders>
              <w:top w:val="single" w:sz="4" w:space="0" w:color="auto"/>
              <w:bottom w:val="single" w:sz="4" w:space="0" w:color="auto"/>
            </w:tcBorders>
          </w:tcPr>
          <w:p w14:paraId="6973AE06" w14:textId="77777777" w:rsidR="004D7AC4" w:rsidRPr="00572E84" w:rsidRDefault="00000000">
            <w:pPr>
              <w:spacing w:line="360" w:lineRule="auto"/>
              <w:jc w:val="center"/>
              <w:rPr>
                <w:rFonts w:ascii="Times New Roman" w:hAnsi="Times New Roman" w:cs="Times New Roman"/>
                <w:b/>
                <w:bCs/>
                <w:kern w:val="0"/>
                <w:sz w:val="18"/>
                <w:szCs w:val="18"/>
              </w:rPr>
            </w:pPr>
            <w:r w:rsidRPr="00572E84">
              <w:rPr>
                <w:rFonts w:ascii="Times New Roman" w:hAnsi="Times New Roman" w:cs="Times New Roman"/>
                <w:b/>
                <w:bCs/>
                <w:kern w:val="0"/>
                <w:sz w:val="18"/>
                <w:szCs w:val="18"/>
              </w:rPr>
              <w:t>Reference space</w:t>
            </w:r>
          </w:p>
        </w:tc>
      </w:tr>
      <w:tr w:rsidR="004D7AC4" w:rsidRPr="00572E84" w14:paraId="21B6B5EF" w14:textId="77777777">
        <w:tc>
          <w:tcPr>
            <w:tcW w:w="1915" w:type="dxa"/>
            <w:tcBorders>
              <w:top w:val="single" w:sz="4" w:space="0" w:color="auto"/>
            </w:tcBorders>
          </w:tcPr>
          <w:p w14:paraId="02C4023A" w14:textId="77777777" w:rsidR="004D7AC4" w:rsidRPr="00572E84" w:rsidRDefault="00000000">
            <w:pPr>
              <w:spacing w:line="360"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GFAP in muscularis</w:t>
            </w:r>
          </w:p>
        </w:tc>
        <w:tc>
          <w:tcPr>
            <w:tcW w:w="2280" w:type="dxa"/>
            <w:tcBorders>
              <w:top w:val="single" w:sz="4" w:space="0" w:color="auto"/>
            </w:tcBorders>
          </w:tcPr>
          <w:p w14:paraId="34962D88" w14:textId="77777777" w:rsidR="004D7AC4" w:rsidRPr="00572E84" w:rsidRDefault="00000000">
            <w:pPr>
              <w:spacing w:line="360"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GFAP IR in muscularis</w:t>
            </w:r>
          </w:p>
        </w:tc>
        <w:tc>
          <w:tcPr>
            <w:tcW w:w="4107" w:type="dxa"/>
            <w:tcBorders>
              <w:top w:val="single" w:sz="4" w:space="0" w:color="auto"/>
            </w:tcBorders>
          </w:tcPr>
          <w:p w14:paraId="005D98AC" w14:textId="77777777" w:rsidR="004D7AC4" w:rsidRPr="00572E84" w:rsidRDefault="00000000">
            <w:pPr>
              <w:spacing w:line="360"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β3-T</w:t>
            </w:r>
            <w:r w:rsidRPr="00572E84">
              <w:rPr>
                <w:rFonts w:ascii="Times New Roman" w:hAnsi="Times New Roman" w:cs="Times New Roman" w:hint="eastAsia"/>
                <w:kern w:val="0"/>
                <w:sz w:val="18"/>
                <w:szCs w:val="18"/>
              </w:rPr>
              <w:t>ubulin</w:t>
            </w:r>
            <w:r w:rsidRPr="00572E84">
              <w:rPr>
                <w:rFonts w:ascii="Times New Roman" w:hAnsi="Times New Roman" w:cs="Times New Roman"/>
                <w:kern w:val="0"/>
                <w:sz w:val="18"/>
                <w:szCs w:val="18"/>
              </w:rPr>
              <w:t xml:space="preserve"> IR+ GFAP IR in muscularis</w:t>
            </w:r>
          </w:p>
        </w:tc>
      </w:tr>
      <w:tr w:rsidR="004D7AC4" w:rsidRPr="00572E84" w14:paraId="05F753D8" w14:textId="77777777">
        <w:tc>
          <w:tcPr>
            <w:tcW w:w="1915" w:type="dxa"/>
          </w:tcPr>
          <w:p w14:paraId="796E552F" w14:textId="77777777" w:rsidR="004D7AC4" w:rsidRPr="00572E84" w:rsidRDefault="00000000">
            <w:pPr>
              <w:spacing w:line="360"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GFAP in submucosa</w:t>
            </w:r>
          </w:p>
        </w:tc>
        <w:tc>
          <w:tcPr>
            <w:tcW w:w="2280" w:type="dxa"/>
          </w:tcPr>
          <w:p w14:paraId="18C6DF9E" w14:textId="77777777" w:rsidR="004D7AC4" w:rsidRPr="00572E84" w:rsidRDefault="00000000">
            <w:pPr>
              <w:spacing w:line="360"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 xml:space="preserve">GFAP IR in </w:t>
            </w:r>
            <w:bookmarkStart w:id="1" w:name="_Hlk123754093"/>
            <w:r w:rsidRPr="00572E84">
              <w:rPr>
                <w:rFonts w:ascii="Times New Roman" w:hAnsi="Times New Roman" w:cs="Times New Roman"/>
                <w:kern w:val="0"/>
                <w:sz w:val="18"/>
                <w:szCs w:val="18"/>
              </w:rPr>
              <w:t>submucosa</w:t>
            </w:r>
            <w:bookmarkEnd w:id="1"/>
          </w:p>
        </w:tc>
        <w:tc>
          <w:tcPr>
            <w:tcW w:w="4107" w:type="dxa"/>
          </w:tcPr>
          <w:p w14:paraId="207D6779" w14:textId="77777777" w:rsidR="004D7AC4" w:rsidRPr="00572E84" w:rsidRDefault="00000000">
            <w:pPr>
              <w:spacing w:line="360" w:lineRule="auto"/>
              <w:jc w:val="center"/>
              <w:rPr>
                <w:rFonts w:ascii="Times New Roman" w:hAnsi="Times New Roman" w:cs="Times New Roman"/>
                <w:kern w:val="0"/>
                <w:sz w:val="18"/>
                <w:szCs w:val="18"/>
              </w:rPr>
            </w:pPr>
            <w:r w:rsidRPr="00572E84">
              <w:rPr>
                <w:rFonts w:ascii="Times New Roman" w:hAnsi="Times New Roman" w:cs="Times New Roman"/>
                <w:kern w:val="0"/>
                <w:sz w:val="18"/>
                <w:szCs w:val="18"/>
              </w:rPr>
              <w:t>β3-T</w:t>
            </w:r>
            <w:r w:rsidRPr="00572E84">
              <w:rPr>
                <w:rFonts w:ascii="Times New Roman" w:hAnsi="Times New Roman" w:cs="Times New Roman" w:hint="eastAsia"/>
                <w:kern w:val="0"/>
                <w:sz w:val="18"/>
                <w:szCs w:val="18"/>
              </w:rPr>
              <w:t>ubulin</w:t>
            </w:r>
            <w:r w:rsidRPr="00572E84">
              <w:rPr>
                <w:rFonts w:ascii="Times New Roman" w:hAnsi="Times New Roman" w:cs="Times New Roman"/>
                <w:kern w:val="0"/>
                <w:sz w:val="18"/>
                <w:szCs w:val="18"/>
              </w:rPr>
              <w:t xml:space="preserve"> IR+ GFAP IR in submucosa</w:t>
            </w:r>
          </w:p>
        </w:tc>
      </w:tr>
    </w:tbl>
    <w:p w14:paraId="7C58327F" w14:textId="77777777" w:rsidR="004D7AC4" w:rsidRDefault="00000000">
      <w:pPr>
        <w:spacing w:line="480" w:lineRule="auto"/>
        <w:jc w:val="left"/>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R</w:t>
      </w:r>
      <w:r>
        <w:rPr>
          <w:rFonts w:ascii="Times New Roman" w:hAnsi="Times New Roman" w:cs="Times New Roman" w:hint="eastAsia"/>
        </w:rPr>
        <w:t>,</w:t>
      </w:r>
      <w:r>
        <w:rPr>
          <w:rFonts w:ascii="Times New Roman" w:hAnsi="Times New Roman" w:cs="Times New Roman"/>
        </w:rPr>
        <w:t xml:space="preserve"> immunoreactivity by immunofluorescence</w:t>
      </w:r>
    </w:p>
    <w:p w14:paraId="5E9638B5" w14:textId="77777777" w:rsidR="004D7AC4" w:rsidRDefault="00000000">
      <w:pPr>
        <w:widowControl/>
        <w:spacing w:line="480" w:lineRule="auto"/>
        <w:jc w:val="left"/>
        <w:rPr>
          <w:rFonts w:ascii="Times New Roman" w:hAnsi="Times New Roman" w:cs="Times New Roman"/>
        </w:rPr>
      </w:pPr>
      <w:r>
        <w:rPr>
          <w:rFonts w:ascii="Times New Roman" w:hAnsi="Times New Roman" w:cs="Times New Roman"/>
        </w:rPr>
        <w:br w:type="page"/>
      </w:r>
    </w:p>
    <w:p w14:paraId="440A5A49" w14:textId="2A464E18" w:rsidR="004D7AC4" w:rsidRDefault="00000000" w:rsidP="00572E84">
      <w:pPr>
        <w:spacing w:line="360" w:lineRule="auto"/>
        <w:jc w:val="left"/>
        <w:rPr>
          <w:rFonts w:ascii="Times New Roman" w:hAnsi="Times New Roman" w:cs="Times New Roman"/>
        </w:rPr>
      </w:pPr>
      <w:r w:rsidRPr="007F69EC">
        <w:rPr>
          <w:rFonts w:ascii="Times New Roman" w:hAnsi="Times New Roman" w:cs="Times New Roman"/>
          <w:b/>
          <w:bCs/>
        </w:rPr>
        <w:lastRenderedPageBreak/>
        <w:t xml:space="preserve">Table </w:t>
      </w:r>
      <w:r w:rsidR="007F69EC" w:rsidRPr="007F69EC">
        <w:rPr>
          <w:rFonts w:ascii="Times New Roman" w:hAnsi="Times New Roman" w:cs="Times New Roman" w:hint="eastAsia"/>
          <w:b/>
          <w:bCs/>
        </w:rPr>
        <w:t>S</w:t>
      </w:r>
      <w:r w:rsidRPr="007F69EC">
        <w:rPr>
          <w:rFonts w:ascii="Times New Roman" w:hAnsi="Times New Roman" w:cs="Times New Roman"/>
          <w:b/>
          <w:bCs/>
        </w:rPr>
        <w:t>5</w:t>
      </w:r>
      <w:r>
        <w:rPr>
          <w:rFonts w:ascii="Times New Roman" w:hAnsi="Times New Roman" w:cs="Times New Roman"/>
        </w:rPr>
        <w:t xml:space="preserve"> Primary and secondary antibodies used for immunofluorescence and western blot labeling</w:t>
      </w:r>
    </w:p>
    <w:tbl>
      <w:tblPr>
        <w:tblStyle w:val="a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1660"/>
        <w:gridCol w:w="1660"/>
        <w:gridCol w:w="1661"/>
        <w:gridCol w:w="1661"/>
      </w:tblGrid>
      <w:tr w:rsidR="004D7AC4" w:rsidRPr="00572E84" w14:paraId="7C7F9201" w14:textId="77777777">
        <w:tc>
          <w:tcPr>
            <w:tcW w:w="1660" w:type="dxa"/>
            <w:tcBorders>
              <w:top w:val="single" w:sz="4" w:space="0" w:color="auto"/>
              <w:bottom w:val="single" w:sz="4" w:space="0" w:color="auto"/>
            </w:tcBorders>
          </w:tcPr>
          <w:p w14:paraId="5C3676E3" w14:textId="77777777" w:rsidR="004D7AC4" w:rsidRPr="00572E84" w:rsidRDefault="00000000">
            <w:pPr>
              <w:spacing w:line="360" w:lineRule="auto"/>
              <w:rPr>
                <w:rFonts w:ascii="Times New Roman" w:hAnsi="Times New Roman" w:cs="Times New Roman"/>
                <w:b/>
                <w:bCs/>
                <w:kern w:val="0"/>
                <w:sz w:val="18"/>
                <w:szCs w:val="18"/>
              </w:rPr>
            </w:pPr>
            <w:r w:rsidRPr="00572E84">
              <w:rPr>
                <w:rFonts w:ascii="Times New Roman" w:hAnsi="Times New Roman" w:cs="Times New Roman"/>
                <w:b/>
                <w:bCs/>
                <w:kern w:val="0"/>
                <w:sz w:val="18"/>
                <w:szCs w:val="18"/>
              </w:rPr>
              <w:t>Antigen</w:t>
            </w:r>
          </w:p>
        </w:tc>
        <w:tc>
          <w:tcPr>
            <w:tcW w:w="1660" w:type="dxa"/>
            <w:tcBorders>
              <w:top w:val="single" w:sz="4" w:space="0" w:color="auto"/>
              <w:bottom w:val="single" w:sz="4" w:space="0" w:color="auto"/>
            </w:tcBorders>
          </w:tcPr>
          <w:p w14:paraId="307BD089" w14:textId="77777777" w:rsidR="004D7AC4" w:rsidRPr="00572E84" w:rsidRDefault="00000000">
            <w:pPr>
              <w:spacing w:line="360" w:lineRule="auto"/>
              <w:rPr>
                <w:rFonts w:ascii="Times New Roman" w:hAnsi="Times New Roman" w:cs="Times New Roman"/>
                <w:b/>
                <w:bCs/>
                <w:kern w:val="0"/>
                <w:sz w:val="18"/>
                <w:szCs w:val="18"/>
              </w:rPr>
            </w:pPr>
            <w:r w:rsidRPr="00572E84">
              <w:rPr>
                <w:rFonts w:ascii="Times New Roman" w:hAnsi="Times New Roman" w:cs="Times New Roman"/>
                <w:b/>
                <w:bCs/>
                <w:kern w:val="0"/>
                <w:sz w:val="18"/>
                <w:szCs w:val="18"/>
              </w:rPr>
              <w:t>Host</w:t>
            </w:r>
          </w:p>
        </w:tc>
        <w:tc>
          <w:tcPr>
            <w:tcW w:w="1660" w:type="dxa"/>
            <w:tcBorders>
              <w:top w:val="single" w:sz="4" w:space="0" w:color="auto"/>
              <w:bottom w:val="single" w:sz="4" w:space="0" w:color="auto"/>
            </w:tcBorders>
          </w:tcPr>
          <w:p w14:paraId="18FBEB18" w14:textId="77777777" w:rsidR="004D7AC4" w:rsidRPr="00572E84" w:rsidRDefault="00000000">
            <w:pPr>
              <w:spacing w:line="360" w:lineRule="auto"/>
              <w:rPr>
                <w:rFonts w:ascii="Times New Roman" w:hAnsi="Times New Roman" w:cs="Times New Roman"/>
                <w:b/>
                <w:bCs/>
                <w:kern w:val="0"/>
                <w:sz w:val="18"/>
                <w:szCs w:val="18"/>
              </w:rPr>
            </w:pPr>
            <w:r w:rsidRPr="00572E84">
              <w:rPr>
                <w:rFonts w:ascii="Times New Roman" w:hAnsi="Times New Roman" w:cs="Times New Roman"/>
                <w:b/>
                <w:bCs/>
                <w:kern w:val="0"/>
                <w:sz w:val="18"/>
                <w:szCs w:val="18"/>
              </w:rPr>
              <w:t>Dilution</w:t>
            </w:r>
          </w:p>
        </w:tc>
        <w:tc>
          <w:tcPr>
            <w:tcW w:w="1661" w:type="dxa"/>
            <w:tcBorders>
              <w:top w:val="single" w:sz="4" w:space="0" w:color="auto"/>
              <w:bottom w:val="single" w:sz="4" w:space="0" w:color="auto"/>
            </w:tcBorders>
          </w:tcPr>
          <w:p w14:paraId="1376AA99" w14:textId="77777777" w:rsidR="004D7AC4" w:rsidRPr="00572E84" w:rsidRDefault="00000000">
            <w:pPr>
              <w:spacing w:line="360" w:lineRule="auto"/>
              <w:rPr>
                <w:rFonts w:ascii="Times New Roman" w:hAnsi="Times New Roman" w:cs="Times New Roman"/>
                <w:b/>
                <w:bCs/>
                <w:kern w:val="0"/>
                <w:sz w:val="18"/>
                <w:szCs w:val="18"/>
              </w:rPr>
            </w:pPr>
            <w:r w:rsidRPr="00572E84">
              <w:rPr>
                <w:rFonts w:ascii="Times New Roman" w:hAnsi="Times New Roman" w:cs="Times New Roman"/>
                <w:b/>
                <w:bCs/>
                <w:kern w:val="0"/>
                <w:sz w:val="18"/>
                <w:szCs w:val="18"/>
              </w:rPr>
              <w:t>Source</w:t>
            </w:r>
          </w:p>
        </w:tc>
        <w:tc>
          <w:tcPr>
            <w:tcW w:w="1661" w:type="dxa"/>
            <w:tcBorders>
              <w:top w:val="single" w:sz="4" w:space="0" w:color="auto"/>
              <w:bottom w:val="single" w:sz="4" w:space="0" w:color="auto"/>
            </w:tcBorders>
          </w:tcPr>
          <w:p w14:paraId="4A7B6FDF" w14:textId="77777777" w:rsidR="004D7AC4" w:rsidRPr="00572E84" w:rsidRDefault="00000000">
            <w:pPr>
              <w:spacing w:line="360" w:lineRule="auto"/>
              <w:rPr>
                <w:rFonts w:ascii="Times New Roman" w:hAnsi="Times New Roman" w:cs="Times New Roman"/>
                <w:b/>
                <w:bCs/>
                <w:kern w:val="0"/>
                <w:sz w:val="18"/>
                <w:szCs w:val="18"/>
              </w:rPr>
            </w:pPr>
            <w:r w:rsidRPr="00572E84">
              <w:rPr>
                <w:rFonts w:ascii="Times New Roman" w:hAnsi="Times New Roman" w:cs="Times New Roman"/>
                <w:b/>
                <w:bCs/>
                <w:kern w:val="0"/>
                <w:sz w:val="18"/>
                <w:szCs w:val="18"/>
              </w:rPr>
              <w:t>Cat#/RRID</w:t>
            </w:r>
          </w:p>
        </w:tc>
      </w:tr>
      <w:tr w:rsidR="004D7AC4" w:rsidRPr="00572E84" w14:paraId="1B99707D" w14:textId="77777777">
        <w:tc>
          <w:tcPr>
            <w:tcW w:w="1660" w:type="dxa"/>
            <w:tcBorders>
              <w:top w:val="single" w:sz="4" w:space="0" w:color="auto"/>
            </w:tcBorders>
          </w:tcPr>
          <w:p w14:paraId="451121F4"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F4/80</w:t>
            </w:r>
          </w:p>
        </w:tc>
        <w:tc>
          <w:tcPr>
            <w:tcW w:w="1660" w:type="dxa"/>
            <w:tcBorders>
              <w:top w:val="single" w:sz="4" w:space="0" w:color="auto"/>
            </w:tcBorders>
          </w:tcPr>
          <w:p w14:paraId="3D50759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Borders>
              <w:top w:val="single" w:sz="4" w:space="0" w:color="auto"/>
            </w:tcBorders>
          </w:tcPr>
          <w:p w14:paraId="52BB130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1:500</w:t>
            </w:r>
          </w:p>
        </w:tc>
        <w:tc>
          <w:tcPr>
            <w:tcW w:w="1661" w:type="dxa"/>
            <w:tcBorders>
              <w:top w:val="single" w:sz="4" w:space="0" w:color="auto"/>
            </w:tcBorders>
          </w:tcPr>
          <w:p w14:paraId="6DD65EE4"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Borders>
              <w:top w:val="single" w:sz="4" w:space="0" w:color="auto"/>
            </w:tcBorders>
          </w:tcPr>
          <w:p w14:paraId="54033F1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28463-1-AP</w:t>
            </w:r>
          </w:p>
        </w:tc>
      </w:tr>
      <w:tr w:rsidR="004D7AC4" w:rsidRPr="00572E84" w14:paraId="7C94DA70" w14:textId="77777777">
        <w:tc>
          <w:tcPr>
            <w:tcW w:w="1660" w:type="dxa"/>
          </w:tcPr>
          <w:p w14:paraId="687D3849"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CD86</w:t>
            </w:r>
          </w:p>
        </w:tc>
        <w:tc>
          <w:tcPr>
            <w:tcW w:w="1660" w:type="dxa"/>
          </w:tcPr>
          <w:p w14:paraId="26E5304C"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417A9D0A"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w:t>
            </w:r>
          </w:p>
        </w:tc>
        <w:tc>
          <w:tcPr>
            <w:tcW w:w="1661" w:type="dxa"/>
          </w:tcPr>
          <w:p w14:paraId="17E762C6"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Abcam</w:t>
            </w:r>
          </w:p>
        </w:tc>
        <w:tc>
          <w:tcPr>
            <w:tcW w:w="1661" w:type="dxa"/>
          </w:tcPr>
          <w:p w14:paraId="22C50D1D"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ab269587</w:t>
            </w:r>
          </w:p>
        </w:tc>
      </w:tr>
      <w:tr w:rsidR="004D7AC4" w:rsidRPr="00572E84" w14:paraId="7976B1EA" w14:textId="77777777">
        <w:tc>
          <w:tcPr>
            <w:tcW w:w="1660" w:type="dxa"/>
          </w:tcPr>
          <w:p w14:paraId="758CF0C6"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Mannose</w:t>
            </w:r>
          </w:p>
        </w:tc>
        <w:tc>
          <w:tcPr>
            <w:tcW w:w="1660" w:type="dxa"/>
          </w:tcPr>
          <w:p w14:paraId="3AFDBFF6"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33BA06BA"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w:t>
            </w:r>
          </w:p>
        </w:tc>
        <w:tc>
          <w:tcPr>
            <w:tcW w:w="1661" w:type="dxa"/>
          </w:tcPr>
          <w:p w14:paraId="02A0D68E"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Genetex</w:t>
            </w:r>
            <w:proofErr w:type="spellEnd"/>
          </w:p>
        </w:tc>
        <w:tc>
          <w:tcPr>
            <w:tcW w:w="1661" w:type="dxa"/>
          </w:tcPr>
          <w:p w14:paraId="6F53B5EA"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GTX53806</w:t>
            </w:r>
          </w:p>
        </w:tc>
      </w:tr>
      <w:tr w:rsidR="004D7AC4" w:rsidRPr="00572E84" w14:paraId="3B04235F" w14:textId="77777777">
        <w:tc>
          <w:tcPr>
            <w:tcW w:w="1660" w:type="dxa"/>
          </w:tcPr>
          <w:p w14:paraId="5994621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CD3</w:t>
            </w:r>
          </w:p>
        </w:tc>
        <w:tc>
          <w:tcPr>
            <w:tcW w:w="1660" w:type="dxa"/>
          </w:tcPr>
          <w:p w14:paraId="2C8488A4"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737AC574"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1:200</w:t>
            </w:r>
          </w:p>
        </w:tc>
        <w:tc>
          <w:tcPr>
            <w:tcW w:w="1661" w:type="dxa"/>
          </w:tcPr>
          <w:p w14:paraId="47F5F717"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42150240"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17617-1-AP</w:t>
            </w:r>
          </w:p>
        </w:tc>
      </w:tr>
      <w:tr w:rsidR="004D7AC4" w:rsidRPr="00572E84" w14:paraId="721E1E79" w14:textId="77777777">
        <w:tc>
          <w:tcPr>
            <w:tcW w:w="1660" w:type="dxa"/>
          </w:tcPr>
          <w:p w14:paraId="28CDD05A"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CD49b</w:t>
            </w:r>
          </w:p>
        </w:tc>
        <w:tc>
          <w:tcPr>
            <w:tcW w:w="1660" w:type="dxa"/>
          </w:tcPr>
          <w:p w14:paraId="7ABEC23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Mouse</w:t>
            </w:r>
          </w:p>
        </w:tc>
        <w:tc>
          <w:tcPr>
            <w:tcW w:w="1660" w:type="dxa"/>
          </w:tcPr>
          <w:p w14:paraId="032CC62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w:t>
            </w:r>
          </w:p>
        </w:tc>
        <w:tc>
          <w:tcPr>
            <w:tcW w:w="1661" w:type="dxa"/>
          </w:tcPr>
          <w:p w14:paraId="67BB168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MAB</w:t>
            </w:r>
          </w:p>
        </w:tc>
        <w:tc>
          <w:tcPr>
            <w:tcW w:w="1661" w:type="dxa"/>
          </w:tcPr>
          <w:p w14:paraId="0F5CB1C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MAB1998</w:t>
            </w:r>
          </w:p>
        </w:tc>
      </w:tr>
      <w:tr w:rsidR="004D7AC4" w:rsidRPr="00572E84" w14:paraId="2EB470A3" w14:textId="77777777">
        <w:tc>
          <w:tcPr>
            <w:tcW w:w="1660" w:type="dxa"/>
          </w:tcPr>
          <w:p w14:paraId="088404B7"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Tubulin</w:t>
            </w:r>
          </w:p>
        </w:tc>
        <w:tc>
          <w:tcPr>
            <w:tcW w:w="1660" w:type="dxa"/>
          </w:tcPr>
          <w:p w14:paraId="4BB5A497"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Mouse</w:t>
            </w:r>
          </w:p>
        </w:tc>
        <w:tc>
          <w:tcPr>
            <w:tcW w:w="1660" w:type="dxa"/>
          </w:tcPr>
          <w:p w14:paraId="127812F8"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w:t>
            </w:r>
          </w:p>
        </w:tc>
        <w:tc>
          <w:tcPr>
            <w:tcW w:w="1661" w:type="dxa"/>
          </w:tcPr>
          <w:p w14:paraId="237C6CF7"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776D146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CL594-66240</w:t>
            </w:r>
          </w:p>
        </w:tc>
      </w:tr>
      <w:tr w:rsidR="004D7AC4" w:rsidRPr="00572E84" w14:paraId="773A65A2" w14:textId="77777777">
        <w:tc>
          <w:tcPr>
            <w:tcW w:w="1660" w:type="dxa"/>
          </w:tcPr>
          <w:p w14:paraId="5B51E020"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GFAP</w:t>
            </w:r>
          </w:p>
        </w:tc>
        <w:tc>
          <w:tcPr>
            <w:tcW w:w="1660" w:type="dxa"/>
          </w:tcPr>
          <w:p w14:paraId="6F100D54"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55DC4A52"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w:t>
            </w:r>
          </w:p>
        </w:tc>
        <w:tc>
          <w:tcPr>
            <w:tcW w:w="1661" w:type="dxa"/>
          </w:tcPr>
          <w:p w14:paraId="7F1C20E6"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7527141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23935-1-AP</w:t>
            </w:r>
          </w:p>
        </w:tc>
      </w:tr>
      <w:tr w:rsidR="004D7AC4" w:rsidRPr="00572E84" w14:paraId="60AA7FAC" w14:textId="77777777">
        <w:tc>
          <w:tcPr>
            <w:tcW w:w="1660" w:type="dxa"/>
          </w:tcPr>
          <w:p w14:paraId="1659E95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IgG</w:t>
            </w:r>
          </w:p>
        </w:tc>
        <w:tc>
          <w:tcPr>
            <w:tcW w:w="1660" w:type="dxa"/>
          </w:tcPr>
          <w:p w14:paraId="125A9C2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Goat</w:t>
            </w:r>
          </w:p>
        </w:tc>
        <w:tc>
          <w:tcPr>
            <w:tcW w:w="1660" w:type="dxa"/>
          </w:tcPr>
          <w:p w14:paraId="3926732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1:400</w:t>
            </w:r>
          </w:p>
        </w:tc>
        <w:tc>
          <w:tcPr>
            <w:tcW w:w="1661" w:type="dxa"/>
          </w:tcPr>
          <w:p w14:paraId="131D0606"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SeraCare</w:t>
            </w:r>
            <w:proofErr w:type="spellEnd"/>
          </w:p>
        </w:tc>
        <w:tc>
          <w:tcPr>
            <w:tcW w:w="1661" w:type="dxa"/>
          </w:tcPr>
          <w:p w14:paraId="5B7CE00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5220-0362</w:t>
            </w:r>
          </w:p>
        </w:tc>
      </w:tr>
      <w:tr w:rsidR="004D7AC4" w:rsidRPr="00572E84" w14:paraId="63B2CE24" w14:textId="77777777">
        <w:tc>
          <w:tcPr>
            <w:tcW w:w="1660" w:type="dxa"/>
          </w:tcPr>
          <w:p w14:paraId="07F0C640"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IgG</w:t>
            </w:r>
          </w:p>
        </w:tc>
        <w:tc>
          <w:tcPr>
            <w:tcW w:w="1660" w:type="dxa"/>
          </w:tcPr>
          <w:p w14:paraId="3AF233C8"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78B951C6"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1:400</w:t>
            </w:r>
          </w:p>
        </w:tc>
        <w:tc>
          <w:tcPr>
            <w:tcW w:w="1661" w:type="dxa"/>
          </w:tcPr>
          <w:p w14:paraId="78831C20"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SeraCare</w:t>
            </w:r>
            <w:proofErr w:type="spellEnd"/>
          </w:p>
        </w:tc>
        <w:tc>
          <w:tcPr>
            <w:tcW w:w="1661" w:type="dxa"/>
          </w:tcPr>
          <w:p w14:paraId="58DAF9ED"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5220-0336</w:t>
            </w:r>
          </w:p>
        </w:tc>
      </w:tr>
      <w:tr w:rsidR="004D7AC4" w:rsidRPr="00572E84" w14:paraId="452C97CC" w14:textId="77777777">
        <w:tc>
          <w:tcPr>
            <w:tcW w:w="1660" w:type="dxa"/>
          </w:tcPr>
          <w:p w14:paraId="5D9B1B22"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IgG</w:t>
            </w:r>
          </w:p>
        </w:tc>
        <w:tc>
          <w:tcPr>
            <w:tcW w:w="1660" w:type="dxa"/>
          </w:tcPr>
          <w:p w14:paraId="226CE250"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Mouse</w:t>
            </w:r>
          </w:p>
        </w:tc>
        <w:tc>
          <w:tcPr>
            <w:tcW w:w="1660" w:type="dxa"/>
          </w:tcPr>
          <w:p w14:paraId="4632CD4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1:400</w:t>
            </w:r>
          </w:p>
        </w:tc>
        <w:tc>
          <w:tcPr>
            <w:tcW w:w="1661" w:type="dxa"/>
          </w:tcPr>
          <w:p w14:paraId="25FB3D06"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SeraCare</w:t>
            </w:r>
            <w:proofErr w:type="spellEnd"/>
          </w:p>
        </w:tc>
        <w:tc>
          <w:tcPr>
            <w:tcW w:w="1661" w:type="dxa"/>
          </w:tcPr>
          <w:p w14:paraId="3260C32E"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5220-0341</w:t>
            </w:r>
          </w:p>
        </w:tc>
      </w:tr>
      <w:tr w:rsidR="004D7AC4" w:rsidRPr="00572E84" w14:paraId="215FB7A7" w14:textId="77777777">
        <w:tc>
          <w:tcPr>
            <w:tcW w:w="1660" w:type="dxa"/>
          </w:tcPr>
          <w:p w14:paraId="5AC85003"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IgG</w:t>
            </w:r>
          </w:p>
        </w:tc>
        <w:tc>
          <w:tcPr>
            <w:tcW w:w="1660" w:type="dxa"/>
          </w:tcPr>
          <w:p w14:paraId="51B27A4D"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Rat</w:t>
            </w:r>
          </w:p>
        </w:tc>
        <w:tc>
          <w:tcPr>
            <w:tcW w:w="1660" w:type="dxa"/>
          </w:tcPr>
          <w:p w14:paraId="470AB570"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1:200</w:t>
            </w:r>
          </w:p>
        </w:tc>
        <w:tc>
          <w:tcPr>
            <w:tcW w:w="1661" w:type="dxa"/>
          </w:tcPr>
          <w:p w14:paraId="00DF5EE3"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SeraCare</w:t>
            </w:r>
            <w:proofErr w:type="spellEnd"/>
          </w:p>
        </w:tc>
        <w:tc>
          <w:tcPr>
            <w:tcW w:w="1661" w:type="dxa"/>
          </w:tcPr>
          <w:p w14:paraId="1447CBBC"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5220-0364</w:t>
            </w:r>
          </w:p>
        </w:tc>
      </w:tr>
      <w:tr w:rsidR="004D7AC4" w:rsidRPr="00572E84" w14:paraId="1F7B9D59" w14:textId="77777777">
        <w:tc>
          <w:tcPr>
            <w:tcW w:w="1660" w:type="dxa"/>
          </w:tcPr>
          <w:p w14:paraId="7015442A"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GAPDH</w:t>
            </w:r>
          </w:p>
        </w:tc>
        <w:tc>
          <w:tcPr>
            <w:tcW w:w="1660" w:type="dxa"/>
          </w:tcPr>
          <w:p w14:paraId="7AE4F42E"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3C78871E"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1:10,000</w:t>
            </w:r>
          </w:p>
        </w:tc>
        <w:tc>
          <w:tcPr>
            <w:tcW w:w="1661" w:type="dxa"/>
          </w:tcPr>
          <w:p w14:paraId="76E44DDB"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2F8BC119"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10494-1-AP</w:t>
            </w:r>
          </w:p>
        </w:tc>
      </w:tr>
      <w:tr w:rsidR="004D7AC4" w:rsidRPr="00572E84" w14:paraId="23BD59C8" w14:textId="77777777">
        <w:tc>
          <w:tcPr>
            <w:tcW w:w="1660" w:type="dxa"/>
          </w:tcPr>
          <w:p w14:paraId="64501AD3"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ALDH1A1</w:t>
            </w:r>
          </w:p>
        </w:tc>
        <w:tc>
          <w:tcPr>
            <w:tcW w:w="1660" w:type="dxa"/>
          </w:tcPr>
          <w:p w14:paraId="7021F308"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Mouse</w:t>
            </w:r>
          </w:p>
        </w:tc>
        <w:tc>
          <w:tcPr>
            <w:tcW w:w="1660" w:type="dxa"/>
          </w:tcPr>
          <w:p w14:paraId="617566B3"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1:500</w:t>
            </w:r>
          </w:p>
        </w:tc>
        <w:tc>
          <w:tcPr>
            <w:tcW w:w="1661" w:type="dxa"/>
          </w:tcPr>
          <w:p w14:paraId="6FF1D756"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2BDEF72E"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60171-1-lg</w:t>
            </w:r>
          </w:p>
        </w:tc>
      </w:tr>
      <w:tr w:rsidR="004D7AC4" w:rsidRPr="00572E84" w14:paraId="43F93586" w14:textId="77777777">
        <w:tc>
          <w:tcPr>
            <w:tcW w:w="1660" w:type="dxa"/>
          </w:tcPr>
          <w:p w14:paraId="322A1EB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GAT1</w:t>
            </w:r>
          </w:p>
        </w:tc>
        <w:tc>
          <w:tcPr>
            <w:tcW w:w="1660" w:type="dxa"/>
          </w:tcPr>
          <w:p w14:paraId="14E9B3F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64A8ED6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1:1,000</w:t>
            </w:r>
          </w:p>
        </w:tc>
        <w:tc>
          <w:tcPr>
            <w:tcW w:w="1661" w:type="dxa"/>
          </w:tcPr>
          <w:p w14:paraId="3FA7915B"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abcam</w:t>
            </w:r>
            <w:proofErr w:type="spellEnd"/>
          </w:p>
        </w:tc>
        <w:tc>
          <w:tcPr>
            <w:tcW w:w="1661" w:type="dxa"/>
          </w:tcPr>
          <w:p w14:paraId="1A803836"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ab177483</w:t>
            </w:r>
          </w:p>
        </w:tc>
      </w:tr>
      <w:tr w:rsidR="004D7AC4" w:rsidRPr="00572E84" w14:paraId="5D139B96" w14:textId="77777777">
        <w:tc>
          <w:tcPr>
            <w:tcW w:w="1660" w:type="dxa"/>
          </w:tcPr>
          <w:p w14:paraId="4A874193"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PKA</w:t>
            </w:r>
          </w:p>
        </w:tc>
        <w:tc>
          <w:tcPr>
            <w:tcW w:w="1660" w:type="dxa"/>
          </w:tcPr>
          <w:p w14:paraId="41EB93D2"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0592BCF4"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1:1,000</w:t>
            </w:r>
          </w:p>
        </w:tc>
        <w:tc>
          <w:tcPr>
            <w:tcW w:w="1661" w:type="dxa"/>
          </w:tcPr>
          <w:p w14:paraId="69679210"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Cell Signaling</w:t>
            </w:r>
          </w:p>
        </w:tc>
        <w:tc>
          <w:tcPr>
            <w:tcW w:w="1661" w:type="dxa"/>
          </w:tcPr>
          <w:p w14:paraId="455B5D3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4781</w:t>
            </w:r>
          </w:p>
        </w:tc>
      </w:tr>
      <w:tr w:rsidR="004D7AC4" w:rsidRPr="00572E84" w14:paraId="4FA5EDE8" w14:textId="77777777">
        <w:tc>
          <w:tcPr>
            <w:tcW w:w="1660" w:type="dxa"/>
          </w:tcPr>
          <w:p w14:paraId="5444A17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PKC</w:t>
            </w:r>
          </w:p>
        </w:tc>
        <w:tc>
          <w:tcPr>
            <w:tcW w:w="1660" w:type="dxa"/>
          </w:tcPr>
          <w:p w14:paraId="67F2E8C8"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6CD93458"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1:2,000</w:t>
            </w:r>
          </w:p>
        </w:tc>
        <w:tc>
          <w:tcPr>
            <w:tcW w:w="1661" w:type="dxa"/>
          </w:tcPr>
          <w:p w14:paraId="63B9FF30"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717FD1F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21991-1-AP</w:t>
            </w:r>
          </w:p>
        </w:tc>
      </w:tr>
      <w:tr w:rsidR="004D7AC4" w:rsidRPr="00572E84" w14:paraId="34A36F71" w14:textId="77777777">
        <w:tc>
          <w:tcPr>
            <w:tcW w:w="1660" w:type="dxa"/>
          </w:tcPr>
          <w:p w14:paraId="2BA4B1BA"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p65</w:t>
            </w:r>
          </w:p>
        </w:tc>
        <w:tc>
          <w:tcPr>
            <w:tcW w:w="1660" w:type="dxa"/>
          </w:tcPr>
          <w:p w14:paraId="6842FB3E"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6CAD6F1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1:1,000</w:t>
            </w:r>
          </w:p>
        </w:tc>
        <w:tc>
          <w:tcPr>
            <w:tcW w:w="1661" w:type="dxa"/>
          </w:tcPr>
          <w:p w14:paraId="548B789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Cell Signaling</w:t>
            </w:r>
          </w:p>
        </w:tc>
        <w:tc>
          <w:tcPr>
            <w:tcW w:w="1661" w:type="dxa"/>
          </w:tcPr>
          <w:p w14:paraId="059EB57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3033</w:t>
            </w:r>
          </w:p>
        </w:tc>
      </w:tr>
      <w:tr w:rsidR="004D7AC4" w:rsidRPr="00572E84" w14:paraId="4BB188BB" w14:textId="77777777">
        <w:tc>
          <w:tcPr>
            <w:tcW w:w="1660" w:type="dxa"/>
          </w:tcPr>
          <w:p w14:paraId="7CF70F26"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p-p65</w:t>
            </w:r>
          </w:p>
        </w:tc>
        <w:tc>
          <w:tcPr>
            <w:tcW w:w="1660" w:type="dxa"/>
          </w:tcPr>
          <w:p w14:paraId="2D0D217D"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Mouse</w:t>
            </w:r>
          </w:p>
        </w:tc>
        <w:tc>
          <w:tcPr>
            <w:tcW w:w="1660" w:type="dxa"/>
          </w:tcPr>
          <w:p w14:paraId="6BCA7579"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1:1,000</w:t>
            </w:r>
          </w:p>
        </w:tc>
        <w:tc>
          <w:tcPr>
            <w:tcW w:w="1661" w:type="dxa"/>
          </w:tcPr>
          <w:p w14:paraId="5109A49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Cell Signaling</w:t>
            </w:r>
          </w:p>
        </w:tc>
        <w:tc>
          <w:tcPr>
            <w:tcW w:w="1661" w:type="dxa"/>
          </w:tcPr>
          <w:p w14:paraId="79FBCB4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6956</w:t>
            </w:r>
          </w:p>
        </w:tc>
      </w:tr>
      <w:tr w:rsidR="004D7AC4" w:rsidRPr="00572E84" w14:paraId="357B67DD" w14:textId="77777777">
        <w:tc>
          <w:tcPr>
            <w:tcW w:w="1660" w:type="dxa"/>
          </w:tcPr>
          <w:p w14:paraId="74D73B2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Cytp450</w:t>
            </w:r>
          </w:p>
        </w:tc>
        <w:tc>
          <w:tcPr>
            <w:tcW w:w="1660" w:type="dxa"/>
          </w:tcPr>
          <w:p w14:paraId="00065E5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0F5D97D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1:500</w:t>
            </w:r>
          </w:p>
        </w:tc>
        <w:tc>
          <w:tcPr>
            <w:tcW w:w="1661" w:type="dxa"/>
          </w:tcPr>
          <w:p w14:paraId="14977026"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Bioss</w:t>
            </w:r>
          </w:p>
        </w:tc>
        <w:tc>
          <w:tcPr>
            <w:tcW w:w="1661" w:type="dxa"/>
          </w:tcPr>
          <w:p w14:paraId="10B61CCC"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Bs-14150R</w:t>
            </w:r>
          </w:p>
        </w:tc>
      </w:tr>
      <w:tr w:rsidR="004D7AC4" w:rsidRPr="00572E84" w14:paraId="18AF45E2" w14:textId="77777777">
        <w:tc>
          <w:tcPr>
            <w:tcW w:w="1660" w:type="dxa"/>
          </w:tcPr>
          <w:p w14:paraId="5A4C61F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5-Lox</w:t>
            </w:r>
          </w:p>
        </w:tc>
        <w:tc>
          <w:tcPr>
            <w:tcW w:w="1660" w:type="dxa"/>
          </w:tcPr>
          <w:p w14:paraId="3F564E5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Mouse</w:t>
            </w:r>
          </w:p>
        </w:tc>
        <w:tc>
          <w:tcPr>
            <w:tcW w:w="1660" w:type="dxa"/>
          </w:tcPr>
          <w:p w14:paraId="6D074540"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1:4,000</w:t>
            </w:r>
          </w:p>
        </w:tc>
        <w:tc>
          <w:tcPr>
            <w:tcW w:w="1661" w:type="dxa"/>
          </w:tcPr>
          <w:p w14:paraId="4AF8A18F"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3F5AC7C9"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66326-1-lg</w:t>
            </w:r>
          </w:p>
        </w:tc>
      </w:tr>
      <w:tr w:rsidR="004D7AC4" w:rsidRPr="00572E84" w14:paraId="088FACE7" w14:textId="77777777">
        <w:tc>
          <w:tcPr>
            <w:tcW w:w="1660" w:type="dxa"/>
          </w:tcPr>
          <w:p w14:paraId="1718BD1B"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Cox</w:t>
            </w:r>
          </w:p>
        </w:tc>
        <w:tc>
          <w:tcPr>
            <w:tcW w:w="1660" w:type="dxa"/>
          </w:tcPr>
          <w:p w14:paraId="2B1B6BA8"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55FDE45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1:2,000</w:t>
            </w:r>
          </w:p>
        </w:tc>
        <w:tc>
          <w:tcPr>
            <w:tcW w:w="1661" w:type="dxa"/>
          </w:tcPr>
          <w:p w14:paraId="082EF046"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absin</w:t>
            </w:r>
            <w:proofErr w:type="spellEnd"/>
          </w:p>
        </w:tc>
        <w:tc>
          <w:tcPr>
            <w:tcW w:w="1661" w:type="dxa"/>
          </w:tcPr>
          <w:p w14:paraId="0BC46627"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Abs131985</w:t>
            </w:r>
          </w:p>
        </w:tc>
      </w:tr>
      <w:tr w:rsidR="004D7AC4" w:rsidRPr="00572E84" w14:paraId="0D3D010F" w14:textId="77777777">
        <w:tc>
          <w:tcPr>
            <w:tcW w:w="1660" w:type="dxa"/>
          </w:tcPr>
          <w:p w14:paraId="0AE8DF61"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IgG</w:t>
            </w:r>
          </w:p>
        </w:tc>
        <w:tc>
          <w:tcPr>
            <w:tcW w:w="1660" w:type="dxa"/>
          </w:tcPr>
          <w:p w14:paraId="22CE4E54"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Mouse</w:t>
            </w:r>
          </w:p>
        </w:tc>
        <w:tc>
          <w:tcPr>
            <w:tcW w:w="1660" w:type="dxa"/>
          </w:tcPr>
          <w:p w14:paraId="5F9FA7E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1:10,000</w:t>
            </w:r>
          </w:p>
        </w:tc>
        <w:tc>
          <w:tcPr>
            <w:tcW w:w="1661" w:type="dxa"/>
          </w:tcPr>
          <w:p w14:paraId="0AFA573E"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40F189B7"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SA00001-1</w:t>
            </w:r>
          </w:p>
        </w:tc>
      </w:tr>
      <w:tr w:rsidR="004D7AC4" w:rsidRPr="00572E84" w14:paraId="6B7AEE17" w14:textId="77777777">
        <w:tc>
          <w:tcPr>
            <w:tcW w:w="1660" w:type="dxa"/>
          </w:tcPr>
          <w:p w14:paraId="785E4C2D"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IgG</w:t>
            </w:r>
          </w:p>
        </w:tc>
        <w:tc>
          <w:tcPr>
            <w:tcW w:w="1660" w:type="dxa"/>
          </w:tcPr>
          <w:p w14:paraId="549D4F3C"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Rabbit</w:t>
            </w:r>
          </w:p>
        </w:tc>
        <w:tc>
          <w:tcPr>
            <w:tcW w:w="1660" w:type="dxa"/>
          </w:tcPr>
          <w:p w14:paraId="31F5986D"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1:10,000</w:t>
            </w:r>
          </w:p>
        </w:tc>
        <w:tc>
          <w:tcPr>
            <w:tcW w:w="1661" w:type="dxa"/>
          </w:tcPr>
          <w:p w14:paraId="35E54917" w14:textId="77777777" w:rsidR="004D7AC4" w:rsidRPr="00572E84" w:rsidRDefault="00000000">
            <w:pPr>
              <w:spacing w:line="360" w:lineRule="auto"/>
              <w:rPr>
                <w:rFonts w:ascii="Times New Roman" w:hAnsi="Times New Roman" w:cs="Times New Roman"/>
                <w:kern w:val="0"/>
                <w:sz w:val="18"/>
                <w:szCs w:val="18"/>
              </w:rPr>
            </w:pPr>
            <w:proofErr w:type="spellStart"/>
            <w:r w:rsidRPr="00572E84">
              <w:rPr>
                <w:rFonts w:ascii="Times New Roman" w:hAnsi="Times New Roman" w:cs="Times New Roman"/>
                <w:kern w:val="0"/>
                <w:sz w:val="18"/>
                <w:szCs w:val="18"/>
              </w:rPr>
              <w:t>Proteintech</w:t>
            </w:r>
            <w:proofErr w:type="spellEnd"/>
          </w:p>
        </w:tc>
        <w:tc>
          <w:tcPr>
            <w:tcW w:w="1661" w:type="dxa"/>
          </w:tcPr>
          <w:p w14:paraId="3831D9BD"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SA00001-2</w:t>
            </w:r>
          </w:p>
        </w:tc>
      </w:tr>
    </w:tbl>
    <w:p w14:paraId="660CDEAA" w14:textId="77777777" w:rsidR="004D7AC4" w:rsidRDefault="004D7AC4">
      <w:pPr>
        <w:spacing w:line="360" w:lineRule="auto"/>
        <w:rPr>
          <w:rFonts w:ascii="Times New Roman" w:hAnsi="Times New Roman" w:cs="Times New Roman"/>
        </w:rPr>
      </w:pPr>
    </w:p>
    <w:p w14:paraId="16C718C5" w14:textId="77777777" w:rsidR="004D7AC4" w:rsidRDefault="00000000">
      <w:pPr>
        <w:widowControl/>
        <w:jc w:val="left"/>
        <w:rPr>
          <w:rFonts w:ascii="Times New Roman" w:hAnsi="Times New Roman" w:cs="Times New Roman"/>
        </w:rPr>
        <w:sectPr w:rsidR="004D7AC4" w:rsidSect="007F69EC">
          <w:pgSz w:w="11906" w:h="16838"/>
          <w:pgMar w:top="1440" w:right="1800" w:bottom="1440" w:left="1800" w:header="851" w:footer="992" w:gutter="0"/>
          <w:cols w:space="425"/>
          <w:docGrid w:type="lines" w:linePitch="312"/>
        </w:sectPr>
      </w:pPr>
      <w:r>
        <w:rPr>
          <w:rFonts w:ascii="Times New Roman" w:hAnsi="Times New Roman" w:cs="Times New Roman"/>
        </w:rPr>
        <w:br w:type="page"/>
      </w:r>
    </w:p>
    <w:p w14:paraId="6F0DFE74" w14:textId="55490EC6" w:rsidR="004D7AC4" w:rsidRDefault="00000000" w:rsidP="00572E84">
      <w:pPr>
        <w:spacing w:line="360" w:lineRule="auto"/>
        <w:jc w:val="center"/>
        <w:rPr>
          <w:rFonts w:ascii="Times New Roman" w:hAnsi="Times New Roman" w:cs="Times New Roman"/>
        </w:rPr>
      </w:pPr>
      <w:r w:rsidRPr="007F69EC">
        <w:rPr>
          <w:rFonts w:ascii="Times New Roman" w:hAnsi="Times New Roman" w:cs="Times New Roman"/>
          <w:b/>
          <w:bCs/>
        </w:rPr>
        <w:lastRenderedPageBreak/>
        <w:t xml:space="preserve">Table </w:t>
      </w:r>
      <w:r w:rsidR="007F69EC" w:rsidRPr="007F69EC">
        <w:rPr>
          <w:rFonts w:ascii="Times New Roman" w:hAnsi="Times New Roman" w:cs="Times New Roman" w:hint="eastAsia"/>
          <w:b/>
          <w:bCs/>
        </w:rPr>
        <w:t>S</w:t>
      </w:r>
      <w:r w:rsidRPr="007F69EC">
        <w:rPr>
          <w:rFonts w:ascii="Times New Roman" w:hAnsi="Times New Roman" w:cs="Times New Roman" w:hint="eastAsia"/>
          <w:b/>
          <w:bCs/>
        </w:rPr>
        <w:t>6</w:t>
      </w:r>
      <w:r>
        <w:rPr>
          <w:rFonts w:ascii="Times New Roman" w:hAnsi="Times New Roman" w:cs="Times New Roman"/>
        </w:rPr>
        <w:t xml:space="preserve"> Environmental factor screening </w:t>
      </w:r>
      <w:r>
        <w:rPr>
          <w:rFonts w:ascii="Times New Roman" w:hAnsi="Times New Roman" w:cs="Times New Roman" w:hint="eastAsia"/>
        </w:rPr>
        <w:t>based</w:t>
      </w:r>
      <w:r>
        <w:rPr>
          <w:rFonts w:ascii="Times New Roman" w:hAnsi="Times New Roman" w:cs="Times New Roman"/>
        </w:rPr>
        <w:t xml:space="preserve"> on VIF analysis </w:t>
      </w:r>
    </w:p>
    <w:tbl>
      <w:tblPr>
        <w:tblStyle w:val="a7"/>
        <w:tblW w:w="0" w:type="auto"/>
        <w:tblInd w:w="15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6"/>
        <w:gridCol w:w="1124"/>
      </w:tblGrid>
      <w:tr w:rsidR="004D7AC4" w:rsidRPr="00572E84" w14:paraId="64337CFB" w14:textId="77777777">
        <w:tc>
          <w:tcPr>
            <w:tcW w:w="2596" w:type="dxa"/>
            <w:tcBorders>
              <w:top w:val="single" w:sz="4" w:space="0" w:color="auto"/>
              <w:bottom w:val="single" w:sz="4" w:space="0" w:color="auto"/>
            </w:tcBorders>
          </w:tcPr>
          <w:p w14:paraId="06E78D86" w14:textId="77777777" w:rsidR="004D7AC4" w:rsidRPr="00572E84" w:rsidRDefault="00000000">
            <w:pPr>
              <w:spacing w:line="360" w:lineRule="auto"/>
              <w:rPr>
                <w:rFonts w:ascii="Times New Roman" w:hAnsi="Times New Roman" w:cs="Times New Roman"/>
                <w:b/>
                <w:bCs/>
                <w:kern w:val="0"/>
                <w:sz w:val="18"/>
                <w:szCs w:val="18"/>
              </w:rPr>
            </w:pPr>
            <w:r w:rsidRPr="00572E84">
              <w:rPr>
                <w:rFonts w:ascii="Times New Roman" w:hAnsi="Times New Roman" w:cs="Times New Roman"/>
                <w:b/>
                <w:bCs/>
                <w:kern w:val="0"/>
                <w:sz w:val="18"/>
                <w:szCs w:val="18"/>
              </w:rPr>
              <w:t>Environmental factor</w:t>
            </w:r>
          </w:p>
        </w:tc>
        <w:tc>
          <w:tcPr>
            <w:tcW w:w="1124" w:type="dxa"/>
            <w:tcBorders>
              <w:top w:val="single" w:sz="4" w:space="0" w:color="auto"/>
              <w:bottom w:val="single" w:sz="4" w:space="0" w:color="auto"/>
            </w:tcBorders>
          </w:tcPr>
          <w:p w14:paraId="7C2CF803" w14:textId="77777777" w:rsidR="004D7AC4" w:rsidRPr="00572E84" w:rsidRDefault="00000000">
            <w:pPr>
              <w:spacing w:line="360" w:lineRule="auto"/>
              <w:rPr>
                <w:rFonts w:ascii="Times New Roman" w:hAnsi="Times New Roman" w:cs="Times New Roman"/>
                <w:b/>
                <w:bCs/>
                <w:kern w:val="0"/>
                <w:sz w:val="18"/>
                <w:szCs w:val="18"/>
              </w:rPr>
            </w:pPr>
            <w:r w:rsidRPr="00572E84">
              <w:rPr>
                <w:rFonts w:ascii="Times New Roman" w:hAnsi="Times New Roman" w:cs="Times New Roman" w:hint="eastAsia"/>
                <w:b/>
                <w:bCs/>
                <w:kern w:val="0"/>
                <w:sz w:val="18"/>
                <w:szCs w:val="18"/>
              </w:rPr>
              <w:t>V</w:t>
            </w:r>
            <w:r w:rsidRPr="00572E84">
              <w:rPr>
                <w:rFonts w:ascii="Times New Roman" w:hAnsi="Times New Roman" w:cs="Times New Roman"/>
                <w:b/>
                <w:bCs/>
                <w:kern w:val="0"/>
                <w:sz w:val="18"/>
                <w:szCs w:val="18"/>
              </w:rPr>
              <w:t>IF</w:t>
            </w:r>
          </w:p>
        </w:tc>
      </w:tr>
      <w:tr w:rsidR="004D7AC4" w:rsidRPr="00572E84" w14:paraId="6CE2B556" w14:textId="77777777">
        <w:tc>
          <w:tcPr>
            <w:tcW w:w="2596" w:type="dxa"/>
            <w:tcBorders>
              <w:top w:val="single" w:sz="4" w:space="0" w:color="auto"/>
            </w:tcBorders>
          </w:tcPr>
          <w:p w14:paraId="264E869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Fecal fluid content</w:t>
            </w:r>
          </w:p>
        </w:tc>
        <w:tc>
          <w:tcPr>
            <w:tcW w:w="1124" w:type="dxa"/>
            <w:tcBorders>
              <w:top w:val="single" w:sz="4" w:space="0" w:color="auto"/>
            </w:tcBorders>
          </w:tcPr>
          <w:p w14:paraId="2D8F48A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hint="eastAsia"/>
                <w:kern w:val="0"/>
                <w:sz w:val="18"/>
                <w:szCs w:val="18"/>
              </w:rPr>
              <w:t>1</w:t>
            </w:r>
            <w:r w:rsidRPr="00572E84">
              <w:rPr>
                <w:rFonts w:ascii="Times New Roman" w:hAnsi="Times New Roman" w:cs="Times New Roman"/>
                <w:kern w:val="0"/>
                <w:sz w:val="18"/>
                <w:szCs w:val="18"/>
              </w:rPr>
              <w:t>.42</w:t>
            </w:r>
          </w:p>
        </w:tc>
      </w:tr>
      <w:tr w:rsidR="004D7AC4" w:rsidRPr="00572E84" w14:paraId="23843512" w14:textId="77777777">
        <w:tc>
          <w:tcPr>
            <w:tcW w:w="2596" w:type="dxa"/>
          </w:tcPr>
          <w:p w14:paraId="50538473"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Macrophages</w:t>
            </w:r>
          </w:p>
        </w:tc>
        <w:tc>
          <w:tcPr>
            <w:tcW w:w="1124" w:type="dxa"/>
          </w:tcPr>
          <w:p w14:paraId="2F0D124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hint="eastAsia"/>
                <w:kern w:val="0"/>
                <w:sz w:val="18"/>
                <w:szCs w:val="18"/>
              </w:rPr>
              <w:t>6</w:t>
            </w:r>
            <w:r w:rsidRPr="00572E84">
              <w:rPr>
                <w:rFonts w:ascii="Times New Roman" w:hAnsi="Times New Roman" w:cs="Times New Roman"/>
                <w:kern w:val="0"/>
                <w:sz w:val="18"/>
                <w:szCs w:val="18"/>
              </w:rPr>
              <w:t>.13</w:t>
            </w:r>
          </w:p>
        </w:tc>
      </w:tr>
      <w:tr w:rsidR="004D7AC4" w:rsidRPr="00572E84" w14:paraId="1C79517F" w14:textId="77777777">
        <w:tc>
          <w:tcPr>
            <w:tcW w:w="2596" w:type="dxa"/>
          </w:tcPr>
          <w:p w14:paraId="21F4BB3F"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M1 subtypes</w:t>
            </w:r>
          </w:p>
        </w:tc>
        <w:tc>
          <w:tcPr>
            <w:tcW w:w="1124" w:type="dxa"/>
          </w:tcPr>
          <w:p w14:paraId="44C03335"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hint="eastAsia"/>
                <w:kern w:val="0"/>
                <w:sz w:val="18"/>
                <w:szCs w:val="18"/>
              </w:rPr>
              <w:t>4</w:t>
            </w:r>
            <w:r w:rsidRPr="00572E84">
              <w:rPr>
                <w:rFonts w:ascii="Times New Roman" w:hAnsi="Times New Roman" w:cs="Times New Roman"/>
                <w:kern w:val="0"/>
                <w:sz w:val="18"/>
                <w:szCs w:val="18"/>
              </w:rPr>
              <w:t>.20</w:t>
            </w:r>
          </w:p>
        </w:tc>
      </w:tr>
      <w:tr w:rsidR="004D7AC4" w:rsidRPr="00572E84" w14:paraId="5C141485" w14:textId="77777777">
        <w:tc>
          <w:tcPr>
            <w:tcW w:w="2596" w:type="dxa"/>
          </w:tcPr>
          <w:p w14:paraId="7538356C"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kern w:val="0"/>
                <w:sz w:val="18"/>
                <w:szCs w:val="18"/>
              </w:rPr>
              <w:t>M2 subtypes</w:t>
            </w:r>
          </w:p>
        </w:tc>
        <w:tc>
          <w:tcPr>
            <w:tcW w:w="1124" w:type="dxa"/>
          </w:tcPr>
          <w:p w14:paraId="08666A99" w14:textId="77777777" w:rsidR="004D7AC4" w:rsidRPr="00572E84" w:rsidRDefault="00000000">
            <w:pPr>
              <w:spacing w:line="360" w:lineRule="auto"/>
              <w:rPr>
                <w:rFonts w:ascii="Times New Roman" w:hAnsi="Times New Roman" w:cs="Times New Roman"/>
                <w:kern w:val="0"/>
                <w:sz w:val="18"/>
                <w:szCs w:val="18"/>
              </w:rPr>
            </w:pPr>
            <w:r w:rsidRPr="00572E84">
              <w:rPr>
                <w:rFonts w:ascii="Times New Roman" w:hAnsi="Times New Roman" w:cs="Times New Roman" w:hint="eastAsia"/>
                <w:kern w:val="0"/>
                <w:sz w:val="18"/>
                <w:szCs w:val="18"/>
              </w:rPr>
              <w:t>3</w:t>
            </w:r>
            <w:r w:rsidRPr="00572E84">
              <w:rPr>
                <w:rFonts w:ascii="Times New Roman" w:hAnsi="Times New Roman" w:cs="Times New Roman"/>
                <w:kern w:val="0"/>
                <w:sz w:val="18"/>
                <w:szCs w:val="18"/>
              </w:rPr>
              <w:t>.02</w:t>
            </w:r>
          </w:p>
        </w:tc>
      </w:tr>
    </w:tbl>
    <w:p w14:paraId="777DDB8E" w14:textId="77777777" w:rsidR="004D7AC4" w:rsidRDefault="004D7AC4">
      <w:pPr>
        <w:spacing w:line="480" w:lineRule="auto"/>
        <w:rPr>
          <w:rFonts w:ascii="Times New Roman" w:hAnsi="Times New Roman" w:cs="Times New Roman"/>
        </w:rPr>
      </w:pPr>
    </w:p>
    <w:p w14:paraId="661C3E8F" w14:textId="68DE46E3" w:rsidR="004D7AC4" w:rsidRPr="00CB3B88" w:rsidRDefault="00000000" w:rsidP="00CB3B88">
      <w:pPr>
        <w:widowControl/>
        <w:spacing w:line="480" w:lineRule="auto"/>
        <w:jc w:val="left"/>
        <w:rPr>
          <w:rFonts w:ascii="Times New Roman" w:hAnsi="Times New Roman" w:cs="Times New Roman"/>
        </w:rPr>
      </w:pPr>
      <w:r>
        <w:rPr>
          <w:rFonts w:ascii="Times New Roman" w:hAnsi="Times New Roman" w:cs="Times New Roman"/>
        </w:rPr>
        <w:br w:type="page"/>
      </w:r>
    </w:p>
    <w:p w14:paraId="594BD6D1" w14:textId="7615A2DA" w:rsidR="004D7AC4" w:rsidRPr="00572E84" w:rsidRDefault="00CB3B88" w:rsidP="00572E84">
      <w:pPr>
        <w:spacing w:line="360" w:lineRule="auto"/>
        <w:rPr>
          <w:rFonts w:ascii="Times New Roman" w:hAnsi="Times New Roman" w:cs="Times New Roman"/>
        </w:rPr>
      </w:pPr>
      <w:r w:rsidRPr="00572E84">
        <w:rPr>
          <w:rFonts w:ascii="Times New Roman" w:hAnsi="Times New Roman" w:cs="Times New Roman"/>
          <w:noProof/>
        </w:rPr>
        <w:lastRenderedPageBreak/>
        <w:drawing>
          <wp:anchor distT="0" distB="0" distL="114300" distR="114300" simplePos="0" relativeHeight="251659264" behindDoc="0" locked="0" layoutInCell="1" allowOverlap="1" wp14:anchorId="24214084" wp14:editId="49761D74">
            <wp:simplePos x="0" y="0"/>
            <wp:positionH relativeFrom="column">
              <wp:posOffset>18415</wp:posOffset>
            </wp:positionH>
            <wp:positionV relativeFrom="paragraph">
              <wp:posOffset>0</wp:posOffset>
            </wp:positionV>
            <wp:extent cx="4356000" cy="8218040"/>
            <wp:effectExtent l="0" t="0" r="6985" b="0"/>
            <wp:wrapTopAndBottom/>
            <wp:docPr id="17856040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04009"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356000" cy="8218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2E84">
        <w:rPr>
          <w:rFonts w:ascii="Times New Roman" w:hAnsi="Times New Roman" w:cs="Times New Roman"/>
          <w:b/>
          <w:bCs/>
        </w:rPr>
        <w:t>Fig. 1</w:t>
      </w:r>
      <w:r w:rsidRPr="00572E84">
        <w:rPr>
          <w:rFonts w:ascii="Times New Roman" w:hAnsi="Times New Roman" w:cs="Times New Roman"/>
        </w:rPr>
        <w:t xml:space="preserve"> F4 susceptibility screening results. </w:t>
      </w:r>
      <w:r w:rsidRPr="00572E84">
        <w:rPr>
          <w:rFonts w:ascii="Times New Roman" w:hAnsi="Times New Roman" w:cs="Times New Roman"/>
          <w:b/>
          <w:bCs/>
        </w:rPr>
        <w:t>A</w:t>
      </w:r>
      <w:r w:rsidRPr="00572E84">
        <w:rPr>
          <w:rFonts w:ascii="Times New Roman" w:hAnsi="Times New Roman" w:cs="Times New Roman"/>
        </w:rPr>
        <w:t xml:space="preserve"> For infection model establishment. </w:t>
      </w:r>
      <w:r w:rsidRPr="00572E84">
        <w:rPr>
          <w:rFonts w:ascii="Times New Roman" w:hAnsi="Times New Roman" w:cs="Times New Roman"/>
          <w:b/>
          <w:bCs/>
        </w:rPr>
        <w:t>B</w:t>
      </w:r>
      <w:r w:rsidRPr="00572E84">
        <w:rPr>
          <w:rFonts w:ascii="Times New Roman" w:hAnsi="Times New Roman" w:cs="Times New Roman"/>
        </w:rPr>
        <w:t xml:space="preserve"> For J25/Gen treatment</w:t>
      </w:r>
    </w:p>
    <w:p w14:paraId="4D7D03FD" w14:textId="55B6A41E" w:rsidR="004D7AC4" w:rsidRPr="00572E84" w:rsidRDefault="00000000" w:rsidP="00572E84">
      <w:pPr>
        <w:spacing w:line="360" w:lineRule="auto"/>
        <w:jc w:val="left"/>
        <w:rPr>
          <w:rFonts w:ascii="Times New Roman" w:eastAsia="宋体" w:hAnsi="Times New Roman" w:cs="Times New Roman"/>
          <w:lang w:val="fr-FR"/>
        </w:rPr>
      </w:pPr>
      <w:r w:rsidRPr="00572E84">
        <w:rPr>
          <w:rFonts w:ascii="Times New Roman" w:hAnsi="Times New Roman" w:cs="Times New Roman"/>
          <w:noProof/>
        </w:rPr>
        <w:lastRenderedPageBreak/>
        <w:drawing>
          <wp:anchor distT="0" distB="0" distL="114300" distR="114300" simplePos="0" relativeHeight="251662336" behindDoc="0" locked="0" layoutInCell="1" allowOverlap="1" wp14:anchorId="75C03783" wp14:editId="6E2C2447">
            <wp:simplePos x="0" y="0"/>
            <wp:positionH relativeFrom="margin">
              <wp:align>left</wp:align>
            </wp:positionH>
            <wp:positionV relativeFrom="paragraph">
              <wp:posOffset>48895</wp:posOffset>
            </wp:positionV>
            <wp:extent cx="5328000" cy="4471646"/>
            <wp:effectExtent l="0" t="0" r="6350" b="5715"/>
            <wp:wrapTopAndBottom/>
            <wp:docPr id="17426612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61205"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28000" cy="4471646"/>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2" w:name="OLE_LINK1"/>
      <w:r w:rsidR="00CB3B88" w:rsidRPr="00572E84">
        <w:rPr>
          <w:rFonts w:ascii="Times New Roman" w:hAnsi="Times New Roman" w:cs="Times New Roman"/>
          <w:b/>
          <w:bCs/>
        </w:rPr>
        <w:t xml:space="preserve">Fig. </w:t>
      </w:r>
      <w:bookmarkEnd w:id="2"/>
      <w:r w:rsidR="00CB3B88" w:rsidRPr="00572E84">
        <w:rPr>
          <w:rFonts w:ascii="Times New Roman" w:hAnsi="Times New Roman" w:cs="Times New Roman"/>
          <w:b/>
          <w:bCs/>
        </w:rPr>
        <w:t>2</w:t>
      </w:r>
      <w:r w:rsidR="00CB3B88" w:rsidRPr="00572E84">
        <w:rPr>
          <w:rFonts w:ascii="Times New Roman" w:hAnsi="Times New Roman" w:cs="Times New Roman"/>
        </w:rPr>
        <w:t xml:space="preserve"> Effects of graded levels ETEC challenge on piglets. </w:t>
      </w:r>
      <w:r w:rsidR="00CB3B88" w:rsidRPr="00572E84">
        <w:rPr>
          <w:rFonts w:ascii="Times New Roman" w:hAnsi="Times New Roman" w:cs="Times New Roman"/>
          <w:b/>
          <w:bCs/>
        </w:rPr>
        <w:t>A</w:t>
      </w:r>
      <w:r w:rsidR="00CB3B88" w:rsidRPr="00572E84">
        <w:rPr>
          <w:rFonts w:ascii="Times New Roman" w:hAnsi="Times New Roman" w:cs="Times New Roman"/>
        </w:rPr>
        <w:t xml:space="preserve"> Experimental design. </w:t>
      </w:r>
      <w:r w:rsidR="00CB3B88" w:rsidRPr="00572E84">
        <w:rPr>
          <w:rFonts w:ascii="Times New Roman" w:hAnsi="Times New Roman" w:cs="Times New Roman"/>
          <w:b/>
          <w:bCs/>
        </w:rPr>
        <w:t>B</w:t>
      </w:r>
      <w:r w:rsidR="00CB3B88" w:rsidRPr="00572E84">
        <w:rPr>
          <w:rFonts w:ascii="Times New Roman" w:hAnsi="Times New Roman" w:cs="Times New Roman"/>
        </w:rPr>
        <w:t xml:space="preserve"> Fecal fluid content analysis. </w:t>
      </w:r>
      <w:bookmarkStart w:id="3" w:name="OLE_LINK143"/>
      <w:r w:rsidR="00CB3B88" w:rsidRPr="00572E84">
        <w:rPr>
          <w:rFonts w:ascii="Times New Roman" w:eastAsia="MyriadPro-Semibold" w:hAnsi="Times New Roman" w:cs="Times New Roman"/>
          <w:kern w:val="0"/>
        </w:rPr>
        <w:t>Data are presented as</w:t>
      </w:r>
      <w:bookmarkEnd w:id="3"/>
      <w:r w:rsidR="00CB3B88" w:rsidRPr="00572E84">
        <w:rPr>
          <w:rFonts w:ascii="Times New Roman" w:hAnsi="Times New Roman" w:cs="Times New Roman"/>
        </w:rPr>
        <w:t xml:space="preserve"> mean ± SEM, </w:t>
      </w:r>
      <w:r w:rsidR="00CB3B88" w:rsidRPr="00572E84">
        <w:rPr>
          <w:rFonts w:ascii="Times New Roman" w:hAnsi="Times New Roman" w:cs="Times New Roman"/>
          <w:i/>
          <w:iCs/>
        </w:rPr>
        <w:t>n</w:t>
      </w:r>
      <w:r w:rsidR="00CB3B88" w:rsidRPr="00572E84">
        <w:rPr>
          <w:rFonts w:ascii="Times New Roman" w:hAnsi="Times New Roman" w:cs="Times New Roman"/>
        </w:rPr>
        <w:t xml:space="preserve"> = 18; *, compared with the NC group, </w:t>
      </w:r>
      <w:r w:rsidR="00CB3B88" w:rsidRPr="00572E84">
        <w:rPr>
          <w:rFonts w:ascii="Times New Roman" w:hAnsi="Times New Roman" w:cs="Times New Roman"/>
          <w:i/>
          <w:iCs/>
        </w:rPr>
        <w:t>P</w:t>
      </w:r>
      <w:r w:rsidR="00CB3B88" w:rsidRPr="00572E84">
        <w:rPr>
          <w:rFonts w:ascii="Times New Roman" w:hAnsi="Times New Roman" w:cs="Times New Roman"/>
        </w:rPr>
        <w:t>＜</w:t>
      </w:r>
      <w:r w:rsidR="00CB3B88" w:rsidRPr="00572E84">
        <w:rPr>
          <w:rFonts w:ascii="Times New Roman" w:hAnsi="Times New Roman" w:cs="Times New Roman"/>
        </w:rPr>
        <w:t xml:space="preserve">0.05. </w:t>
      </w:r>
      <w:r w:rsidR="00CB3B88" w:rsidRPr="00572E84">
        <w:rPr>
          <w:rFonts w:ascii="Times New Roman" w:hAnsi="Times New Roman" w:cs="Times New Roman"/>
          <w:b/>
          <w:bCs/>
        </w:rPr>
        <w:t>C</w:t>
      </w:r>
      <w:r w:rsidR="00CB3B88" w:rsidRPr="00572E84">
        <w:rPr>
          <w:rFonts w:ascii="Times New Roman" w:hAnsi="Times New Roman" w:cs="Times New Roman"/>
        </w:rPr>
        <w:t xml:space="preserve"> Diarrhea score: 0, normal; 1, loose stool; 2, moderate diarrhea; 3, severe diarrhea. Data are presented as mean ± SEM, </w:t>
      </w:r>
      <w:r w:rsidR="00CB3B88" w:rsidRPr="00572E84">
        <w:rPr>
          <w:rFonts w:ascii="Times New Roman" w:hAnsi="Times New Roman" w:cs="Times New Roman"/>
          <w:i/>
          <w:iCs/>
        </w:rPr>
        <w:t>n</w:t>
      </w:r>
      <w:r w:rsidR="00CB3B88" w:rsidRPr="00572E84">
        <w:rPr>
          <w:rFonts w:ascii="Times New Roman" w:hAnsi="Times New Roman" w:cs="Times New Roman"/>
        </w:rPr>
        <w:t xml:space="preserve"> = 18. </w:t>
      </w:r>
      <w:r w:rsidR="00CB3B88" w:rsidRPr="00572E84">
        <w:rPr>
          <w:rFonts w:ascii="Times New Roman" w:hAnsi="Times New Roman" w:cs="Times New Roman"/>
          <w:b/>
          <w:bCs/>
        </w:rPr>
        <w:t>D</w:t>
      </w:r>
      <w:r w:rsidR="00CB3B88" w:rsidRPr="00572E84">
        <w:rPr>
          <w:rFonts w:ascii="Times New Roman" w:hAnsi="Times New Roman" w:cs="Times New Roman"/>
        </w:rPr>
        <w:t xml:space="preserve"> Cytokines measured in the serum on d 0, after ETEC challenge for 24 h, and on d 5. Data are presented as mean ± SEM, </w:t>
      </w:r>
      <w:r w:rsidR="00CB3B88" w:rsidRPr="00572E84">
        <w:rPr>
          <w:rFonts w:ascii="Times New Roman" w:hAnsi="Times New Roman" w:cs="Times New Roman"/>
          <w:i/>
          <w:iCs/>
        </w:rPr>
        <w:t>n</w:t>
      </w:r>
      <w:r w:rsidR="00CB3B88" w:rsidRPr="00572E84">
        <w:rPr>
          <w:rFonts w:ascii="Times New Roman" w:hAnsi="Times New Roman" w:cs="Times New Roman"/>
        </w:rPr>
        <w:t xml:space="preserve"> = 6. </w:t>
      </w:r>
      <w:r w:rsidR="00CB3B88" w:rsidRPr="00572E84">
        <w:rPr>
          <w:rFonts w:ascii="Times New Roman" w:hAnsi="Times New Roman" w:cs="Times New Roman"/>
          <w:b/>
          <w:bCs/>
        </w:rPr>
        <w:t>E</w:t>
      </w:r>
      <w:r w:rsidR="00CB3B88" w:rsidRPr="00572E84">
        <w:rPr>
          <w:rFonts w:ascii="Times New Roman" w:hAnsi="Times New Roman" w:cs="Times New Roman"/>
        </w:rPr>
        <w:t xml:space="preserve"> Total bacteria and </w:t>
      </w:r>
      <w:r w:rsidR="00CB3B88" w:rsidRPr="00572E84">
        <w:rPr>
          <w:rFonts w:ascii="Times New Roman" w:hAnsi="Times New Roman" w:cs="Times New Roman"/>
          <w:i/>
          <w:iCs/>
        </w:rPr>
        <w:t>E. coli</w:t>
      </w:r>
      <w:r w:rsidR="00CB3B88" w:rsidRPr="00572E84">
        <w:rPr>
          <w:rFonts w:ascii="Times New Roman" w:hAnsi="Times New Roman" w:cs="Times New Roman"/>
        </w:rPr>
        <w:t xml:space="preserve"> populations in the feces. Data are presented as mean ± SEM, </w:t>
      </w:r>
      <w:r w:rsidR="00CB3B88" w:rsidRPr="00572E84">
        <w:rPr>
          <w:rFonts w:ascii="Times New Roman" w:hAnsi="Times New Roman" w:cs="Times New Roman"/>
          <w:i/>
          <w:iCs/>
        </w:rPr>
        <w:t>n</w:t>
      </w:r>
      <w:r w:rsidR="00CB3B88" w:rsidRPr="00572E84">
        <w:rPr>
          <w:rFonts w:ascii="Times New Roman" w:hAnsi="Times New Roman" w:cs="Times New Roman"/>
        </w:rPr>
        <w:t xml:space="preserve"> = 6. ANOVA followed by Tukey</w:t>
      </w:r>
      <w:proofErr w:type="gramStart"/>
      <w:r w:rsidR="00CB3B88" w:rsidRPr="00572E84">
        <w:rPr>
          <w:rFonts w:ascii="Times New Roman" w:hAnsi="Times New Roman" w:cs="Times New Roman"/>
        </w:rPr>
        <w:t>’</w:t>
      </w:r>
      <w:proofErr w:type="gramEnd"/>
      <w:r w:rsidR="00CB3B88" w:rsidRPr="00572E84">
        <w:rPr>
          <w:rFonts w:ascii="Times New Roman" w:hAnsi="Times New Roman" w:cs="Times New Roman"/>
        </w:rPr>
        <w:t>s multiple comparisons test; different lowercase letters within each group indicate significantly different values (</w:t>
      </w:r>
      <w:r w:rsidR="00CB3B88" w:rsidRPr="00572E84">
        <w:rPr>
          <w:rFonts w:ascii="Times New Roman" w:hAnsi="Times New Roman" w:cs="Times New Roman"/>
          <w:i/>
          <w:iCs/>
        </w:rPr>
        <w:t>P</w:t>
      </w:r>
      <w:r w:rsidR="00CB3B88" w:rsidRPr="00572E84">
        <w:rPr>
          <w:rFonts w:ascii="Times New Roman" w:hAnsi="Times New Roman" w:cs="Times New Roman"/>
        </w:rPr>
        <w:t>＜</w:t>
      </w:r>
      <w:r w:rsidR="00CB3B88" w:rsidRPr="00572E84">
        <w:rPr>
          <w:rFonts w:ascii="Times New Roman" w:hAnsi="Times New Roman" w:cs="Times New Roman"/>
        </w:rPr>
        <w:t>0.05)</w:t>
      </w:r>
    </w:p>
    <w:p w14:paraId="500EE89C" w14:textId="77777777" w:rsidR="004D7AC4" w:rsidRDefault="00000000">
      <w:pPr>
        <w:widowControl/>
        <w:spacing w:line="480" w:lineRule="auto"/>
        <w:jc w:val="left"/>
        <w:rPr>
          <w:rFonts w:ascii="Times New Roman" w:eastAsia="宋体" w:hAnsi="Times New Roman" w:cs="Times New Roman"/>
          <w:sz w:val="24"/>
          <w:szCs w:val="24"/>
          <w:lang w:val="fr-FR"/>
        </w:rPr>
      </w:pPr>
      <w:r>
        <w:rPr>
          <w:rFonts w:ascii="Times New Roman" w:eastAsia="宋体" w:hAnsi="Times New Roman" w:cs="Times New Roman"/>
          <w:sz w:val="24"/>
          <w:szCs w:val="24"/>
          <w:lang w:val="fr-FR"/>
        </w:rPr>
        <w:br w:type="page"/>
      </w:r>
    </w:p>
    <w:p w14:paraId="66FE917F" w14:textId="642DCF7D" w:rsidR="004D7AC4" w:rsidRPr="00572E84" w:rsidRDefault="00572E84" w:rsidP="00572E84">
      <w:pPr>
        <w:spacing w:line="360" w:lineRule="auto"/>
        <w:jc w:val="left"/>
        <w:rPr>
          <w:rFonts w:ascii="Times New Roman" w:eastAsia="宋体" w:hAnsi="Times New Roman" w:cs="Times New Roman"/>
          <w:lang w:val="fr-FR"/>
        </w:rPr>
      </w:pPr>
      <w:r w:rsidRPr="00572E84">
        <w:rPr>
          <w:noProof/>
        </w:rPr>
        <w:lastRenderedPageBreak/>
        <w:drawing>
          <wp:anchor distT="0" distB="0" distL="114300" distR="114300" simplePos="0" relativeHeight="251663360" behindDoc="0" locked="0" layoutInCell="1" allowOverlap="1" wp14:anchorId="345ABEF2" wp14:editId="55D87582">
            <wp:simplePos x="0" y="0"/>
            <wp:positionH relativeFrom="column">
              <wp:posOffset>30480</wp:posOffset>
            </wp:positionH>
            <wp:positionV relativeFrom="paragraph">
              <wp:posOffset>5715</wp:posOffset>
            </wp:positionV>
            <wp:extent cx="5328000" cy="5328000"/>
            <wp:effectExtent l="0" t="0" r="6350" b="6350"/>
            <wp:wrapTopAndBottom/>
            <wp:docPr id="4710588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58861"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28000" cy="532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3B88" w:rsidRPr="00572E84">
        <w:rPr>
          <w:rFonts w:ascii="Times New Roman" w:hAnsi="Times New Roman" w:cs="Times New Roman"/>
          <w:b/>
          <w:bCs/>
        </w:rPr>
        <w:t>Fig. 3</w:t>
      </w:r>
      <w:r w:rsidR="00CB3B88" w:rsidRPr="00572E84">
        <w:rPr>
          <w:rFonts w:ascii="Times New Roman" w:hAnsi="Times New Roman" w:cs="Times New Roman"/>
        </w:rPr>
        <w:t xml:space="preserve"> J25’s effects on jejunum morphology, inflammation status and fecal microbiota output. </w:t>
      </w:r>
      <w:r w:rsidR="00CB3B88" w:rsidRPr="00572E84">
        <w:rPr>
          <w:rFonts w:ascii="Times New Roman" w:hAnsi="Times New Roman" w:cs="Times New Roman"/>
          <w:b/>
          <w:bCs/>
        </w:rPr>
        <w:t>A</w:t>
      </w:r>
      <w:r w:rsidR="00CB3B88" w:rsidRPr="00572E84">
        <w:rPr>
          <w:rFonts w:ascii="Times New Roman" w:hAnsi="Times New Roman" w:cs="Times New Roman"/>
        </w:rPr>
        <w:t xml:space="preserve"> Morphological measurement of the jejunum. </w:t>
      </w:r>
      <w:r w:rsidR="00CB3B88" w:rsidRPr="00572E84">
        <w:rPr>
          <w:rFonts w:ascii="Times New Roman" w:hAnsi="Times New Roman" w:cs="Times New Roman"/>
          <w:b/>
          <w:bCs/>
        </w:rPr>
        <w:t>B and C</w:t>
      </w:r>
      <w:r w:rsidR="00CB3B88" w:rsidRPr="00572E84">
        <w:rPr>
          <w:rFonts w:ascii="Times New Roman" w:hAnsi="Times New Roman" w:cs="Times New Roman"/>
        </w:rPr>
        <w:t xml:space="preserve"> Cytokines in the serum. </w:t>
      </w:r>
      <w:r w:rsidR="00CB3B88" w:rsidRPr="00572E84">
        <w:rPr>
          <w:rFonts w:ascii="Times New Roman" w:hAnsi="Times New Roman" w:cs="Times New Roman"/>
          <w:b/>
          <w:bCs/>
        </w:rPr>
        <w:t>D</w:t>
      </w:r>
      <w:r w:rsidR="00CB3B88" w:rsidRPr="00572E84">
        <w:rPr>
          <w:rFonts w:ascii="Times New Roman" w:hAnsi="Times New Roman" w:cs="Times New Roman"/>
        </w:rPr>
        <w:t xml:space="preserve"> Cytokines in the jejunum. </w:t>
      </w:r>
      <w:r w:rsidR="00CB3B88" w:rsidRPr="00572E84">
        <w:rPr>
          <w:rFonts w:ascii="Times New Roman" w:hAnsi="Times New Roman" w:cs="Times New Roman"/>
          <w:b/>
          <w:bCs/>
        </w:rPr>
        <w:t>E</w:t>
      </w:r>
      <w:r w:rsidR="00CB3B88" w:rsidRPr="00572E84">
        <w:rPr>
          <w:rFonts w:ascii="Times New Roman" w:hAnsi="Times New Roman" w:cs="Times New Roman"/>
        </w:rPr>
        <w:t xml:space="preserve"> Fecal </w:t>
      </w:r>
      <w:r w:rsidR="00CB3B88" w:rsidRPr="00572E84">
        <w:rPr>
          <w:rFonts w:ascii="Times New Roman" w:hAnsi="Times New Roman" w:cs="Times New Roman"/>
          <w:i/>
          <w:iCs/>
        </w:rPr>
        <w:t>E.coli</w:t>
      </w:r>
      <w:r w:rsidR="00CB3B88" w:rsidRPr="00572E84">
        <w:rPr>
          <w:rFonts w:ascii="Times New Roman" w:hAnsi="Times New Roman" w:cs="Times New Roman"/>
        </w:rPr>
        <w:t xml:space="preserve"> and total bacteria detected on d 0, ETEC 24 h and d 5 by PCR. Data are presented as mean ± SEM, </w:t>
      </w:r>
      <w:r w:rsidR="00CB3B88" w:rsidRPr="00572E84">
        <w:rPr>
          <w:rFonts w:ascii="Times New Roman" w:hAnsi="Times New Roman" w:cs="Times New Roman"/>
          <w:i/>
          <w:iCs/>
        </w:rPr>
        <w:t>n</w:t>
      </w:r>
      <w:r w:rsidR="00CB3B88" w:rsidRPr="00572E84">
        <w:rPr>
          <w:rFonts w:ascii="Times New Roman" w:hAnsi="Times New Roman" w:cs="Times New Roman"/>
        </w:rPr>
        <w:t xml:space="preserve"> = 8. ANOVA followed by Tukey</w:t>
      </w:r>
      <w:proofErr w:type="gramStart"/>
      <w:r w:rsidR="00CB3B88" w:rsidRPr="00572E84">
        <w:rPr>
          <w:rFonts w:ascii="Times New Roman" w:hAnsi="Times New Roman" w:cs="Times New Roman"/>
        </w:rPr>
        <w:t>’</w:t>
      </w:r>
      <w:proofErr w:type="gramEnd"/>
      <w:r w:rsidR="00CB3B88" w:rsidRPr="00572E84">
        <w:rPr>
          <w:rFonts w:ascii="Times New Roman" w:hAnsi="Times New Roman" w:cs="Times New Roman"/>
        </w:rPr>
        <w:t>s multiple comparisons test; different lowercase letters within each group indicate significantly different values (</w:t>
      </w:r>
      <w:r w:rsidR="00CB3B88" w:rsidRPr="00572E84">
        <w:rPr>
          <w:rFonts w:ascii="Times New Roman" w:hAnsi="Times New Roman" w:cs="Times New Roman"/>
          <w:i/>
          <w:iCs/>
        </w:rPr>
        <w:t>P</w:t>
      </w:r>
      <w:r w:rsidR="00CB3B88" w:rsidRPr="00572E84">
        <w:rPr>
          <w:rFonts w:ascii="Times New Roman" w:hAnsi="Times New Roman" w:cs="Times New Roman"/>
        </w:rPr>
        <w:t>＜</w:t>
      </w:r>
      <w:r w:rsidR="00CB3B88" w:rsidRPr="00572E84">
        <w:rPr>
          <w:rFonts w:ascii="Times New Roman" w:hAnsi="Times New Roman" w:cs="Times New Roman"/>
        </w:rPr>
        <w:t>0.05)</w:t>
      </w:r>
    </w:p>
    <w:p w14:paraId="4F209365" w14:textId="77777777" w:rsidR="004D7AC4" w:rsidRDefault="00000000">
      <w:pPr>
        <w:widowControl/>
        <w:spacing w:line="480" w:lineRule="auto"/>
        <w:jc w:val="left"/>
        <w:rPr>
          <w:rFonts w:ascii="Times New Roman" w:eastAsia="宋体" w:hAnsi="Times New Roman" w:cs="Times New Roman"/>
          <w:sz w:val="24"/>
          <w:szCs w:val="24"/>
          <w:lang w:val="fr-FR"/>
        </w:rPr>
      </w:pPr>
      <w:r>
        <w:rPr>
          <w:rFonts w:ascii="Times New Roman" w:eastAsia="宋体" w:hAnsi="Times New Roman" w:cs="Times New Roman"/>
          <w:sz w:val="24"/>
          <w:szCs w:val="24"/>
          <w:lang w:val="fr-FR"/>
        </w:rPr>
        <w:br w:type="page"/>
      </w:r>
    </w:p>
    <w:p w14:paraId="78B3C8B5" w14:textId="2CDED947" w:rsidR="004D7AC4" w:rsidRPr="00572E84" w:rsidRDefault="00CB3B88" w:rsidP="00572E84">
      <w:pPr>
        <w:spacing w:line="360" w:lineRule="auto"/>
        <w:jc w:val="left"/>
        <w:rPr>
          <w:rFonts w:ascii="Times New Roman" w:eastAsia="宋体" w:hAnsi="Times New Roman" w:cs="Times New Roman"/>
          <w:lang w:val="fr-FR"/>
        </w:rPr>
      </w:pPr>
      <w:r w:rsidRPr="00CB3B88">
        <w:rPr>
          <w:noProof/>
        </w:rPr>
        <w:lastRenderedPageBreak/>
        <w:drawing>
          <wp:anchor distT="0" distB="0" distL="114300" distR="114300" simplePos="0" relativeHeight="251664384" behindDoc="0" locked="0" layoutInCell="1" allowOverlap="1" wp14:anchorId="1DBB43FE" wp14:editId="371584F3">
            <wp:simplePos x="0" y="0"/>
            <wp:positionH relativeFrom="margin">
              <wp:posOffset>75565</wp:posOffset>
            </wp:positionH>
            <wp:positionV relativeFrom="paragraph">
              <wp:posOffset>0</wp:posOffset>
            </wp:positionV>
            <wp:extent cx="4680000" cy="5825558"/>
            <wp:effectExtent l="0" t="0" r="6350" b="3810"/>
            <wp:wrapTopAndBottom/>
            <wp:docPr id="5221062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06256"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680000" cy="58255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3B88">
        <w:rPr>
          <w:rFonts w:ascii="Times New Roman" w:hAnsi="Times New Roman" w:cs="Times New Roman"/>
          <w:b/>
          <w:bCs/>
        </w:rPr>
        <w:t>Fig. 4</w:t>
      </w:r>
      <w:r w:rsidRPr="00CB3B88">
        <w:rPr>
          <w:rFonts w:ascii="Times New Roman" w:hAnsi="Times New Roman" w:cs="Times New Roman"/>
        </w:rPr>
        <w:t xml:space="preserve"> J25’s effects on ETEC-challenged mice. </w:t>
      </w:r>
      <w:r w:rsidRPr="00CB3B88">
        <w:rPr>
          <w:rFonts w:ascii="Times New Roman" w:hAnsi="Times New Roman" w:cs="Times New Roman"/>
          <w:b/>
          <w:bCs/>
        </w:rPr>
        <w:t>A</w:t>
      </w:r>
      <w:r w:rsidRPr="00CB3B88">
        <w:rPr>
          <w:rFonts w:ascii="Times New Roman" w:hAnsi="Times New Roman" w:cs="Times New Roman"/>
        </w:rPr>
        <w:t xml:space="preserve"> Experimental design of repeated trials in the mouse model. </w:t>
      </w:r>
      <w:r w:rsidRPr="00CB3B88">
        <w:rPr>
          <w:rFonts w:ascii="Times New Roman" w:hAnsi="Times New Roman" w:cs="Times New Roman"/>
          <w:b/>
          <w:bCs/>
        </w:rPr>
        <w:t>B</w:t>
      </w:r>
      <w:r w:rsidRPr="00CB3B88">
        <w:rPr>
          <w:rFonts w:ascii="Times New Roman" w:hAnsi="Times New Roman" w:cs="Times New Roman"/>
        </w:rPr>
        <w:t xml:space="preserve"> Body weight changes (relative to original weight, set as 100%). Data are presented as mean ± SEM, </w:t>
      </w:r>
      <w:r w:rsidRPr="00CB3B88">
        <w:rPr>
          <w:rFonts w:ascii="Times New Roman" w:hAnsi="Times New Roman" w:cs="Times New Roman"/>
          <w:i/>
          <w:iCs/>
        </w:rPr>
        <w:t>n</w:t>
      </w:r>
      <w:r w:rsidRPr="00CB3B88">
        <w:rPr>
          <w:rFonts w:ascii="Times New Roman" w:hAnsi="Times New Roman" w:cs="Times New Roman"/>
        </w:rPr>
        <w:t xml:space="preserve"> = 18. </w:t>
      </w:r>
      <w:r w:rsidRPr="00CB3B88">
        <w:rPr>
          <w:rFonts w:ascii="Times New Roman" w:hAnsi="Times New Roman" w:cs="Times New Roman"/>
          <w:b/>
          <w:bCs/>
        </w:rPr>
        <w:t>C</w:t>
      </w:r>
      <w:r w:rsidRPr="00CB3B88">
        <w:rPr>
          <w:rFonts w:ascii="Times New Roman" w:hAnsi="Times New Roman" w:cs="Times New Roman"/>
        </w:rPr>
        <w:t xml:space="preserve"> Diarrhea score. Scoring standards: 0, normal; 1, loose stool; 2, moderate diarrhea; 3, severe diarrhea. Data are presented as mean ± SEM, </w:t>
      </w:r>
      <w:r w:rsidRPr="00CB3B88">
        <w:rPr>
          <w:rFonts w:ascii="Times New Roman" w:hAnsi="Times New Roman" w:cs="Times New Roman"/>
          <w:i/>
          <w:iCs/>
        </w:rPr>
        <w:t>n</w:t>
      </w:r>
      <w:r w:rsidRPr="00CB3B88">
        <w:rPr>
          <w:rFonts w:ascii="Times New Roman" w:hAnsi="Times New Roman" w:cs="Times New Roman"/>
        </w:rPr>
        <w:t xml:space="preserve"> = 18. </w:t>
      </w:r>
      <w:r w:rsidRPr="00CB3B88">
        <w:rPr>
          <w:rFonts w:ascii="Times New Roman" w:hAnsi="Times New Roman" w:cs="Times New Roman"/>
          <w:b/>
          <w:bCs/>
        </w:rPr>
        <w:t>D</w:t>
      </w:r>
      <w:r w:rsidRPr="00CB3B88">
        <w:rPr>
          <w:rFonts w:ascii="Times New Roman" w:hAnsi="Times New Roman" w:cs="Times New Roman"/>
        </w:rPr>
        <w:t xml:space="preserve"> Representative images of the jejunum by H&amp;E staining and histopathological scores. Data are presented as mean ± SEM, </w:t>
      </w:r>
      <w:r w:rsidRPr="00CB3B88">
        <w:rPr>
          <w:rFonts w:ascii="Times New Roman" w:hAnsi="Times New Roman" w:cs="Times New Roman"/>
          <w:i/>
          <w:iCs/>
        </w:rPr>
        <w:t>n</w:t>
      </w:r>
      <w:r w:rsidRPr="00CB3B88">
        <w:rPr>
          <w:rFonts w:ascii="Times New Roman" w:hAnsi="Times New Roman" w:cs="Times New Roman"/>
        </w:rPr>
        <w:t xml:space="preserve"> = 6. </w:t>
      </w:r>
      <w:r w:rsidRPr="00CB3B88">
        <w:rPr>
          <w:rFonts w:ascii="Times New Roman" w:hAnsi="Times New Roman" w:cs="Times New Roman"/>
          <w:b/>
          <w:bCs/>
        </w:rPr>
        <w:t>E</w:t>
      </w:r>
      <w:r w:rsidRPr="00CB3B88">
        <w:rPr>
          <w:rFonts w:ascii="Times New Roman" w:hAnsi="Times New Roman" w:cs="Times New Roman"/>
        </w:rPr>
        <w:t xml:space="preserve"> Cytokines levels in the serum. Data are presented as mean ± SEM, </w:t>
      </w:r>
      <w:r w:rsidRPr="00CB3B88">
        <w:rPr>
          <w:rFonts w:ascii="Times New Roman" w:hAnsi="Times New Roman" w:cs="Times New Roman"/>
          <w:i/>
          <w:iCs/>
        </w:rPr>
        <w:t>n</w:t>
      </w:r>
      <w:r w:rsidRPr="00CB3B88">
        <w:rPr>
          <w:rFonts w:ascii="Times New Roman" w:hAnsi="Times New Roman" w:cs="Times New Roman"/>
        </w:rPr>
        <w:t xml:space="preserve"> = 6. </w:t>
      </w:r>
      <w:r w:rsidRPr="00CB3B88">
        <w:rPr>
          <w:rFonts w:ascii="Times New Roman" w:hAnsi="Times New Roman" w:cs="Times New Roman"/>
          <w:b/>
          <w:bCs/>
        </w:rPr>
        <w:t>F</w:t>
      </w:r>
      <w:r w:rsidR="007D6F16">
        <w:rPr>
          <w:rFonts w:ascii="Times New Roman" w:hAnsi="Times New Roman" w:cs="Times New Roman" w:hint="eastAsia"/>
          <w:b/>
          <w:bCs/>
        </w:rPr>
        <w:t xml:space="preserve"> and G</w:t>
      </w:r>
      <w:r w:rsidRPr="00CB3B88">
        <w:rPr>
          <w:rFonts w:ascii="Times New Roman" w:hAnsi="Times New Roman" w:cs="Times New Roman"/>
        </w:rPr>
        <w:t xml:space="preserve"> Representative FACS plots of</w:t>
      </w:r>
      <w:r w:rsidR="007D6F16">
        <w:rPr>
          <w:rFonts w:ascii="Times New Roman" w:hAnsi="Times New Roman" w:cs="Times New Roman" w:hint="eastAsia"/>
        </w:rPr>
        <w:t xml:space="preserve"> </w:t>
      </w:r>
      <w:r w:rsidR="007D6F16" w:rsidRPr="007D6F16">
        <w:rPr>
          <w:rFonts w:ascii="Times New Roman" w:hAnsi="Times New Roman" w:cs="Times New Roman" w:hint="eastAsia"/>
        </w:rPr>
        <w:t>CD3</w:t>
      </w:r>
      <w:r w:rsidR="00813930" w:rsidRPr="00813930">
        <w:rPr>
          <w:rFonts w:ascii="Times New Roman" w:hAnsi="Times New Roman" w:cs="Times New Roman"/>
          <w:vertAlign w:val="superscript"/>
        </w:rPr>
        <w:t>−</w:t>
      </w:r>
      <w:r w:rsidR="007D6F16" w:rsidRPr="007D6F16">
        <w:rPr>
          <w:rFonts w:ascii="Times New Roman" w:hAnsi="Times New Roman" w:cs="Times New Roman" w:hint="eastAsia"/>
        </w:rPr>
        <w:t>CD49b</w:t>
      </w:r>
      <w:r w:rsidR="007D6F16" w:rsidRPr="007D6F16">
        <w:rPr>
          <w:rFonts w:ascii="Times New Roman" w:hAnsi="Times New Roman" w:cs="Times New Roman" w:hint="eastAsia"/>
          <w:vertAlign w:val="superscript"/>
        </w:rPr>
        <w:t>+</w:t>
      </w:r>
      <w:r w:rsidR="007D6F16">
        <w:rPr>
          <w:rFonts w:ascii="Times New Roman" w:hAnsi="Times New Roman" w:cs="Times New Roman" w:hint="eastAsia"/>
        </w:rPr>
        <w:t xml:space="preserve"> </w:t>
      </w:r>
      <w:r w:rsidR="007D6F16" w:rsidRPr="007D6F16">
        <w:rPr>
          <w:rFonts w:ascii="Times New Roman" w:hAnsi="Times New Roman" w:cs="Times New Roman" w:hint="eastAsia"/>
        </w:rPr>
        <w:t>(</w:t>
      </w:r>
      <w:r w:rsidR="007D6F16" w:rsidRPr="007D6F16">
        <w:rPr>
          <w:rFonts w:ascii="Times New Roman" w:hAnsi="Times New Roman" w:cs="Times New Roman" w:hint="eastAsia"/>
          <w:b/>
          <w:bCs/>
        </w:rPr>
        <w:t>F</w:t>
      </w:r>
      <w:r w:rsidR="007D6F16" w:rsidRPr="007D6F16">
        <w:rPr>
          <w:rFonts w:ascii="Times New Roman" w:hAnsi="Times New Roman" w:cs="Times New Roman" w:hint="eastAsia"/>
        </w:rPr>
        <w:t>)</w:t>
      </w:r>
      <w:r w:rsidRPr="00CB3B88">
        <w:rPr>
          <w:rFonts w:ascii="Times New Roman" w:hAnsi="Times New Roman" w:cs="Times New Roman"/>
        </w:rPr>
        <w:t xml:space="preserve"> </w:t>
      </w:r>
      <w:r w:rsidR="007D6F16">
        <w:rPr>
          <w:rFonts w:ascii="Times New Roman" w:hAnsi="Times New Roman" w:cs="Times New Roman" w:hint="eastAsia"/>
        </w:rPr>
        <w:t xml:space="preserve">and </w:t>
      </w:r>
      <w:r w:rsidRPr="00CB3B88">
        <w:rPr>
          <w:rFonts w:ascii="Times New Roman" w:hAnsi="Times New Roman" w:cs="Times New Roman"/>
        </w:rPr>
        <w:t>F4/80</w:t>
      </w:r>
      <w:r w:rsidRPr="00CB3B88">
        <w:rPr>
          <w:rFonts w:ascii="Times New Roman" w:hAnsi="Times New Roman" w:cs="Times New Roman"/>
          <w:vertAlign w:val="superscript"/>
        </w:rPr>
        <w:t>+</w:t>
      </w:r>
      <w:r w:rsidRPr="00CB3B88">
        <w:rPr>
          <w:rFonts w:ascii="Times New Roman" w:hAnsi="Times New Roman" w:cs="Times New Roman"/>
        </w:rPr>
        <w:t>CD11b</w:t>
      </w:r>
      <w:r w:rsidRPr="00CB3B88">
        <w:rPr>
          <w:rFonts w:ascii="Times New Roman" w:hAnsi="Times New Roman" w:cs="Times New Roman"/>
          <w:vertAlign w:val="superscript"/>
        </w:rPr>
        <w:t>+</w:t>
      </w:r>
      <w:r w:rsidRPr="00CB3B88">
        <w:rPr>
          <w:rFonts w:ascii="Times New Roman" w:hAnsi="Times New Roman" w:cs="Times New Roman"/>
        </w:rPr>
        <w:t xml:space="preserve"> </w:t>
      </w:r>
      <w:r w:rsidR="007D6F16">
        <w:rPr>
          <w:rFonts w:ascii="Times New Roman" w:hAnsi="Times New Roman" w:cs="Times New Roman" w:hint="eastAsia"/>
        </w:rPr>
        <w:t>(</w:t>
      </w:r>
      <w:r w:rsidR="007D6F16" w:rsidRPr="007D6F16">
        <w:rPr>
          <w:rFonts w:ascii="Times New Roman" w:hAnsi="Times New Roman" w:cs="Times New Roman" w:hint="eastAsia"/>
          <w:b/>
          <w:bCs/>
        </w:rPr>
        <w:t>G</w:t>
      </w:r>
      <w:r w:rsidR="007D6F16">
        <w:rPr>
          <w:rFonts w:ascii="Times New Roman" w:hAnsi="Times New Roman" w:cs="Times New Roman" w:hint="eastAsia"/>
        </w:rPr>
        <w:t xml:space="preserve">) </w:t>
      </w:r>
      <w:r w:rsidRPr="00CB3B88">
        <w:rPr>
          <w:rFonts w:ascii="Times New Roman" w:hAnsi="Times New Roman" w:cs="Times New Roman"/>
        </w:rPr>
        <w:t xml:space="preserve">staining of cells isolated from mouse jejunums, and quantification of the results. Data are presented as mean ± SEM, </w:t>
      </w:r>
      <w:r w:rsidRPr="00CB3B88">
        <w:rPr>
          <w:rFonts w:ascii="Times New Roman" w:hAnsi="Times New Roman" w:cs="Times New Roman"/>
          <w:i/>
          <w:iCs/>
        </w:rPr>
        <w:t>n</w:t>
      </w:r>
      <w:r w:rsidRPr="00CB3B88">
        <w:rPr>
          <w:rFonts w:ascii="Times New Roman" w:hAnsi="Times New Roman" w:cs="Times New Roman"/>
        </w:rPr>
        <w:t xml:space="preserve"> = 4. ANOVA followed by Tukey</w:t>
      </w:r>
      <w:proofErr w:type="gramStart"/>
      <w:r w:rsidRPr="00CB3B88">
        <w:rPr>
          <w:rFonts w:ascii="Times New Roman" w:hAnsi="Times New Roman" w:cs="Times New Roman"/>
        </w:rPr>
        <w:t>’</w:t>
      </w:r>
      <w:proofErr w:type="gramEnd"/>
      <w:r w:rsidRPr="00CB3B88">
        <w:rPr>
          <w:rFonts w:ascii="Times New Roman" w:hAnsi="Times New Roman" w:cs="Times New Roman"/>
        </w:rPr>
        <w:t>s multiple comparisons test; different lowercase letters within each group indicate significantly different values (</w:t>
      </w:r>
      <w:r w:rsidRPr="00CB3B88">
        <w:rPr>
          <w:rFonts w:ascii="Times New Roman" w:hAnsi="Times New Roman" w:cs="Times New Roman"/>
          <w:i/>
          <w:iCs/>
        </w:rPr>
        <w:t>P</w:t>
      </w:r>
      <w:r w:rsidRPr="00CB3B88">
        <w:rPr>
          <w:rFonts w:ascii="Times New Roman" w:hAnsi="Times New Roman" w:cs="Times New Roman"/>
        </w:rPr>
        <w:t>＜</w:t>
      </w:r>
      <w:r w:rsidRPr="00CB3B88">
        <w:rPr>
          <w:rFonts w:ascii="Times New Roman" w:hAnsi="Times New Roman" w:cs="Times New Roman"/>
        </w:rPr>
        <w:t>0.05)</w:t>
      </w:r>
    </w:p>
    <w:p w14:paraId="2427D273" w14:textId="10FE1666" w:rsidR="004D7AC4" w:rsidRPr="00CB3B88" w:rsidRDefault="00572E84" w:rsidP="00CB3B88">
      <w:pPr>
        <w:spacing w:line="360" w:lineRule="auto"/>
        <w:jc w:val="left"/>
        <w:rPr>
          <w:rFonts w:ascii="Times New Roman" w:eastAsia="宋体" w:hAnsi="Times New Roman" w:cs="Times New Roman"/>
          <w:lang w:val="fr-FR"/>
        </w:rPr>
      </w:pPr>
      <w:r w:rsidRPr="00CB3B88">
        <w:rPr>
          <w:rFonts w:ascii="Times New Roman" w:eastAsia="宋体" w:hAnsi="Times New Roman" w:cs="Times New Roman"/>
          <w:noProof/>
        </w:rPr>
        <w:lastRenderedPageBreak/>
        <w:drawing>
          <wp:anchor distT="0" distB="0" distL="114300" distR="114300" simplePos="0" relativeHeight="251660288" behindDoc="0" locked="0" layoutInCell="1" allowOverlap="1" wp14:anchorId="1C2D5C5D" wp14:editId="5A474393">
            <wp:simplePos x="0" y="0"/>
            <wp:positionH relativeFrom="column">
              <wp:posOffset>27305</wp:posOffset>
            </wp:positionH>
            <wp:positionV relativeFrom="paragraph">
              <wp:posOffset>57785</wp:posOffset>
            </wp:positionV>
            <wp:extent cx="5328000" cy="2482203"/>
            <wp:effectExtent l="0" t="0" r="6350" b="0"/>
            <wp:wrapTopAndBottom/>
            <wp:docPr id="17990007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00746"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328000" cy="24822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3B88" w:rsidRPr="00CB3B88">
        <w:rPr>
          <w:rFonts w:ascii="Times New Roman" w:hAnsi="Times New Roman" w:cs="Times New Roman"/>
          <w:b/>
          <w:bCs/>
        </w:rPr>
        <w:t>Fig. 5</w:t>
      </w:r>
      <w:r w:rsidR="00CB3B88" w:rsidRPr="00CB3B88">
        <w:rPr>
          <w:rFonts w:ascii="Times New Roman" w:hAnsi="Times New Roman" w:cs="Times New Roman"/>
        </w:rPr>
        <w:t xml:space="preserve"> Relative abundance of predicted metabolic potential of microbes from ETEC and ETEC+J25 groups, as predicted by PICRUSt2</w:t>
      </w:r>
    </w:p>
    <w:p w14:paraId="1FA7B3D0" w14:textId="77777777" w:rsidR="00CB3B88" w:rsidRDefault="00CB3B88">
      <w:pPr>
        <w:spacing w:line="480" w:lineRule="auto"/>
        <w:ind w:firstLineChars="200" w:firstLine="480"/>
        <w:jc w:val="center"/>
        <w:rPr>
          <w:rFonts w:ascii="Times New Roman" w:eastAsia="宋体" w:hAnsi="Times New Roman" w:cs="Times New Roman"/>
          <w:sz w:val="24"/>
          <w:szCs w:val="24"/>
          <w:lang w:val="fr-FR"/>
        </w:rPr>
      </w:pPr>
    </w:p>
    <w:p w14:paraId="188910CB" w14:textId="35E0A1AF" w:rsidR="00CB3B88" w:rsidRDefault="00572E84" w:rsidP="00CB3B88">
      <w:pPr>
        <w:spacing w:line="480" w:lineRule="auto"/>
        <w:rPr>
          <w:rFonts w:ascii="Times New Roman" w:eastAsia="宋体" w:hAnsi="Times New Roman" w:cs="Times New Roman"/>
          <w:sz w:val="24"/>
          <w:szCs w:val="24"/>
          <w:lang w:val="fr-FR"/>
        </w:rPr>
      </w:pPr>
      <w:r w:rsidRPr="00CB3B88">
        <w:rPr>
          <w:rFonts w:ascii="Times New Roman" w:eastAsia="宋体" w:hAnsi="Times New Roman" w:cs="Times New Roman"/>
          <w:noProof/>
        </w:rPr>
        <w:drawing>
          <wp:anchor distT="0" distB="0" distL="114300" distR="114300" simplePos="0" relativeHeight="251661312" behindDoc="0" locked="0" layoutInCell="1" allowOverlap="1" wp14:anchorId="294B65D5" wp14:editId="16E6EAF5">
            <wp:simplePos x="0" y="0"/>
            <wp:positionH relativeFrom="column">
              <wp:posOffset>50800</wp:posOffset>
            </wp:positionH>
            <wp:positionV relativeFrom="paragraph">
              <wp:posOffset>471170</wp:posOffset>
            </wp:positionV>
            <wp:extent cx="5328000" cy="2894690"/>
            <wp:effectExtent l="0" t="0" r="6350" b="1270"/>
            <wp:wrapTopAndBottom/>
            <wp:docPr id="13442304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230496" name="图片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328000" cy="2894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C141A6" w14:textId="4A839B10" w:rsidR="004D7AC4" w:rsidRPr="00CB3B88" w:rsidRDefault="00CB3B88" w:rsidP="00CB3B88">
      <w:pPr>
        <w:spacing w:line="360" w:lineRule="auto"/>
        <w:jc w:val="left"/>
        <w:rPr>
          <w:rFonts w:ascii="Times New Roman" w:eastAsia="宋体" w:hAnsi="Times New Roman" w:cs="Times New Roman"/>
          <w:lang w:val="fr-FR"/>
        </w:rPr>
      </w:pPr>
      <w:r w:rsidRPr="00CB3B88">
        <w:rPr>
          <w:rFonts w:ascii="Times New Roman" w:hAnsi="Times New Roman" w:cs="Times New Roman"/>
          <w:b/>
          <w:bCs/>
        </w:rPr>
        <w:t>Fig. 6</w:t>
      </w:r>
      <w:r w:rsidRPr="00CB3B88">
        <w:rPr>
          <w:rFonts w:ascii="Times New Roman" w:hAnsi="Times New Roman" w:cs="Times New Roman"/>
        </w:rPr>
        <w:t xml:space="preserve"> Correlation matrix between microbiota and important parameters. Only genera with statistically significantly change are shown. Spearman correlation, *, </w:t>
      </w:r>
      <w:r w:rsidRPr="00CB3B88">
        <w:rPr>
          <w:rFonts w:ascii="Times New Roman" w:hAnsi="Times New Roman" w:cs="Times New Roman"/>
          <w:i/>
          <w:iCs/>
        </w:rPr>
        <w:t>P</w:t>
      </w:r>
      <w:r w:rsidRPr="00CB3B88">
        <w:rPr>
          <w:rFonts w:ascii="Times New Roman" w:hAnsi="Times New Roman" w:cs="Times New Roman"/>
        </w:rPr>
        <w:t>＜</w:t>
      </w:r>
      <w:r w:rsidRPr="00CB3B88">
        <w:rPr>
          <w:rFonts w:ascii="Times New Roman" w:hAnsi="Times New Roman" w:cs="Times New Roman"/>
        </w:rPr>
        <w:t xml:space="preserve">0.05; **, </w:t>
      </w:r>
      <w:r w:rsidRPr="00CB3B88">
        <w:rPr>
          <w:rFonts w:ascii="Times New Roman" w:hAnsi="Times New Roman" w:cs="Times New Roman"/>
          <w:i/>
          <w:iCs/>
        </w:rPr>
        <w:t>P</w:t>
      </w:r>
      <w:r w:rsidRPr="00CB3B88">
        <w:rPr>
          <w:rFonts w:ascii="Times New Roman" w:hAnsi="Times New Roman" w:cs="Times New Roman"/>
        </w:rPr>
        <w:t>＜</w:t>
      </w:r>
      <w:r w:rsidRPr="00CB3B88">
        <w:rPr>
          <w:rFonts w:ascii="Times New Roman" w:hAnsi="Times New Roman" w:cs="Times New Roman"/>
        </w:rPr>
        <w:t xml:space="preserve">0.01; ***, </w:t>
      </w:r>
      <w:r w:rsidRPr="00CB3B88">
        <w:rPr>
          <w:rFonts w:ascii="Times New Roman" w:hAnsi="Times New Roman" w:cs="Times New Roman"/>
          <w:i/>
          <w:iCs/>
        </w:rPr>
        <w:t>P</w:t>
      </w:r>
      <w:r w:rsidRPr="00CB3B88">
        <w:rPr>
          <w:rFonts w:ascii="Times New Roman" w:hAnsi="Times New Roman" w:cs="Times New Roman"/>
        </w:rPr>
        <w:t>＜</w:t>
      </w:r>
      <w:r w:rsidRPr="00CB3B88">
        <w:rPr>
          <w:rFonts w:ascii="Times New Roman" w:hAnsi="Times New Roman" w:cs="Times New Roman"/>
        </w:rPr>
        <w:t>0.001</w:t>
      </w:r>
    </w:p>
    <w:p w14:paraId="5F0035CD" w14:textId="77777777" w:rsidR="004D7AC4" w:rsidRDefault="00000000">
      <w:pPr>
        <w:widowControl/>
        <w:spacing w:line="480" w:lineRule="auto"/>
        <w:jc w:val="left"/>
        <w:rPr>
          <w:rFonts w:ascii="Times New Roman" w:eastAsia="宋体" w:hAnsi="Times New Roman" w:cs="Times New Roman"/>
          <w:sz w:val="24"/>
          <w:szCs w:val="24"/>
          <w:lang w:val="fr-FR"/>
        </w:rPr>
      </w:pPr>
      <w:r>
        <w:rPr>
          <w:rFonts w:ascii="Times New Roman" w:eastAsia="宋体" w:hAnsi="Times New Roman" w:cs="Times New Roman"/>
          <w:sz w:val="24"/>
          <w:szCs w:val="24"/>
          <w:lang w:val="fr-FR"/>
        </w:rPr>
        <w:br w:type="page"/>
      </w:r>
    </w:p>
    <w:p w14:paraId="261CD1AA" w14:textId="16BA6F1D" w:rsidR="004D7AC4" w:rsidRDefault="00000000" w:rsidP="00CB3B88">
      <w:pPr>
        <w:spacing w:line="360" w:lineRule="auto"/>
        <w:jc w:val="left"/>
        <w:rPr>
          <w:rFonts w:ascii="Times New Roman" w:eastAsia="宋体" w:hAnsi="Times New Roman" w:cs="Times New Roman"/>
          <w:sz w:val="24"/>
          <w:szCs w:val="24"/>
          <w:lang w:val="fr-FR"/>
        </w:rPr>
      </w:pPr>
      <w:r>
        <w:rPr>
          <w:noProof/>
        </w:rPr>
        <w:lastRenderedPageBreak/>
        <w:drawing>
          <wp:anchor distT="0" distB="0" distL="114300" distR="114300" simplePos="0" relativeHeight="251665408" behindDoc="0" locked="0" layoutInCell="1" allowOverlap="1" wp14:anchorId="0CAE1E4F" wp14:editId="6C5A40DF">
            <wp:simplePos x="0" y="0"/>
            <wp:positionH relativeFrom="column">
              <wp:posOffset>-12065</wp:posOffset>
            </wp:positionH>
            <wp:positionV relativeFrom="paragraph">
              <wp:posOffset>5715</wp:posOffset>
            </wp:positionV>
            <wp:extent cx="5328000" cy="2322741"/>
            <wp:effectExtent l="0" t="0" r="6350" b="1905"/>
            <wp:wrapTopAndBottom/>
            <wp:docPr id="17324786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78629"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328000" cy="23227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3B88" w:rsidRPr="00CB3B88">
        <w:rPr>
          <w:rFonts w:ascii="Times New Roman" w:hAnsi="Times New Roman" w:cs="Times New Roman"/>
          <w:b/>
          <w:bCs/>
        </w:rPr>
        <w:t>Fig. 7</w:t>
      </w:r>
      <w:r w:rsidR="00CB3B88" w:rsidRPr="00CB3B88">
        <w:rPr>
          <w:rFonts w:ascii="Times New Roman" w:hAnsi="Times New Roman" w:cs="Times New Roman"/>
        </w:rPr>
        <w:t xml:space="preserve"> Significantly altered metabolites in neuron-related pathways identified by the metabolome. </w:t>
      </w:r>
      <w:r w:rsidR="00CB3B88" w:rsidRPr="00CB3B88">
        <w:rPr>
          <w:rFonts w:ascii="Times New Roman" w:hAnsi="Times New Roman" w:cs="Times New Roman"/>
          <w:b/>
          <w:bCs/>
        </w:rPr>
        <w:t>A–F</w:t>
      </w:r>
      <w:r w:rsidR="00CB3B88" w:rsidRPr="00CB3B88">
        <w:rPr>
          <w:rFonts w:ascii="Times New Roman" w:hAnsi="Times New Roman" w:cs="Times New Roman"/>
        </w:rPr>
        <w:t xml:space="preserve"> Metabolites in the dopaminergic neuron pathway. (</w:t>
      </w:r>
      <w:r w:rsidR="00CB3B88" w:rsidRPr="00CB3B88">
        <w:rPr>
          <w:rFonts w:ascii="Times New Roman" w:hAnsi="Times New Roman" w:cs="Times New Roman"/>
          <w:b/>
          <w:bCs/>
        </w:rPr>
        <w:t>C, E–H</w:t>
      </w:r>
      <w:r w:rsidR="00CB3B88" w:rsidRPr="00CB3B88">
        <w:rPr>
          <w:rFonts w:ascii="Times New Roman" w:hAnsi="Times New Roman" w:cs="Times New Roman"/>
        </w:rPr>
        <w:t>) Metabolites in the serotonergic neuron pathway. (</w:t>
      </w:r>
      <w:r w:rsidR="00CB3B88" w:rsidRPr="00CB3B88">
        <w:rPr>
          <w:rFonts w:ascii="Times New Roman" w:hAnsi="Times New Roman" w:cs="Times New Roman"/>
          <w:b/>
          <w:bCs/>
        </w:rPr>
        <w:t>C, D, I, J</w:t>
      </w:r>
      <w:r w:rsidR="00CB3B88" w:rsidRPr="00CB3B88">
        <w:rPr>
          <w:rFonts w:ascii="Times New Roman" w:hAnsi="Times New Roman" w:cs="Times New Roman"/>
        </w:rPr>
        <w:t xml:space="preserve">) Metabolites in the glutamatergic neuron pathway. </w:t>
      </w:r>
      <w:r w:rsidR="00CB3B88" w:rsidRPr="00CB3B88">
        <w:rPr>
          <w:rFonts w:ascii="Times New Roman" w:hAnsi="Times New Roman" w:cs="Times New Roman"/>
          <w:b/>
          <w:bCs/>
        </w:rPr>
        <w:t>I and J</w:t>
      </w:r>
      <w:r w:rsidR="00CB3B88" w:rsidRPr="00CB3B88">
        <w:rPr>
          <w:rFonts w:ascii="Times New Roman" w:hAnsi="Times New Roman" w:cs="Times New Roman"/>
        </w:rPr>
        <w:t xml:space="preserve"> Metabolites in the GABAergic neuron pathway. (</w:t>
      </w:r>
      <w:r w:rsidR="00CB3B88" w:rsidRPr="00CB3B88">
        <w:rPr>
          <w:rFonts w:ascii="Times New Roman" w:hAnsi="Times New Roman" w:cs="Times New Roman"/>
          <w:b/>
          <w:bCs/>
        </w:rPr>
        <w:t>C, K, L</w:t>
      </w:r>
      <w:r w:rsidR="00CB3B88" w:rsidRPr="00CB3B88">
        <w:rPr>
          <w:rFonts w:ascii="Times New Roman" w:hAnsi="Times New Roman" w:cs="Times New Roman"/>
        </w:rPr>
        <w:t xml:space="preserve">) Metabolites in the cholinergic neuron pathway. Data are presented as mean ± SEM, </w:t>
      </w:r>
      <w:r w:rsidR="00CB3B88" w:rsidRPr="00CB3B88">
        <w:rPr>
          <w:rFonts w:ascii="Times New Roman" w:hAnsi="Times New Roman" w:cs="Times New Roman"/>
          <w:i/>
          <w:iCs/>
        </w:rPr>
        <w:t>n</w:t>
      </w:r>
      <w:r w:rsidR="00CB3B88" w:rsidRPr="00CB3B88">
        <w:rPr>
          <w:rFonts w:ascii="Times New Roman" w:hAnsi="Times New Roman" w:cs="Times New Roman"/>
        </w:rPr>
        <w:t xml:space="preserve"> = 8. ANOVA followed by </w:t>
      </w:r>
      <w:r w:rsidR="00CB3B88" w:rsidRPr="00CB3B88">
        <w:rPr>
          <w:rFonts w:ascii="Times New Roman" w:eastAsia="宋体" w:hAnsi="Times New Roman" w:cs="Times New Roman"/>
        </w:rPr>
        <w:t>Dunnett</w:t>
      </w:r>
      <w:proofErr w:type="gramStart"/>
      <w:r w:rsidR="00CB3B88" w:rsidRPr="00CB3B88">
        <w:rPr>
          <w:rFonts w:ascii="Times New Roman" w:eastAsia="宋体" w:hAnsi="Times New Roman" w:cs="Times New Roman"/>
        </w:rPr>
        <w:t>’</w:t>
      </w:r>
      <w:proofErr w:type="gramEnd"/>
      <w:r w:rsidR="00CB3B88" w:rsidRPr="00CB3B88">
        <w:rPr>
          <w:rFonts w:ascii="Times New Roman" w:eastAsia="宋体" w:hAnsi="Times New Roman" w:cs="Times New Roman"/>
        </w:rPr>
        <w:t>s</w:t>
      </w:r>
      <w:r w:rsidR="00CB3B88" w:rsidRPr="00CB3B88">
        <w:rPr>
          <w:rFonts w:ascii="Times New Roman" w:hAnsi="Times New Roman" w:cs="Times New Roman"/>
        </w:rPr>
        <w:t xml:space="preserve"> multiple comparisons test; different lowercase letters within each group indicate significantly different values (</w:t>
      </w:r>
      <w:r w:rsidR="00CB3B88" w:rsidRPr="00CB3B88">
        <w:rPr>
          <w:rFonts w:ascii="Times New Roman" w:hAnsi="Times New Roman" w:cs="Times New Roman"/>
          <w:i/>
          <w:iCs/>
        </w:rPr>
        <w:t>P</w:t>
      </w:r>
      <w:r w:rsidR="00CB3B88" w:rsidRPr="00CB3B88">
        <w:rPr>
          <w:rFonts w:ascii="Times New Roman" w:hAnsi="Times New Roman" w:cs="Times New Roman"/>
        </w:rPr>
        <w:t>＜</w:t>
      </w:r>
      <w:r w:rsidR="00CB3B88" w:rsidRPr="00CB3B88">
        <w:rPr>
          <w:rFonts w:ascii="Times New Roman" w:hAnsi="Times New Roman" w:cs="Times New Roman"/>
        </w:rPr>
        <w:t>0.05)</w:t>
      </w:r>
    </w:p>
    <w:p w14:paraId="64097865" w14:textId="77777777" w:rsidR="00CB3B88" w:rsidRDefault="00CB3B88" w:rsidP="00CB3B88">
      <w:pPr>
        <w:spacing w:line="480" w:lineRule="auto"/>
        <w:ind w:firstLineChars="200" w:firstLine="480"/>
        <w:jc w:val="left"/>
        <w:rPr>
          <w:rFonts w:ascii="Times New Roman" w:eastAsia="宋体" w:hAnsi="Times New Roman" w:cs="Times New Roman"/>
          <w:sz w:val="24"/>
          <w:szCs w:val="24"/>
          <w:lang w:val="fr-FR"/>
        </w:rPr>
      </w:pPr>
    </w:p>
    <w:p w14:paraId="6603FB03" w14:textId="77777777" w:rsidR="00572E84" w:rsidRDefault="00572E84" w:rsidP="00CB3B88">
      <w:pPr>
        <w:spacing w:line="480" w:lineRule="auto"/>
        <w:ind w:firstLineChars="200" w:firstLine="480"/>
        <w:jc w:val="left"/>
        <w:rPr>
          <w:rFonts w:ascii="Times New Roman" w:eastAsia="宋体" w:hAnsi="Times New Roman" w:cs="Times New Roman"/>
          <w:sz w:val="24"/>
          <w:szCs w:val="24"/>
          <w:lang w:val="fr-FR"/>
        </w:rPr>
      </w:pPr>
    </w:p>
    <w:p w14:paraId="36E18974" w14:textId="77777777" w:rsidR="00572E84" w:rsidRDefault="00572E84" w:rsidP="00CB3B88">
      <w:pPr>
        <w:spacing w:line="480" w:lineRule="auto"/>
        <w:ind w:firstLineChars="200" w:firstLine="480"/>
        <w:jc w:val="left"/>
        <w:rPr>
          <w:rFonts w:ascii="Times New Roman" w:eastAsia="宋体" w:hAnsi="Times New Roman" w:cs="Times New Roman"/>
          <w:sz w:val="24"/>
          <w:szCs w:val="24"/>
          <w:lang w:val="fr-FR"/>
        </w:rPr>
      </w:pPr>
    </w:p>
    <w:p w14:paraId="3FD0A9E3" w14:textId="77777777" w:rsidR="00572E84" w:rsidRDefault="00572E84" w:rsidP="00CB3B88">
      <w:pPr>
        <w:spacing w:line="480" w:lineRule="auto"/>
        <w:ind w:firstLineChars="200" w:firstLine="480"/>
        <w:jc w:val="left"/>
        <w:rPr>
          <w:rFonts w:ascii="Times New Roman" w:eastAsia="宋体" w:hAnsi="Times New Roman" w:cs="Times New Roman"/>
          <w:sz w:val="24"/>
          <w:szCs w:val="24"/>
          <w:lang w:val="fr-FR"/>
        </w:rPr>
      </w:pPr>
    </w:p>
    <w:p w14:paraId="2B73DE20" w14:textId="77777777" w:rsidR="00572E84" w:rsidRDefault="00572E84" w:rsidP="00CB3B88">
      <w:pPr>
        <w:spacing w:line="480" w:lineRule="auto"/>
        <w:ind w:firstLineChars="200" w:firstLine="480"/>
        <w:jc w:val="left"/>
        <w:rPr>
          <w:rFonts w:ascii="Times New Roman" w:eastAsia="宋体" w:hAnsi="Times New Roman" w:cs="Times New Roman"/>
          <w:sz w:val="24"/>
          <w:szCs w:val="24"/>
          <w:lang w:val="fr-FR"/>
        </w:rPr>
      </w:pPr>
    </w:p>
    <w:p w14:paraId="3AA43895" w14:textId="075125F3" w:rsidR="004D7AC4" w:rsidRDefault="00000000" w:rsidP="00CB3B88">
      <w:pPr>
        <w:spacing w:line="360" w:lineRule="auto"/>
        <w:jc w:val="left"/>
        <w:rPr>
          <w:rFonts w:ascii="Times New Roman" w:eastAsia="宋体" w:hAnsi="Times New Roman" w:cs="Times New Roman"/>
          <w:sz w:val="24"/>
          <w:szCs w:val="24"/>
          <w:lang w:val="fr-FR"/>
        </w:rPr>
      </w:pPr>
      <w:r>
        <w:rPr>
          <w:noProof/>
        </w:rPr>
        <w:lastRenderedPageBreak/>
        <w:drawing>
          <wp:anchor distT="0" distB="0" distL="114300" distR="114300" simplePos="0" relativeHeight="251666432" behindDoc="0" locked="0" layoutInCell="1" allowOverlap="1" wp14:anchorId="7AFED863" wp14:editId="5A4D9223">
            <wp:simplePos x="0" y="0"/>
            <wp:positionH relativeFrom="margin">
              <wp:align>left</wp:align>
            </wp:positionH>
            <wp:positionV relativeFrom="paragraph">
              <wp:posOffset>81915</wp:posOffset>
            </wp:positionV>
            <wp:extent cx="5328000" cy="3240676"/>
            <wp:effectExtent l="0" t="0" r="6350" b="0"/>
            <wp:wrapTopAndBottom/>
            <wp:docPr id="16450878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87835"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328000" cy="32406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3B88" w:rsidRPr="00CB3B88">
        <w:rPr>
          <w:rFonts w:ascii="Times New Roman" w:hAnsi="Times New Roman" w:cs="Times New Roman"/>
          <w:b/>
          <w:bCs/>
        </w:rPr>
        <w:t>Fig. 8</w:t>
      </w:r>
      <w:r w:rsidR="00CB3B88" w:rsidRPr="00CB3B88">
        <w:rPr>
          <w:rFonts w:ascii="Times New Roman" w:hAnsi="Times New Roman" w:cs="Times New Roman"/>
        </w:rPr>
        <w:t xml:space="preserve"> Effects of graded levels of 6-OHDA lesions on mice. </w:t>
      </w:r>
      <w:r w:rsidR="00CB3B88" w:rsidRPr="00CB3B88">
        <w:rPr>
          <w:rFonts w:ascii="Times New Roman" w:hAnsi="Times New Roman" w:cs="Times New Roman"/>
          <w:b/>
          <w:bCs/>
        </w:rPr>
        <w:t>A</w:t>
      </w:r>
      <w:r w:rsidR="00CB3B88" w:rsidRPr="00CB3B88">
        <w:rPr>
          <w:rFonts w:ascii="Times New Roman" w:hAnsi="Times New Roman" w:cs="Times New Roman"/>
        </w:rPr>
        <w:t xml:space="preserve"> Body weight changes (relative to original weight, set as 100%), d 1, </w:t>
      </w:r>
      <w:r w:rsidR="00CB3B88" w:rsidRPr="00CB3B88">
        <w:rPr>
          <w:rFonts w:ascii="Times New Roman" w:hAnsi="Times New Roman" w:cs="Times New Roman"/>
          <w:i/>
          <w:iCs/>
        </w:rPr>
        <w:t>n</w:t>
      </w:r>
      <w:r w:rsidR="00CB3B88" w:rsidRPr="00CB3B88">
        <w:rPr>
          <w:rFonts w:ascii="Times New Roman" w:hAnsi="Times New Roman" w:cs="Times New Roman"/>
        </w:rPr>
        <w:t xml:space="preserve"> = 12; d 2–7, </w:t>
      </w:r>
      <w:r w:rsidR="00CB3B88" w:rsidRPr="00CB3B88">
        <w:rPr>
          <w:rFonts w:ascii="Times New Roman" w:hAnsi="Times New Roman" w:cs="Times New Roman"/>
          <w:i/>
          <w:iCs/>
        </w:rPr>
        <w:t>n</w:t>
      </w:r>
      <w:r w:rsidR="00CB3B88" w:rsidRPr="00CB3B88">
        <w:rPr>
          <w:rFonts w:ascii="Times New Roman" w:hAnsi="Times New Roman" w:cs="Times New Roman"/>
        </w:rPr>
        <w:t xml:space="preserve"> = 6, data are presented as mean ± SEM. </w:t>
      </w:r>
      <w:r w:rsidR="00CB3B88" w:rsidRPr="00CB3B88">
        <w:rPr>
          <w:rFonts w:ascii="Times New Roman" w:hAnsi="Times New Roman" w:cs="Times New Roman"/>
          <w:b/>
          <w:bCs/>
        </w:rPr>
        <w:t>B</w:t>
      </w:r>
      <w:r w:rsidR="00CB3B88" w:rsidRPr="00CB3B88">
        <w:rPr>
          <w:rFonts w:ascii="Times New Roman" w:hAnsi="Times New Roman" w:cs="Times New Roman"/>
        </w:rPr>
        <w:t xml:space="preserve"> Representative images of TH immunoreactivity by the immunohistochemistry method in the jejunum on d 1 (first, top of B1) and d 6 (second, bottom of B1), and relative immunolabeling quantification (B2). </w:t>
      </w:r>
      <w:r w:rsidR="00CB3B88" w:rsidRPr="00CB3B88">
        <w:rPr>
          <w:rFonts w:ascii="Times New Roman" w:hAnsi="Times New Roman" w:cs="Times New Roman"/>
          <w:b/>
          <w:bCs/>
        </w:rPr>
        <w:t>C</w:t>
      </w:r>
      <w:r w:rsidR="00CB3B88" w:rsidRPr="00CB3B88">
        <w:rPr>
          <w:rFonts w:ascii="Times New Roman" w:hAnsi="Times New Roman" w:cs="Times New Roman"/>
        </w:rPr>
        <w:t xml:space="preserve"> Representative images of the jejunum by H&amp;E staining on d 6 and histopathological scores. Data are presented as mean ± SEM, </w:t>
      </w:r>
      <w:r w:rsidR="00CB3B88" w:rsidRPr="00CB3B88">
        <w:rPr>
          <w:rFonts w:ascii="Times New Roman" w:hAnsi="Times New Roman" w:cs="Times New Roman"/>
          <w:i/>
          <w:iCs/>
        </w:rPr>
        <w:t>n</w:t>
      </w:r>
      <w:r w:rsidR="00CB3B88" w:rsidRPr="00CB3B88">
        <w:rPr>
          <w:rFonts w:ascii="Times New Roman" w:hAnsi="Times New Roman" w:cs="Times New Roman"/>
        </w:rPr>
        <w:t xml:space="preserve"> = 6. ANOVA followed by Tukey</w:t>
      </w:r>
      <w:proofErr w:type="gramStart"/>
      <w:r w:rsidR="00CB3B88" w:rsidRPr="00CB3B88">
        <w:rPr>
          <w:rFonts w:ascii="Times New Roman" w:hAnsi="Times New Roman" w:cs="Times New Roman"/>
        </w:rPr>
        <w:t>’</w:t>
      </w:r>
      <w:proofErr w:type="gramEnd"/>
      <w:r w:rsidR="00CB3B88" w:rsidRPr="00CB3B88">
        <w:rPr>
          <w:rFonts w:ascii="Times New Roman" w:hAnsi="Times New Roman" w:cs="Times New Roman"/>
        </w:rPr>
        <w:t>s multiple comparisons test; different lowercase letters within each group indicate significantly different values (</w:t>
      </w:r>
      <w:r w:rsidR="00CB3B88" w:rsidRPr="00CB3B88">
        <w:rPr>
          <w:rFonts w:ascii="Times New Roman" w:hAnsi="Times New Roman" w:cs="Times New Roman"/>
          <w:i/>
          <w:iCs/>
        </w:rPr>
        <w:t>P</w:t>
      </w:r>
      <w:r w:rsidR="00CB3B88" w:rsidRPr="00CB3B88">
        <w:rPr>
          <w:rFonts w:ascii="Times New Roman" w:hAnsi="Times New Roman" w:cs="Times New Roman"/>
        </w:rPr>
        <w:t>＜</w:t>
      </w:r>
      <w:r w:rsidR="00CB3B88" w:rsidRPr="00CB3B88">
        <w:rPr>
          <w:rFonts w:ascii="Times New Roman" w:hAnsi="Times New Roman" w:cs="Times New Roman"/>
        </w:rPr>
        <w:t>0.05)</w:t>
      </w:r>
    </w:p>
    <w:p w14:paraId="491B6D17" w14:textId="77777777" w:rsidR="004D7AC4" w:rsidRDefault="004D7AC4">
      <w:pPr>
        <w:spacing w:line="480" w:lineRule="auto"/>
        <w:ind w:firstLineChars="200" w:firstLine="480"/>
        <w:rPr>
          <w:rFonts w:ascii="Times New Roman" w:eastAsia="宋体" w:hAnsi="Times New Roman" w:cs="Times New Roman"/>
          <w:sz w:val="24"/>
          <w:szCs w:val="24"/>
          <w:lang w:val="fr-FR"/>
        </w:rPr>
      </w:pPr>
    </w:p>
    <w:p w14:paraId="3C34F7B4" w14:textId="77777777" w:rsidR="004D7AC4" w:rsidRDefault="00000000">
      <w:pPr>
        <w:widowControl/>
        <w:spacing w:line="480" w:lineRule="auto"/>
        <w:jc w:val="left"/>
        <w:rPr>
          <w:rFonts w:ascii="Times New Roman" w:eastAsia="宋体" w:hAnsi="Times New Roman" w:cs="Times New Roman"/>
          <w:sz w:val="24"/>
          <w:szCs w:val="24"/>
          <w:lang w:val="fr-FR"/>
        </w:rPr>
      </w:pPr>
      <w:r>
        <w:rPr>
          <w:rFonts w:ascii="Times New Roman" w:eastAsia="宋体" w:hAnsi="Times New Roman" w:cs="Times New Roman"/>
          <w:sz w:val="24"/>
          <w:szCs w:val="24"/>
          <w:lang w:val="fr-FR"/>
        </w:rPr>
        <w:br w:type="page"/>
      </w:r>
    </w:p>
    <w:p w14:paraId="570F80E4" w14:textId="0231AD8A" w:rsidR="004D7AC4" w:rsidRPr="007F69EC" w:rsidRDefault="00000000" w:rsidP="007F69EC">
      <w:pPr>
        <w:spacing w:line="360" w:lineRule="auto"/>
        <w:jc w:val="left"/>
        <w:rPr>
          <w:rFonts w:ascii="Times New Roman" w:eastAsia="宋体" w:hAnsi="Times New Roman" w:cs="Times New Roman"/>
          <w:lang w:val="fr-FR"/>
        </w:rPr>
      </w:pPr>
      <w:r w:rsidRPr="007F69EC">
        <w:rPr>
          <w:rFonts w:ascii="Times New Roman" w:hAnsi="Times New Roman" w:cs="Times New Roman"/>
          <w:b/>
          <w:bCs/>
          <w:noProof/>
        </w:rPr>
        <w:lastRenderedPageBreak/>
        <w:drawing>
          <wp:anchor distT="0" distB="0" distL="114300" distR="114300" simplePos="0" relativeHeight="251667456" behindDoc="0" locked="0" layoutInCell="1" allowOverlap="1" wp14:anchorId="73811070" wp14:editId="452AB113">
            <wp:simplePos x="0" y="0"/>
            <wp:positionH relativeFrom="column">
              <wp:posOffset>-21590</wp:posOffset>
            </wp:positionH>
            <wp:positionV relativeFrom="paragraph">
              <wp:posOffset>4445</wp:posOffset>
            </wp:positionV>
            <wp:extent cx="5328000" cy="4154120"/>
            <wp:effectExtent l="0" t="0" r="6350" b="0"/>
            <wp:wrapTopAndBottom/>
            <wp:docPr id="19300139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13975" name="图片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328000" cy="4154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69EC">
        <w:rPr>
          <w:rFonts w:ascii="Times New Roman" w:eastAsia="宋体" w:hAnsi="Times New Roman" w:cs="Times New Roman"/>
          <w:b/>
          <w:bCs/>
          <w:lang w:val="fr-FR"/>
        </w:rPr>
        <w:t>Fig. 9</w:t>
      </w:r>
      <w:r w:rsidR="007F69EC" w:rsidRPr="007F69EC">
        <w:rPr>
          <w:rFonts w:ascii="Times New Roman" w:eastAsia="宋体" w:hAnsi="Times New Roman" w:cs="Times New Roman"/>
          <w:lang w:val="fr-FR"/>
        </w:rPr>
        <w:t xml:space="preserve"> Gentamicin-induced resistance was significantly associated with altered microbiota structure. </w:t>
      </w:r>
      <w:r w:rsidR="007F69EC" w:rsidRPr="007F69EC">
        <w:rPr>
          <w:rFonts w:ascii="Times New Roman" w:eastAsia="宋体" w:hAnsi="Times New Roman" w:cs="Times New Roman"/>
          <w:b/>
          <w:bCs/>
          <w:lang w:val="fr-FR"/>
        </w:rPr>
        <w:t>A</w:t>
      </w:r>
      <w:r w:rsidR="007F69EC" w:rsidRPr="007F69EC">
        <w:rPr>
          <w:rFonts w:ascii="Times New Roman" w:eastAsia="宋体" w:hAnsi="Times New Roman" w:cs="Times New Roman"/>
          <w:lang w:val="fr-FR"/>
        </w:rPr>
        <w:t xml:space="preserve"> Annotation results of differential metabolites between ETEC and Gen groups. </w:t>
      </w:r>
      <w:r w:rsidR="007F69EC" w:rsidRPr="007F69EC">
        <w:rPr>
          <w:rFonts w:ascii="Times New Roman" w:eastAsia="宋体" w:hAnsi="Times New Roman" w:cs="Times New Roman"/>
          <w:b/>
          <w:bCs/>
          <w:lang w:val="fr-FR"/>
        </w:rPr>
        <w:t>B</w:t>
      </w:r>
      <w:r w:rsidR="007F69EC" w:rsidRPr="007F69EC">
        <w:rPr>
          <w:rFonts w:ascii="Times New Roman" w:eastAsia="宋体" w:hAnsi="Times New Roman" w:cs="Times New Roman"/>
          <w:lang w:val="fr-FR"/>
        </w:rPr>
        <w:t xml:space="preserve"> Differential metabolites in the vancomycin resistance pathway.</w:t>
      </w:r>
      <w:r w:rsidR="007F69EC">
        <w:rPr>
          <w:rFonts w:ascii="Times New Roman" w:eastAsia="宋体" w:hAnsi="Times New Roman" w:cs="Times New Roman" w:hint="eastAsia"/>
          <w:lang w:val="fr-FR"/>
        </w:rPr>
        <w:t xml:space="preserve"> </w:t>
      </w:r>
      <w:r w:rsidR="007F69EC" w:rsidRPr="007F69EC">
        <w:rPr>
          <w:rFonts w:ascii="Times New Roman" w:eastAsia="宋体" w:hAnsi="Times New Roman" w:cs="Times New Roman" w:hint="eastAsia"/>
          <w:lang w:val="fr-FR"/>
        </w:rPr>
        <w:t>Data are presented as</w:t>
      </w:r>
      <w:r w:rsidR="007F69EC" w:rsidRPr="007F69EC">
        <w:rPr>
          <w:rFonts w:ascii="Times New Roman" w:eastAsia="宋体" w:hAnsi="Times New Roman" w:cs="Times New Roman"/>
          <w:lang w:val="fr-FR"/>
        </w:rPr>
        <w:t xml:space="preserve"> mean ± SEM</w:t>
      </w:r>
      <w:r w:rsidR="007F69EC">
        <w:rPr>
          <w:rFonts w:ascii="Times New Roman" w:eastAsia="宋体" w:hAnsi="Times New Roman" w:cs="Times New Roman" w:hint="eastAsia"/>
          <w:lang w:val="fr-FR"/>
        </w:rPr>
        <w:t>,</w:t>
      </w:r>
      <w:r w:rsidR="007F69EC" w:rsidRPr="007F69EC">
        <w:rPr>
          <w:rFonts w:ascii="Times New Roman" w:eastAsia="宋体" w:hAnsi="Times New Roman" w:cs="Times New Roman"/>
          <w:lang w:val="fr-FR"/>
        </w:rPr>
        <w:t xml:space="preserve"> </w:t>
      </w:r>
      <w:r w:rsidR="007F69EC" w:rsidRPr="007F69EC">
        <w:rPr>
          <w:rFonts w:ascii="Times New Roman" w:eastAsia="宋体" w:hAnsi="Times New Roman" w:cs="Times New Roman"/>
          <w:i/>
          <w:iCs/>
          <w:lang w:val="fr-FR"/>
        </w:rPr>
        <w:t>n</w:t>
      </w:r>
      <w:r w:rsidR="007F69EC" w:rsidRPr="007F69EC">
        <w:rPr>
          <w:rFonts w:ascii="Times New Roman" w:eastAsia="宋体" w:hAnsi="Times New Roman" w:cs="Times New Roman"/>
          <w:lang w:val="fr-FR"/>
        </w:rPr>
        <w:t xml:space="preserve"> = 8. ANOVA followed by Dunnett’s multiple comparisons test; different lowercase letters within each group indicate significantly different values (</w:t>
      </w:r>
      <w:r w:rsidR="007F69EC" w:rsidRPr="007F69EC">
        <w:rPr>
          <w:rFonts w:ascii="Times New Roman" w:eastAsia="宋体" w:hAnsi="Times New Roman" w:cs="Times New Roman"/>
          <w:i/>
          <w:iCs/>
          <w:lang w:val="fr-FR"/>
        </w:rPr>
        <w:t>P</w:t>
      </w:r>
      <w:r w:rsidR="007F69EC" w:rsidRPr="007F69EC">
        <w:rPr>
          <w:rFonts w:ascii="Times New Roman" w:eastAsia="宋体" w:hAnsi="Times New Roman" w:cs="Times New Roman"/>
          <w:lang w:val="fr-FR"/>
        </w:rPr>
        <w:t xml:space="preserve"> </w:t>
      </w:r>
      <w:r w:rsidR="007F69EC">
        <w:rPr>
          <w:rFonts w:ascii="Times New Roman" w:eastAsia="宋体" w:hAnsi="Times New Roman" w:cs="Times New Roman" w:hint="eastAsia"/>
          <w:lang w:val="fr-FR"/>
        </w:rPr>
        <w:t>&lt;</w:t>
      </w:r>
      <w:r w:rsidR="007F69EC" w:rsidRPr="007F69EC">
        <w:rPr>
          <w:rFonts w:ascii="Times New Roman" w:eastAsia="宋体" w:hAnsi="Times New Roman" w:cs="Times New Roman"/>
          <w:lang w:val="fr-FR"/>
        </w:rPr>
        <w:t xml:space="preserve"> 0.05). </w:t>
      </w:r>
      <w:r w:rsidR="007F69EC" w:rsidRPr="007F69EC">
        <w:rPr>
          <w:rFonts w:ascii="Times New Roman" w:eastAsia="宋体" w:hAnsi="Times New Roman" w:cs="Times New Roman"/>
          <w:b/>
          <w:bCs/>
          <w:lang w:val="fr-FR"/>
        </w:rPr>
        <w:t>C</w:t>
      </w:r>
      <w:r w:rsidR="007F69EC" w:rsidRPr="007F69EC">
        <w:rPr>
          <w:rFonts w:ascii="Times New Roman" w:eastAsia="宋体" w:hAnsi="Times New Roman" w:cs="Times New Roman"/>
          <w:lang w:val="fr-FR"/>
        </w:rPr>
        <w:t xml:space="preserve"> Canonical Correspondence Analysis plot. The arrow length represents the strength of the correlation between the environmental variables and the microbes. The longer the arrow, the stronger the correlation. The perpendicular distance between the microbes and the environmental variable axes on the plot reflects their correlations. The less the distance, the stronger the correlation</w:t>
      </w:r>
    </w:p>
    <w:p w14:paraId="08D09621" w14:textId="77777777" w:rsidR="004D7AC4" w:rsidRDefault="004D7AC4">
      <w:pPr>
        <w:spacing w:line="480" w:lineRule="auto"/>
        <w:ind w:firstLineChars="200" w:firstLine="480"/>
        <w:rPr>
          <w:rFonts w:ascii="Times New Roman" w:eastAsia="宋体" w:hAnsi="Times New Roman" w:cs="Times New Roman"/>
          <w:sz w:val="24"/>
          <w:szCs w:val="24"/>
          <w:lang w:val="fr-FR"/>
        </w:rPr>
      </w:pPr>
    </w:p>
    <w:p w14:paraId="451C27A9" w14:textId="77777777" w:rsidR="004D7AC4" w:rsidRDefault="004D7AC4">
      <w:pPr>
        <w:spacing w:line="480" w:lineRule="auto"/>
        <w:ind w:firstLineChars="200" w:firstLine="480"/>
        <w:rPr>
          <w:rFonts w:ascii="Times New Roman" w:eastAsia="宋体" w:hAnsi="Times New Roman" w:cs="Times New Roman"/>
          <w:sz w:val="24"/>
          <w:szCs w:val="24"/>
          <w:lang w:val="fr-FR"/>
        </w:rPr>
      </w:pPr>
    </w:p>
    <w:p w14:paraId="642A56A8" w14:textId="77777777" w:rsidR="004D7AC4" w:rsidRDefault="004D7AC4">
      <w:pPr>
        <w:spacing w:line="480" w:lineRule="auto"/>
        <w:ind w:firstLineChars="200" w:firstLine="480"/>
        <w:rPr>
          <w:rFonts w:ascii="Times New Roman" w:eastAsia="宋体" w:hAnsi="Times New Roman" w:cs="Times New Roman"/>
          <w:sz w:val="24"/>
          <w:szCs w:val="24"/>
          <w:lang w:val="fr-FR"/>
        </w:rPr>
      </w:pPr>
    </w:p>
    <w:p w14:paraId="474B6A2F" w14:textId="77777777" w:rsidR="004D7AC4" w:rsidRDefault="004D7AC4">
      <w:pPr>
        <w:spacing w:line="480" w:lineRule="auto"/>
        <w:ind w:firstLineChars="200" w:firstLine="480"/>
        <w:rPr>
          <w:rFonts w:ascii="Times New Roman" w:eastAsia="宋体" w:hAnsi="Times New Roman" w:cs="Times New Roman"/>
          <w:sz w:val="24"/>
          <w:szCs w:val="24"/>
          <w:lang w:val="fr-FR"/>
        </w:rPr>
      </w:pPr>
    </w:p>
    <w:p w14:paraId="33357048" w14:textId="77777777" w:rsidR="004D7AC4" w:rsidRDefault="004D7AC4">
      <w:pPr>
        <w:autoSpaceDE w:val="0"/>
        <w:autoSpaceDN w:val="0"/>
        <w:adjustRightInd w:val="0"/>
        <w:spacing w:line="480" w:lineRule="auto"/>
        <w:jc w:val="left"/>
        <w:rPr>
          <w:rFonts w:ascii="Times New Roman" w:hAnsi="Times New Roman" w:cs="Times New Roman"/>
          <w:kern w:val="0"/>
          <w:sz w:val="24"/>
          <w:szCs w:val="24"/>
          <w:lang w:val="fr-FR"/>
          <w14:ligatures w14:val="standardContextual"/>
        </w:rPr>
      </w:pPr>
    </w:p>
    <w:sectPr w:rsidR="004D7AC4" w:rsidSect="007F69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C0EEAD" w14:textId="77777777" w:rsidR="00F54CB8" w:rsidRDefault="00F54CB8" w:rsidP="00464879">
      <w:pPr>
        <w:rPr>
          <w:rFonts w:hint="eastAsia"/>
        </w:rPr>
      </w:pPr>
      <w:r>
        <w:separator/>
      </w:r>
    </w:p>
  </w:endnote>
  <w:endnote w:type="continuationSeparator" w:id="0">
    <w:p w14:paraId="122BEE33" w14:textId="77777777" w:rsidR="00F54CB8" w:rsidRDefault="00F54CB8" w:rsidP="0046487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yriadPro-Semibold">
    <w:altName w:val="微软雅黑"/>
    <w:panose1 w:val="00000000000000000000"/>
    <w:charset w:val="86"/>
    <w:family w:val="swiss"/>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936C2" w14:textId="77777777" w:rsidR="00F54CB8" w:rsidRDefault="00F54CB8" w:rsidP="00464879">
      <w:pPr>
        <w:rPr>
          <w:rFonts w:hint="eastAsia"/>
        </w:rPr>
      </w:pPr>
      <w:r>
        <w:separator/>
      </w:r>
    </w:p>
  </w:footnote>
  <w:footnote w:type="continuationSeparator" w:id="0">
    <w:p w14:paraId="02621646" w14:textId="77777777" w:rsidR="00F54CB8" w:rsidRDefault="00F54CB8" w:rsidP="0046487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JiYzRjZDg4ODIxMmZkMzVjYzYxNzIzMDEwYjJjY2IifQ=="/>
    <w:docVar w:name="NE.Ref{21FF9B47-11CF-4D6D-A6B3-A72D1692C997}" w:val=" ADDIN NE.Ref.{21FF9B47-11CF-4D6D-A6B3-A72D1692C997}&lt;Citation&gt;&lt;Group&gt;&lt;References&gt;&lt;Item&gt;&lt;ID&gt;490&lt;/ID&gt;&lt;UID&gt;{D444E38F-D331-4EDC-85A3-4135108F2064}&lt;/UID&gt;&lt;Title&gt;Therapeutic administration of the recombinant antimicrobial peptide microcin J25 effectively enhances host defenses against gut inflammation and epithelial barrier injury induced by enterotoxigenicEscherichia coli              infection&lt;/Title&gt;&lt;Template&gt;Journal Article&lt;/Template&gt;&lt;Star&gt;0&lt;/Star&gt;&lt;Tag&gt;0&lt;/Tag&gt;&lt;Author&gt;Yu, Haitao; Wang, Yuming; Zeng, Xiangfang; Cai, Shuang; Wang, Gang; Liu, Lu; Huang, Shuo; Li, Ning; Liu, Hongbin; Ding, Xiuliang; Song, Qinglong; Qiao, Shiyan&lt;/Author&gt;&lt;Year&gt;2020&lt;/Year&gt;&lt;Details&gt;&lt;_accessed&gt;64345508&lt;/_accessed&gt;&lt;_created&gt;63462855&lt;/_created&gt;&lt;_db_updated&gt;CrossRef&lt;/_db_updated&gt;&lt;_doi&gt;10.1096/fj.201901717R&lt;/_doi&gt;&lt;_impact_factor&gt;   4.800&lt;/_impact_factor&gt;&lt;_isbn&gt;0892-6638&lt;/_isbn&gt;&lt;_issue&gt;1&lt;/_issue&gt;&lt;_journal&gt;The FASEB Journal&lt;/_journal&gt;&lt;_modified&gt;65167798&lt;/_modified&gt;&lt;_pages&gt;1018-1037&lt;/_pages&gt;&lt;_social_category&gt;生物学(2)&lt;/_social_category&gt;&lt;_tertiary_title&gt;FASEB j.&lt;/_tertiary_title&gt;&lt;_url&gt;https://onlinelibrary.wiley.com/doi/abs/10.1096/fj.201901717R_x000d__x000a_https://onlinelibrary.wiley.com/doi/pdf/10.1096/fj.201901717R&lt;/_url&gt;&lt;_volume&gt;34&lt;/_volume&gt;&lt;/Details&gt;&lt;Extra&gt;&lt;DBUID&gt;{AA896A1E-77AC-4397-93CE-7F41A3EEC7A7}&lt;/DBUID&gt;&lt;/Extra&gt;&lt;/Item&gt;&lt;/References&gt;&lt;/Group&gt;&lt;/Citation&gt;_x000a_"/>
    <w:docVar w:name="NE.Ref{576C2123-FFA1-4C35-A7B5-8E72DFF27ED7}" w:val=" ADDIN NE.Ref.{576C2123-FFA1-4C35-A7B5-8E72DFF27ED7}&lt;Citation&gt;&lt;Group&gt;&lt;References&gt;&lt;Item&gt;&lt;ID&gt;682&lt;/ID&gt;&lt;UID&gt;{CF0BD1E9-9A30-4517-96B4-9CDDCAEE1DBB}&lt;/UID&gt;&lt;Title&gt;Experimental infection with Escherichia coli O149:F4ac in weaned piglets&lt;/Title&gt;&lt;Template&gt;Journal Article&lt;/Template&gt;&lt;Star&gt;0&lt;/Star&gt;&lt;Tag&gt;0&lt;/Tag&gt;&lt;Author&gt;JENSEN, G; FRYDENDAHL, K; SVENDSEN, O; JORGENSEN, C; CIRERA, S; FREDHOLM, M; NIELSEN, J; MOLLER, K&lt;/Author&gt;&lt;Year&gt;2006&lt;/Year&gt;&lt;Details&gt;&lt;_accessed&gt;63883641&lt;/_accessed&gt;&lt;_collection_scope&gt;SCI;SCIE&lt;/_collection_scope&gt;&lt;_created&gt;63883641&lt;/_created&gt;&lt;_date&gt;55988640&lt;/_date&gt;&lt;_db_updated&gt;CrossRef&lt;/_db_updated&gt;&lt;_doi&gt;10.1016/j.vetmic.2006.01.002&lt;/_doi&gt;&lt;_impact_factor&gt;   3.300&lt;/_impact_factor&gt;&lt;_isbn&gt;03781135&lt;/_isbn&gt;&lt;_issue&gt;1-3&lt;/_issue&gt;&lt;_journal&gt;Veterinary Microbiology&lt;/_journal&gt;&lt;_modified&gt;65171014&lt;/_modified&gt;&lt;_pages&gt;243-249&lt;/_pages&gt;&lt;_social_category&gt;农林科学(2)&lt;/_social_category&gt;&lt;_tertiary_title&gt;Veterinary Microbiology&lt;/_tertiary_title&gt;&lt;_url&gt;https://linkinghub.elsevier.com/retrieve/pii/S0378113506000058_x000d__x000a_https://api.elsevier.com/content/article/PII:S0378113506000058?httpAccept=text/xml&lt;/_url&gt;&lt;_volume&gt;115&lt;/_volume&gt;&lt;/Details&gt;&lt;Extra&gt;&lt;DBUID&gt;{AA896A1E-77AC-4397-93CE-7F41A3EEC7A7}&lt;/DBUID&gt;&lt;/Extra&gt;&lt;/Item&gt;&lt;/References&gt;&lt;/Group&gt;&lt;Group&gt;&lt;References&gt;&lt;Item&gt;&lt;ID&gt;684&lt;/ID&gt;&lt;UID&gt;{95B41F83-5F2B-43F2-B550-9FE8026773EB}&lt;/UID&gt;&lt;Title&gt;Dietary fermented soybean meal replacement alleviates diarrhea in weaned piglets challenged with enterotoxigenic Escherichia coli K88 by modulating inflammatory cytokine levels and cecal microbiota composition&lt;/Title&gt;&lt;Template&gt;Journal Article&lt;/Template&gt;&lt;Star&gt;0&lt;/Star&gt;&lt;Tag&gt;0&lt;/Tag&gt;&lt;Author&gt;Wang, Wenwen; Wang, Yuan; Hao, Xiran; Duan, Yuanxiao; Meng, Ziqi; An, Xiaoping; Qi, Jingwei&lt;/Author&gt;&lt;Year&gt;2020&lt;/Year&gt;&lt;Details&gt;&lt;_accessed&gt;63883641&lt;/_accessed&gt;&lt;_collection_scope&gt;SCIE&lt;/_collection_scope&gt;&lt;_created&gt;63883641&lt;/_created&gt;&lt;_db_updated&gt;CrossRef&lt;/_db_updated&gt;&lt;_doi&gt;10.1186/s12917-020-02466-5&lt;/_doi&gt;&lt;_impact_factor&gt;   2.600&lt;/_impact_factor&gt;&lt;_isbn&gt;1746-6148&lt;/_isbn&gt;&lt;_issue&gt;1&lt;/_issue&gt;&lt;_journal&gt;BMC Veterinary Research&lt;/_journal&gt;&lt;_modified&gt;65171014&lt;/_modified&gt;&lt;_social_category&gt;农林科学(2)&lt;/_social_category&gt;&lt;_tertiary_title&gt;BMC Vet Res&lt;/_tertiary_title&gt;&lt;_url&gt;https://bmcvetres.biomedcentral.com/articles/10.1186/s12917-020-02466-5_x000d__x000a_http://link.springer.com/content/pdf/10.1186/s12917-020-02466-5.pdf&lt;/_url&gt;&lt;_volume&gt;16&lt;/_volume&gt;&lt;/Details&gt;&lt;Extra&gt;&lt;DBUID&gt;{AA896A1E-77AC-4397-93CE-7F41A3EEC7A7}&lt;/DBUID&gt;&lt;/Extra&gt;&lt;/Item&gt;&lt;/References&gt;&lt;/Group&gt;&lt;Group&gt;&lt;References&gt;&lt;Item&gt;&lt;ID&gt;681&lt;/ID&gt;&lt;UID&gt;{73BE995F-0B02-458C-89CE-7AF5285B2846}&lt;/UID&gt;&lt;Title&gt;Bacillus subtilis: a potential growth promoter in weaned pigs in comparison to carbadox&lt;/Title&gt;&lt;Template&gt;Journal Article&lt;/Template&gt;&lt;Star&gt;0&lt;/Star&gt;&lt;Tag&gt;0&lt;/Tag&gt;&lt;Author&gt;He, Y; Kim, K; Kovanda, L; Jinno, C; Song, M; Chase, J; Li, X; Tan, B; Liu, Y&lt;/Author&gt;&lt;Year&gt;2020&lt;/Year&gt;&lt;Details&gt;&lt;_accessed&gt;65132274&lt;/_accessed&gt;&lt;_accession_num&gt;32877510&lt;/_accession_num&gt;&lt;_author_adr&gt;Department of Animal Science, University of California, Davis, CA.; Department of Animal Science, University of California, Davis, CA.; Department of Animal Science, University of California, Davis, CA.; Department of Animal Science, University of California, Davis, CA.; Department of Animal Science and Biotechnology, Chungnam National University, Daejeon, South Korea.; School of Veterinary Medicine, University of California, Davis, CA.; School of Veterinary Medicine, University of California, Davis, CA.; Key Laboratory of Agro-ecological Processes in Subtropical Region, Institute of Subtropical Agriculture, Chinese Academy of Sciences, Changsha, China.; Department of Animal Science, University of California, Davis, CA.&lt;/_author_adr&gt;&lt;_collection_scope&gt;SCI;SCIE&lt;/_collection_scope&gt;&lt;_created&gt;63880793&lt;/_created&gt;&lt;_date&gt;63465120&lt;/_date&gt;&lt;_date_display&gt;2020 Sep 1&lt;/_date_display&gt;&lt;_db_updated&gt;PubMed&lt;/_db_updated&gt;&lt;_doi&gt;10.1093/jas/skaa290&lt;/_doi&gt;&lt;_impact_factor&gt;   3.300&lt;/_impact_factor&gt;&lt;_isbn&gt;1525-3163 (Electronic); 0021-8812 (Linking)&lt;/_isbn&gt;&lt;_issue&gt;9&lt;/_issue&gt;&lt;_journal&gt;J Anim Sci&lt;/_journal&gt;&lt;_keywords&gt;Bacillus subtilis; Escherichia coli; diarrhea; gut health; immunity; weaned pigs&lt;/_keywords&gt;&lt;_language&gt;eng&lt;/_language&gt;&lt;_modified&gt;65142427&lt;/_modified&gt;&lt;_ori_publication&gt;(c) The Author(s) 2020. Published by Oxford University Press on behalf of the_x000d__x000a_      American Society of Animal Science. All rights reserved. For permissions, please _x000d__x000a_      e-mail: journals.permissions@oup.com.&lt;/_ori_publication&gt;&lt;_social_category&gt;农林科学(2)&lt;/_social_category&gt;&lt;_subject_headings&gt;Animals; Anti-Bacterial Agents/*pharmacology; Bacillus subtilis/*physiology; Carbadox/*pharmacology; Diarrhea/drug therapy/microbiology/*veterinary; Diet/veterinary; Enterotoxigenic Escherichia coli/physiology; Escherichia coli Infections/drug therapy/microbiology/*veterinary; Feces/microbiology; Female; Ileum/drug effects/microbiology; Intestinal Mucosa/drug effects/microbiology; Male; Probiotics/*pharmacology; Random Allocation; Swine; Swine Diseases/drug therapy/*microbiology; Weaning&lt;/_subject_headings&gt;&lt;_tertiary_title&gt;Journal of animal science&lt;/_tertiary_title&gt;&lt;_type_work&gt;Comparative Study; Journal Article&lt;/_type_work&gt;&lt;_url&gt;http://www.ncbi.nlm.nih.gov/entrez/query.fcgi?cmd=Retrieve&amp;amp;db=pubmed&amp;amp;dopt=Abstract&amp;amp;list_uids=32877510&amp;amp;query_hl=1&lt;/_url&gt;&lt;_volume&gt;98&lt;/_volume&gt;&lt;/Details&gt;&lt;Extra&gt;&lt;DBUID&gt;{AA896A1E-77AC-4397-93CE-7F41A3EEC7A7}&lt;/DBUID&gt;&lt;/Extra&gt;&lt;/Item&gt;&lt;/References&gt;&lt;/Group&gt;&lt;/Citation&gt;_x000a_"/>
    <w:docVar w:name="NE.Ref{A61F002B-A7DB-4B7D-B5FF-75AE01B6DC6C}" w:val=" ADDIN NE.Ref.{A61F002B-A7DB-4B7D-B5FF-75AE01B6DC6C}&lt;Citation&gt;&lt;Group&gt;&lt;References&gt;&lt;Item&gt;&lt;ID&gt;1075&lt;/ID&gt;&lt;UID&gt;{E18DDD07-E43B-45F5-80A2-90633A5B35A7}&lt;/UID&gt;&lt;Title&gt;Effects of different starch sources on Bacillus spp. in intestinal tract and  expression of intestinal development related genes of weanling piglets&lt;/Title&gt;&lt;Template&gt;Journal Article&lt;/Template&gt;&lt;Star&gt;0&lt;/Star&gt;&lt;Tag&gt;0&lt;/Tag&gt;&lt;Author&gt;Han, G Q; Xiang, Z T; Yu, B; Chen, D W; Qi, H W; Mao, X B; Chen, H; Mao, Q; Huang, Z Q&lt;/Author&gt;&lt;Year&gt;2012&lt;/Year&gt;&lt;Details&gt;&lt;_accession_num&gt;21660473&lt;/_accession_num&gt;&lt;_author_adr&gt;Institute of Animal Nutrition, Sichuan Agricultural University, Xin kang Road  46#, Ya&amp;apos;an 625014, Sichuan Province, People&amp;apos;s Republic of China.  dahan980306@yahoo.cn&lt;/_author_adr&gt;&lt;_collection_scope&gt;SCIE&lt;/_collection_scope&gt;&lt;_created&gt;64687333&lt;/_created&gt;&lt;_date&gt;2012-02-01&lt;/_date&gt;&lt;_date_display&gt;2012 Feb&lt;/_date_display&gt;&lt;_doi&gt;10.1007/s11033-011-0932-x&lt;/_doi&gt;&lt;_impact_factor&gt;   2.800&lt;/_impact_factor&gt;&lt;_isbn&gt;1573-4978 (Electronic); 0301-4851 (Print); 0301-4851 (Linking)&lt;/_isbn&gt;&lt;_issue&gt;2&lt;/_issue&gt;&lt;_journal&gt;Mol Biol Rep&lt;/_journal&gt;&lt;_language&gt;eng&lt;/_language&gt;&lt;_modified&gt;65142426&lt;/_modified&gt;&lt;_pages&gt;1869-76&lt;/_pages&gt;&lt;_social_category&gt;生物学(4)&lt;/_social_category&gt;&lt;_subject_headings&gt;Analysis of Variance; Animals; Bacillus/*drug effects/genetics; DNA Primers/genetics; Dietary Carbohydrates/*pharmacology; Epidermal Growth Factor/metabolism; Gene Expression Regulation, Developmental/*drug effects; Glucagon-Like Peptide 2/metabolism; Insulin-Like Growth Factor I/metabolism; Intestinal Mucosa/metabolism; Intestines/*microbiology; Male; Real-Time Polymerase Chain Reaction; Starch/*pharmacology; Sus scrofa/*genetics/*microbiology&lt;/_subject_headings&gt;&lt;_tertiary_title&gt;Molecular biology reports&lt;/_tertiary_title&gt;&lt;_type_work&gt;Comparative Study; Journal Article; Research Support, Non-U.S. Gov&amp;apos;t&lt;/_type_work&gt;&lt;_url&gt;http://www.ncbi.nlm.nih.gov/entrez/query.fcgi?cmd=Retrieve&amp;amp;db=pubmed&amp;amp;dopt=Abstract&amp;amp;list_uids=21660473&amp;amp;query_hl=1&lt;/_url&gt;&lt;_volume&gt;39&lt;/_volume&gt;&lt;/Details&gt;&lt;Extra&gt;&lt;DBUID&gt;{AA896A1E-77AC-4397-93CE-7F41A3EEC7A7}&lt;/DBUID&gt;&lt;/Extra&gt;&lt;/Item&gt;&lt;/References&gt;&lt;/Group&gt;&lt;/Citation&gt;_x000a_"/>
    <w:docVar w:name="NE.Ref{AA770AAF-024C-497E-8D9F-C87D52DC68C8}" w:val=" ADDIN NE.Ref.{AA770AAF-024C-497E-8D9F-C87D52DC68C8}&lt;Citation&gt;&lt;Group&gt;&lt;References&gt;&lt;Item&gt;&lt;ID&gt;682&lt;/ID&gt;&lt;UID&gt;{CF0BD1E9-9A30-4517-96B4-9CDDCAEE1DBB}&lt;/UID&gt;&lt;Title&gt;Experimental infection with Escherichia coli O149:F4ac in weaned piglets&lt;/Title&gt;&lt;Template&gt;Journal Article&lt;/Template&gt;&lt;Star&gt;0&lt;/Star&gt;&lt;Tag&gt;0&lt;/Tag&gt;&lt;Author&gt;JENSEN, G; FRYDENDAHL, K; SVENDSEN, O; JORGENSEN, C; CIRERA, S; FREDHOLM, M; NIELSEN, J; MOLLER, K&lt;/Author&gt;&lt;Year&gt;2006&lt;/Year&gt;&lt;Details&gt;&lt;_accessed&gt;63883641&lt;/_accessed&gt;&lt;_collection_scope&gt;SCI;SCIE&lt;/_collection_scope&gt;&lt;_created&gt;63883641&lt;/_created&gt;&lt;_date&gt;55988640&lt;/_date&gt;&lt;_db_updated&gt;CrossRef&lt;/_db_updated&gt;&lt;_doi&gt;10.1016/j.vetmic.2006.01.002&lt;/_doi&gt;&lt;_impact_factor&gt;   3.300&lt;/_impact_factor&gt;&lt;_isbn&gt;03781135&lt;/_isbn&gt;&lt;_issue&gt;1-3&lt;/_issue&gt;&lt;_journal&gt;Veterinary Microbiology&lt;/_journal&gt;&lt;_modified&gt;65171014&lt;/_modified&gt;&lt;_pages&gt;243-249&lt;/_pages&gt;&lt;_social_category&gt;农林科学(2)&lt;/_social_category&gt;&lt;_tertiary_title&gt;Veterinary Microbiology&lt;/_tertiary_title&gt;&lt;_url&gt;https://linkinghub.elsevier.com/retrieve/pii/S0378113506000058_x000d__x000a_https://api.elsevier.com/content/article/PII:S0378113506000058?httpAccept=text/xml&lt;/_url&gt;&lt;_volume&gt;115&lt;/_volume&gt;&lt;/Details&gt;&lt;Extra&gt;&lt;DBUID&gt;{AA896A1E-77AC-4397-93CE-7F41A3EEC7A7}&lt;/DBUID&gt;&lt;/Extra&gt;&lt;/Item&gt;&lt;/References&gt;&lt;/Group&gt;&lt;/Citation&gt;_x000a_"/>
    <w:docVar w:name="NE.Ref{EBA2D8C3-FACD-443A-A7BB-0432F4F9B668}" w:val=" ADDIN NE.Ref.{EBA2D8C3-FACD-443A-A7BB-0432F4F9B668}&lt;Citation&gt;&lt;Group&gt;&lt;References&gt;&lt;Item&gt;&lt;ID&gt;1258&lt;/ID&gt;&lt;UID&gt;{1AEEDDD6-E91E-4B37-BAD5-FE6304C6FEBE}&lt;/UID&gt;&lt;Title&gt;Parkinson&amp;apos;s disease: mechanisms and models&lt;/Title&gt;&lt;Template&gt;Journal Article&lt;/Template&gt;&lt;Star&gt;0&lt;/Star&gt;&lt;Tag&gt;0&lt;/Tag&gt;&lt;Author&gt;Dauer, W; Przedborski, S&lt;/Author&gt;&lt;Year&gt;2003&lt;/Year&gt;&lt;Details&gt;&lt;_accession_num&gt;12971891&lt;/_accession_num&gt;&lt;_author_adr&gt;Department of Neurology, Columbia University, New York, NY 10032, USA.&lt;/_author_adr&gt;&lt;_collection_scope&gt;SCIE&lt;/_collection_scope&gt;&lt;_created&gt;64838059&lt;/_created&gt;&lt;_date&gt;2003-09-11&lt;/_date&gt;&lt;_date_display&gt;2003 Sep 11&lt;/_date_display&gt;&lt;_doi&gt;10.1016/s0896-6273(03)00568-3&lt;/_doi&gt;&lt;_impact_factor&gt;  16.200&lt;/_impact_factor&gt;&lt;_isbn&gt;0896-6273 (Print); 0896-6273 (Linking)&lt;/_isbn&gt;&lt;_issue&gt;6&lt;/_issue&gt;&lt;_journal&gt;Neuron&lt;/_journal&gt;&lt;_language&gt;eng&lt;/_language&gt;&lt;_modified&gt;65152460&lt;/_modified&gt;&lt;_pages&gt;889-909&lt;/_pages&gt;&lt;_social_category&gt;医学(1)&lt;/_social_category&gt;&lt;_subject_headings&gt;Animals; *Disease Models, Animal; Humans; Neurons/metabolism/pathology; Parkinson Disease/*genetics/*metabolism/pathology&lt;/_subject_headings&gt;&lt;_tertiary_title&gt;Neuron&lt;/_tertiary_title&gt;&lt;_type_work&gt;Journal Article; Research Support, Non-U.S. Gov&amp;apos;t; Research Support, U.S. Gov&amp;apos;t, Non-P.H.S.; Research Support, U.S. Gov&amp;apos;t, P.H.S.; Review&lt;/_type_work&gt;&lt;_url&gt;http://www.ncbi.nlm.nih.gov/entrez/query.fcgi?cmd=Retrieve&amp;amp;db=pubmed&amp;amp;dopt=Abstract&amp;amp;list_uids=12971891&amp;amp;query_hl=1&lt;/_url&gt;&lt;_volume&gt;39&lt;/_volume&gt;&lt;/Details&gt;&lt;Extra&gt;&lt;DBUID&gt;{AA896A1E-77AC-4397-93CE-7F41A3EEC7A7}&lt;/DBUID&gt;&lt;/Extra&gt;&lt;/Item&gt;&lt;/References&gt;&lt;/Group&gt;&lt;Group&gt;&lt;References&gt;&lt;Item&gt;&lt;ID&gt;1259&lt;/ID&gt;&lt;UID&gt;{C2F7F6BC-0A7E-439A-B5F6-1B90958E3E4F}&lt;/UID&gt;&lt;Title&gt;6-Hydroxy-dopamine induced degeneration of central monoamine neurons&lt;/Title&gt;&lt;Template&gt;Journal Article&lt;/Template&gt;&lt;Star&gt;0&lt;/Star&gt;&lt;Tag&gt;0&lt;/Tag&gt;&lt;Author&gt;Ungerstedt, U&lt;/Author&gt;&lt;Year&gt;1968&lt;/Year&gt;&lt;Details&gt;&lt;_accession_num&gt;5718510&lt;/_accession_num&gt;&lt;_collection_scope&gt;SCIE&lt;/_collection_scope&gt;&lt;_created&gt;64838060&lt;/_created&gt;&lt;_date&gt;1968-12-01&lt;/_date&gt;&lt;_date_display&gt;1968 Dec&lt;/_date_display&gt;&lt;_doi&gt;10.1016/0014-2999(68)90164-7&lt;/_doi&gt;&lt;_impact_factor&gt;   5.000&lt;/_impact_factor&gt;&lt;_isbn&gt;0014-2999 (Print); 0014-2999 (Linking)&lt;/_isbn&gt;&lt;_issue&gt;1&lt;/_issue&gt;&lt;_journal&gt;Eur J Pharmacol&lt;/_journal&gt;&lt;_language&gt;eng&lt;/_language&gt;&lt;_modified&gt;65152461&lt;/_modified&gt;&lt;_pages&gt;107-10&lt;/_pages&gt;&lt;_social_category&gt;医学(3)&lt;/_social_category&gt;&lt;_subject_headings&gt;Animals; Axons/drug effects; Caudate Nucleus/pathology; Dendrites/drug effects; Dopamine/*pharmacology; *Nerve Degeneration; Neurons/*drug effects; Rats; Substantia Nigra/pathology&lt;/_subject_headings&gt;&lt;_tertiary_title&gt;European journal of pharmacology&lt;/_tertiary_title&gt;&lt;_type_work&gt;Journal Article&lt;/_type_work&gt;&lt;_url&gt;http://www.ncbi.nlm.nih.gov/entrez/query.fcgi?cmd=Retrieve&amp;amp;db=pubmed&amp;amp;dopt=Abstract&amp;amp;list_uids=5718510&amp;amp;query_hl=1&lt;/_url&gt;&lt;_volume&gt;5&lt;/_volume&gt;&lt;/Details&gt;&lt;Extra&gt;&lt;DBUID&gt;{AA896A1E-77AC-4397-93CE-7F41A3EEC7A7}&lt;/DBUID&gt;&lt;/Extra&gt;&lt;/Item&gt;&lt;/References&gt;&lt;/Group&gt;&lt;/Citation&gt;_x000a_"/>
    <w:docVar w:name="ne_docsoft" w:val="MSWord"/>
    <w:docVar w:name="ne_docversion" w:val="NoteExpress 2.0"/>
    <w:docVar w:name="ne_insertmode" w:val="0"/>
    <w:docVar w:name="ne_stylename" w:val="Biomedicine &amp; Pharmacotherapy New"/>
  </w:docVars>
  <w:rsids>
    <w:rsidRoot w:val="000331EB"/>
    <w:rsid w:val="0002610E"/>
    <w:rsid w:val="000331EB"/>
    <w:rsid w:val="00061E4E"/>
    <w:rsid w:val="0009066A"/>
    <w:rsid w:val="000D3EDB"/>
    <w:rsid w:val="001431B6"/>
    <w:rsid w:val="001817AB"/>
    <w:rsid w:val="001A7AC2"/>
    <w:rsid w:val="001C1E12"/>
    <w:rsid w:val="001D566B"/>
    <w:rsid w:val="00201978"/>
    <w:rsid w:val="00253872"/>
    <w:rsid w:val="00256702"/>
    <w:rsid w:val="002B22F7"/>
    <w:rsid w:val="002C2220"/>
    <w:rsid w:val="002C58EE"/>
    <w:rsid w:val="002D356B"/>
    <w:rsid w:val="002F38C1"/>
    <w:rsid w:val="00311C1D"/>
    <w:rsid w:val="003145DD"/>
    <w:rsid w:val="00320169"/>
    <w:rsid w:val="003218C5"/>
    <w:rsid w:val="003402F7"/>
    <w:rsid w:val="00362E2F"/>
    <w:rsid w:val="00376ACB"/>
    <w:rsid w:val="003C308C"/>
    <w:rsid w:val="003E501C"/>
    <w:rsid w:val="00400CDA"/>
    <w:rsid w:val="00401E48"/>
    <w:rsid w:val="004103F5"/>
    <w:rsid w:val="00464879"/>
    <w:rsid w:val="004D7AC4"/>
    <w:rsid w:val="0050134C"/>
    <w:rsid w:val="00517957"/>
    <w:rsid w:val="00572E84"/>
    <w:rsid w:val="00595656"/>
    <w:rsid w:val="005B3D9F"/>
    <w:rsid w:val="005C50A8"/>
    <w:rsid w:val="005E06F1"/>
    <w:rsid w:val="005E0A18"/>
    <w:rsid w:val="005E7B75"/>
    <w:rsid w:val="00607A12"/>
    <w:rsid w:val="00675429"/>
    <w:rsid w:val="00687AE6"/>
    <w:rsid w:val="006A37F2"/>
    <w:rsid w:val="006B3C8D"/>
    <w:rsid w:val="006D0E8A"/>
    <w:rsid w:val="006E5CE3"/>
    <w:rsid w:val="00705F8F"/>
    <w:rsid w:val="007708C3"/>
    <w:rsid w:val="0077281E"/>
    <w:rsid w:val="00774C47"/>
    <w:rsid w:val="00795DEB"/>
    <w:rsid w:val="007B611C"/>
    <w:rsid w:val="007C6930"/>
    <w:rsid w:val="007D3FE6"/>
    <w:rsid w:val="007D6F16"/>
    <w:rsid w:val="007F69EC"/>
    <w:rsid w:val="00813930"/>
    <w:rsid w:val="00813E89"/>
    <w:rsid w:val="00823351"/>
    <w:rsid w:val="0085247D"/>
    <w:rsid w:val="00890B45"/>
    <w:rsid w:val="008964F7"/>
    <w:rsid w:val="008B0432"/>
    <w:rsid w:val="00930F1C"/>
    <w:rsid w:val="00930FFE"/>
    <w:rsid w:val="0094115F"/>
    <w:rsid w:val="00963DD9"/>
    <w:rsid w:val="00970B3F"/>
    <w:rsid w:val="00970EFF"/>
    <w:rsid w:val="0098780C"/>
    <w:rsid w:val="009C3CCA"/>
    <w:rsid w:val="009E1D64"/>
    <w:rsid w:val="00A0487F"/>
    <w:rsid w:val="00A34A33"/>
    <w:rsid w:val="00A62C85"/>
    <w:rsid w:val="00A73B1D"/>
    <w:rsid w:val="00A96D87"/>
    <w:rsid w:val="00AF6128"/>
    <w:rsid w:val="00B00EC4"/>
    <w:rsid w:val="00B17A60"/>
    <w:rsid w:val="00B20EB9"/>
    <w:rsid w:val="00B21DC0"/>
    <w:rsid w:val="00B32B29"/>
    <w:rsid w:val="00B33256"/>
    <w:rsid w:val="00B636E3"/>
    <w:rsid w:val="00B64FFC"/>
    <w:rsid w:val="00B74307"/>
    <w:rsid w:val="00BC7EB0"/>
    <w:rsid w:val="00BF29A9"/>
    <w:rsid w:val="00C03F13"/>
    <w:rsid w:val="00C078E1"/>
    <w:rsid w:val="00C17B95"/>
    <w:rsid w:val="00C32F63"/>
    <w:rsid w:val="00C40679"/>
    <w:rsid w:val="00C42F2E"/>
    <w:rsid w:val="00C46773"/>
    <w:rsid w:val="00C517AA"/>
    <w:rsid w:val="00C57C87"/>
    <w:rsid w:val="00CA32BF"/>
    <w:rsid w:val="00CB3B88"/>
    <w:rsid w:val="00CE0537"/>
    <w:rsid w:val="00D16A26"/>
    <w:rsid w:val="00D3576A"/>
    <w:rsid w:val="00D41FFC"/>
    <w:rsid w:val="00D57E83"/>
    <w:rsid w:val="00DD5BB0"/>
    <w:rsid w:val="00E0185D"/>
    <w:rsid w:val="00E13129"/>
    <w:rsid w:val="00E37F5E"/>
    <w:rsid w:val="00E4135C"/>
    <w:rsid w:val="00E6573A"/>
    <w:rsid w:val="00E70F5C"/>
    <w:rsid w:val="00E72970"/>
    <w:rsid w:val="00E91D50"/>
    <w:rsid w:val="00ED75FB"/>
    <w:rsid w:val="00EE4FCA"/>
    <w:rsid w:val="00F06290"/>
    <w:rsid w:val="00F472C9"/>
    <w:rsid w:val="00F50A85"/>
    <w:rsid w:val="00F52EA0"/>
    <w:rsid w:val="00F54CB8"/>
    <w:rsid w:val="00F814CC"/>
    <w:rsid w:val="00F90875"/>
    <w:rsid w:val="00F97343"/>
    <w:rsid w:val="00FE55E4"/>
    <w:rsid w:val="671E2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397511A"/>
  <w15:docId w15:val="{265DE10B-CCBF-47F9-9C16-135AEECE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style>
  <w:style w:type="character" w:customStyle="1" w:styleId="a6">
    <w:name w:val="页眉 字符"/>
    <w:basedOn w:val="a0"/>
    <w:link w:val="a5"/>
    <w:uiPriority w:val="99"/>
    <w:rPr>
      <w:sz w:val="18"/>
      <w:szCs w:val="18"/>
      <w14:ligatures w14:val="none"/>
    </w:rPr>
  </w:style>
  <w:style w:type="character" w:customStyle="1" w:styleId="a4">
    <w:name w:val="页脚 字符"/>
    <w:basedOn w:val="a0"/>
    <w:link w:val="a3"/>
    <w:uiPriority w:val="99"/>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8B5AF-CF40-48C2-B4D2-7FE21BE33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1169</Words>
  <Characters>6669</Characters>
  <Application>Microsoft Office Word</Application>
  <DocSecurity>0</DocSecurity>
  <Lines>55</Lines>
  <Paragraphs>15</Paragraphs>
  <ScaleCrop>false</ScaleCrop>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lijun</dc:creator>
  <dc:description>NE.Rep</dc:description>
  <cp:lastModifiedBy>857435143@qq.com</cp:lastModifiedBy>
  <cp:revision>6</cp:revision>
  <dcterms:created xsi:type="dcterms:W3CDTF">2024-10-22T09:05:00Z</dcterms:created>
  <dcterms:modified xsi:type="dcterms:W3CDTF">2024-10-23T02:47:00Z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4D8686C903D8433AA6926D5D94308B5E_12</vt:lpwstr>
  </property>
</Properties>
</file>