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B7" w:rsidRPr="00C948C9" w:rsidRDefault="004B65B7" w:rsidP="004B65B7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C948C9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Supplementary Information</w:t>
      </w:r>
    </w:p>
    <w:p w:rsidR="004B65B7" w:rsidRPr="00C948C9" w:rsidRDefault="004B65B7" w:rsidP="004B65B7">
      <w:pPr>
        <w:rPr>
          <w:rFonts w:ascii="Times New Roman" w:hAnsi="Times New Roman" w:cs="Times New Roman"/>
          <w:lang w:val="en-US"/>
        </w:rPr>
      </w:pPr>
    </w:p>
    <w:p w:rsidR="004B65B7" w:rsidRPr="00C948C9" w:rsidRDefault="004B65B7" w:rsidP="004B65B7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83099818"/>
      <w:proofErr w:type="gramStart"/>
      <w:r w:rsidRPr="00C948C9">
        <w:rPr>
          <w:rFonts w:ascii="Times New Roman" w:hAnsi="Times New Roman" w:cs="Times New Roman"/>
          <w:b/>
          <w:sz w:val="24"/>
          <w:szCs w:val="24"/>
          <w:lang w:val="en-US"/>
        </w:rPr>
        <w:t>Supplementary Table S1.</w:t>
      </w:r>
      <w:proofErr w:type="gramEnd"/>
      <w:r w:rsidRPr="00C948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948C9">
        <w:rPr>
          <w:rFonts w:ascii="Times New Roman" w:hAnsi="Times New Roman" w:cs="Times New Roman"/>
          <w:sz w:val="24"/>
          <w:szCs w:val="24"/>
          <w:lang w:val="en-US"/>
        </w:rPr>
        <w:t>Sample size after genotyping quality control (N), expected heterozygosity (H</w:t>
      </w:r>
      <w:r w:rsidRPr="00C948C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r w:rsidRPr="00C948C9">
        <w:rPr>
          <w:rFonts w:ascii="Times New Roman" w:hAnsi="Times New Roman" w:cs="Times New Roman"/>
          <w:sz w:val="24"/>
          <w:szCs w:val="24"/>
          <w:lang w:val="en-US"/>
        </w:rPr>
        <w:t>), observed heterozygosity (H</w:t>
      </w:r>
      <w:r w:rsidRPr="00C948C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C948C9">
        <w:rPr>
          <w:rFonts w:ascii="Times New Roman" w:hAnsi="Times New Roman" w:cs="Times New Roman"/>
          <w:sz w:val="24"/>
          <w:szCs w:val="24"/>
          <w:lang w:val="en-US"/>
        </w:rPr>
        <w:t>), and proportion of polymorphic SNPs (P</w:t>
      </w:r>
      <w:r w:rsidRPr="00C948C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C948C9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bookmarkEnd w:id="0"/>
    <w:p w:rsidR="004B65B7" w:rsidRPr="00C948C9" w:rsidRDefault="004B65B7" w:rsidP="004B65B7">
      <w:pPr>
        <w:spacing w:after="0"/>
        <w:rPr>
          <w:rFonts w:ascii="Times New Roman" w:hAnsi="Times New Roman" w:cs="Times New Roman"/>
          <w:lang w:val="en-US"/>
        </w:rPr>
      </w:pPr>
      <w:r w:rsidRPr="00C948C9">
        <w:rPr>
          <w:rFonts w:ascii="Times New Roman" w:hAnsi="Times New Roman" w:cs="Times New Roman"/>
          <w:sz w:val="24"/>
          <w:szCs w:val="24"/>
        </w:rPr>
        <w:fldChar w:fldCharType="begin"/>
      </w:r>
      <w:r w:rsidRPr="00C948C9">
        <w:rPr>
          <w:rFonts w:ascii="Times New Roman" w:hAnsi="Times New Roman" w:cs="Times New Roman"/>
          <w:sz w:val="24"/>
          <w:szCs w:val="24"/>
          <w:lang w:val="en-US"/>
        </w:rPr>
        <w:instrText xml:space="preserve"> LINK Excel.Sheet.12 "C:\\Users\\dafnae\\Documents\\A A work in progress\\Ovi caprini\\Capre Sarde\\Frazioni proteiche\\ROH genetica\\tables.xlsx" "Table 1!R22C4:R27C10" \a \f 5 \h  \* MERGEFORMAT </w:instrText>
      </w:r>
      <w:r w:rsidRPr="00C948C9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1703"/>
        <w:gridCol w:w="1461"/>
        <w:gridCol w:w="246"/>
        <w:gridCol w:w="1704"/>
        <w:gridCol w:w="1704"/>
        <w:gridCol w:w="1704"/>
      </w:tblGrid>
      <w:tr w:rsidR="004B65B7" w:rsidRPr="00C948C9" w:rsidTr="00D9047D">
        <w:trPr>
          <w:trHeight w:val="288"/>
        </w:trPr>
        <w:tc>
          <w:tcPr>
            <w:tcW w:w="851" w:type="pct"/>
            <w:tcBorders>
              <w:top w:val="single" w:sz="4" w:space="0" w:color="auto"/>
            </w:tcBorders>
            <w:noWrap/>
          </w:tcPr>
          <w:p w:rsidR="004B65B7" w:rsidRPr="00C948C9" w:rsidRDefault="004B65B7" w:rsidP="00D904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8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4B65B7" w:rsidRPr="00C948C9" w:rsidRDefault="004B65B7" w:rsidP="00D90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Alpine breeds:</w:t>
            </w:r>
          </w:p>
        </w:tc>
        <w:tc>
          <w:tcPr>
            <w:tcW w:w="167" w:type="pct"/>
            <w:tcBorders>
              <w:top w:val="single" w:sz="4" w:space="0" w:color="auto"/>
            </w:tcBorders>
            <w:noWrap/>
          </w:tcPr>
          <w:p w:rsidR="004B65B7" w:rsidRPr="00C948C9" w:rsidRDefault="004B65B7" w:rsidP="00D90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:rsidR="004B65B7" w:rsidRPr="00C948C9" w:rsidRDefault="004B65B7" w:rsidP="00D90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Mediterranean breeds:</w:t>
            </w:r>
          </w:p>
        </w:tc>
      </w:tr>
      <w:tr w:rsidR="004B65B7" w:rsidRPr="00C948C9" w:rsidTr="00D9047D">
        <w:trPr>
          <w:trHeight w:val="288"/>
        </w:trPr>
        <w:tc>
          <w:tcPr>
            <w:tcW w:w="851" w:type="pct"/>
            <w:tcBorders>
              <w:bottom w:val="single" w:sz="4" w:space="0" w:color="auto"/>
            </w:tcBorders>
            <w:noWrap/>
          </w:tcPr>
          <w:p w:rsidR="004B65B7" w:rsidRPr="00C948C9" w:rsidRDefault="004B65B7" w:rsidP="00D904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Breed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4B65B7" w:rsidRPr="00C948C9" w:rsidRDefault="004B65B7" w:rsidP="00D904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4B65B7" w:rsidRPr="00C948C9" w:rsidRDefault="004B65B7" w:rsidP="00D9047D">
            <w:pPr>
              <w:tabs>
                <w:tab w:val="decimal" w:pos="17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noWrap/>
          </w:tcPr>
          <w:p w:rsidR="004B65B7" w:rsidRPr="00C948C9" w:rsidRDefault="004B65B7" w:rsidP="00D9047D">
            <w:pPr>
              <w:tabs>
                <w:tab w:val="decimal" w:pos="17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4B65B7" w:rsidRPr="00C948C9" w:rsidRDefault="004B65B7" w:rsidP="00D9047D">
            <w:pPr>
              <w:tabs>
                <w:tab w:val="decimal" w:pos="17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4B65B7" w:rsidRPr="00C948C9" w:rsidRDefault="004B65B7" w:rsidP="00D9047D">
            <w:pPr>
              <w:tabs>
                <w:tab w:val="decimal" w:pos="17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4B65B7" w:rsidRPr="00C948C9" w:rsidRDefault="004B65B7" w:rsidP="00D9047D">
            <w:pPr>
              <w:tabs>
                <w:tab w:val="decimal" w:pos="17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</w:t>
            </w:r>
          </w:p>
        </w:tc>
      </w:tr>
      <w:tr w:rsidR="004B65B7" w:rsidRPr="00C948C9" w:rsidTr="00D9047D">
        <w:trPr>
          <w:trHeight w:val="288"/>
        </w:trPr>
        <w:tc>
          <w:tcPr>
            <w:tcW w:w="851" w:type="pct"/>
            <w:tcBorders>
              <w:top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Goats, N</w:t>
            </w:r>
          </w:p>
        </w:tc>
        <w:tc>
          <w:tcPr>
            <w:tcW w:w="691" w:type="pct"/>
            <w:tcBorders>
              <w:top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67" w:type="pct"/>
            <w:tcBorders>
              <w:top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736" w:type="pct"/>
            <w:tcBorders>
              <w:top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691" w:type="pct"/>
            <w:tcBorders>
              <w:top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</w:p>
        </w:tc>
      </w:tr>
      <w:tr w:rsidR="004B65B7" w:rsidRPr="00C948C9" w:rsidTr="00D9047D">
        <w:trPr>
          <w:trHeight w:val="288"/>
        </w:trPr>
        <w:tc>
          <w:tcPr>
            <w:tcW w:w="851" w:type="pct"/>
            <w:noWrap/>
            <w:hideMark/>
          </w:tcPr>
          <w:p w:rsidR="004B65B7" w:rsidRPr="00C948C9" w:rsidRDefault="004B65B7" w:rsidP="00D9047D">
            <w:pPr>
              <w:ind w:firstLine="17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</w:p>
        </w:tc>
        <w:tc>
          <w:tcPr>
            <w:tcW w:w="691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 (0.009)</w:t>
            </w:r>
          </w:p>
        </w:tc>
        <w:tc>
          <w:tcPr>
            <w:tcW w:w="1175" w:type="pct"/>
            <w:gridSpan w:val="2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 (0.007)</w:t>
            </w:r>
          </w:p>
        </w:tc>
        <w:tc>
          <w:tcPr>
            <w:tcW w:w="857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 (0.005)</w:t>
            </w:r>
          </w:p>
        </w:tc>
        <w:tc>
          <w:tcPr>
            <w:tcW w:w="736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 (0.006)</w:t>
            </w:r>
          </w:p>
        </w:tc>
        <w:tc>
          <w:tcPr>
            <w:tcW w:w="691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 (0.007)</w:t>
            </w:r>
          </w:p>
        </w:tc>
      </w:tr>
      <w:tr w:rsidR="004B65B7" w:rsidRPr="00C948C9" w:rsidTr="00D9047D">
        <w:trPr>
          <w:trHeight w:val="288"/>
        </w:trPr>
        <w:tc>
          <w:tcPr>
            <w:tcW w:w="851" w:type="pct"/>
            <w:noWrap/>
            <w:hideMark/>
          </w:tcPr>
          <w:p w:rsidR="004B65B7" w:rsidRPr="00C948C9" w:rsidRDefault="004B65B7" w:rsidP="00D9047D">
            <w:pPr>
              <w:ind w:firstLine="17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</w:t>
            </w:r>
          </w:p>
        </w:tc>
        <w:tc>
          <w:tcPr>
            <w:tcW w:w="691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 (0.023)</w:t>
            </w:r>
          </w:p>
        </w:tc>
        <w:tc>
          <w:tcPr>
            <w:tcW w:w="1175" w:type="pct"/>
            <w:gridSpan w:val="2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0.38 (0.018) </w:t>
            </w:r>
          </w:p>
        </w:tc>
        <w:tc>
          <w:tcPr>
            <w:tcW w:w="857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 (0.025)</w:t>
            </w:r>
          </w:p>
        </w:tc>
        <w:tc>
          <w:tcPr>
            <w:tcW w:w="736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 (0.029)</w:t>
            </w:r>
          </w:p>
        </w:tc>
        <w:tc>
          <w:tcPr>
            <w:tcW w:w="691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 (0.028)</w:t>
            </w:r>
          </w:p>
        </w:tc>
      </w:tr>
      <w:tr w:rsidR="004B65B7" w:rsidRPr="00C948C9" w:rsidTr="00D9047D">
        <w:trPr>
          <w:trHeight w:val="288"/>
        </w:trPr>
        <w:tc>
          <w:tcPr>
            <w:tcW w:w="851" w:type="pct"/>
            <w:noWrap/>
            <w:hideMark/>
          </w:tcPr>
          <w:p w:rsidR="004B65B7" w:rsidRPr="00C948C9" w:rsidRDefault="004B65B7" w:rsidP="00D9047D">
            <w:pPr>
              <w:ind w:firstLine="17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691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</w:t>
            </w:r>
          </w:p>
        </w:tc>
        <w:tc>
          <w:tcPr>
            <w:tcW w:w="1007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167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736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  <w:tc>
          <w:tcPr>
            <w:tcW w:w="691" w:type="pct"/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</w:t>
            </w:r>
          </w:p>
        </w:tc>
      </w:tr>
      <w:tr w:rsidR="004B65B7" w:rsidRPr="00C948C9" w:rsidTr="00D9047D">
        <w:trPr>
          <w:trHeight w:val="288"/>
        </w:trPr>
        <w:tc>
          <w:tcPr>
            <w:tcW w:w="851" w:type="pct"/>
            <w:tcBorders>
              <w:bottom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ind w:firstLine="17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 (%)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99.66 </w:t>
            </w:r>
          </w:p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(1.22)</w:t>
            </w:r>
          </w:p>
        </w:tc>
        <w:tc>
          <w:tcPr>
            <w:tcW w:w="1175" w:type="pct"/>
            <w:gridSpan w:val="2"/>
            <w:tcBorders>
              <w:bottom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99.53 </w:t>
            </w:r>
          </w:p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(1.22)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99.75 </w:t>
            </w:r>
          </w:p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(1.16)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99.45 </w:t>
            </w:r>
          </w:p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(1.16)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noWrap/>
            <w:hideMark/>
          </w:tcPr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99.77 </w:t>
            </w:r>
          </w:p>
          <w:p w:rsidR="004B65B7" w:rsidRPr="00C948C9" w:rsidRDefault="004B65B7" w:rsidP="00D9047D">
            <w:pPr>
              <w:tabs>
                <w:tab w:val="decimal" w:pos="4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(1.02)</w:t>
            </w:r>
          </w:p>
        </w:tc>
      </w:tr>
    </w:tbl>
    <w:p w:rsidR="004B65B7" w:rsidRPr="00C948C9" w:rsidRDefault="004B65B7" w:rsidP="004B65B7">
      <w:pPr>
        <w:spacing w:after="0"/>
        <w:rPr>
          <w:rFonts w:ascii="Times New Roman" w:hAnsi="Times New Roman" w:cs="Times New Roman"/>
          <w:lang w:val="en-US"/>
        </w:rPr>
      </w:pPr>
      <w:r w:rsidRPr="00C948C9">
        <w:rPr>
          <w:rFonts w:ascii="Times New Roman" w:hAnsi="Times New Roman" w:cs="Times New Roman"/>
          <w:sz w:val="24"/>
          <w:szCs w:val="24"/>
        </w:rPr>
        <w:fldChar w:fldCharType="end"/>
      </w:r>
      <w:r w:rsidRPr="00C948C9">
        <w:rPr>
          <w:rFonts w:ascii="Times New Roman" w:hAnsi="Times New Roman" w:cs="Times New Roman"/>
          <w:lang w:val="en-US"/>
        </w:rPr>
        <w:t xml:space="preserve"> Standard deviations are reported in parentheses</w:t>
      </w:r>
    </w:p>
    <w:p w:rsidR="004B65B7" w:rsidRPr="00C948C9" w:rsidRDefault="004B65B7" w:rsidP="004B65B7">
      <w:pPr>
        <w:rPr>
          <w:rFonts w:ascii="Times New Roman" w:eastAsia="Calibri" w:hAnsi="Times New Roman" w:cs="Times New Roman"/>
          <w:sz w:val="24"/>
          <w:szCs w:val="24"/>
        </w:rPr>
      </w:pPr>
      <w:bookmarkStart w:id="1" w:name="_Hlk170142837"/>
      <w:r w:rsidRPr="00C948C9">
        <w:rPr>
          <w:rFonts w:ascii="Times New Roman" w:eastAsia="Calibri" w:hAnsi="Times New Roman" w:cs="Times New Roman"/>
          <w:sz w:val="24"/>
          <w:szCs w:val="24"/>
        </w:rPr>
        <w:t>SAA: Saanen; CAM: Camosciata delle Alpi; MUR: Murciano-Granadina; MAL: Maltese; SAR: Sarda</w:t>
      </w:r>
    </w:p>
    <w:bookmarkEnd w:id="1"/>
    <w:p w:rsidR="004B65B7" w:rsidRPr="00C948C9" w:rsidRDefault="004B65B7" w:rsidP="004B65B7">
      <w:pPr>
        <w:rPr>
          <w:rFonts w:ascii="Times New Roman" w:hAnsi="Times New Roman" w:cs="Times New Roman"/>
        </w:rPr>
      </w:pPr>
    </w:p>
    <w:p w:rsidR="00BC2BFE" w:rsidRDefault="00BC2BFE">
      <w:bookmarkStart w:id="2" w:name="_GoBack"/>
      <w:bookmarkEnd w:id="2"/>
    </w:p>
    <w:sectPr w:rsidR="00BC2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B7"/>
    <w:rsid w:val="00060B67"/>
    <w:rsid w:val="000B7AB6"/>
    <w:rsid w:val="00147C65"/>
    <w:rsid w:val="001B7230"/>
    <w:rsid w:val="00203B7C"/>
    <w:rsid w:val="002A4DCA"/>
    <w:rsid w:val="00332056"/>
    <w:rsid w:val="00345D78"/>
    <w:rsid w:val="003560A5"/>
    <w:rsid w:val="003E2A48"/>
    <w:rsid w:val="003E4610"/>
    <w:rsid w:val="003E4D80"/>
    <w:rsid w:val="004A77DE"/>
    <w:rsid w:val="004B65B7"/>
    <w:rsid w:val="00507F2A"/>
    <w:rsid w:val="00542642"/>
    <w:rsid w:val="00550308"/>
    <w:rsid w:val="005E4CD5"/>
    <w:rsid w:val="005F0F53"/>
    <w:rsid w:val="006342F6"/>
    <w:rsid w:val="006960F4"/>
    <w:rsid w:val="006A5B7B"/>
    <w:rsid w:val="00711198"/>
    <w:rsid w:val="007149D7"/>
    <w:rsid w:val="00752176"/>
    <w:rsid w:val="007D5202"/>
    <w:rsid w:val="008F6269"/>
    <w:rsid w:val="0092617D"/>
    <w:rsid w:val="00940843"/>
    <w:rsid w:val="00A62925"/>
    <w:rsid w:val="00AB27AC"/>
    <w:rsid w:val="00AB7280"/>
    <w:rsid w:val="00AE115E"/>
    <w:rsid w:val="00B00C57"/>
    <w:rsid w:val="00BC2BFE"/>
    <w:rsid w:val="00BC74FE"/>
    <w:rsid w:val="00BE1D59"/>
    <w:rsid w:val="00D210CA"/>
    <w:rsid w:val="00D234FD"/>
    <w:rsid w:val="00D44EAA"/>
    <w:rsid w:val="00D73159"/>
    <w:rsid w:val="00E106A8"/>
    <w:rsid w:val="00E51B41"/>
    <w:rsid w:val="00E57779"/>
    <w:rsid w:val="00E6318D"/>
    <w:rsid w:val="00EE6281"/>
    <w:rsid w:val="00EF4620"/>
    <w:rsid w:val="00F02A23"/>
    <w:rsid w:val="00F313AB"/>
    <w:rsid w:val="00F44A04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5B7"/>
    <w:pPr>
      <w:spacing w:after="160" w:line="259" w:lineRule="auto"/>
    </w:pPr>
    <w:rPr>
      <w:lang w:val="it-IT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5B7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it-IT"/>
      <w14:ligatures w14:val="standardContextual"/>
    </w:rPr>
  </w:style>
  <w:style w:type="table" w:styleId="TableGrid">
    <w:name w:val="Table Grid"/>
    <w:basedOn w:val="TableNormal"/>
    <w:uiPriority w:val="39"/>
    <w:rsid w:val="004B65B7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5B7"/>
    <w:pPr>
      <w:spacing w:after="160" w:line="259" w:lineRule="auto"/>
    </w:pPr>
    <w:rPr>
      <w:lang w:val="it-IT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5B7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it-IT"/>
      <w14:ligatures w14:val="standardContextual"/>
    </w:rPr>
  </w:style>
  <w:style w:type="table" w:styleId="TableGrid">
    <w:name w:val="Table Grid"/>
    <w:basedOn w:val="TableNormal"/>
    <w:uiPriority w:val="39"/>
    <w:rsid w:val="004B65B7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2</cp:revision>
  <dcterms:created xsi:type="dcterms:W3CDTF">2025-01-09T03:09:00Z</dcterms:created>
  <dcterms:modified xsi:type="dcterms:W3CDTF">2025-01-09T03:09:00Z</dcterms:modified>
</cp:coreProperties>
</file>