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2A8A1" w14:textId="77777777" w:rsidR="00240DEA" w:rsidRPr="0065304F" w:rsidRDefault="00240DEA" w:rsidP="00240DEA">
      <w:pPr>
        <w:rPr>
          <w:rFonts w:ascii="Times New Roman" w:hAnsi="Times New Roman" w:cs="Times New Roman"/>
        </w:rPr>
      </w:pPr>
      <w:r w:rsidRPr="0065304F">
        <w:rPr>
          <w:rFonts w:ascii="Times New Roman" w:hAnsi="Times New Roman" w:cs="Times New Roman"/>
          <w:sz w:val="36"/>
          <w:szCs w:val="36"/>
        </w:rPr>
        <w:t>Additional file 6</w:t>
      </w:r>
    </w:p>
    <w:p w14:paraId="42FC07B9" w14:textId="77777777" w:rsidR="00240DEA" w:rsidRPr="0065304F" w:rsidRDefault="00240DEA" w:rsidP="00240D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w:drawing>
          <wp:inline distT="0" distB="0" distL="0" distR="0" wp14:anchorId="66BE93D7" wp14:editId="383A9E09">
            <wp:extent cx="2705100" cy="2025671"/>
            <wp:effectExtent l="0" t="0" r="0" b="0"/>
            <wp:docPr id="1867614239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14239" name="Picture 1" descr="A graph of different colored lines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2" t="10706" r="8138" b="1042"/>
                    <a:stretch/>
                  </pic:blipFill>
                  <pic:spPr bwMode="auto">
                    <a:xfrm>
                      <a:off x="0" y="0"/>
                      <a:ext cx="2742949" cy="2054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14:ligatures w14:val="standardContextual"/>
        </w:rPr>
        <w:drawing>
          <wp:inline distT="0" distB="0" distL="0" distR="0" wp14:anchorId="3BCD8D92" wp14:editId="57BCECC2">
            <wp:extent cx="2680899" cy="2019031"/>
            <wp:effectExtent l="0" t="0" r="5715" b="635"/>
            <wp:docPr id="2135710895" name="Picture 2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710895" name="Picture 2" descr="A graph of different colored lines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" t="10851" r="9072" b="1765"/>
                    <a:stretch/>
                  </pic:blipFill>
                  <pic:spPr bwMode="auto">
                    <a:xfrm>
                      <a:off x="0" y="0"/>
                      <a:ext cx="2703809" cy="2036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C118E0" w14:textId="25DF7637" w:rsidR="00240DEA" w:rsidRDefault="00240DEA" w:rsidP="00240DEA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 w:hint="eastAsia"/>
          <w:noProof/>
        </w:rPr>
        <w:t xml:space="preserve">                                       </w:t>
      </w:r>
      <w:r w:rsidR="00186F7A">
        <w:rPr>
          <w:rFonts w:ascii="Times New Roman" w:hAnsi="Times New Roman" w:cs="Times New Roman"/>
          <w:noProof/>
        </w:rPr>
        <w:t xml:space="preserve"> a</w:t>
      </w:r>
      <w:r>
        <w:rPr>
          <w:rFonts w:ascii="Times New Roman" w:hAnsi="Times New Roman" w:cs="Times New Roman" w:hint="eastAsia"/>
          <w:noProof/>
        </w:rPr>
        <w:t xml:space="preserve">                                                                             </w:t>
      </w:r>
      <w:r w:rsidR="00186F7A">
        <w:rPr>
          <w:rFonts w:ascii="Times New Roman" w:hAnsi="Times New Roman" w:cs="Times New Roman"/>
          <w:noProof/>
        </w:rPr>
        <w:t>b</w:t>
      </w:r>
    </w:p>
    <w:p w14:paraId="5FE42CF4" w14:textId="77777777" w:rsidR="00240DEA" w:rsidRPr="0065304F" w:rsidRDefault="00240DEA" w:rsidP="00240DEA">
      <w:pPr>
        <w:rPr>
          <w:rFonts w:ascii="Times New Roman" w:hAnsi="Times New Roman" w:cs="Times New Roman"/>
          <w:noProof/>
        </w:rPr>
      </w:pPr>
    </w:p>
    <w:p w14:paraId="4F9D75D7" w14:textId="0ACD7A11" w:rsidR="00240DEA" w:rsidRPr="00A61BED" w:rsidRDefault="00240DEA" w:rsidP="00680E32">
      <w:pPr>
        <w:rPr>
          <w:rFonts w:ascii="Times New Roman" w:hAnsi="Times New Roman" w:cs="Times New Roman"/>
        </w:rPr>
      </w:pPr>
      <w:r w:rsidRPr="00A61BE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1</w:t>
      </w:r>
      <w:r w:rsidRPr="00A61BED">
        <w:rPr>
          <w:rFonts w:ascii="Times New Roman" w:hAnsi="Times New Roman" w:cs="Times New Roman"/>
        </w:rPr>
        <w:t xml:space="preserve"> The accuracy of genomic prediction using different genomic prediction methods for </w:t>
      </w:r>
      <w:r w:rsidR="003B7FA9">
        <w:rPr>
          <w:rFonts w:ascii="Times New Roman" w:hAnsi="Times New Roman" w:cs="Times New Roman"/>
        </w:rPr>
        <w:t>a</w:t>
      </w:r>
      <w:r w:rsidRPr="00A61BED">
        <w:rPr>
          <w:rFonts w:ascii="Times New Roman" w:hAnsi="Times New Roman" w:cs="Times New Roman"/>
        </w:rPr>
        <w:t xml:space="preserve">) 5% of genetic variance explained by QTL and </w:t>
      </w:r>
      <w:r w:rsidR="003B7FA9">
        <w:rPr>
          <w:rFonts w:ascii="Times New Roman" w:hAnsi="Times New Roman" w:cs="Times New Roman"/>
        </w:rPr>
        <w:t>b</w:t>
      </w:r>
      <w:r w:rsidRPr="00A61BED">
        <w:rPr>
          <w:rFonts w:ascii="Times New Roman" w:hAnsi="Times New Roman" w:cs="Times New Roman"/>
        </w:rPr>
        <w:t xml:space="preserve">) 80% of genetic variance explained by QTL across generations. </w:t>
      </w:r>
    </w:p>
    <w:p w14:paraId="5A79798E" w14:textId="77777777" w:rsidR="00240DEA" w:rsidRDefault="00240DEA"/>
    <w:sectPr w:rsidR="00240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EA"/>
    <w:rsid w:val="00186F7A"/>
    <w:rsid w:val="00240DEA"/>
    <w:rsid w:val="003B7FA9"/>
    <w:rsid w:val="00570448"/>
    <w:rsid w:val="0068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D15CF"/>
  <w15:chartTrackingRefBased/>
  <w15:docId w15:val="{651FC8E3-A98D-4AB5-B919-25DFACFC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DE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Jifan</dc:creator>
  <cp:keywords/>
  <dc:description/>
  <cp:lastModifiedBy>Yang, Jifan</cp:lastModifiedBy>
  <cp:revision>4</cp:revision>
  <dcterms:created xsi:type="dcterms:W3CDTF">2024-11-01T14:05:00Z</dcterms:created>
  <dcterms:modified xsi:type="dcterms:W3CDTF">2025-04-02T11:32:00Z</dcterms:modified>
</cp:coreProperties>
</file>