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6A6C" w14:textId="1BD56537" w:rsidR="00815E62" w:rsidRPr="00815E62" w:rsidRDefault="00815E62" w:rsidP="00815E62">
      <w:pPr>
        <w:spacing w:line="480" w:lineRule="auto"/>
        <w:rPr>
          <w:rFonts w:ascii="Times New Roman" w:hAnsi="Times New Roman" w:cs="Times New Roman"/>
          <w:sz w:val="22"/>
          <w:szCs w:val="22"/>
          <w:lang w:val="en-US"/>
        </w:rPr>
      </w:pPr>
      <w:r w:rsidRPr="00815E62">
        <w:rPr>
          <w:rFonts w:ascii="Times New Roman" w:hAnsi="Times New Roman" w:cs="Times New Roman"/>
          <w:sz w:val="22"/>
          <w:szCs w:val="22"/>
          <w:lang w:val="en-US"/>
        </w:rPr>
        <w:t xml:space="preserve">Table S1: Overview of annotated metabolites in boar semen, including their respective numbers with their chemical classes and </w:t>
      </w:r>
      <w:proofErr w:type="spellStart"/>
      <w:r w:rsidR="00A81166">
        <w:rPr>
          <w:rFonts w:ascii="Times New Roman" w:hAnsi="Times New Roman" w:cs="Times New Roman"/>
          <w:sz w:val="22"/>
          <w:szCs w:val="22"/>
          <w:lang w:val="en-US"/>
        </w:rPr>
        <w:t>superclasses</w:t>
      </w:r>
      <w:proofErr w:type="spellEnd"/>
      <w:r w:rsidRPr="00815E62">
        <w:rPr>
          <w:rFonts w:ascii="Times New Roman" w:hAnsi="Times New Roman" w:cs="Times New Roman"/>
          <w:sz w:val="22"/>
          <w:szCs w:val="22"/>
          <w:lang w:val="en-US"/>
        </w:rPr>
        <w:t xml:space="preserve">. The metabolites are extracted using global </w:t>
      </w:r>
      <w:r w:rsidR="00A81166">
        <w:rPr>
          <w:rFonts w:ascii="Times New Roman" w:hAnsi="Times New Roman" w:cs="Times New Roman"/>
          <w:sz w:val="22"/>
          <w:szCs w:val="22"/>
          <w:lang w:val="en-US"/>
        </w:rPr>
        <w:t>metabolomics</w:t>
      </w:r>
      <w:r w:rsidRPr="00815E62">
        <w:rPr>
          <w:rFonts w:ascii="Times New Roman" w:hAnsi="Times New Roman" w:cs="Times New Roman"/>
          <w:sz w:val="22"/>
          <w:szCs w:val="22"/>
          <w:lang w:val="en-US"/>
        </w:rPr>
        <w:t xml:space="preserve"> with LC-MS platform, including HILIC and RP-</w:t>
      </w:r>
      <w:proofErr w:type="gramStart"/>
      <w:r w:rsidRPr="00815E62">
        <w:rPr>
          <w:rFonts w:ascii="Times New Roman" w:hAnsi="Times New Roman" w:cs="Times New Roman"/>
          <w:sz w:val="22"/>
          <w:szCs w:val="22"/>
          <w:lang w:val="en-US"/>
        </w:rPr>
        <w:t>Pos</w:t>
      </w:r>
      <w:proofErr w:type="gramEnd"/>
      <w:r w:rsidRPr="00815E62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A81166">
        <w:rPr>
          <w:rFonts w:ascii="Times New Roman" w:hAnsi="Times New Roman" w:cs="Times New Roman"/>
          <w:sz w:val="22"/>
          <w:szCs w:val="22"/>
          <w:lang w:val="en-US"/>
        </w:rPr>
        <w:t>methods</w:t>
      </w:r>
      <w:r w:rsidRPr="00815E62">
        <w:rPr>
          <w:rFonts w:ascii="Times New Roman" w:hAnsi="Times New Roman" w:cs="Times New Roman"/>
          <w:sz w:val="22"/>
          <w:szCs w:val="22"/>
          <w:lang w:val="en-US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13"/>
        <w:gridCol w:w="4230"/>
        <w:gridCol w:w="1440"/>
      </w:tblGrid>
      <w:tr w:rsidR="00815E62" w:rsidRPr="00815E62" w14:paraId="5333E59B" w14:textId="77777777" w:rsidTr="003525D7">
        <w:trPr>
          <w:jc w:val="center"/>
        </w:trPr>
        <w:tc>
          <w:tcPr>
            <w:tcW w:w="522" w:type="dxa"/>
            <w:tcBorders>
              <w:top w:val="single" w:sz="4" w:space="0" w:color="auto"/>
              <w:bottom w:val="single" w:sz="4" w:space="0" w:color="auto"/>
            </w:tcBorders>
          </w:tcPr>
          <w:p w14:paraId="11A46B88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sz w:val="22"/>
                <w:szCs w:val="22"/>
              </w:rPr>
              <w:t>S.N</w:t>
            </w:r>
          </w:p>
        </w:tc>
        <w:tc>
          <w:tcPr>
            <w:tcW w:w="42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BE0005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sz w:val="22"/>
                <w:szCs w:val="22"/>
              </w:rPr>
              <w:t>Metabolites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313A1D2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sz w:val="22"/>
                <w:szCs w:val="22"/>
              </w:rPr>
              <w:t>Count</w:t>
            </w:r>
          </w:p>
        </w:tc>
      </w:tr>
      <w:tr w:rsidR="00815E62" w:rsidRPr="00815E62" w14:paraId="3A5F628B" w14:textId="77777777" w:rsidTr="003525D7">
        <w:trPr>
          <w:jc w:val="center"/>
        </w:trPr>
        <w:tc>
          <w:tcPr>
            <w:tcW w:w="522" w:type="dxa"/>
            <w:tcBorders>
              <w:top w:val="single" w:sz="4" w:space="0" w:color="auto"/>
            </w:tcBorders>
          </w:tcPr>
          <w:p w14:paraId="08FC4FF1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4243" w:type="dxa"/>
            <w:gridSpan w:val="2"/>
            <w:tcBorders>
              <w:top w:val="single" w:sz="4" w:space="0" w:color="auto"/>
            </w:tcBorders>
            <w:vAlign w:val="bottom"/>
          </w:tcPr>
          <w:p w14:paraId="529381DA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Organic acids and derivatives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14:paraId="7FE975F6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28</w:t>
            </w:r>
          </w:p>
        </w:tc>
      </w:tr>
      <w:tr w:rsidR="00815E62" w:rsidRPr="00815E62" w14:paraId="750EBF58" w14:textId="77777777" w:rsidTr="003525D7">
        <w:trPr>
          <w:jc w:val="center"/>
        </w:trPr>
        <w:tc>
          <w:tcPr>
            <w:tcW w:w="4765" w:type="dxa"/>
            <w:gridSpan w:val="3"/>
          </w:tcPr>
          <w:p w14:paraId="785431DB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Amino acids, peptides, and analogues</w:t>
            </w:r>
          </w:p>
        </w:tc>
        <w:tc>
          <w:tcPr>
            <w:tcW w:w="1440" w:type="dxa"/>
            <w:vAlign w:val="bottom"/>
          </w:tcPr>
          <w:p w14:paraId="510983B6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</w:tr>
      <w:tr w:rsidR="00815E62" w:rsidRPr="00815E62" w14:paraId="57BE0CD6" w14:textId="77777777" w:rsidTr="003525D7">
        <w:trPr>
          <w:jc w:val="center"/>
        </w:trPr>
        <w:tc>
          <w:tcPr>
            <w:tcW w:w="4765" w:type="dxa"/>
            <w:gridSpan w:val="3"/>
          </w:tcPr>
          <w:p w14:paraId="51CF9831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Carboxylic acid derivatives</w:t>
            </w:r>
          </w:p>
        </w:tc>
        <w:tc>
          <w:tcPr>
            <w:tcW w:w="1440" w:type="dxa"/>
            <w:vAlign w:val="bottom"/>
          </w:tcPr>
          <w:p w14:paraId="240E6825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3E88B635" w14:textId="77777777" w:rsidTr="003525D7">
        <w:trPr>
          <w:jc w:val="center"/>
        </w:trPr>
        <w:tc>
          <w:tcPr>
            <w:tcW w:w="4765" w:type="dxa"/>
            <w:gridSpan w:val="3"/>
          </w:tcPr>
          <w:p w14:paraId="30FF4CD4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Carboxylic acids</w:t>
            </w:r>
          </w:p>
        </w:tc>
        <w:tc>
          <w:tcPr>
            <w:tcW w:w="1440" w:type="dxa"/>
            <w:vAlign w:val="bottom"/>
          </w:tcPr>
          <w:p w14:paraId="4D3327BF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815E62" w:rsidRPr="00815E62" w14:paraId="7A7EF165" w14:textId="77777777" w:rsidTr="003525D7">
        <w:trPr>
          <w:jc w:val="center"/>
        </w:trPr>
        <w:tc>
          <w:tcPr>
            <w:tcW w:w="4765" w:type="dxa"/>
            <w:gridSpan w:val="3"/>
          </w:tcPr>
          <w:p w14:paraId="1DC2F7B5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Dicarboxylic acids and derivatives</w:t>
            </w:r>
          </w:p>
        </w:tc>
        <w:tc>
          <w:tcPr>
            <w:tcW w:w="1440" w:type="dxa"/>
            <w:vAlign w:val="bottom"/>
          </w:tcPr>
          <w:p w14:paraId="5BA5962C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815E62" w:rsidRPr="00815E62" w14:paraId="3A3336ED" w14:textId="77777777" w:rsidTr="003525D7">
        <w:trPr>
          <w:jc w:val="center"/>
        </w:trPr>
        <w:tc>
          <w:tcPr>
            <w:tcW w:w="4765" w:type="dxa"/>
            <w:gridSpan w:val="3"/>
          </w:tcPr>
          <w:p w14:paraId="72FFA09B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Gamma-keto acids and derivatives</w:t>
            </w:r>
          </w:p>
        </w:tc>
        <w:tc>
          <w:tcPr>
            <w:tcW w:w="1440" w:type="dxa"/>
            <w:vAlign w:val="bottom"/>
          </w:tcPr>
          <w:p w14:paraId="53C15052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2453CEAB" w14:textId="77777777" w:rsidTr="003525D7">
        <w:trPr>
          <w:jc w:val="center"/>
        </w:trPr>
        <w:tc>
          <w:tcPr>
            <w:tcW w:w="4765" w:type="dxa"/>
            <w:gridSpan w:val="3"/>
          </w:tcPr>
          <w:p w14:paraId="59CEF378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Organosulfonic</w:t>
            </w:r>
            <w:proofErr w:type="spellEnd"/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acids and derivatives</w:t>
            </w:r>
          </w:p>
        </w:tc>
        <w:tc>
          <w:tcPr>
            <w:tcW w:w="1440" w:type="dxa"/>
            <w:vAlign w:val="bottom"/>
          </w:tcPr>
          <w:p w14:paraId="735F2678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815E62" w:rsidRPr="00815E62" w14:paraId="3AFBE9C4" w14:textId="77777777" w:rsidTr="003525D7">
        <w:trPr>
          <w:jc w:val="center"/>
        </w:trPr>
        <w:tc>
          <w:tcPr>
            <w:tcW w:w="4765" w:type="dxa"/>
            <w:gridSpan w:val="3"/>
          </w:tcPr>
          <w:p w14:paraId="3E2C4060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Phosphate esters</w:t>
            </w:r>
          </w:p>
        </w:tc>
        <w:tc>
          <w:tcPr>
            <w:tcW w:w="1440" w:type="dxa"/>
            <w:vAlign w:val="bottom"/>
          </w:tcPr>
          <w:p w14:paraId="42AE7CF0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815E62" w:rsidRPr="00815E62" w14:paraId="73384747" w14:textId="77777777" w:rsidTr="003525D7">
        <w:trPr>
          <w:jc w:val="center"/>
        </w:trPr>
        <w:tc>
          <w:tcPr>
            <w:tcW w:w="4765" w:type="dxa"/>
            <w:gridSpan w:val="3"/>
          </w:tcPr>
          <w:p w14:paraId="6D43D13A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Tricarboxylic acids and derivatives</w:t>
            </w:r>
          </w:p>
        </w:tc>
        <w:tc>
          <w:tcPr>
            <w:tcW w:w="1440" w:type="dxa"/>
            <w:vAlign w:val="bottom"/>
          </w:tcPr>
          <w:p w14:paraId="5DBE93C8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815E62" w:rsidRPr="00815E62" w14:paraId="39BDF822" w14:textId="77777777" w:rsidTr="003525D7">
        <w:trPr>
          <w:jc w:val="center"/>
        </w:trPr>
        <w:tc>
          <w:tcPr>
            <w:tcW w:w="4765" w:type="dxa"/>
            <w:gridSpan w:val="3"/>
          </w:tcPr>
          <w:p w14:paraId="51137703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Urea</w:t>
            </w:r>
          </w:p>
        </w:tc>
        <w:tc>
          <w:tcPr>
            <w:tcW w:w="1440" w:type="dxa"/>
            <w:vAlign w:val="bottom"/>
          </w:tcPr>
          <w:p w14:paraId="72C9909E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487485E5" w14:textId="77777777" w:rsidTr="003525D7">
        <w:trPr>
          <w:jc w:val="center"/>
        </w:trPr>
        <w:tc>
          <w:tcPr>
            <w:tcW w:w="522" w:type="dxa"/>
          </w:tcPr>
          <w:p w14:paraId="47E4F835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4243" w:type="dxa"/>
            <w:gridSpan w:val="2"/>
          </w:tcPr>
          <w:p w14:paraId="3612EA83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Lipids and Lipid-like molecules</w:t>
            </w:r>
          </w:p>
        </w:tc>
        <w:tc>
          <w:tcPr>
            <w:tcW w:w="1440" w:type="dxa"/>
            <w:vAlign w:val="bottom"/>
          </w:tcPr>
          <w:p w14:paraId="0EBB7497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26</w:t>
            </w:r>
          </w:p>
        </w:tc>
      </w:tr>
      <w:tr w:rsidR="00815E62" w:rsidRPr="00815E62" w14:paraId="3D79B1F6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39416F25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Fatty acid esters</w:t>
            </w:r>
          </w:p>
        </w:tc>
        <w:tc>
          <w:tcPr>
            <w:tcW w:w="1440" w:type="dxa"/>
            <w:vAlign w:val="bottom"/>
          </w:tcPr>
          <w:p w14:paraId="1E51A6D3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</w:tr>
      <w:tr w:rsidR="00815E62" w:rsidRPr="00815E62" w14:paraId="26CCB482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00AD04E2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Fatty acids and conjugates</w:t>
            </w:r>
          </w:p>
        </w:tc>
        <w:tc>
          <w:tcPr>
            <w:tcW w:w="1440" w:type="dxa"/>
            <w:vAlign w:val="bottom"/>
          </w:tcPr>
          <w:p w14:paraId="08A115C4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815E62" w:rsidRPr="00815E62" w14:paraId="08769E73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163595F7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Fatty amides</w:t>
            </w:r>
          </w:p>
        </w:tc>
        <w:tc>
          <w:tcPr>
            <w:tcW w:w="1440" w:type="dxa"/>
            <w:vAlign w:val="bottom"/>
          </w:tcPr>
          <w:p w14:paraId="20C6DF70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</w:tr>
      <w:tr w:rsidR="00815E62" w:rsidRPr="00815E62" w14:paraId="7C69541C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49A959F0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Glycerophosphocholines</w:t>
            </w:r>
            <w:proofErr w:type="spellEnd"/>
          </w:p>
        </w:tc>
        <w:tc>
          <w:tcPr>
            <w:tcW w:w="1440" w:type="dxa"/>
            <w:vAlign w:val="bottom"/>
          </w:tcPr>
          <w:p w14:paraId="00EC1835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815E62" w:rsidRPr="00815E62" w14:paraId="4D44A7F7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6FCCB27A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Monoradylglycerols</w:t>
            </w:r>
            <w:proofErr w:type="spellEnd"/>
          </w:p>
        </w:tc>
        <w:tc>
          <w:tcPr>
            <w:tcW w:w="1440" w:type="dxa"/>
            <w:vAlign w:val="bottom"/>
          </w:tcPr>
          <w:p w14:paraId="1AE7E4E3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815E62" w:rsidRPr="00815E62" w14:paraId="5AF86B24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5DEC7DDA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Phosphosphingolipids</w:t>
            </w:r>
          </w:p>
        </w:tc>
        <w:tc>
          <w:tcPr>
            <w:tcW w:w="1440" w:type="dxa"/>
            <w:vAlign w:val="bottom"/>
          </w:tcPr>
          <w:p w14:paraId="54A50D34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815E62" w:rsidRPr="00815E62" w14:paraId="1225A86B" w14:textId="77777777" w:rsidTr="003525D7">
        <w:trPr>
          <w:jc w:val="center"/>
        </w:trPr>
        <w:tc>
          <w:tcPr>
            <w:tcW w:w="535" w:type="dxa"/>
            <w:gridSpan w:val="2"/>
            <w:vAlign w:val="bottom"/>
          </w:tcPr>
          <w:p w14:paraId="07332976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4230" w:type="dxa"/>
            <w:vAlign w:val="bottom"/>
          </w:tcPr>
          <w:p w14:paraId="50CA3E20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Organic oxygen compounds</w:t>
            </w:r>
          </w:p>
        </w:tc>
        <w:tc>
          <w:tcPr>
            <w:tcW w:w="1440" w:type="dxa"/>
            <w:vAlign w:val="bottom"/>
          </w:tcPr>
          <w:p w14:paraId="79BE3C8B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815E62" w:rsidRPr="00815E62" w14:paraId="1E3F4FC4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49BAD787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Alcohols</w:t>
            </w:r>
            <w:proofErr w:type="gramEnd"/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polyols</w:t>
            </w:r>
          </w:p>
        </w:tc>
        <w:tc>
          <w:tcPr>
            <w:tcW w:w="1440" w:type="dxa"/>
            <w:vAlign w:val="bottom"/>
          </w:tcPr>
          <w:p w14:paraId="1FEB3AE6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3B35FF86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7DE3CD3E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Carbohydrates and carbohydrate conjugates</w:t>
            </w:r>
          </w:p>
        </w:tc>
        <w:tc>
          <w:tcPr>
            <w:tcW w:w="1440" w:type="dxa"/>
            <w:vAlign w:val="bottom"/>
          </w:tcPr>
          <w:p w14:paraId="2745C8D3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</w:tr>
      <w:tr w:rsidR="00815E62" w:rsidRPr="00815E62" w14:paraId="4C4E74D8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21988C5A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Carbonyl compounds</w:t>
            </w:r>
          </w:p>
        </w:tc>
        <w:tc>
          <w:tcPr>
            <w:tcW w:w="1440" w:type="dxa"/>
            <w:vAlign w:val="bottom"/>
          </w:tcPr>
          <w:p w14:paraId="744D15E9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815E62" w:rsidRPr="00815E62" w14:paraId="2C4E50BE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78E55D34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Ethers</w:t>
            </w:r>
          </w:p>
        </w:tc>
        <w:tc>
          <w:tcPr>
            <w:tcW w:w="1440" w:type="dxa"/>
            <w:vAlign w:val="bottom"/>
          </w:tcPr>
          <w:p w14:paraId="123592D3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815E62" w:rsidRPr="00815E62" w14:paraId="107EEC8E" w14:textId="77777777" w:rsidTr="003525D7">
        <w:trPr>
          <w:jc w:val="center"/>
        </w:trPr>
        <w:tc>
          <w:tcPr>
            <w:tcW w:w="535" w:type="dxa"/>
            <w:gridSpan w:val="2"/>
            <w:vAlign w:val="bottom"/>
          </w:tcPr>
          <w:p w14:paraId="537C4351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4230" w:type="dxa"/>
            <w:vAlign w:val="bottom"/>
          </w:tcPr>
          <w:p w14:paraId="612F6067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Benzenoids</w:t>
            </w:r>
          </w:p>
        </w:tc>
        <w:tc>
          <w:tcPr>
            <w:tcW w:w="1440" w:type="dxa"/>
            <w:vAlign w:val="bottom"/>
          </w:tcPr>
          <w:p w14:paraId="7192316C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815E62" w:rsidRPr="00815E62" w14:paraId="6143A8D7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7045C1D9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Benzenesulfonamides</w:t>
            </w:r>
            <w:proofErr w:type="spellEnd"/>
          </w:p>
        </w:tc>
        <w:tc>
          <w:tcPr>
            <w:tcW w:w="1440" w:type="dxa"/>
            <w:vAlign w:val="bottom"/>
          </w:tcPr>
          <w:p w14:paraId="3F2A9FDD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3D5471D3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7BB12BD9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Benzoic acids and derivatives</w:t>
            </w:r>
          </w:p>
        </w:tc>
        <w:tc>
          <w:tcPr>
            <w:tcW w:w="1440" w:type="dxa"/>
            <w:vAlign w:val="bottom"/>
          </w:tcPr>
          <w:p w14:paraId="56EC2BAD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815E62" w:rsidRPr="00815E62" w14:paraId="1E9F78F7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6B9F8DA8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Methoxyphenols</w:t>
            </w:r>
          </w:p>
        </w:tc>
        <w:tc>
          <w:tcPr>
            <w:tcW w:w="1440" w:type="dxa"/>
            <w:vAlign w:val="bottom"/>
          </w:tcPr>
          <w:p w14:paraId="630A5659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7BCA19C0" w14:textId="77777777" w:rsidTr="003525D7">
        <w:trPr>
          <w:jc w:val="center"/>
        </w:trPr>
        <w:tc>
          <w:tcPr>
            <w:tcW w:w="535" w:type="dxa"/>
            <w:gridSpan w:val="2"/>
            <w:vAlign w:val="bottom"/>
          </w:tcPr>
          <w:p w14:paraId="66F04D08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4230" w:type="dxa"/>
            <w:vAlign w:val="bottom"/>
          </w:tcPr>
          <w:p w14:paraId="2BC819AE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Organoheterocyclic</w:t>
            </w:r>
            <w:proofErr w:type="spellEnd"/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compounds</w:t>
            </w:r>
          </w:p>
        </w:tc>
        <w:tc>
          <w:tcPr>
            <w:tcW w:w="1440" w:type="dxa"/>
            <w:vAlign w:val="bottom"/>
          </w:tcPr>
          <w:p w14:paraId="368DDFA9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815E62" w:rsidRPr="00815E62" w14:paraId="6ADACFAE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134AE645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Benzofuranones</w:t>
            </w:r>
            <w:proofErr w:type="spellEnd"/>
          </w:p>
        </w:tc>
        <w:tc>
          <w:tcPr>
            <w:tcW w:w="1440" w:type="dxa"/>
            <w:vAlign w:val="bottom"/>
          </w:tcPr>
          <w:p w14:paraId="3B70A0EF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39E1DE61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675E44C3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Caprolactams</w:t>
            </w:r>
          </w:p>
        </w:tc>
        <w:tc>
          <w:tcPr>
            <w:tcW w:w="1440" w:type="dxa"/>
            <w:vAlign w:val="bottom"/>
          </w:tcPr>
          <w:p w14:paraId="2680E51A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5F3C1490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291CF11A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Indolyl carboxylic acids and derivatives</w:t>
            </w:r>
          </w:p>
        </w:tc>
        <w:tc>
          <w:tcPr>
            <w:tcW w:w="1440" w:type="dxa"/>
            <w:vAlign w:val="bottom"/>
          </w:tcPr>
          <w:p w14:paraId="565A3F52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815E62" w:rsidRPr="00815E62" w14:paraId="7FAC6A75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1EEDC81C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Morpholines</w:t>
            </w:r>
          </w:p>
        </w:tc>
        <w:tc>
          <w:tcPr>
            <w:tcW w:w="1440" w:type="dxa"/>
            <w:vAlign w:val="bottom"/>
          </w:tcPr>
          <w:p w14:paraId="23228DF3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68CDFA91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147CF9C7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Quinolones and derivatives</w:t>
            </w:r>
          </w:p>
        </w:tc>
        <w:tc>
          <w:tcPr>
            <w:tcW w:w="1440" w:type="dxa"/>
            <w:vAlign w:val="bottom"/>
          </w:tcPr>
          <w:p w14:paraId="1986F0BB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30D9C3FF" w14:textId="77777777" w:rsidTr="003525D7">
        <w:trPr>
          <w:jc w:val="center"/>
        </w:trPr>
        <w:tc>
          <w:tcPr>
            <w:tcW w:w="535" w:type="dxa"/>
            <w:gridSpan w:val="2"/>
            <w:vAlign w:val="bottom"/>
          </w:tcPr>
          <w:p w14:paraId="41127533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4230" w:type="dxa"/>
            <w:vAlign w:val="bottom"/>
          </w:tcPr>
          <w:p w14:paraId="7C270E46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Organic nitrogen compounds</w:t>
            </w:r>
          </w:p>
        </w:tc>
        <w:tc>
          <w:tcPr>
            <w:tcW w:w="1440" w:type="dxa"/>
            <w:vAlign w:val="bottom"/>
          </w:tcPr>
          <w:p w14:paraId="015B9117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815E62" w:rsidRPr="00815E62" w14:paraId="2D66F5C3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2D40E0A9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Amines</w:t>
            </w:r>
          </w:p>
        </w:tc>
        <w:tc>
          <w:tcPr>
            <w:tcW w:w="1440" w:type="dxa"/>
            <w:vAlign w:val="bottom"/>
          </w:tcPr>
          <w:p w14:paraId="2CF77C44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</w:tr>
      <w:tr w:rsidR="00815E62" w:rsidRPr="00815E62" w14:paraId="768E234E" w14:textId="77777777" w:rsidTr="003525D7">
        <w:trPr>
          <w:jc w:val="center"/>
        </w:trPr>
        <w:tc>
          <w:tcPr>
            <w:tcW w:w="535" w:type="dxa"/>
            <w:gridSpan w:val="2"/>
            <w:vAlign w:val="bottom"/>
          </w:tcPr>
          <w:p w14:paraId="61EF0CBF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4230" w:type="dxa"/>
            <w:vAlign w:val="bottom"/>
          </w:tcPr>
          <w:p w14:paraId="2AC8E7D9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Nucleosides, nucleotides and analogues</w:t>
            </w:r>
          </w:p>
        </w:tc>
        <w:tc>
          <w:tcPr>
            <w:tcW w:w="1440" w:type="dxa"/>
            <w:vAlign w:val="bottom"/>
          </w:tcPr>
          <w:p w14:paraId="78733390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815E62" w:rsidRPr="00815E62" w14:paraId="4F88C407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45ED5B40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5'-deoxy 5'-thionucleosides</w:t>
            </w:r>
          </w:p>
        </w:tc>
        <w:tc>
          <w:tcPr>
            <w:tcW w:w="1440" w:type="dxa"/>
            <w:vAlign w:val="bottom"/>
          </w:tcPr>
          <w:p w14:paraId="3DD28017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0118227B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4CD519EF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Purine nucleosides</w:t>
            </w:r>
          </w:p>
        </w:tc>
        <w:tc>
          <w:tcPr>
            <w:tcW w:w="1440" w:type="dxa"/>
            <w:vAlign w:val="bottom"/>
          </w:tcPr>
          <w:p w14:paraId="2650B40D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3E38F70A" w14:textId="77777777" w:rsidTr="003525D7">
        <w:trPr>
          <w:jc w:val="center"/>
        </w:trPr>
        <w:tc>
          <w:tcPr>
            <w:tcW w:w="535" w:type="dxa"/>
            <w:gridSpan w:val="2"/>
            <w:vAlign w:val="bottom"/>
          </w:tcPr>
          <w:p w14:paraId="15EF6E4D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8.</w:t>
            </w:r>
          </w:p>
        </w:tc>
        <w:tc>
          <w:tcPr>
            <w:tcW w:w="4230" w:type="dxa"/>
            <w:vAlign w:val="bottom"/>
          </w:tcPr>
          <w:p w14:paraId="1D673A7F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Phenylpropanoids and polyketides</w:t>
            </w:r>
          </w:p>
        </w:tc>
        <w:tc>
          <w:tcPr>
            <w:tcW w:w="1440" w:type="dxa"/>
            <w:vAlign w:val="bottom"/>
          </w:tcPr>
          <w:p w14:paraId="1C3BD3CC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815E62" w:rsidRPr="00815E62" w14:paraId="19D54EE2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2A6A0620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3,4-dihydrocoumarins</w:t>
            </w:r>
          </w:p>
        </w:tc>
        <w:tc>
          <w:tcPr>
            <w:tcW w:w="1440" w:type="dxa"/>
            <w:vAlign w:val="bottom"/>
          </w:tcPr>
          <w:p w14:paraId="4079C05C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00084CC3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273FF631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Cinnamyl alcohols</w:t>
            </w:r>
          </w:p>
        </w:tc>
        <w:tc>
          <w:tcPr>
            <w:tcW w:w="1440" w:type="dxa"/>
            <w:vAlign w:val="bottom"/>
          </w:tcPr>
          <w:p w14:paraId="5BD47138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6FF66C47" w14:textId="77777777" w:rsidTr="003525D7">
        <w:trPr>
          <w:jc w:val="center"/>
        </w:trPr>
        <w:tc>
          <w:tcPr>
            <w:tcW w:w="535" w:type="dxa"/>
            <w:gridSpan w:val="2"/>
            <w:vAlign w:val="bottom"/>
          </w:tcPr>
          <w:p w14:paraId="59757907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9.</w:t>
            </w:r>
          </w:p>
        </w:tc>
        <w:tc>
          <w:tcPr>
            <w:tcW w:w="4230" w:type="dxa"/>
            <w:vAlign w:val="bottom"/>
          </w:tcPr>
          <w:p w14:paraId="0AB0F77C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Alkaloids and derivatives</w:t>
            </w:r>
          </w:p>
        </w:tc>
        <w:tc>
          <w:tcPr>
            <w:tcW w:w="1440" w:type="dxa"/>
            <w:vAlign w:val="bottom"/>
          </w:tcPr>
          <w:p w14:paraId="42130D6A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66F705AC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5BA4D8A7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Tropane alkaloids</w:t>
            </w:r>
          </w:p>
        </w:tc>
        <w:tc>
          <w:tcPr>
            <w:tcW w:w="1440" w:type="dxa"/>
            <w:vAlign w:val="bottom"/>
          </w:tcPr>
          <w:p w14:paraId="5E18580E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52DBCBEB" w14:textId="77777777" w:rsidTr="003525D7">
        <w:trPr>
          <w:jc w:val="center"/>
        </w:trPr>
        <w:tc>
          <w:tcPr>
            <w:tcW w:w="535" w:type="dxa"/>
            <w:gridSpan w:val="2"/>
            <w:vAlign w:val="bottom"/>
          </w:tcPr>
          <w:p w14:paraId="2DA1899A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10.</w:t>
            </w:r>
          </w:p>
        </w:tc>
        <w:tc>
          <w:tcPr>
            <w:tcW w:w="4230" w:type="dxa"/>
            <w:vAlign w:val="bottom"/>
          </w:tcPr>
          <w:p w14:paraId="2928A4ED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Organometallic compounds</w:t>
            </w:r>
          </w:p>
        </w:tc>
        <w:tc>
          <w:tcPr>
            <w:tcW w:w="1440" w:type="dxa"/>
            <w:vAlign w:val="bottom"/>
          </w:tcPr>
          <w:p w14:paraId="174BD29F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170CBB66" w14:textId="77777777" w:rsidTr="003525D7">
        <w:trPr>
          <w:jc w:val="center"/>
        </w:trPr>
        <w:tc>
          <w:tcPr>
            <w:tcW w:w="4765" w:type="dxa"/>
            <w:gridSpan w:val="3"/>
            <w:vAlign w:val="bottom"/>
          </w:tcPr>
          <w:p w14:paraId="552ACC03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Organosilicon compounds</w:t>
            </w:r>
          </w:p>
        </w:tc>
        <w:tc>
          <w:tcPr>
            <w:tcW w:w="1440" w:type="dxa"/>
            <w:vAlign w:val="bottom"/>
          </w:tcPr>
          <w:p w14:paraId="65E18087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0DB134DF" w14:textId="77777777" w:rsidTr="003525D7">
        <w:trPr>
          <w:jc w:val="center"/>
        </w:trPr>
        <w:tc>
          <w:tcPr>
            <w:tcW w:w="535" w:type="dxa"/>
            <w:gridSpan w:val="2"/>
            <w:vAlign w:val="bottom"/>
          </w:tcPr>
          <w:p w14:paraId="5E7DF14C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11.</w:t>
            </w:r>
          </w:p>
        </w:tc>
        <w:tc>
          <w:tcPr>
            <w:tcW w:w="4230" w:type="dxa"/>
            <w:vAlign w:val="bottom"/>
          </w:tcPr>
          <w:p w14:paraId="209EE81F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Organosulfur compounds</w:t>
            </w:r>
          </w:p>
        </w:tc>
        <w:tc>
          <w:tcPr>
            <w:tcW w:w="1440" w:type="dxa"/>
            <w:vAlign w:val="bottom"/>
          </w:tcPr>
          <w:p w14:paraId="0B3BBC3D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815E62" w:rsidRPr="00815E62" w14:paraId="7863546B" w14:textId="77777777" w:rsidTr="003525D7">
        <w:trPr>
          <w:jc w:val="center"/>
        </w:trPr>
        <w:tc>
          <w:tcPr>
            <w:tcW w:w="4765" w:type="dxa"/>
            <w:gridSpan w:val="3"/>
            <w:tcBorders>
              <w:bottom w:val="single" w:sz="4" w:space="0" w:color="auto"/>
            </w:tcBorders>
            <w:vAlign w:val="bottom"/>
          </w:tcPr>
          <w:p w14:paraId="62461824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Sulfones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361901B5" w14:textId="77777777" w:rsidR="00815E62" w:rsidRPr="00815E62" w:rsidRDefault="00815E62" w:rsidP="003525D7">
            <w:pPr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15E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</w:tbl>
    <w:p w14:paraId="104E3129" w14:textId="77777777" w:rsidR="0028372A" w:rsidRPr="00815E62" w:rsidRDefault="0028372A">
      <w:pPr>
        <w:rPr>
          <w:rFonts w:ascii="Times New Roman" w:hAnsi="Times New Roman" w:cs="Times New Roman"/>
          <w:sz w:val="22"/>
          <w:szCs w:val="22"/>
        </w:rPr>
      </w:pPr>
    </w:p>
    <w:sectPr w:rsidR="0028372A" w:rsidRPr="00815E62" w:rsidSect="002328A1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47EF776"/>
    <w:rsid w:val="002328A1"/>
    <w:rsid w:val="0028372A"/>
    <w:rsid w:val="00554843"/>
    <w:rsid w:val="00815E62"/>
    <w:rsid w:val="00A81166"/>
    <w:rsid w:val="047EF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6C4A2E"/>
  <w15:chartTrackingRefBased/>
  <w15:docId w15:val="{B492658C-51F8-4B32-BDB5-B2DCB0801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5E62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232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1315</Characters>
  <Application>Microsoft Office Word</Application>
  <DocSecurity>0</DocSecurity>
  <Lines>119</Lines>
  <Paragraphs>127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Hege Alm-Kristiansen</dc:creator>
  <cp:keywords/>
  <dc:description/>
  <cp:lastModifiedBy>Asmita Shrestha</cp:lastModifiedBy>
  <cp:revision>4</cp:revision>
  <dcterms:created xsi:type="dcterms:W3CDTF">2025-04-28T11:44:00Z</dcterms:created>
  <dcterms:modified xsi:type="dcterms:W3CDTF">2025-04-28T12:19:00Z</dcterms:modified>
</cp:coreProperties>
</file>