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88490" w14:textId="7CA7439D" w:rsidR="00350829" w:rsidRPr="00350829" w:rsidRDefault="00350829" w:rsidP="00350829">
      <w:pPr>
        <w:spacing w:line="480" w:lineRule="auto"/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</w:pPr>
      <w:r w:rsidRPr="0035082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Table S</w:t>
      </w:r>
      <w:r w:rsidR="00F279B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6</w:t>
      </w:r>
      <w:r w:rsidRPr="0035082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:  Mean </w:t>
      </w:r>
      <w:r w:rsidR="00F401CC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d</w:t>
      </w:r>
      <w:r w:rsidRPr="0035082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ecrease </w:t>
      </w:r>
      <w:r w:rsidR="00F401CC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a</w:t>
      </w:r>
      <w:r w:rsidRPr="0035082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ccuracy values of annotated </w:t>
      </w:r>
      <w:r w:rsidR="00F279B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metabolites in boar spermatozoa. It is</w:t>
      </w:r>
      <w:r w:rsidRPr="00350829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 generated from </w:t>
      </w:r>
      <w:r w:rsidR="00FE4604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random forest analysis.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5"/>
        <w:gridCol w:w="2345"/>
      </w:tblGrid>
      <w:tr w:rsidR="00350829" w:rsidRPr="00350829" w14:paraId="2581E886" w14:textId="77777777" w:rsidTr="003525D7">
        <w:trPr>
          <w:trHeight w:val="144"/>
        </w:trPr>
        <w:tc>
          <w:tcPr>
            <w:tcW w:w="55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8259E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Metabolites</w:t>
            </w: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C01211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MeanDecreaseAccuracy</w:t>
            </w:r>
          </w:p>
        </w:tc>
      </w:tr>
      <w:tr w:rsidR="00350829" w:rsidRPr="00350829" w14:paraId="4EB6B76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3C22810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L-Glutamic acid</w:t>
            </w:r>
          </w:p>
        </w:tc>
        <w:tc>
          <w:tcPr>
            <w:tcW w:w="2345" w:type="dxa"/>
            <w:noWrap/>
            <w:vAlign w:val="bottom"/>
          </w:tcPr>
          <w:p w14:paraId="4A8796F3" w14:textId="09EB486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350829" w:rsidRPr="00350829" w14:paraId="367FA931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2A6BD10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Homoisovanillic acid</w:t>
            </w:r>
          </w:p>
        </w:tc>
        <w:tc>
          <w:tcPr>
            <w:tcW w:w="2345" w:type="dxa"/>
            <w:noWrap/>
            <w:vAlign w:val="bottom"/>
          </w:tcPr>
          <w:p w14:paraId="61AFF610" w14:textId="3E8DEA9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350829" w:rsidRPr="00350829" w14:paraId="5A630716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A8A8D6C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N-(1,3-Thiazol-2-yl)benzenesulfonamide</w:t>
            </w:r>
          </w:p>
        </w:tc>
        <w:tc>
          <w:tcPr>
            <w:tcW w:w="2345" w:type="dxa"/>
            <w:noWrap/>
            <w:vAlign w:val="bottom"/>
          </w:tcPr>
          <w:p w14:paraId="10605329" w14:textId="666E7715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0.019</w:t>
            </w:r>
          </w:p>
        </w:tc>
      </w:tr>
      <w:tr w:rsidR="00350829" w:rsidRPr="00350829" w14:paraId="349FB55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413C3DD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DL-Indole-3-lactic acid</w:t>
            </w:r>
          </w:p>
        </w:tc>
        <w:tc>
          <w:tcPr>
            <w:tcW w:w="2345" w:type="dxa"/>
            <w:noWrap/>
            <w:vAlign w:val="bottom"/>
          </w:tcPr>
          <w:p w14:paraId="254DCC34" w14:textId="6EB5B250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0.014</w:t>
            </w:r>
          </w:p>
        </w:tc>
      </w:tr>
      <w:tr w:rsidR="00350829" w:rsidRPr="00350829" w14:paraId="54AF7882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DFCAB4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Decanoyl-L-carnitine</w:t>
            </w:r>
          </w:p>
        </w:tc>
        <w:tc>
          <w:tcPr>
            <w:tcW w:w="2345" w:type="dxa"/>
            <w:noWrap/>
            <w:vAlign w:val="bottom"/>
          </w:tcPr>
          <w:p w14:paraId="11430F52" w14:textId="639B2A0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0.013</w:t>
            </w:r>
          </w:p>
        </w:tc>
      </w:tr>
      <w:tr w:rsidR="00350829" w:rsidRPr="00350829" w14:paraId="3026033C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AAEE426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Glycerophosphocholine</w:t>
            </w:r>
          </w:p>
        </w:tc>
        <w:tc>
          <w:tcPr>
            <w:tcW w:w="2345" w:type="dxa"/>
            <w:noWrap/>
            <w:vAlign w:val="bottom"/>
          </w:tcPr>
          <w:p w14:paraId="5273663D" w14:textId="68E73CB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350829" w:rsidRPr="00350829" w14:paraId="626ACFE0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D56DCC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L-Arginine</w:t>
            </w:r>
          </w:p>
        </w:tc>
        <w:tc>
          <w:tcPr>
            <w:tcW w:w="2345" w:type="dxa"/>
            <w:noWrap/>
            <w:vAlign w:val="bottom"/>
          </w:tcPr>
          <w:p w14:paraId="486193AB" w14:textId="1FA1350D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350829" w:rsidRPr="00350829" w14:paraId="44CE622D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6B5AC87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Octanoylcarnitine</w:t>
            </w:r>
          </w:p>
        </w:tc>
        <w:tc>
          <w:tcPr>
            <w:tcW w:w="2345" w:type="dxa"/>
            <w:noWrap/>
            <w:vAlign w:val="bottom"/>
          </w:tcPr>
          <w:p w14:paraId="72A87CF3" w14:textId="6F7CF9C2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0.006</w:t>
            </w:r>
          </w:p>
        </w:tc>
      </w:tr>
      <w:tr w:rsidR="00350829" w:rsidRPr="00350829" w14:paraId="685DBD0D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C992167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Fumaric acid</w:t>
            </w:r>
          </w:p>
        </w:tc>
        <w:tc>
          <w:tcPr>
            <w:tcW w:w="2345" w:type="dxa"/>
            <w:noWrap/>
            <w:vAlign w:val="bottom"/>
          </w:tcPr>
          <w:p w14:paraId="59A34A14" w14:textId="57C953BC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0.006</w:t>
            </w:r>
          </w:p>
        </w:tc>
      </w:tr>
      <w:tr w:rsidR="00350829" w:rsidRPr="00350829" w14:paraId="6B30207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F2A891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Isobutyrylphloroglucinol</w:t>
            </w:r>
          </w:p>
        </w:tc>
        <w:tc>
          <w:tcPr>
            <w:tcW w:w="2345" w:type="dxa"/>
            <w:noWrap/>
            <w:vAlign w:val="bottom"/>
          </w:tcPr>
          <w:p w14:paraId="4DDB253B" w14:textId="76B86B9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0.006</w:t>
            </w:r>
          </w:p>
        </w:tc>
      </w:tr>
      <w:tr w:rsidR="00350829" w:rsidRPr="00350829" w14:paraId="4174D1D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05AAC35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3-Indoleacetic acid</w:t>
            </w:r>
          </w:p>
        </w:tc>
        <w:tc>
          <w:tcPr>
            <w:tcW w:w="2345" w:type="dxa"/>
            <w:noWrap/>
            <w:vAlign w:val="bottom"/>
          </w:tcPr>
          <w:p w14:paraId="218D369C" w14:textId="1492A613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</w:tr>
      <w:tr w:rsidR="00350829" w:rsidRPr="00350829" w14:paraId="590CEC1C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9A316C6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Succinic acid</w:t>
            </w:r>
          </w:p>
        </w:tc>
        <w:tc>
          <w:tcPr>
            <w:tcW w:w="2345" w:type="dxa"/>
            <w:noWrap/>
            <w:vAlign w:val="bottom"/>
          </w:tcPr>
          <w:p w14:paraId="40AD7276" w14:textId="6B6996A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0.005</w:t>
            </w:r>
          </w:p>
        </w:tc>
      </w:tr>
      <w:tr w:rsidR="00350829" w:rsidRPr="00350829" w14:paraId="15FECF4B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FCAE6C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Trans-Aconitic acid</w:t>
            </w:r>
          </w:p>
        </w:tc>
        <w:tc>
          <w:tcPr>
            <w:tcW w:w="2345" w:type="dxa"/>
            <w:noWrap/>
            <w:vAlign w:val="bottom"/>
          </w:tcPr>
          <w:p w14:paraId="0605579D" w14:textId="64A4FF19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0.005</w:t>
            </w:r>
          </w:p>
        </w:tc>
      </w:tr>
      <w:tr w:rsidR="00350829" w:rsidRPr="00350829" w14:paraId="6830BE7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B633EF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3'-Galactosyllactose</w:t>
            </w:r>
          </w:p>
        </w:tc>
        <w:tc>
          <w:tcPr>
            <w:tcW w:w="2345" w:type="dxa"/>
            <w:noWrap/>
            <w:vAlign w:val="bottom"/>
          </w:tcPr>
          <w:p w14:paraId="597492CE" w14:textId="7258348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0.005</w:t>
            </w:r>
          </w:p>
        </w:tc>
      </w:tr>
      <w:tr w:rsidR="00350829" w:rsidRPr="00350829" w14:paraId="4F1DA5A0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1083FC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Itaconic acid</w:t>
            </w:r>
          </w:p>
        </w:tc>
        <w:tc>
          <w:tcPr>
            <w:tcW w:w="2345" w:type="dxa"/>
            <w:noWrap/>
            <w:vAlign w:val="bottom"/>
          </w:tcPr>
          <w:p w14:paraId="2482F5D5" w14:textId="711EE40F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0.004</w:t>
            </w:r>
          </w:p>
        </w:tc>
      </w:tr>
      <w:tr w:rsidR="00350829" w:rsidRPr="00350829" w14:paraId="0A19927E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F67BC46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Heptadecasphing-4-enine</w:t>
            </w:r>
          </w:p>
        </w:tc>
        <w:tc>
          <w:tcPr>
            <w:tcW w:w="2345" w:type="dxa"/>
            <w:noWrap/>
            <w:vAlign w:val="bottom"/>
          </w:tcPr>
          <w:p w14:paraId="09AE9868" w14:textId="2CE4E24F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350829" w:rsidRPr="00350829" w14:paraId="0D9E608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1215B4E8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L-Threonine</w:t>
            </w:r>
          </w:p>
        </w:tc>
        <w:tc>
          <w:tcPr>
            <w:tcW w:w="2345" w:type="dxa"/>
            <w:noWrap/>
            <w:vAlign w:val="bottom"/>
          </w:tcPr>
          <w:p w14:paraId="65C9E68B" w14:textId="48C17FC3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50829" w:rsidRPr="00350829" w14:paraId="3544EB3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FE9E274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Oleamide</w:t>
            </w:r>
          </w:p>
        </w:tc>
        <w:tc>
          <w:tcPr>
            <w:tcW w:w="2345" w:type="dxa"/>
            <w:noWrap/>
            <w:vAlign w:val="bottom"/>
          </w:tcPr>
          <w:p w14:paraId="1AA13397" w14:textId="1060982F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50829" w:rsidRPr="00350829" w14:paraId="2A215740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000822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Isocitric acid</w:t>
            </w:r>
          </w:p>
        </w:tc>
        <w:tc>
          <w:tcPr>
            <w:tcW w:w="2345" w:type="dxa"/>
            <w:noWrap/>
            <w:vAlign w:val="bottom"/>
          </w:tcPr>
          <w:p w14:paraId="1E8D346F" w14:textId="0302B5E0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50829" w:rsidRPr="00350829" w14:paraId="6E19A44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C1CEC51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DL-Phenylalanine</w:t>
            </w:r>
          </w:p>
        </w:tc>
        <w:tc>
          <w:tcPr>
            <w:tcW w:w="2345" w:type="dxa"/>
            <w:noWrap/>
            <w:vAlign w:val="bottom"/>
          </w:tcPr>
          <w:p w14:paraId="5CA2D6DC" w14:textId="24E5534B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50829" w:rsidRPr="00350829" w14:paraId="1E6439F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8C09A1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Urea</w:t>
            </w:r>
          </w:p>
        </w:tc>
        <w:tc>
          <w:tcPr>
            <w:tcW w:w="2345" w:type="dxa"/>
            <w:noWrap/>
            <w:vAlign w:val="bottom"/>
          </w:tcPr>
          <w:p w14:paraId="3FE3BA05" w14:textId="10991A91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350829" w:rsidRPr="00350829" w14:paraId="01A52C9D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610A501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2,3-Dihydroxypropyl octadecanoate</w:t>
            </w:r>
          </w:p>
        </w:tc>
        <w:tc>
          <w:tcPr>
            <w:tcW w:w="2345" w:type="dxa"/>
            <w:noWrap/>
            <w:vAlign w:val="bottom"/>
          </w:tcPr>
          <w:p w14:paraId="4796DCE6" w14:textId="54B282E3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350829" w:rsidRPr="00350829" w14:paraId="69D7349D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8AD3A55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Myo-Inositol</w:t>
            </w:r>
          </w:p>
        </w:tc>
        <w:tc>
          <w:tcPr>
            <w:tcW w:w="2345" w:type="dxa"/>
            <w:noWrap/>
            <w:vAlign w:val="bottom"/>
          </w:tcPr>
          <w:p w14:paraId="68A3AAAA" w14:textId="2E141BEF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350829" w:rsidRPr="00350829" w14:paraId="3EC4E38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00A6AB8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L-Aspartic acid</w:t>
            </w:r>
          </w:p>
        </w:tc>
        <w:tc>
          <w:tcPr>
            <w:tcW w:w="2345" w:type="dxa"/>
            <w:noWrap/>
            <w:vAlign w:val="bottom"/>
          </w:tcPr>
          <w:p w14:paraId="2AACB5BD" w14:textId="2EA54CCC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350829" w:rsidRPr="00350829" w14:paraId="597B7C3B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259D80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Citric acid</w:t>
            </w:r>
          </w:p>
        </w:tc>
        <w:tc>
          <w:tcPr>
            <w:tcW w:w="2345" w:type="dxa"/>
            <w:noWrap/>
            <w:vAlign w:val="bottom"/>
          </w:tcPr>
          <w:p w14:paraId="6BC0AB60" w14:textId="74C0530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350829" w:rsidRPr="00350829" w14:paraId="26B86011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159D51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PC(0-16:0/22:6)</w:t>
            </w:r>
          </w:p>
        </w:tc>
        <w:tc>
          <w:tcPr>
            <w:tcW w:w="2345" w:type="dxa"/>
            <w:noWrap/>
            <w:vAlign w:val="bottom"/>
          </w:tcPr>
          <w:p w14:paraId="1E510EFA" w14:textId="17EC404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350829" w:rsidRPr="00350829" w14:paraId="0F0AB310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A4A3E7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Palmitoyl sphingomyelin</w:t>
            </w:r>
          </w:p>
        </w:tc>
        <w:tc>
          <w:tcPr>
            <w:tcW w:w="2345" w:type="dxa"/>
            <w:noWrap/>
            <w:vAlign w:val="bottom"/>
          </w:tcPr>
          <w:p w14:paraId="5D4A862F" w14:textId="5767515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0.002</w:t>
            </w:r>
          </w:p>
        </w:tc>
      </w:tr>
      <w:tr w:rsidR="00350829" w:rsidRPr="00350829" w14:paraId="79E9512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884153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L-Serine</w:t>
            </w:r>
          </w:p>
        </w:tc>
        <w:tc>
          <w:tcPr>
            <w:tcW w:w="2345" w:type="dxa"/>
            <w:noWrap/>
            <w:vAlign w:val="bottom"/>
          </w:tcPr>
          <w:p w14:paraId="6E2E1BB1" w14:textId="0732C87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36DACD1F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6DB4F1D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Cyclo(leucylprolyl)</w:t>
            </w:r>
          </w:p>
        </w:tc>
        <w:tc>
          <w:tcPr>
            <w:tcW w:w="2345" w:type="dxa"/>
            <w:noWrap/>
            <w:vAlign w:val="bottom"/>
          </w:tcPr>
          <w:p w14:paraId="2676CE73" w14:textId="42BEE613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4D6DC32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2FBF2B6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1-Palmitoylglycerol</w:t>
            </w:r>
          </w:p>
        </w:tc>
        <w:tc>
          <w:tcPr>
            <w:tcW w:w="2345" w:type="dxa"/>
            <w:noWrap/>
            <w:vAlign w:val="bottom"/>
          </w:tcPr>
          <w:p w14:paraId="169AD86E" w14:textId="0738699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482DE83F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6E4EC84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5'-S-Methyl-5'-thioadenosine</w:t>
            </w:r>
          </w:p>
        </w:tc>
        <w:tc>
          <w:tcPr>
            <w:tcW w:w="2345" w:type="dxa"/>
            <w:noWrap/>
            <w:vAlign w:val="bottom"/>
          </w:tcPr>
          <w:p w14:paraId="175237A8" w14:textId="7ABABF8C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4763579C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43385EA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7-Hydroxychromanone</w:t>
            </w:r>
          </w:p>
        </w:tc>
        <w:tc>
          <w:tcPr>
            <w:tcW w:w="2345" w:type="dxa"/>
            <w:noWrap/>
            <w:vAlign w:val="bottom"/>
          </w:tcPr>
          <w:p w14:paraId="67A5315B" w14:textId="0EF6F4DF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350829" w:rsidRPr="00350829" w14:paraId="58F8B233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924D68F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1-Myristoyl-sn-glycero-3-phosphocholine</w:t>
            </w:r>
          </w:p>
        </w:tc>
        <w:tc>
          <w:tcPr>
            <w:tcW w:w="2345" w:type="dxa"/>
            <w:noWrap/>
            <w:vAlign w:val="bottom"/>
          </w:tcPr>
          <w:p w14:paraId="25481274" w14:textId="331CB5F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350829" w:rsidRPr="00350829" w14:paraId="78E37BF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7D921FF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D-Fructose</w:t>
            </w:r>
          </w:p>
        </w:tc>
        <w:tc>
          <w:tcPr>
            <w:tcW w:w="2345" w:type="dxa"/>
            <w:noWrap/>
            <w:vAlign w:val="bottom"/>
          </w:tcPr>
          <w:p w14:paraId="3FFA1AD0" w14:textId="4FED5E5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350829" w:rsidRPr="00350829" w14:paraId="6EFE04D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A17D433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D-Aspartic acid</w:t>
            </w:r>
          </w:p>
        </w:tc>
        <w:tc>
          <w:tcPr>
            <w:tcW w:w="2345" w:type="dxa"/>
            <w:noWrap/>
            <w:vAlign w:val="bottom"/>
          </w:tcPr>
          <w:p w14:paraId="0F349327" w14:textId="6AA7DD10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0.001</w:t>
            </w:r>
          </w:p>
        </w:tc>
      </w:tr>
      <w:tr w:rsidR="00350829" w:rsidRPr="00350829" w14:paraId="4225E1F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20CF630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Myristoyl-L-carnitine</w:t>
            </w:r>
          </w:p>
        </w:tc>
        <w:tc>
          <w:tcPr>
            <w:tcW w:w="2345" w:type="dxa"/>
            <w:noWrap/>
            <w:vAlign w:val="bottom"/>
          </w:tcPr>
          <w:p w14:paraId="664D64EE" w14:textId="296A884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0369CA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350829" w:rsidRPr="00350829" w14:paraId="3ED20743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25AA2F6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Valproic acid</w:t>
            </w:r>
          </w:p>
        </w:tc>
        <w:tc>
          <w:tcPr>
            <w:tcW w:w="2345" w:type="dxa"/>
            <w:noWrap/>
            <w:vAlign w:val="bottom"/>
          </w:tcPr>
          <w:p w14:paraId="2A2A963A" w14:textId="529160D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0.00</w:t>
            </w:r>
            <w:r w:rsidR="000369CA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350829" w:rsidRPr="00350829" w14:paraId="22B98BB1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1A6D672A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1-Palmitoyl-sn-glycero-3-phosphocholine</w:t>
            </w:r>
          </w:p>
        </w:tc>
        <w:tc>
          <w:tcPr>
            <w:tcW w:w="2345" w:type="dxa"/>
            <w:noWrap/>
            <w:vAlign w:val="bottom"/>
          </w:tcPr>
          <w:p w14:paraId="721B7738" w14:textId="5918D72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0B648763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330D1F4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8-Azabicyclo[3.2.1]octan-3-ol</w:t>
            </w:r>
          </w:p>
        </w:tc>
        <w:tc>
          <w:tcPr>
            <w:tcW w:w="2345" w:type="dxa"/>
            <w:noWrap/>
            <w:vAlign w:val="bottom"/>
          </w:tcPr>
          <w:p w14:paraId="42F35083" w14:textId="43AB1BCB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7DA2F9CC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AAA939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N-(Octadecanoyl)sphing-4-enine-1-phosphocholine</w:t>
            </w:r>
          </w:p>
        </w:tc>
        <w:tc>
          <w:tcPr>
            <w:tcW w:w="2345" w:type="dxa"/>
            <w:noWrap/>
            <w:vAlign w:val="bottom"/>
          </w:tcPr>
          <w:p w14:paraId="6CEDE625" w14:textId="77F65A46" w:rsidR="00350829" w:rsidRPr="00350829" w:rsidRDefault="000369CA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7843315F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055F7B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3-Benzylhexahydropyrrolo[1,2-a]pyrazine-1,4-dione</w:t>
            </w:r>
          </w:p>
        </w:tc>
        <w:tc>
          <w:tcPr>
            <w:tcW w:w="2345" w:type="dxa"/>
            <w:noWrap/>
            <w:vAlign w:val="bottom"/>
          </w:tcPr>
          <w:p w14:paraId="2D0D74B6" w14:textId="6CA58EA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099C04D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4C9FFC0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s-ES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s-ES"/>
              </w:rPr>
              <w:t>4-O-.beta.-Galactopyranosyl-D-mannopyranose</w:t>
            </w:r>
          </w:p>
        </w:tc>
        <w:tc>
          <w:tcPr>
            <w:tcW w:w="2345" w:type="dxa"/>
            <w:noWrap/>
            <w:vAlign w:val="bottom"/>
          </w:tcPr>
          <w:p w14:paraId="14653481" w14:textId="0605F3BC" w:rsidR="00350829" w:rsidRPr="00350829" w:rsidRDefault="000369CA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6D0C439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1728CFD" w14:textId="77777777" w:rsidR="00350829" w:rsidRPr="00D60C50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nb-NO"/>
              </w:rPr>
            </w:pPr>
            <w:r w:rsidRPr="00D60C5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nb-NO"/>
              </w:rPr>
              <w:t>1-(1Z-Octadecenyl)-2-(5Z,8Z,11Z,14Z-eicosatetraenoyl)-sn-glycero-3-phosphocholine</w:t>
            </w:r>
          </w:p>
        </w:tc>
        <w:tc>
          <w:tcPr>
            <w:tcW w:w="2345" w:type="dxa"/>
            <w:noWrap/>
            <w:vAlign w:val="bottom"/>
          </w:tcPr>
          <w:p w14:paraId="62979A6D" w14:textId="122994B5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-1.39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8F70F1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8F70F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5</w:t>
            </w:r>
          </w:p>
        </w:tc>
      </w:tr>
      <w:tr w:rsidR="00350829" w:rsidRPr="00350829" w14:paraId="20CDFEFE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A8A5C64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Methanesulfonic acid</w:t>
            </w:r>
          </w:p>
        </w:tc>
        <w:tc>
          <w:tcPr>
            <w:tcW w:w="2345" w:type="dxa"/>
            <w:noWrap/>
            <w:vAlign w:val="bottom"/>
          </w:tcPr>
          <w:p w14:paraId="79071C1A" w14:textId="5A48567D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73221522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19BC1F55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3-Oxocyclobutanecarboxylic acid</w:t>
            </w:r>
          </w:p>
        </w:tc>
        <w:tc>
          <w:tcPr>
            <w:tcW w:w="2345" w:type="dxa"/>
            <w:noWrap/>
            <w:vAlign w:val="bottom"/>
          </w:tcPr>
          <w:p w14:paraId="610AB72D" w14:textId="02B91FD0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</w:t>
            </w:r>
            <w:r w:rsidR="008D0306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1B2540E3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D91A6B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Acetyl-L-carnitine</w:t>
            </w:r>
          </w:p>
        </w:tc>
        <w:tc>
          <w:tcPr>
            <w:tcW w:w="2345" w:type="dxa"/>
            <w:noWrap/>
            <w:vAlign w:val="bottom"/>
          </w:tcPr>
          <w:p w14:paraId="57B6CEB8" w14:textId="6AABDF73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-3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5515BC3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F37085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1-Formylpyrrolidine-2-carboxylic acid</w:t>
            </w:r>
          </w:p>
        </w:tc>
        <w:tc>
          <w:tcPr>
            <w:tcW w:w="2345" w:type="dxa"/>
            <w:noWrap/>
            <w:vAlign w:val="bottom"/>
          </w:tcPr>
          <w:p w14:paraId="7D482DE6" w14:textId="1848B0D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-4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193071B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DE2D7A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Erucamide</w:t>
            </w:r>
          </w:p>
        </w:tc>
        <w:tc>
          <w:tcPr>
            <w:tcW w:w="2345" w:type="dxa"/>
            <w:noWrap/>
            <w:vAlign w:val="bottom"/>
          </w:tcPr>
          <w:p w14:paraId="42783906" w14:textId="1B538EF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-4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4D8CA3D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287982D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Hexanoyl-L-carnitine</w:t>
            </w:r>
          </w:p>
        </w:tc>
        <w:tc>
          <w:tcPr>
            <w:tcW w:w="2345" w:type="dxa"/>
            <w:noWrap/>
            <w:vAlign w:val="bottom"/>
          </w:tcPr>
          <w:p w14:paraId="56E5EB9C" w14:textId="469A6F8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-5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23F6CF24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2776B66B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Quinolin-2-ol</w:t>
            </w:r>
          </w:p>
        </w:tc>
        <w:tc>
          <w:tcPr>
            <w:tcW w:w="2345" w:type="dxa"/>
            <w:noWrap/>
            <w:vAlign w:val="bottom"/>
          </w:tcPr>
          <w:p w14:paraId="1040E0A5" w14:textId="208AFF80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-6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79870B5A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E757091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Oleoyl ethylamide</w:t>
            </w:r>
          </w:p>
        </w:tc>
        <w:tc>
          <w:tcPr>
            <w:tcW w:w="2345" w:type="dxa"/>
            <w:noWrap/>
            <w:vAlign w:val="bottom"/>
          </w:tcPr>
          <w:p w14:paraId="0A6C5860" w14:textId="70E1A6A4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-6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414E0AFD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CCB698A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4-Formyl-2-hydroxybenzoic acid</w:t>
            </w:r>
          </w:p>
        </w:tc>
        <w:tc>
          <w:tcPr>
            <w:tcW w:w="2345" w:type="dxa"/>
            <w:noWrap/>
            <w:vAlign w:val="bottom"/>
          </w:tcPr>
          <w:p w14:paraId="329CB810" w14:textId="16BAC65E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-6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4472379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A086932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1-Hexadecyl-sn-glycero-3-phosphocholine</w:t>
            </w:r>
          </w:p>
        </w:tc>
        <w:tc>
          <w:tcPr>
            <w:tcW w:w="2345" w:type="dxa"/>
            <w:noWrap/>
            <w:vAlign w:val="bottom"/>
          </w:tcPr>
          <w:p w14:paraId="5FB88279" w14:textId="6C59500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-9</w:t>
            </w:r>
            <w:r w:rsidR="000F06F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.</w:t>
            </w: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×10</w:t>
            </w:r>
            <w:r w:rsidR="000F06F9" w:rsidRPr="009F7C1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</w:t>
            </w:r>
            <w:r w:rsidR="000F06F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350829" w:rsidRPr="00350829" w14:paraId="1CBB2D87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6CCBA1AD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Methyl 1H-indol-3-ylacetate</w:t>
            </w:r>
          </w:p>
        </w:tc>
        <w:tc>
          <w:tcPr>
            <w:tcW w:w="2345" w:type="dxa"/>
            <w:noWrap/>
            <w:vAlign w:val="bottom"/>
          </w:tcPr>
          <w:p w14:paraId="5B06536C" w14:textId="2F511862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36EA5D14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3CE5EF8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4,4,7a-Trimethyl-3a,5,6,7-tetrahydro-3H-indene-1-carboxylic acid</w:t>
            </w:r>
          </w:p>
        </w:tc>
        <w:tc>
          <w:tcPr>
            <w:tcW w:w="2345" w:type="dxa"/>
            <w:noWrap/>
            <w:vAlign w:val="bottom"/>
          </w:tcPr>
          <w:p w14:paraId="2F1E4283" w14:textId="7853F829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5647A4D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80198AA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L-Citrulline</w:t>
            </w:r>
          </w:p>
        </w:tc>
        <w:tc>
          <w:tcPr>
            <w:tcW w:w="2345" w:type="dxa"/>
            <w:noWrap/>
            <w:vAlign w:val="bottom"/>
          </w:tcPr>
          <w:p w14:paraId="504A87C6" w14:textId="44E8438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70EFEDC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158C0495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Guanosine</w:t>
            </w:r>
          </w:p>
        </w:tc>
        <w:tc>
          <w:tcPr>
            <w:tcW w:w="2345" w:type="dxa"/>
            <w:noWrap/>
            <w:vAlign w:val="bottom"/>
          </w:tcPr>
          <w:p w14:paraId="37988340" w14:textId="0E0FDDCD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4A8544C0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3F82396C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Glyceric acid</w:t>
            </w:r>
          </w:p>
        </w:tc>
        <w:tc>
          <w:tcPr>
            <w:tcW w:w="2345" w:type="dxa"/>
            <w:noWrap/>
            <w:vAlign w:val="bottom"/>
          </w:tcPr>
          <w:p w14:paraId="01E1B264" w14:textId="63CDC81B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0A695C06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5AB49D9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Caffeoyl alcohol</w:t>
            </w:r>
          </w:p>
        </w:tc>
        <w:tc>
          <w:tcPr>
            <w:tcW w:w="2345" w:type="dxa"/>
            <w:noWrap/>
            <w:vAlign w:val="bottom"/>
          </w:tcPr>
          <w:p w14:paraId="473D0158" w14:textId="7547168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-0.001</w:t>
            </w:r>
          </w:p>
        </w:tc>
      </w:tr>
      <w:tr w:rsidR="00350829" w:rsidRPr="00350829" w14:paraId="783DD871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6FBF77F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Hypaphorine</w:t>
            </w:r>
          </w:p>
        </w:tc>
        <w:tc>
          <w:tcPr>
            <w:tcW w:w="2345" w:type="dxa"/>
            <w:noWrap/>
            <w:vAlign w:val="bottom"/>
          </w:tcPr>
          <w:p w14:paraId="0B528826" w14:textId="56366B0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</w:t>
            </w:r>
            <w:r w:rsidR="00EA7342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75880C2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7A5618E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Creatine</w:t>
            </w:r>
          </w:p>
        </w:tc>
        <w:tc>
          <w:tcPr>
            <w:tcW w:w="2345" w:type="dxa"/>
            <w:noWrap/>
            <w:vAlign w:val="bottom"/>
          </w:tcPr>
          <w:p w14:paraId="1E9C8431" w14:textId="56933AF1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</w:t>
            </w:r>
            <w:r w:rsidR="00EA7342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541552AE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7F478238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Taurine</w:t>
            </w:r>
          </w:p>
        </w:tc>
        <w:tc>
          <w:tcPr>
            <w:tcW w:w="2345" w:type="dxa"/>
            <w:noWrap/>
            <w:vAlign w:val="bottom"/>
          </w:tcPr>
          <w:p w14:paraId="755B8BF6" w14:textId="4422B7F9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</w:t>
            </w:r>
            <w:r w:rsidR="00EA7342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0A2D2995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5111AFDB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L-Carnitine</w:t>
            </w:r>
          </w:p>
        </w:tc>
        <w:tc>
          <w:tcPr>
            <w:tcW w:w="2345" w:type="dxa"/>
            <w:noWrap/>
            <w:vAlign w:val="bottom"/>
          </w:tcPr>
          <w:p w14:paraId="2E944BD0" w14:textId="6E1486FA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</w:t>
            </w:r>
            <w:r w:rsidR="00EA7342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350829" w:rsidRPr="00350829" w14:paraId="7EACE105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01A0E365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Lauroyl-L-carnitine</w:t>
            </w:r>
          </w:p>
        </w:tc>
        <w:tc>
          <w:tcPr>
            <w:tcW w:w="2345" w:type="dxa"/>
            <w:noWrap/>
            <w:vAlign w:val="bottom"/>
          </w:tcPr>
          <w:p w14:paraId="144037E4" w14:textId="09AAC269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-0.002</w:t>
            </w:r>
          </w:p>
        </w:tc>
      </w:tr>
      <w:tr w:rsidR="00350829" w:rsidRPr="00350829" w14:paraId="0F8D7D09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9417530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2-Oxopentanedioic acid</w:t>
            </w:r>
          </w:p>
        </w:tc>
        <w:tc>
          <w:tcPr>
            <w:tcW w:w="2345" w:type="dxa"/>
            <w:noWrap/>
            <w:vAlign w:val="bottom"/>
          </w:tcPr>
          <w:p w14:paraId="6F39981D" w14:textId="0B158666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-0.002</w:t>
            </w:r>
          </w:p>
        </w:tc>
      </w:tr>
      <w:tr w:rsidR="00350829" w:rsidRPr="00350829" w14:paraId="016551F8" w14:textId="77777777" w:rsidTr="003525D7">
        <w:trPr>
          <w:trHeight w:val="144"/>
        </w:trPr>
        <w:tc>
          <w:tcPr>
            <w:tcW w:w="5575" w:type="dxa"/>
            <w:noWrap/>
            <w:vAlign w:val="bottom"/>
          </w:tcPr>
          <w:p w14:paraId="42027658" w14:textId="77777777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Isovaleryl-L-carnitine</w:t>
            </w:r>
          </w:p>
        </w:tc>
        <w:tc>
          <w:tcPr>
            <w:tcW w:w="2345" w:type="dxa"/>
            <w:noWrap/>
            <w:vAlign w:val="bottom"/>
          </w:tcPr>
          <w:p w14:paraId="7382F105" w14:textId="56F33652" w:rsidR="00350829" w:rsidRPr="00350829" w:rsidRDefault="00350829" w:rsidP="00350829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35082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-0.00</w:t>
            </w:r>
            <w:r w:rsidR="00EA7342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</w:tbl>
    <w:p w14:paraId="104E3129" w14:textId="77777777" w:rsidR="0055487D" w:rsidRDefault="0055487D"/>
    <w:sectPr w:rsidR="0055487D" w:rsidSect="00DC7759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964743"/>
    <w:rsid w:val="000369CA"/>
    <w:rsid w:val="000F06F9"/>
    <w:rsid w:val="001F11B7"/>
    <w:rsid w:val="00350829"/>
    <w:rsid w:val="00554843"/>
    <w:rsid w:val="0055487D"/>
    <w:rsid w:val="008D0306"/>
    <w:rsid w:val="008F70F1"/>
    <w:rsid w:val="00D520E6"/>
    <w:rsid w:val="00D60C50"/>
    <w:rsid w:val="00DC7759"/>
    <w:rsid w:val="00EA7342"/>
    <w:rsid w:val="00F279B9"/>
    <w:rsid w:val="00F401CC"/>
    <w:rsid w:val="00FE4604"/>
    <w:rsid w:val="5F96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964743"/>
  <w15:chartTrackingRefBased/>
  <w15:docId w15:val="{97721EB8-BD5B-4740-8A86-F9A6FB49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C7759"/>
  </w:style>
  <w:style w:type="table" w:styleId="TableGrid">
    <w:name w:val="Table Grid"/>
    <w:basedOn w:val="TableNormal"/>
    <w:uiPriority w:val="39"/>
    <w:rsid w:val="0035082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178</Words>
  <Characters>1999</Characters>
  <Application>Microsoft Office Word</Application>
  <DocSecurity>0</DocSecurity>
  <Lines>222</Lines>
  <Paragraphs>197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Hege Alm-Kristiansen</dc:creator>
  <cp:keywords/>
  <dc:description/>
  <cp:lastModifiedBy>Asmita Shrestha</cp:lastModifiedBy>
  <cp:revision>12</cp:revision>
  <dcterms:created xsi:type="dcterms:W3CDTF">2025-04-28T11:45:00Z</dcterms:created>
  <dcterms:modified xsi:type="dcterms:W3CDTF">2025-06-13T10:31:00Z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3e74aaa0-2898-48f7-a71e-cf4941c0b799</vt:lpwstr>
  </property>
</Properties>
</file>