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F2F48" w14:textId="6CEACD72" w:rsidR="005410DE" w:rsidRPr="00F237BF" w:rsidRDefault="00F237BF" w:rsidP="002332CF">
      <w:pPr>
        <w:tabs>
          <w:tab w:val="left" w:pos="3544"/>
        </w:tabs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Additional file 2 </w:t>
      </w:r>
      <w:r w:rsidR="00B971C2" w:rsidRPr="00F237BF">
        <w:rPr>
          <w:rFonts w:ascii="Times New Roman" w:hAnsi="Times New Roman" w:cs="Times New Roman"/>
          <w:b/>
          <w:bCs/>
          <w:sz w:val="28"/>
          <w:szCs w:val="28"/>
        </w:rPr>
        <w:t>Table</w:t>
      </w:r>
      <w:r w:rsidR="00ED0000" w:rsidRPr="00F237B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C853F4" w:rsidRPr="00F237BF">
        <w:rPr>
          <w:rFonts w:ascii="Times New Roman" w:hAnsi="Times New Roman" w:cs="Times New Roman"/>
          <w:b/>
          <w:bCs/>
          <w:sz w:val="28"/>
          <w:szCs w:val="28"/>
        </w:rPr>
        <w:t xml:space="preserve"> and Figures</w:t>
      </w:r>
    </w:p>
    <w:p w14:paraId="1AD67ED4" w14:textId="77777777" w:rsidR="002332CF" w:rsidRPr="00F237BF" w:rsidRDefault="002332CF" w:rsidP="002332CF">
      <w:pPr>
        <w:tabs>
          <w:tab w:val="left" w:pos="3544"/>
        </w:tabs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606658" w14:textId="77777777" w:rsidR="002332CF" w:rsidRPr="00F237BF" w:rsidRDefault="002332CF" w:rsidP="002332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37BF">
        <w:rPr>
          <w:rFonts w:ascii="Times New Roman" w:hAnsi="Times New Roman" w:cs="Times New Roman"/>
          <w:b/>
          <w:bCs/>
          <w:sz w:val="24"/>
          <w:szCs w:val="24"/>
        </w:rPr>
        <w:t>Contents</w:t>
      </w:r>
    </w:p>
    <w:p w14:paraId="260DF04D" w14:textId="44F58742" w:rsidR="002332CF" w:rsidRPr="00F237BF" w:rsidRDefault="00F237BF" w:rsidP="002332CF">
      <w:pPr>
        <w:pStyle w:val="NormalWeb"/>
        <w:spacing w:before="0" w:beforeAutospacing="0" w:after="0" w:afterAutospacing="0" w:line="480" w:lineRule="auto"/>
        <w:jc w:val="both"/>
        <w:rPr>
          <w:rFonts w:ascii="Times New Roman" w:eastAsia="MinionPro-Regular" w:hAnsi="Times New Roman" w:cs="Times New Roman"/>
          <w:b/>
          <w:bCs/>
        </w:rPr>
      </w:pPr>
      <w:r>
        <w:rPr>
          <w:rFonts w:ascii="Times New Roman" w:eastAsia="MinionPro-Regular" w:hAnsi="Times New Roman" w:cs="Times New Roman"/>
          <w:b/>
          <w:bCs/>
        </w:rPr>
        <w:t>Additional file 2:</w:t>
      </w:r>
      <w:r w:rsidR="002332CF" w:rsidRPr="00F237BF">
        <w:rPr>
          <w:rFonts w:ascii="Times New Roman" w:eastAsia="MinionPro-Regular" w:hAnsi="Times New Roman" w:cs="Times New Roman"/>
          <w:b/>
          <w:bCs/>
        </w:rPr>
        <w:t xml:space="preserve"> Table 1. </w:t>
      </w:r>
      <w:r w:rsidR="002332CF" w:rsidRPr="00F237BF">
        <w:rPr>
          <w:rFonts w:ascii="Times New Roman" w:hAnsi="Times New Roman" w:cs="Times New Roman"/>
          <w:b/>
          <w:bCs/>
        </w:rPr>
        <w:t>C</w:t>
      </w:r>
      <w:r w:rsidR="002332CF" w:rsidRPr="00F237BF">
        <w:rPr>
          <w:rFonts w:ascii="Times New Roman" w:eastAsia="MinionPro-Regular" w:hAnsi="Times New Roman" w:cs="Times New Roman"/>
          <w:b/>
          <w:bCs/>
        </w:rPr>
        <w:t>omputational alanine scanning on the complex of extracellular domains 1-3 of hCD22 and HIB22 scFv</w:t>
      </w:r>
    </w:p>
    <w:p w14:paraId="02A130FC" w14:textId="72372AE4" w:rsidR="002332CF" w:rsidRPr="00F237BF" w:rsidRDefault="00F237BF" w:rsidP="002332CF">
      <w:pPr>
        <w:spacing w:line="480" w:lineRule="auto"/>
        <w:rPr>
          <w:rFonts w:ascii="Times New Roman" w:eastAsia="MinionPro-Regular" w:hAnsi="Times New Roman" w:cs="Times New Roman"/>
          <w:b/>
          <w:bCs/>
          <w:sz w:val="24"/>
          <w:szCs w:val="24"/>
        </w:rPr>
      </w:pPr>
      <w:r>
        <w:rPr>
          <w:rFonts w:ascii="Times New Roman" w:eastAsia="MinionPro-Regular" w:hAnsi="Times New Roman" w:cs="Times New Roman"/>
          <w:b/>
          <w:bCs/>
          <w:sz w:val="24"/>
          <w:szCs w:val="24"/>
        </w:rPr>
        <w:t>Additional file 2:</w:t>
      </w:r>
      <w:r w:rsidR="002332CF" w:rsidRPr="00F237BF">
        <w:rPr>
          <w:rFonts w:ascii="Times New Roman" w:eastAsia="MinionPro-Regular" w:hAnsi="Times New Roman" w:cs="Times New Roman"/>
          <w:b/>
          <w:bCs/>
          <w:sz w:val="24"/>
          <w:szCs w:val="24"/>
        </w:rPr>
        <w:t xml:space="preserve"> Table 2. </w:t>
      </w:r>
      <w:bookmarkStart w:id="0" w:name="_GoBack"/>
      <w:bookmarkEnd w:id="0"/>
      <w:r w:rsidR="002332CF" w:rsidRPr="00F237BF">
        <w:rPr>
          <w:rFonts w:ascii="Times New Roman" w:eastAsia="MinionPro-Regular" w:hAnsi="Times New Roman" w:cs="Times New Roman"/>
          <w:b/>
          <w:bCs/>
          <w:sz w:val="24"/>
          <w:szCs w:val="24"/>
        </w:rPr>
        <w:t>Non-covalent bonds involved in antigen-scFv interaction</w:t>
      </w:r>
    </w:p>
    <w:p w14:paraId="4F46E081" w14:textId="38CD9EB0" w:rsidR="002332CF" w:rsidRPr="00F237BF" w:rsidRDefault="00F237BF" w:rsidP="002332CF">
      <w:pPr>
        <w:spacing w:line="480" w:lineRule="auto"/>
        <w:rPr>
          <w:rFonts w:ascii="Times New Roman" w:eastAsia="MinionPro-Regular" w:hAnsi="Times New Roman" w:cs="Times New Roman"/>
          <w:b/>
          <w:bCs/>
          <w:sz w:val="24"/>
          <w:szCs w:val="24"/>
        </w:rPr>
      </w:pPr>
      <w:r>
        <w:rPr>
          <w:rFonts w:ascii="Times New Roman" w:eastAsia="MinionPro-Regular" w:hAnsi="Times New Roman" w:cs="Times New Roman"/>
          <w:b/>
          <w:bCs/>
          <w:sz w:val="24"/>
          <w:szCs w:val="24"/>
        </w:rPr>
        <w:t>Additional file 2:</w:t>
      </w:r>
      <w:r w:rsidR="002332CF" w:rsidRPr="00F237BF">
        <w:rPr>
          <w:rFonts w:ascii="Times New Roman" w:eastAsia="MinionPro-Regular" w:hAnsi="Times New Roman" w:cs="Times New Roman"/>
          <w:b/>
          <w:bCs/>
          <w:sz w:val="24"/>
          <w:szCs w:val="24"/>
        </w:rPr>
        <w:t xml:space="preserve"> Figure 1. The expression of CD22 on cell lines and B-ALL patient samples</w:t>
      </w:r>
    </w:p>
    <w:p w14:paraId="5BE30590" w14:textId="14228507" w:rsidR="0049541E" w:rsidRPr="00F237BF" w:rsidRDefault="00F237BF" w:rsidP="0049541E">
      <w:pPr>
        <w:pStyle w:val="NormalWeb"/>
        <w:spacing w:line="480" w:lineRule="auto"/>
        <w:rPr>
          <w:rFonts w:ascii="Times New Roman" w:eastAsia="MinionPro-Regular" w:hAnsi="Times New Roman" w:cs="Times New Roman"/>
          <w:b/>
          <w:bCs/>
          <w:kern w:val="2"/>
        </w:rPr>
      </w:pPr>
      <w:r>
        <w:rPr>
          <w:rFonts w:ascii="Times New Roman" w:eastAsia="MinionPro-Regular" w:hAnsi="Times New Roman" w:cs="Times New Roman"/>
          <w:b/>
          <w:bCs/>
          <w:kern w:val="2"/>
        </w:rPr>
        <w:t>Additional file 2:</w:t>
      </w:r>
      <w:r w:rsidR="0049541E" w:rsidRPr="00F237BF">
        <w:rPr>
          <w:rFonts w:ascii="Times New Roman" w:eastAsia="MinionPro-Regular" w:hAnsi="Times New Roman" w:cs="Times New Roman" w:hint="eastAsia"/>
          <w:b/>
          <w:bCs/>
          <w:kern w:val="2"/>
        </w:rPr>
        <w:t xml:space="preserve"> Figure </w:t>
      </w:r>
      <w:r w:rsidR="0049541E" w:rsidRPr="00F237BF">
        <w:rPr>
          <w:rFonts w:ascii="Times New Roman" w:eastAsia="MinionPro-Regular" w:hAnsi="Times New Roman" w:cs="Times New Roman"/>
          <w:b/>
          <w:bCs/>
          <w:kern w:val="2"/>
        </w:rPr>
        <w:t>2 Pathologic analysis,cytokines release in vivo and CAR-T construct and cell lines used in xenograft models.</w:t>
      </w:r>
    </w:p>
    <w:p w14:paraId="437428C8" w14:textId="02028588" w:rsidR="002332CF" w:rsidRPr="00F237BF" w:rsidRDefault="00F237BF" w:rsidP="002332CF">
      <w:pPr>
        <w:spacing w:line="480" w:lineRule="auto"/>
        <w:rPr>
          <w:rFonts w:ascii="Times New Roman" w:eastAsia="MinionPro-Regular" w:hAnsi="Times New Roman" w:cs="Times New Roman"/>
          <w:b/>
          <w:bCs/>
          <w:sz w:val="24"/>
          <w:szCs w:val="24"/>
        </w:rPr>
      </w:pPr>
      <w:r>
        <w:rPr>
          <w:rFonts w:ascii="Times New Roman" w:eastAsia="MinionPro-Regular" w:hAnsi="Times New Roman" w:cs="Times New Roman"/>
          <w:b/>
          <w:bCs/>
          <w:sz w:val="24"/>
          <w:szCs w:val="24"/>
        </w:rPr>
        <w:t>Additional file 2:</w:t>
      </w:r>
      <w:r w:rsidR="002332CF" w:rsidRPr="00F237BF">
        <w:rPr>
          <w:rFonts w:ascii="Times New Roman" w:eastAsia="MinionPro-Regular" w:hAnsi="Times New Roman" w:cs="Times New Roman"/>
          <w:b/>
          <w:bCs/>
          <w:sz w:val="24"/>
          <w:szCs w:val="24"/>
        </w:rPr>
        <w:t xml:space="preserve"> Figure </w:t>
      </w:r>
      <w:r w:rsidR="0049541E" w:rsidRPr="00F237BF">
        <w:rPr>
          <w:rFonts w:ascii="Times New Roman" w:eastAsia="MinionPro-Regular" w:hAnsi="Times New Roman" w:cs="Times New Roman"/>
          <w:b/>
          <w:bCs/>
          <w:sz w:val="24"/>
          <w:szCs w:val="24"/>
        </w:rPr>
        <w:t>3</w:t>
      </w:r>
      <w:r w:rsidR="002332CF" w:rsidRPr="00F237BF">
        <w:rPr>
          <w:rFonts w:ascii="Times New Roman" w:eastAsia="MinionPro-Regular" w:hAnsi="Times New Roman" w:cs="Times New Roman"/>
          <w:b/>
          <w:bCs/>
          <w:sz w:val="24"/>
          <w:szCs w:val="24"/>
        </w:rPr>
        <w:t>.</w:t>
      </w:r>
      <w:r w:rsidR="00AC7097" w:rsidRPr="00F237BF">
        <w:rPr>
          <w:rFonts w:ascii="Times New Roman" w:eastAsia="MinionPro-Regular" w:hAnsi="Times New Roman" w:cs="Times New Roman"/>
          <w:b/>
          <w:bCs/>
          <w:sz w:val="24"/>
          <w:szCs w:val="24"/>
        </w:rPr>
        <w:t xml:space="preserve"> </w:t>
      </w:r>
      <w:r w:rsidR="00AC7097" w:rsidRPr="00F237BF">
        <w:rPr>
          <w:rFonts w:ascii="Times New Roman" w:eastAsia="MinionPro-Regular" w:hAnsi="Times New Roman" w:cs="Times New Roman"/>
          <w:b/>
          <w:sz w:val="24"/>
          <w:szCs w:val="24"/>
        </w:rPr>
        <w:t xml:space="preserve">Aplasia </w:t>
      </w:r>
      <w:r w:rsidR="00AC7097" w:rsidRPr="00F237BF">
        <w:rPr>
          <w:rFonts w:ascii="Times New Roman" w:eastAsia="MinionPro-Regular" w:hAnsi="Times New Roman" w:cs="Times New Roman" w:hint="eastAsia"/>
          <w:b/>
          <w:sz w:val="24"/>
          <w:szCs w:val="24"/>
        </w:rPr>
        <w:t>o</w:t>
      </w:r>
      <w:r w:rsidR="00AC7097" w:rsidRPr="00F237BF">
        <w:rPr>
          <w:rFonts w:ascii="Times New Roman" w:eastAsia="MinionPro-Regular" w:hAnsi="Times New Roman" w:cs="Times New Roman"/>
          <w:b/>
          <w:sz w:val="24"/>
          <w:szCs w:val="24"/>
        </w:rPr>
        <w:t>f B cells, CD19 and CD22 expression in leukemia blasts at pretreatment stage in patients, and T cells subtypes during treatment.</w:t>
      </w:r>
    </w:p>
    <w:p w14:paraId="28D27553" w14:textId="77777777" w:rsidR="002332CF" w:rsidRPr="00F237BF" w:rsidRDefault="002332CF" w:rsidP="002332CF">
      <w:pPr>
        <w:tabs>
          <w:tab w:val="left" w:pos="3544"/>
        </w:tabs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5D2E1" w14:textId="0BCEEFD6" w:rsidR="00A410CF" w:rsidRPr="00F237BF" w:rsidRDefault="00F237BF" w:rsidP="002332CF">
      <w:pPr>
        <w:pStyle w:val="NormalWeb"/>
        <w:spacing w:before="0" w:beforeAutospacing="0" w:after="0" w:afterAutospacing="0" w:line="480" w:lineRule="auto"/>
        <w:jc w:val="both"/>
        <w:rPr>
          <w:rFonts w:ascii="Times New Roman" w:eastAsia="MinionPro-Regular" w:hAnsi="Times New Roman" w:cs="Times New Roman"/>
          <w:b/>
          <w:bCs/>
        </w:rPr>
      </w:pPr>
      <w:r>
        <w:rPr>
          <w:rFonts w:ascii="Times New Roman" w:eastAsia="MinionPro-Regular" w:hAnsi="Times New Roman" w:cs="Times New Roman"/>
          <w:b/>
          <w:bCs/>
        </w:rPr>
        <w:t>Additional file 2:</w:t>
      </w:r>
      <w:r w:rsidR="00B971C2" w:rsidRPr="00F237BF">
        <w:rPr>
          <w:rFonts w:ascii="Times New Roman" w:eastAsia="MinionPro-Regular" w:hAnsi="Times New Roman" w:cs="Times New Roman"/>
          <w:b/>
          <w:bCs/>
        </w:rPr>
        <w:t xml:space="preserve"> Table 1. </w:t>
      </w:r>
      <w:r w:rsidR="00B132CD" w:rsidRPr="00F237BF">
        <w:rPr>
          <w:rFonts w:ascii="Times New Roman" w:hAnsi="Times New Roman" w:cs="Times New Roman"/>
          <w:b/>
          <w:bCs/>
        </w:rPr>
        <w:t>C</w:t>
      </w:r>
      <w:r w:rsidR="00B971C2" w:rsidRPr="00F237BF">
        <w:rPr>
          <w:rFonts w:ascii="Times New Roman" w:eastAsia="MinionPro-Regular" w:hAnsi="Times New Roman" w:cs="Times New Roman"/>
          <w:b/>
          <w:bCs/>
        </w:rPr>
        <w:t>omputational alanine scanning on the complex of extracellular domain</w:t>
      </w:r>
      <w:r w:rsidR="002332CF" w:rsidRPr="00F237BF">
        <w:rPr>
          <w:rFonts w:ascii="Times New Roman" w:eastAsia="MinionPro-Regular" w:hAnsi="Times New Roman" w:cs="Times New Roman"/>
          <w:b/>
          <w:bCs/>
        </w:rPr>
        <w:t>s</w:t>
      </w:r>
      <w:r w:rsidR="00B971C2" w:rsidRPr="00F237BF">
        <w:rPr>
          <w:rFonts w:ascii="Times New Roman" w:eastAsia="MinionPro-Regular" w:hAnsi="Times New Roman" w:cs="Times New Roman"/>
          <w:b/>
          <w:bCs/>
        </w:rPr>
        <w:t xml:space="preserve"> 1-3 of hCD22 and HI</w:t>
      </w:r>
      <w:r w:rsidR="00C76857" w:rsidRPr="00F237BF">
        <w:rPr>
          <w:rFonts w:ascii="Times New Roman" w:eastAsia="MinionPro-Regular" w:hAnsi="Times New Roman" w:cs="Times New Roman"/>
          <w:b/>
          <w:bCs/>
        </w:rPr>
        <w:t>B</w:t>
      </w:r>
      <w:r w:rsidR="00B971C2" w:rsidRPr="00F237BF">
        <w:rPr>
          <w:rFonts w:ascii="Times New Roman" w:eastAsia="MinionPro-Regular" w:hAnsi="Times New Roman" w:cs="Times New Roman"/>
          <w:b/>
          <w:bCs/>
        </w:rPr>
        <w:t>22 scFv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2960"/>
        <w:gridCol w:w="2900"/>
        <w:gridCol w:w="2800"/>
      </w:tblGrid>
      <w:tr w:rsidR="00F237BF" w:rsidRPr="00F237BF" w14:paraId="6EF46638" w14:textId="77777777" w:rsidTr="00B971C2">
        <w:trPr>
          <w:trHeight w:val="460"/>
        </w:trPr>
        <w:tc>
          <w:tcPr>
            <w:tcW w:w="2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D738E7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Mutation</w:t>
            </w:r>
          </w:p>
        </w:tc>
        <w:tc>
          <w:tcPr>
            <w:tcW w:w="29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AEC783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Mutation Energy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28E560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Effect of Mutation</w:t>
            </w:r>
          </w:p>
        </w:tc>
      </w:tr>
      <w:tr w:rsidR="00F237BF" w:rsidRPr="00F237BF" w14:paraId="0E1F34FC" w14:textId="77777777" w:rsidTr="00B971C2">
        <w:trPr>
          <w:trHeight w:val="42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26416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TYR 33&gt;ALA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66FA4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3.61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5C3A4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DESTABILIZING</w:t>
            </w:r>
          </w:p>
        </w:tc>
      </w:tr>
      <w:tr w:rsidR="00F237BF" w:rsidRPr="00F237BF" w14:paraId="31D4E90B" w14:textId="77777777" w:rsidTr="00B971C2">
        <w:trPr>
          <w:trHeight w:val="42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0692F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PHE 199&gt;ALA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00E68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59FEB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DESTABILIZING</w:t>
            </w:r>
          </w:p>
        </w:tc>
      </w:tr>
      <w:tr w:rsidR="00F237BF" w:rsidRPr="00F237BF" w14:paraId="54E1295D" w14:textId="77777777" w:rsidTr="00B971C2">
        <w:trPr>
          <w:trHeight w:val="42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D0956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 xml:space="preserve">HIS 144&gt;ALA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C06E1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2.29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0A907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DESTABILIZING</w:t>
            </w:r>
          </w:p>
        </w:tc>
      </w:tr>
      <w:tr w:rsidR="00F237BF" w:rsidRPr="00F237BF" w14:paraId="1D99562F" w14:textId="77777777" w:rsidTr="00B971C2">
        <w:trPr>
          <w:trHeight w:val="42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CBAFC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 xml:space="preserve">LEU 162&gt;ALA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E4C75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2.05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80875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DESTABILIZING</w:t>
            </w:r>
          </w:p>
        </w:tc>
      </w:tr>
      <w:tr w:rsidR="00F237BF" w:rsidRPr="00F237BF" w14:paraId="45A854FE" w14:textId="77777777" w:rsidTr="00B971C2">
        <w:trPr>
          <w:trHeight w:val="42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0F36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 xml:space="preserve">ARG 139&gt;ALA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03EB0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1.61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1EF5C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DESTABILIZING</w:t>
            </w:r>
          </w:p>
        </w:tc>
      </w:tr>
      <w:tr w:rsidR="00F237BF" w:rsidRPr="00F237BF" w14:paraId="795C488F" w14:textId="77777777" w:rsidTr="00B971C2">
        <w:trPr>
          <w:trHeight w:val="42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1736E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 xml:space="preserve">ILE 216&gt;ALA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63707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1.26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9C8E2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DESTABILIZING</w:t>
            </w:r>
          </w:p>
        </w:tc>
      </w:tr>
      <w:tr w:rsidR="00F237BF" w:rsidRPr="00F237BF" w14:paraId="367EF21B" w14:textId="77777777" w:rsidTr="00B971C2">
        <w:trPr>
          <w:trHeight w:val="42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89A92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 xml:space="preserve">LEU 147&gt;ALA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EC05C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1.04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663C9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DESTABILIZING</w:t>
            </w:r>
          </w:p>
        </w:tc>
      </w:tr>
      <w:tr w:rsidR="00F237BF" w:rsidRPr="00F237BF" w14:paraId="00D0E262" w14:textId="77777777" w:rsidTr="00B971C2">
        <w:trPr>
          <w:trHeight w:val="42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AD8B7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 xml:space="preserve">PRO 149&gt;ALA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8B555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1.03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30FA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DESTABILIZING</w:t>
            </w:r>
          </w:p>
        </w:tc>
      </w:tr>
      <w:tr w:rsidR="00F237BF" w:rsidRPr="00F237BF" w14:paraId="35A44823" w14:textId="77777777" w:rsidTr="00B971C2">
        <w:trPr>
          <w:trHeight w:val="42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96AF1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 xml:space="preserve">ARG 201&gt;ALA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993B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0.92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B7780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DESTABILIZING</w:t>
            </w:r>
          </w:p>
        </w:tc>
      </w:tr>
      <w:tr w:rsidR="00F237BF" w:rsidRPr="00F237BF" w14:paraId="69200136" w14:textId="77777777" w:rsidTr="00B971C2">
        <w:trPr>
          <w:trHeight w:val="42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029FF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 xml:space="preserve">PRO 142&gt;ALA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8202F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0.91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7915B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DESTABILIZING</w:t>
            </w:r>
          </w:p>
        </w:tc>
      </w:tr>
      <w:tr w:rsidR="00F237BF" w:rsidRPr="00F237BF" w14:paraId="15093C2F" w14:textId="77777777" w:rsidTr="00B971C2">
        <w:trPr>
          <w:trHeight w:val="42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B5474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 xml:space="preserve">GLN 146&gt;ALA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3A5D4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D9EFD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DESTABILIZING</w:t>
            </w:r>
          </w:p>
        </w:tc>
      </w:tr>
      <w:tr w:rsidR="00F237BF" w:rsidRPr="00F237BF" w14:paraId="732A995E" w14:textId="77777777" w:rsidTr="00B971C2">
        <w:trPr>
          <w:trHeight w:val="42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69C9C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 xml:space="preserve">ASP 232&gt;ALA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2D5B9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0.85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E1E3A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DESTABILIZING</w:t>
            </w:r>
          </w:p>
        </w:tc>
      </w:tr>
      <w:tr w:rsidR="00B971C2" w:rsidRPr="00F237BF" w14:paraId="0FE1416D" w14:textId="77777777" w:rsidTr="00B971C2">
        <w:trPr>
          <w:trHeight w:val="440"/>
        </w:trPr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4AA68E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 xml:space="preserve">PHE 141&gt;ALA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E475B7" w14:textId="77777777" w:rsidR="00B971C2" w:rsidRPr="00F237BF" w:rsidRDefault="00B971C2" w:rsidP="00B971C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0.59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84EF69" w14:textId="77777777" w:rsidR="00B971C2" w:rsidRPr="00F237BF" w:rsidRDefault="00B971C2" w:rsidP="00B971C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DESTABILIZING</w:t>
            </w:r>
          </w:p>
        </w:tc>
      </w:tr>
    </w:tbl>
    <w:p w14:paraId="3A60838B" w14:textId="77777777" w:rsidR="004663B7" w:rsidRPr="00F237BF" w:rsidRDefault="004663B7" w:rsidP="00F03452">
      <w:pPr>
        <w:rPr>
          <w:rFonts w:ascii="Times New Roman" w:eastAsia="MinionPro-Regular" w:hAnsi="Times New Roman" w:cs="Times New Roman"/>
          <w:b/>
          <w:sz w:val="28"/>
          <w:szCs w:val="28"/>
        </w:rPr>
      </w:pPr>
    </w:p>
    <w:p w14:paraId="7211AABE" w14:textId="7F7A4BDF" w:rsidR="00F03452" w:rsidRPr="00F237BF" w:rsidRDefault="00F237BF" w:rsidP="002332CF">
      <w:pPr>
        <w:spacing w:line="480" w:lineRule="auto"/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</w:pPr>
      <w:bookmarkStart w:id="1" w:name="OLE_LINK230"/>
      <w:bookmarkStart w:id="2" w:name="OLE_LINK231"/>
      <w:bookmarkStart w:id="3" w:name="OLE_LINK234"/>
      <w:r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>Additional file 2:</w:t>
      </w:r>
      <w:r w:rsidR="00F03452" w:rsidRPr="00F237BF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 xml:space="preserve"> </w:t>
      </w:r>
      <w:r w:rsidR="00B132CD" w:rsidRPr="00F237BF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>Table 2</w:t>
      </w:r>
      <w:r w:rsidR="00F03452" w:rsidRPr="00F237BF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 xml:space="preserve">. </w:t>
      </w:r>
      <w:r w:rsidR="00B132CD" w:rsidRPr="00F237BF">
        <w:rPr>
          <w:rFonts w:ascii="Times New Roman" w:eastAsia="MinionPro-Regular" w:hAnsi="Times New Roman" w:cs="Times New Roman"/>
          <w:b/>
          <w:bCs/>
          <w:kern w:val="0"/>
          <w:sz w:val="24"/>
          <w:szCs w:val="24"/>
        </w:rPr>
        <w:t>Non-covalent bonds involved in antigen-scFv interaction</w:t>
      </w:r>
    </w:p>
    <w:tbl>
      <w:tblPr>
        <w:tblW w:w="9940" w:type="dxa"/>
        <w:tblLook w:val="04A0" w:firstRow="1" w:lastRow="0" w:firstColumn="1" w:lastColumn="0" w:noHBand="0" w:noVBand="1"/>
      </w:tblPr>
      <w:tblGrid>
        <w:gridCol w:w="3440"/>
        <w:gridCol w:w="1280"/>
        <w:gridCol w:w="1880"/>
        <w:gridCol w:w="3340"/>
      </w:tblGrid>
      <w:tr w:rsidR="00F237BF" w:rsidRPr="00F237BF" w14:paraId="01C1920C" w14:textId="77777777" w:rsidTr="00FC2FC1">
        <w:trPr>
          <w:trHeight w:val="300"/>
        </w:trPr>
        <w:tc>
          <w:tcPr>
            <w:tcW w:w="3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1"/>
          <w:bookmarkEnd w:id="2"/>
          <w:bookmarkEnd w:id="3"/>
          <w:p w14:paraId="611F4E60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Name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EA4C7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Distance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408FD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Category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698936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Type</w:t>
            </w:r>
          </w:p>
        </w:tc>
      </w:tr>
      <w:tr w:rsidR="00F237BF" w:rsidRPr="00F237BF" w14:paraId="4483C339" w14:textId="77777777" w:rsidTr="00B132CD">
        <w:trPr>
          <w:trHeight w:val="6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C7706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R:ARG255:HH12 - A:ASP232:OD2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F28E0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2.4732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00858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Bond; Electrostatic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CF22E" w14:textId="06C21390" w:rsidR="00FC2FC1" w:rsidRPr="00F237BF" w:rsidRDefault="00FC2FC1" w:rsidP="00B132C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Salt Bridge;</w:t>
            </w:r>
            <w:r w:rsidR="00B132CD" w:rsidRPr="00F237B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Attractive Charge</w:t>
            </w:r>
          </w:p>
        </w:tc>
      </w:tr>
      <w:tr w:rsidR="00F237BF" w:rsidRPr="00F237BF" w14:paraId="0CB26D9B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4CEF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R:LYS24:NZ - A:GLU30:OE2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1D87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3.90625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AA06F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Electrostatic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97460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Attractive Charge</w:t>
            </w:r>
          </w:p>
        </w:tc>
      </w:tr>
      <w:tr w:rsidR="00F237BF" w:rsidRPr="00F237BF" w14:paraId="759CD667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87E9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A:ARG139:NH1 - R:GLU272:OE2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BCC0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4.0759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2FA0C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Electrostatic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F9891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Attractive Charge</w:t>
            </w:r>
          </w:p>
        </w:tc>
      </w:tr>
      <w:tr w:rsidR="00F237BF" w:rsidRPr="00F237BF" w14:paraId="46C71B01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248E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R:ASP1:HT1 - A:LEU32:O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2E3B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2.78374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F74B0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C431A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17D1A9B2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D80B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R:SER28:HN - A:LYS196:O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004E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2.26942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C6FCD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9DF8A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6E6DA12A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CF1B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R:SER28:HG - A:LYS196:O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168C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2.10981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AED9A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9E046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003E37D3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B563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R:TYR38:HH - A:GLN146:OE1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9991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2.53758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B1A3B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A1902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176259D2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41D0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R:TRP238:HE1 - A:THR233:O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B031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2.67814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911C2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AFDAA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7C9C17E6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98D1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R:ARG255:HH12 - A:ASP232:OD1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675C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2.3693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D21AB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170AB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3EFAC97F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D336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R:ARG255:HH22 - A:PRO143:O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6D73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2.77205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F9C69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03480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299B1E34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F36A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R:TYR257:HH - A:GLN235:OE1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0106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2.06666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F2302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F1024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4114A97A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84A9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R:ASN266:HD22 - A:ASP232:OD1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2415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2.21892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D078E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A8D5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31D867A1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8CB4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A:GLU30:HN - R:SER26:O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B800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2.1155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F8CF9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01668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34574CB1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48C7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A:ARG139:HN - R:GLU272:OE2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EA76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2.70856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F877C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D78FD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3DD25D8F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E06B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A:ALA164:HN - R:SER109:OG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329B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2.19473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50D99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75D48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333E4A5A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1EF3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A:ARG201:HH22 - R:SER32:OG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2E9D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1.89184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50AD0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C95DE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470B40F1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3D54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A:THR233:HG1 - R:ASP264:OD2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A92A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2.67185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E8E99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12AFF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Conventional Hydrogen Bond</w:t>
            </w:r>
          </w:p>
        </w:tc>
      </w:tr>
      <w:tr w:rsidR="00F237BF" w:rsidRPr="00F237BF" w14:paraId="4EDBBFD8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4242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R:ILE2:CA - A:THR31:OG1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9640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3.18293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1D889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CDDF5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Carbon Hydrogen Bond</w:t>
            </w:r>
          </w:p>
        </w:tc>
      </w:tr>
      <w:tr w:rsidR="00F237BF" w:rsidRPr="00F237BF" w14:paraId="19129171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9204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R:LYS24:CE - A:GLU30:OE1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8768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3.7597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08675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32300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Carbon Hydrogen Bond</w:t>
            </w:r>
          </w:p>
        </w:tc>
      </w:tr>
      <w:tr w:rsidR="00F237BF" w:rsidRPr="00F237BF" w14:paraId="7087510F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58BD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R:SER235:CB - A:GLN235:OE1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4FCE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3.44772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9897F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AA1F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Carbon Hydrogen Bond</w:t>
            </w:r>
          </w:p>
        </w:tc>
      </w:tr>
      <w:tr w:rsidR="00F237BF" w:rsidRPr="00F237BF" w14:paraId="78704D59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9893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A:HIS133:CD2 - R:ASP1:O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F713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3.37505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D6C2B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B8668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Carbon Hydrogen Bond</w:t>
            </w:r>
          </w:p>
        </w:tc>
      </w:tr>
      <w:tr w:rsidR="00F237BF" w:rsidRPr="00F237BF" w14:paraId="5DBAF0CF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3C0F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A:PRO149:CA - R:MET310:O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AE24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3.16814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578BD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Hydrogen Bond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5C672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Carbon Hydrogen Bond</w:t>
            </w:r>
          </w:p>
        </w:tc>
      </w:tr>
      <w:tr w:rsidR="00F237BF" w:rsidRPr="00F237BF" w14:paraId="1146BCC4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1687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R:GLU3:OE2 - A:HIS133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3760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3.65111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F1ACA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Electrostatic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3AB12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Pi-Anion</w:t>
            </w:r>
          </w:p>
        </w:tc>
      </w:tr>
      <w:tr w:rsidR="00F237BF" w:rsidRPr="00F237BF" w14:paraId="01DF5379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5BFB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A:LEU162:CD1 - R:TYR31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8F8A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3.3914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4756E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Hydrophobic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9BDB2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Pi-Sigma</w:t>
            </w:r>
          </w:p>
        </w:tc>
      </w:tr>
      <w:tr w:rsidR="00F237BF" w:rsidRPr="00F237BF" w14:paraId="08BA1AF6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FB75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A:LEU162:CD1 - R:TYR108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A1AE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3.99999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F6974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Hydrophobic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D476E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Pi-Sigma</w:t>
            </w:r>
          </w:p>
        </w:tc>
      </w:tr>
      <w:tr w:rsidR="00F237BF" w:rsidRPr="00F237BF" w14:paraId="6AF63BD4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F43B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R:TYR114 - A:PHE141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635B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5.31528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697CB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Hydrophobic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9F26E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Pi-Pi Stacked</w:t>
            </w:r>
          </w:p>
        </w:tc>
      </w:tr>
      <w:tr w:rsidR="00F237BF" w:rsidRPr="00F237BF" w14:paraId="2AA607F4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1401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R:TYR31 - A:PHE199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11B3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5.39288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1E7BA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Hydrophobic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3B365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Pi-Pi T-shaped</w:t>
            </w:r>
          </w:p>
        </w:tc>
      </w:tr>
      <w:tr w:rsidR="00F237BF" w:rsidRPr="00F237BF" w14:paraId="61A68564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E273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R:MET310 - A:LEU147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2235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5.30982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0938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Hydrophobic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A8B80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Alkyl</w:t>
            </w:r>
          </w:p>
        </w:tc>
      </w:tr>
      <w:tr w:rsidR="00F237BF" w:rsidRPr="00F237BF" w14:paraId="49B018B9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29A4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R:MET310 - A:ILE151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4A06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4.77775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EB308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Hydrophobic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6EE47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Alkyl</w:t>
            </w:r>
          </w:p>
        </w:tc>
      </w:tr>
      <w:tr w:rsidR="00F237BF" w:rsidRPr="00F237BF" w14:paraId="11448769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3FA9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R:TYR31 - A:ARG201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F0B0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5.29493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575EA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Hydrophobic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97403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Pi-Alkyl</w:t>
            </w:r>
          </w:p>
        </w:tc>
      </w:tr>
      <w:tr w:rsidR="00F237BF" w:rsidRPr="00F237BF" w14:paraId="2441B146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8557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R:TRP56 - A:PRO149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04F1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5.34015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55D14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Hydrophobic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0A5B3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Pi-Alkyl</w:t>
            </w:r>
          </w:p>
        </w:tc>
      </w:tr>
      <w:tr w:rsidR="00F237BF" w:rsidRPr="00F237BF" w14:paraId="15A862E8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9DFB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R:TYR108 - A:ALA164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4799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4.86628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6B93D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Hydrophobic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D07FD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Pi-Alkyl</w:t>
            </w:r>
          </w:p>
        </w:tc>
      </w:tr>
      <w:tr w:rsidR="00F237BF" w:rsidRPr="00F237BF" w14:paraId="3A85DE3D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2AA1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R:TYR114 - A:PRO142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6636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5.04021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D0C0C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Hydrophobic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3E786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Pi-Alkyl</w:t>
            </w:r>
          </w:p>
        </w:tc>
      </w:tr>
      <w:tr w:rsidR="00F237BF" w:rsidRPr="00F237BF" w14:paraId="4594783D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ACD7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R:TYR313 - A:VAL234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966A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5.17842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11FF8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Hydrophobic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46787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Pi-Alkyl</w:t>
            </w:r>
          </w:p>
        </w:tc>
      </w:tr>
      <w:tr w:rsidR="00F237BF" w:rsidRPr="00F237BF" w14:paraId="38E6F289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9FF6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A:TYR33 - R:ILE2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9E78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5.24851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A5668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Hydrophobic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1B484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Pi-Alkyl</w:t>
            </w:r>
          </w:p>
        </w:tc>
      </w:tr>
      <w:tr w:rsidR="00FC2FC1" w:rsidRPr="00F237BF" w14:paraId="7FCE3AFB" w14:textId="77777777" w:rsidTr="00FC2FC1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4FA8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A:TYR33 - R:PRO115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AA5D" w14:textId="77777777" w:rsidR="00FC2FC1" w:rsidRPr="00F237BF" w:rsidRDefault="00FC2FC1" w:rsidP="00FC2FC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5.30943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6C74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Hydrophobic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C809A" w14:textId="77777777" w:rsidR="00FC2FC1" w:rsidRPr="00F237BF" w:rsidRDefault="00FC2FC1" w:rsidP="00FC2FC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37BF">
              <w:rPr>
                <w:rFonts w:ascii="Times New Roman" w:hAnsi="Times New Roman" w:cs="Times New Roman"/>
                <w:kern w:val="0"/>
                <w:szCs w:val="21"/>
              </w:rPr>
              <w:t>Pi-Alkyl</w:t>
            </w:r>
          </w:p>
        </w:tc>
      </w:tr>
    </w:tbl>
    <w:p w14:paraId="1832239C" w14:textId="77777777" w:rsidR="00AC7097" w:rsidRPr="00F237BF" w:rsidRDefault="00AC7097" w:rsidP="002332CF">
      <w:pPr>
        <w:spacing w:line="480" w:lineRule="auto"/>
        <w:rPr>
          <w:rFonts w:ascii="Times New Roman" w:eastAsia="MinionPro-Regular" w:hAnsi="Times New Roman" w:cs="Times New Roman"/>
          <w:b/>
          <w:sz w:val="24"/>
          <w:szCs w:val="24"/>
        </w:rPr>
      </w:pPr>
      <w:bookmarkStart w:id="4" w:name="OLE_LINK235"/>
      <w:bookmarkStart w:id="5" w:name="OLE_LINK236"/>
    </w:p>
    <w:p w14:paraId="704A6761" w14:textId="3215AA4D" w:rsidR="00F03452" w:rsidRPr="00F237BF" w:rsidRDefault="00F237BF" w:rsidP="002332CF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MinionPro-Regular" w:hAnsi="Times New Roman" w:cs="Times New Roman"/>
          <w:b/>
          <w:sz w:val="24"/>
          <w:szCs w:val="24"/>
        </w:rPr>
        <w:t>Additional file 2:</w:t>
      </w:r>
      <w:r w:rsidR="002332CF" w:rsidRPr="00F237BF">
        <w:rPr>
          <w:rFonts w:ascii="Times New Roman" w:eastAsia="MinionPro-Regular" w:hAnsi="Times New Roman" w:cs="Times New Roman" w:hint="eastAsia"/>
          <w:b/>
          <w:sz w:val="24"/>
          <w:szCs w:val="24"/>
        </w:rPr>
        <w:t xml:space="preserve"> Figure </w:t>
      </w:r>
      <w:r w:rsidR="002332CF" w:rsidRPr="00F237BF">
        <w:rPr>
          <w:rFonts w:ascii="Times New Roman" w:eastAsia="MinionPro-Regular" w:hAnsi="Times New Roman" w:cs="Times New Roman"/>
          <w:b/>
          <w:sz w:val="24"/>
          <w:szCs w:val="24"/>
        </w:rPr>
        <w:t xml:space="preserve">1 </w:t>
      </w:r>
    </w:p>
    <w:bookmarkEnd w:id="4"/>
    <w:bookmarkEnd w:id="5"/>
    <w:p w14:paraId="3F43EED8" w14:textId="0893F6F8" w:rsidR="00294AD3" w:rsidRPr="00F237BF" w:rsidRDefault="00206FDA">
      <w:pPr>
        <w:rPr>
          <w:rFonts w:ascii="Times New Roman" w:eastAsia="MinionPro-Regular" w:hAnsi="Times New Roman" w:cs="Times New Roman"/>
          <w:b/>
          <w:sz w:val="28"/>
          <w:szCs w:val="28"/>
        </w:rPr>
      </w:pPr>
      <w:r w:rsidRPr="00F237BF">
        <w:rPr>
          <w:rFonts w:ascii="Times New Roman" w:eastAsia="MinionPro-Regular" w:hAnsi="Times New Roman" w:cs="Times New Roman"/>
          <w:b/>
          <w:noProof/>
          <w:sz w:val="28"/>
          <w:szCs w:val="28"/>
          <w:lang w:eastAsia="en-US"/>
        </w:rPr>
        <w:drawing>
          <wp:inline distT="0" distB="0" distL="0" distR="0" wp14:anchorId="7A5AF5A3" wp14:editId="3B615BD9">
            <wp:extent cx="5274310" cy="620458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0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FD318" w14:textId="36D46A0A" w:rsidR="00AC7097" w:rsidRPr="00F237BF" w:rsidRDefault="00F237BF" w:rsidP="002332CF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MinionPro-Regular" w:hAnsi="Times New Roman" w:cs="Times New Roman"/>
          <w:b/>
          <w:sz w:val="24"/>
          <w:szCs w:val="24"/>
        </w:rPr>
        <w:t>Additional file 2:</w:t>
      </w:r>
      <w:r w:rsidR="002332CF" w:rsidRPr="00F237BF">
        <w:rPr>
          <w:rFonts w:ascii="Times New Roman" w:eastAsia="MinionPro-Regular" w:hAnsi="Times New Roman" w:cs="Times New Roman" w:hint="eastAsia"/>
          <w:b/>
          <w:sz w:val="24"/>
          <w:szCs w:val="24"/>
        </w:rPr>
        <w:t xml:space="preserve"> Figure </w:t>
      </w:r>
      <w:r w:rsidR="002332CF" w:rsidRPr="00F237BF">
        <w:rPr>
          <w:rFonts w:ascii="Times New Roman" w:eastAsia="MinionPro-Regular" w:hAnsi="Times New Roman" w:cs="Times New Roman"/>
          <w:b/>
          <w:sz w:val="24"/>
          <w:szCs w:val="24"/>
        </w:rPr>
        <w:t>1. The expression of CD22 on cell lines and B-ALL patient samples</w:t>
      </w:r>
      <w:r w:rsidR="002332CF" w:rsidRPr="00F237BF">
        <w:rPr>
          <w:rFonts w:ascii="Times New Roman" w:eastAsia="DengXian" w:hAnsi="Times New Roman" w:cs="Times New Roman" w:hint="eastAsia"/>
          <w:sz w:val="24"/>
          <w:szCs w:val="24"/>
        </w:rPr>
        <w:t>.</w:t>
      </w:r>
      <w:r w:rsidR="002332CF" w:rsidRPr="00F237BF">
        <w:rPr>
          <w:rFonts w:ascii="Times New Roman" w:eastAsia="DengXian" w:hAnsi="Times New Roman" w:cs="Times New Roman"/>
          <w:sz w:val="24"/>
          <w:szCs w:val="24"/>
        </w:rPr>
        <w:t xml:space="preserve"> </w:t>
      </w:r>
      <w:bookmarkStart w:id="6" w:name="OLE_LINK287"/>
      <w:bookmarkStart w:id="7" w:name="OLE_LINK288"/>
    </w:p>
    <w:p w14:paraId="585BC860" w14:textId="14ED76B6" w:rsidR="00A47FBF" w:rsidRPr="00F237BF" w:rsidRDefault="003E51EF" w:rsidP="002332CF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  <w:r w:rsidRPr="00F237BF">
        <w:rPr>
          <w:rFonts w:ascii="Times New Roman" w:eastAsia="MinionPro-Regular" w:hAnsi="Times New Roman" w:cs="Times New Roman" w:hint="eastAsia"/>
          <w:bCs/>
          <w:sz w:val="24"/>
          <w:szCs w:val="24"/>
        </w:rPr>
        <w:t>a</w:t>
      </w:r>
      <w:bookmarkEnd w:id="6"/>
      <w:bookmarkEnd w:id="7"/>
      <w:r w:rsidR="00321ADC" w:rsidRPr="00F237BF">
        <w:rPr>
          <w:rFonts w:ascii="Times New Roman" w:eastAsia="MinionPro-Regular" w:hAnsi="Times New Roman" w:cs="Times New Roman"/>
          <w:bCs/>
          <w:sz w:val="24"/>
          <w:szCs w:val="24"/>
        </w:rPr>
        <w:t>.</w:t>
      </w:r>
      <w:r w:rsidRPr="00F237BF">
        <w:rPr>
          <w:rFonts w:ascii="Times New Roman" w:eastAsia="MinionPro-Regular" w:hAnsi="Times New Roman" w:cs="Times New Roman"/>
          <w:bCs/>
          <w:sz w:val="24"/>
          <w:szCs w:val="24"/>
        </w:rPr>
        <w:t xml:space="preserve"> </w:t>
      </w:r>
      <w:r w:rsidR="00294AD3" w:rsidRPr="00F237BF">
        <w:rPr>
          <w:rFonts w:ascii="Times New Roman" w:eastAsia="MinionPro-Regular" w:hAnsi="Times New Roman" w:cs="Times New Roman" w:hint="eastAsia"/>
          <w:bCs/>
          <w:sz w:val="24"/>
          <w:szCs w:val="24"/>
        </w:rPr>
        <w:t>CD</w:t>
      </w:r>
      <w:r w:rsidR="00294AD3" w:rsidRPr="00F237BF">
        <w:rPr>
          <w:rFonts w:ascii="Times New Roman" w:eastAsia="MinionPro-Regular" w:hAnsi="Times New Roman" w:cs="Times New Roman"/>
          <w:bCs/>
          <w:sz w:val="24"/>
          <w:szCs w:val="24"/>
        </w:rPr>
        <w:t xml:space="preserve">22 </w:t>
      </w:r>
      <w:r w:rsidR="0098149F" w:rsidRPr="00F237BF">
        <w:rPr>
          <w:rFonts w:ascii="Times New Roman" w:eastAsia="MinionPro-Regular" w:hAnsi="Times New Roman" w:cs="Times New Roman"/>
          <w:bCs/>
          <w:sz w:val="24"/>
          <w:szCs w:val="24"/>
        </w:rPr>
        <w:t xml:space="preserve">expression on </w:t>
      </w:r>
      <w:r w:rsidR="00294AD3" w:rsidRPr="00F237BF">
        <w:rPr>
          <w:rFonts w:ascii="Times New Roman" w:eastAsia="MinionPro-Regular" w:hAnsi="Times New Roman" w:cs="Times New Roman"/>
          <w:bCs/>
          <w:sz w:val="24"/>
          <w:szCs w:val="24"/>
        </w:rPr>
        <w:t>cell lines, including Daudi, Namalwa and Nalm-6 as CD22 positive cell lines and K562 as CD22 negative cells lines</w:t>
      </w:r>
      <w:r w:rsidR="00C76857" w:rsidRPr="00F237BF">
        <w:rPr>
          <w:rFonts w:ascii="Times New Roman" w:eastAsia="MinionPro-Regular" w:hAnsi="Times New Roman" w:cs="Times New Roman"/>
          <w:bCs/>
          <w:sz w:val="24"/>
          <w:szCs w:val="24"/>
        </w:rPr>
        <w:t>.</w:t>
      </w:r>
    </w:p>
    <w:p w14:paraId="7D28CAA4" w14:textId="4A62A89E" w:rsidR="00616DFE" w:rsidRPr="00F237BF" w:rsidRDefault="003E51EF" w:rsidP="002332CF">
      <w:pPr>
        <w:pStyle w:val="ListParagraph"/>
        <w:spacing w:line="480" w:lineRule="auto"/>
        <w:ind w:firstLineChars="0" w:firstLine="0"/>
        <w:rPr>
          <w:rFonts w:ascii="Times New Roman" w:eastAsia="MinionPro-Regular" w:hAnsi="Times New Roman" w:cs="Times New Roman"/>
          <w:bCs/>
          <w:sz w:val="24"/>
          <w:szCs w:val="24"/>
        </w:rPr>
      </w:pPr>
      <w:r w:rsidRPr="00F237BF">
        <w:rPr>
          <w:rFonts w:ascii="Times New Roman" w:eastAsia="MinionPro-Regular" w:hAnsi="Times New Roman" w:cs="Times New Roman"/>
          <w:bCs/>
          <w:sz w:val="24"/>
          <w:szCs w:val="24"/>
        </w:rPr>
        <w:t>b</w:t>
      </w:r>
      <w:r w:rsidR="00321ADC" w:rsidRPr="00F237BF">
        <w:rPr>
          <w:rFonts w:ascii="Times New Roman" w:eastAsia="MinionPro-Regular" w:hAnsi="Times New Roman" w:cs="Times New Roman"/>
          <w:bCs/>
          <w:sz w:val="24"/>
          <w:szCs w:val="24"/>
        </w:rPr>
        <w:t>.</w:t>
      </w:r>
      <w:r w:rsidRPr="00F237BF">
        <w:rPr>
          <w:rFonts w:ascii="Times New Roman" w:eastAsia="MinionPro-Regular" w:hAnsi="Times New Roman" w:cs="Times New Roman"/>
          <w:bCs/>
          <w:sz w:val="24"/>
          <w:szCs w:val="24"/>
        </w:rPr>
        <w:t xml:space="preserve"> </w:t>
      </w:r>
      <w:r w:rsidR="00616DFE" w:rsidRPr="00F237BF">
        <w:rPr>
          <w:rFonts w:ascii="Times New Roman" w:eastAsia="MinionPro-Regular" w:hAnsi="Times New Roman" w:cs="Times New Roman"/>
          <w:bCs/>
          <w:sz w:val="24"/>
          <w:szCs w:val="24"/>
        </w:rPr>
        <w:t>SFI of CD19 on B-ALL patient samples.</w:t>
      </w:r>
    </w:p>
    <w:p w14:paraId="49C0C1BE" w14:textId="35E78AB6" w:rsidR="00A47FBF" w:rsidRPr="00F237BF" w:rsidRDefault="0049541E" w:rsidP="002332CF">
      <w:pPr>
        <w:spacing w:line="480" w:lineRule="auto"/>
        <w:rPr>
          <w:rFonts w:ascii="Times New Roman" w:eastAsia="MinionPro-Regular" w:hAnsi="Times New Roman" w:cs="Times New Roman"/>
          <w:bCs/>
          <w:sz w:val="24"/>
          <w:szCs w:val="24"/>
        </w:rPr>
      </w:pPr>
      <w:r w:rsidRPr="00F237BF">
        <w:rPr>
          <w:rFonts w:ascii="Times New Roman" w:eastAsia="MinionPro-Regular" w:hAnsi="Times New Roman" w:cs="Times New Roman"/>
          <w:bCs/>
          <w:sz w:val="24"/>
          <w:szCs w:val="24"/>
        </w:rPr>
        <w:t>c.</w:t>
      </w:r>
      <w:r w:rsidR="004663B7" w:rsidRPr="00F237BF">
        <w:rPr>
          <w:rFonts w:ascii="Times New Roman" w:eastAsia="MinionPro-Regular" w:hAnsi="Times New Roman" w:cs="Times New Roman"/>
          <w:bCs/>
          <w:sz w:val="24"/>
          <w:szCs w:val="24"/>
        </w:rPr>
        <w:t xml:space="preserve">CD22 expression on </w:t>
      </w:r>
      <w:r w:rsidR="003E51EF" w:rsidRPr="00F237BF">
        <w:rPr>
          <w:rFonts w:ascii="Times New Roman" w:eastAsia="MinionPro-Regular" w:hAnsi="Times New Roman" w:cs="Times New Roman"/>
          <w:bCs/>
          <w:sz w:val="24"/>
          <w:szCs w:val="24"/>
        </w:rPr>
        <w:t xml:space="preserve">BMMCs from </w:t>
      </w:r>
      <w:r w:rsidRPr="00F237BF">
        <w:rPr>
          <w:rFonts w:ascii="Times New Roman" w:eastAsia="MinionPro-Regular" w:hAnsi="Times New Roman" w:cs="Times New Roman"/>
          <w:bCs/>
          <w:sz w:val="24"/>
          <w:szCs w:val="24"/>
        </w:rPr>
        <w:t>5</w:t>
      </w:r>
      <w:r w:rsidR="004663B7" w:rsidRPr="00F237BF">
        <w:rPr>
          <w:rFonts w:ascii="Times New Roman" w:eastAsia="MinionPro-Regular" w:hAnsi="Times New Roman" w:cs="Times New Roman"/>
          <w:bCs/>
          <w:sz w:val="24"/>
          <w:szCs w:val="24"/>
        </w:rPr>
        <w:t xml:space="preserve"> B-ALL patients coculture with T cells</w:t>
      </w:r>
      <w:r w:rsidR="003E51EF" w:rsidRPr="00F237BF">
        <w:rPr>
          <w:rFonts w:ascii="Times New Roman" w:eastAsia="MinionPro-Regular" w:hAnsi="Times New Roman" w:cs="Times New Roman"/>
          <w:bCs/>
          <w:sz w:val="24"/>
          <w:szCs w:val="24"/>
        </w:rPr>
        <w:t xml:space="preserve"> </w:t>
      </w:r>
      <w:r w:rsidR="00C76857" w:rsidRPr="00F237BF">
        <w:rPr>
          <w:rFonts w:ascii="Times New Roman" w:eastAsia="MinionPro-Regular" w:hAnsi="Times New Roman" w:cs="Times New Roman"/>
          <w:bCs/>
          <w:sz w:val="24"/>
          <w:szCs w:val="24"/>
        </w:rPr>
        <w:t xml:space="preserve">was </w:t>
      </w:r>
      <w:r w:rsidR="003E51EF" w:rsidRPr="00F237BF">
        <w:rPr>
          <w:rFonts w:ascii="Times New Roman" w:eastAsia="MinionPro-Regular" w:hAnsi="Times New Roman" w:cs="Times New Roman"/>
          <w:bCs/>
          <w:sz w:val="24"/>
          <w:szCs w:val="24"/>
        </w:rPr>
        <w:t>assessed by flow cytometry shown in histogram plot.</w:t>
      </w:r>
    </w:p>
    <w:p w14:paraId="073DF0E0" w14:textId="06101D12" w:rsidR="0049541E" w:rsidRPr="00F237BF" w:rsidRDefault="00F237BF" w:rsidP="00616DFE">
      <w:pPr>
        <w:pStyle w:val="NormalWeb"/>
        <w:spacing w:line="480" w:lineRule="auto"/>
        <w:rPr>
          <w:rFonts w:ascii="Times New Roman" w:eastAsia="DengXian" w:hAnsi="Times New Roman" w:cs="Times New Roman"/>
          <w:b/>
          <w:bCs/>
          <w:kern w:val="2"/>
        </w:rPr>
      </w:pPr>
      <w:r>
        <w:rPr>
          <w:rFonts w:ascii="Times New Roman" w:eastAsia="MinionPro-Regular" w:hAnsi="Times New Roman" w:cs="Times New Roman"/>
          <w:b/>
          <w:bCs/>
        </w:rPr>
        <w:t>Additional file 2:</w:t>
      </w:r>
      <w:r w:rsidR="00616DFE" w:rsidRPr="00F237BF">
        <w:rPr>
          <w:rFonts w:ascii="Times New Roman" w:eastAsia="MinionPro-Regular" w:hAnsi="Times New Roman" w:cs="Times New Roman"/>
          <w:b/>
          <w:bCs/>
        </w:rPr>
        <w:t xml:space="preserve"> Figure 2</w:t>
      </w:r>
      <w:r w:rsidR="009A288D" w:rsidRPr="00F237BF">
        <w:rPr>
          <w:rFonts w:ascii="Times New Roman" w:eastAsia="MinionPro-Regular" w:hAnsi="Times New Roman" w:cs="Times New Roman" w:hint="eastAsia"/>
          <w:b/>
          <w:bCs/>
        </w:rPr>
        <w:t>.</w:t>
      </w:r>
      <w:r w:rsidR="00616DFE" w:rsidRPr="00F237BF">
        <w:rPr>
          <w:rFonts w:ascii="Times New Roman" w:eastAsia="DengXian" w:hAnsi="Times New Roman" w:cs="Times New Roman"/>
          <w:b/>
          <w:bCs/>
          <w:kern w:val="2"/>
        </w:rPr>
        <w:t xml:space="preserve"> </w:t>
      </w:r>
      <w:r w:rsidR="0049541E" w:rsidRPr="00F237BF">
        <w:rPr>
          <w:rFonts w:ascii="Times New Roman" w:eastAsia="DengXian" w:hAnsi="Times New Roman" w:cs="Times New Roman"/>
          <w:b/>
          <w:bCs/>
          <w:kern w:val="2"/>
        </w:rPr>
        <w:t>Pathologic analysis,cytokines release in vivo and CAR-T construct and cell lines used in xenograft models.</w:t>
      </w:r>
    </w:p>
    <w:p w14:paraId="53CDE7F6" w14:textId="1B1C04E1" w:rsidR="0049541E" w:rsidRPr="00F237BF" w:rsidRDefault="00206FDA" w:rsidP="00616DFE">
      <w:pPr>
        <w:pStyle w:val="NormalWeb"/>
        <w:spacing w:line="480" w:lineRule="auto"/>
        <w:jc w:val="both"/>
        <w:rPr>
          <w:rFonts w:ascii="Times New Roman" w:hAnsi="Times New Roman" w:cs="Times New Roman"/>
        </w:rPr>
      </w:pPr>
      <w:r w:rsidRPr="00F237BF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22231A5D" wp14:editId="0DACC46B">
            <wp:extent cx="5274310" cy="69703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527CE" w14:textId="1CFFAA58" w:rsidR="00616DFE" w:rsidRPr="00F237BF" w:rsidRDefault="00616DFE" w:rsidP="00616DFE">
      <w:pPr>
        <w:pStyle w:val="NormalWeb"/>
        <w:spacing w:line="480" w:lineRule="auto"/>
        <w:jc w:val="both"/>
        <w:rPr>
          <w:rFonts w:ascii="Times New Roman" w:hAnsi="Times New Roman" w:cs="Times New Roman"/>
        </w:rPr>
      </w:pPr>
      <w:r w:rsidRPr="00F237BF">
        <w:rPr>
          <w:rFonts w:ascii="Times New Roman" w:hAnsi="Times New Roman" w:cs="Times New Roman"/>
        </w:rPr>
        <w:t xml:space="preserve">a. Presentative histopathologic analysis of tumor, bone marrow, kidney, liver and lung from Namalwa cells inoculated mice with infusion of </w:t>
      </w:r>
      <w:r w:rsidR="00320001" w:rsidRPr="00F237BF">
        <w:rPr>
          <w:rFonts w:ascii="Times New Roman" w:hAnsi="Times New Roman" w:cs="Times New Roman"/>
        </w:rPr>
        <w:t>v</w:t>
      </w:r>
      <w:r w:rsidRPr="00F237BF">
        <w:rPr>
          <w:rFonts w:ascii="Times New Roman" w:hAnsi="Times New Roman" w:cs="Times New Roman"/>
        </w:rPr>
        <w:t xml:space="preserve">ector-T. b.connstruct of </w:t>
      </w:r>
      <w:r w:rsidRPr="00F237BF">
        <w:rPr>
          <w:rFonts w:ascii="Times New Roman" w:eastAsia="DengXian" w:hAnsi="Times New Roman" w:cs="Times New Roman"/>
          <w:kern w:val="2"/>
        </w:rPr>
        <w:t>HI19</w:t>
      </w:r>
      <w:r w:rsidR="00320001" w:rsidRPr="00F237BF">
        <w:rPr>
          <w:rFonts w:ascii="Times New Roman" w:eastAsia="DengXian" w:hAnsi="Times New Roman" w:cs="Times New Roman"/>
          <w:kern w:val="2"/>
        </w:rPr>
        <w:t>a</w:t>
      </w:r>
      <w:r w:rsidRPr="00F237BF">
        <w:rPr>
          <w:rFonts w:ascii="Times New Roman" w:eastAsia="DengXian" w:hAnsi="Times New Roman" w:cs="Times New Roman"/>
          <w:kern w:val="2"/>
        </w:rPr>
        <w:t xml:space="preserve"> derived CD19 CAR-T. c &amp;</w:t>
      </w:r>
      <w:r w:rsidR="00BF2D78" w:rsidRPr="00F237BF">
        <w:rPr>
          <w:rFonts w:ascii="Times New Roman" w:eastAsia="DengXian" w:hAnsi="Times New Roman" w:cs="Times New Roman"/>
          <w:kern w:val="2"/>
        </w:rPr>
        <w:t xml:space="preserve"> </w:t>
      </w:r>
      <w:r w:rsidRPr="00F237BF">
        <w:rPr>
          <w:rFonts w:ascii="Times New Roman" w:eastAsia="DengXian" w:hAnsi="Times New Roman" w:cs="Times New Roman"/>
          <w:kern w:val="2"/>
        </w:rPr>
        <w:t xml:space="preserve">e.cytokines release in wild type </w:t>
      </w:r>
      <w:r w:rsidR="0084065D" w:rsidRPr="00F237BF">
        <w:rPr>
          <w:rFonts w:ascii="Times New Roman" w:eastAsia="DengXian" w:hAnsi="Times New Roman" w:cs="Times New Roman"/>
          <w:kern w:val="2"/>
        </w:rPr>
        <w:t xml:space="preserve">Namalwa inoculated </w:t>
      </w:r>
      <w:r w:rsidRPr="00F237BF">
        <w:rPr>
          <w:rFonts w:ascii="Times New Roman" w:eastAsia="DengXian" w:hAnsi="Times New Roman" w:cs="Times New Roman"/>
          <w:kern w:val="2"/>
        </w:rPr>
        <w:t>murine model</w:t>
      </w:r>
      <w:r w:rsidR="0084065D" w:rsidRPr="00F237BF">
        <w:rPr>
          <w:rFonts w:ascii="Times New Roman" w:eastAsia="DengXian" w:hAnsi="Times New Roman" w:cs="Times New Roman"/>
          <w:kern w:val="2"/>
        </w:rPr>
        <w:t xml:space="preserve"> </w:t>
      </w:r>
      <w:r w:rsidRPr="00F237BF">
        <w:rPr>
          <w:rFonts w:ascii="Times New Roman" w:eastAsia="DengXian" w:hAnsi="Times New Roman" w:cs="Times New Roman"/>
          <w:kern w:val="2"/>
        </w:rPr>
        <w:t>(c) and antigen relapse murine mod</w:t>
      </w:r>
      <w:r w:rsidR="0084065D" w:rsidRPr="00F237BF">
        <w:rPr>
          <w:rFonts w:ascii="Times New Roman" w:eastAsia="DengXian" w:hAnsi="Times New Roman" w:cs="Times New Roman"/>
          <w:kern w:val="2"/>
        </w:rPr>
        <w:t xml:space="preserve">el </w:t>
      </w:r>
      <w:r w:rsidRPr="00F237BF">
        <w:rPr>
          <w:rFonts w:ascii="Times New Roman" w:eastAsia="DengXian" w:hAnsi="Times New Roman" w:cs="Times New Roman"/>
          <w:kern w:val="2"/>
        </w:rPr>
        <w:t>(e)</w:t>
      </w:r>
      <w:r w:rsidR="0084065D" w:rsidRPr="00F237BF">
        <w:rPr>
          <w:rFonts w:ascii="Times New Roman" w:eastAsia="DengXian" w:hAnsi="Times New Roman" w:cs="Times New Roman"/>
          <w:kern w:val="2"/>
        </w:rPr>
        <w:t xml:space="preserve"> </w:t>
      </w:r>
      <w:r w:rsidRPr="00F237BF">
        <w:rPr>
          <w:rFonts w:ascii="Times New Roman" w:eastAsia="DengXian" w:hAnsi="Times New Roman" w:cs="Times New Roman"/>
          <w:kern w:val="2"/>
        </w:rPr>
        <w:t>on day 6</w:t>
      </w:r>
      <w:r w:rsidR="0049541E" w:rsidRPr="00F237BF">
        <w:rPr>
          <w:rFonts w:ascii="Times New Roman" w:eastAsia="DengXian" w:hAnsi="Times New Roman" w:cs="Times New Roman"/>
          <w:kern w:val="2"/>
        </w:rPr>
        <w:t xml:space="preserve"> after tumor cells </w:t>
      </w:r>
      <w:r w:rsidR="0084065D" w:rsidRPr="00F237BF">
        <w:rPr>
          <w:rFonts w:ascii="Times New Roman" w:eastAsia="DengXian" w:hAnsi="Times New Roman" w:cs="Times New Roman"/>
          <w:kern w:val="2"/>
        </w:rPr>
        <w:t>transpalntation</w:t>
      </w:r>
      <w:r w:rsidR="0049541E" w:rsidRPr="00F237BF">
        <w:rPr>
          <w:rFonts w:ascii="Times New Roman" w:eastAsia="DengXian" w:hAnsi="Times New Roman" w:cs="Times New Roman"/>
          <w:kern w:val="2"/>
        </w:rPr>
        <w:t xml:space="preserve">. (n=4 ) </w:t>
      </w:r>
      <w:r w:rsidRPr="00F237BF">
        <w:rPr>
          <w:rFonts w:ascii="Times New Roman" w:eastAsia="DengXian" w:hAnsi="Times New Roman" w:cs="Times New Roman"/>
          <w:kern w:val="2"/>
        </w:rPr>
        <w:t>d.CD19 and CD22 expression on Namalwa, Namalwa-CD19KO and Namalwa-CD22KO cells assayed by flow cytometry.</w:t>
      </w:r>
    </w:p>
    <w:p w14:paraId="6B809672" w14:textId="77777777" w:rsidR="002332CF" w:rsidRPr="00F237BF" w:rsidRDefault="002332CF" w:rsidP="00A47FBF">
      <w:pPr>
        <w:rPr>
          <w:rFonts w:ascii="Times New Roman" w:eastAsia="MinionPro-Regular" w:hAnsi="Times New Roman" w:cs="Times New Roman"/>
          <w:bCs/>
          <w:sz w:val="28"/>
          <w:szCs w:val="28"/>
        </w:rPr>
      </w:pPr>
    </w:p>
    <w:p w14:paraId="60580825" w14:textId="05F885B0" w:rsidR="005410DE" w:rsidRPr="00F237BF" w:rsidRDefault="00F237BF" w:rsidP="002332CF">
      <w:pPr>
        <w:spacing w:line="480" w:lineRule="auto"/>
        <w:rPr>
          <w:rFonts w:ascii="Times New Roman" w:eastAsia="MinionPro-Regular" w:hAnsi="Times New Roman" w:cs="Times New Roman"/>
          <w:b/>
          <w:sz w:val="24"/>
          <w:szCs w:val="24"/>
        </w:rPr>
      </w:pPr>
      <w:bookmarkStart w:id="8" w:name="OLE_LINK171"/>
      <w:bookmarkStart w:id="9" w:name="OLE_LINK172"/>
      <w:bookmarkStart w:id="10" w:name="OLE_LINK232"/>
      <w:bookmarkStart w:id="11" w:name="OLE_LINK233"/>
      <w:r>
        <w:rPr>
          <w:rFonts w:ascii="Times New Roman" w:eastAsia="MinionPro-Regular" w:hAnsi="Times New Roman" w:cs="Times New Roman"/>
          <w:b/>
          <w:sz w:val="24"/>
          <w:szCs w:val="24"/>
        </w:rPr>
        <w:t>Additional file 2:</w:t>
      </w:r>
      <w:r w:rsidR="005A4CC7" w:rsidRPr="00F237BF">
        <w:rPr>
          <w:rFonts w:ascii="Times New Roman" w:eastAsia="MinionPro-Regular" w:hAnsi="Times New Roman" w:cs="Times New Roman" w:hint="eastAsia"/>
          <w:b/>
          <w:sz w:val="24"/>
          <w:szCs w:val="24"/>
        </w:rPr>
        <w:t xml:space="preserve"> Figure </w:t>
      </w:r>
      <w:r w:rsidR="00616DFE" w:rsidRPr="00F237BF">
        <w:rPr>
          <w:rFonts w:ascii="Times New Roman" w:eastAsia="MinionPro-Regular" w:hAnsi="Times New Roman" w:cs="Times New Roman"/>
          <w:b/>
          <w:sz w:val="24"/>
          <w:szCs w:val="24"/>
        </w:rPr>
        <w:t>3</w:t>
      </w:r>
      <w:bookmarkEnd w:id="8"/>
      <w:bookmarkEnd w:id="9"/>
      <w:r w:rsidR="00616DFE" w:rsidRPr="00F237BF">
        <w:rPr>
          <w:rFonts w:ascii="Times New Roman" w:eastAsia="MinionPro-Regular" w:hAnsi="Times New Roman" w:cs="Times New Roman"/>
          <w:b/>
          <w:sz w:val="24"/>
          <w:szCs w:val="24"/>
        </w:rPr>
        <w:t xml:space="preserve"> </w:t>
      </w:r>
    </w:p>
    <w:bookmarkEnd w:id="10"/>
    <w:bookmarkEnd w:id="11"/>
    <w:p w14:paraId="0A84772E" w14:textId="63F97D38" w:rsidR="004663B7" w:rsidRPr="00F237BF" w:rsidRDefault="00D945C3">
      <w:pPr>
        <w:rPr>
          <w:rFonts w:ascii="Times New Roman" w:eastAsia="MinionPro-Regular" w:hAnsi="Times New Roman" w:cs="Times New Roman"/>
          <w:b/>
          <w:sz w:val="28"/>
          <w:szCs w:val="28"/>
        </w:rPr>
      </w:pPr>
      <w:r w:rsidRPr="00F237BF">
        <w:rPr>
          <w:rFonts w:ascii="Times New Roman" w:eastAsia="MinionPro-Regular" w:hAnsi="Times New Roman" w:cs="Times New Roman"/>
          <w:b/>
          <w:noProof/>
          <w:sz w:val="28"/>
          <w:szCs w:val="28"/>
          <w:lang w:eastAsia="en-US"/>
        </w:rPr>
        <w:drawing>
          <wp:inline distT="0" distB="0" distL="0" distR="0" wp14:anchorId="06FEA20C" wp14:editId="21D02101">
            <wp:extent cx="3953090" cy="49930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733" cy="502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F0EA" w14:textId="28A33D01" w:rsidR="00AC7097" w:rsidRPr="00F237BF" w:rsidRDefault="00F237BF" w:rsidP="002332CF">
      <w:pPr>
        <w:spacing w:line="480" w:lineRule="auto"/>
        <w:rPr>
          <w:rFonts w:ascii="Times New Roman" w:eastAsia="MinionPro-Regular" w:hAnsi="Times New Roman" w:cs="Times New Roman"/>
          <w:b/>
          <w:sz w:val="24"/>
          <w:szCs w:val="24"/>
        </w:rPr>
      </w:pPr>
      <w:r>
        <w:rPr>
          <w:rFonts w:ascii="Times New Roman" w:eastAsia="MinionPro-Regular" w:hAnsi="Times New Roman" w:cs="Times New Roman"/>
          <w:b/>
          <w:sz w:val="24"/>
          <w:szCs w:val="24"/>
        </w:rPr>
        <w:t>Additional file 2:</w:t>
      </w:r>
      <w:r w:rsidR="002332CF" w:rsidRPr="00F237BF">
        <w:rPr>
          <w:rFonts w:ascii="Times New Roman" w:eastAsia="MinionPro-Regular" w:hAnsi="Times New Roman" w:cs="Times New Roman" w:hint="eastAsia"/>
          <w:b/>
          <w:sz w:val="24"/>
          <w:szCs w:val="24"/>
        </w:rPr>
        <w:t xml:space="preserve"> Figure </w:t>
      </w:r>
      <w:r w:rsidR="00616DFE" w:rsidRPr="00F237BF">
        <w:rPr>
          <w:rFonts w:ascii="Times New Roman" w:eastAsia="MinionPro-Regular" w:hAnsi="Times New Roman" w:cs="Times New Roman"/>
          <w:b/>
          <w:sz w:val="24"/>
          <w:szCs w:val="24"/>
        </w:rPr>
        <w:t>3</w:t>
      </w:r>
      <w:r w:rsidR="002332CF" w:rsidRPr="00F237BF">
        <w:rPr>
          <w:rFonts w:ascii="Times New Roman" w:eastAsia="MinionPro-Regular" w:hAnsi="Times New Roman" w:cs="Times New Roman"/>
          <w:b/>
          <w:sz w:val="24"/>
          <w:szCs w:val="24"/>
        </w:rPr>
        <w:t xml:space="preserve">. </w:t>
      </w:r>
      <w:bookmarkStart w:id="12" w:name="OLE_LINK292"/>
      <w:bookmarkStart w:id="13" w:name="OLE_LINK293"/>
      <w:r w:rsidR="002332CF" w:rsidRPr="00F237BF">
        <w:rPr>
          <w:rFonts w:ascii="Times New Roman" w:eastAsia="MinionPro-Regular" w:hAnsi="Times New Roman" w:cs="Times New Roman"/>
          <w:b/>
          <w:sz w:val="24"/>
          <w:szCs w:val="24"/>
        </w:rPr>
        <w:t xml:space="preserve">Aplasia </w:t>
      </w:r>
      <w:r w:rsidR="002332CF" w:rsidRPr="00F237BF">
        <w:rPr>
          <w:rFonts w:ascii="Times New Roman" w:eastAsia="MinionPro-Regular" w:hAnsi="Times New Roman" w:cs="Times New Roman" w:hint="eastAsia"/>
          <w:b/>
          <w:sz w:val="24"/>
          <w:szCs w:val="24"/>
        </w:rPr>
        <w:t>o</w:t>
      </w:r>
      <w:r w:rsidR="002332CF" w:rsidRPr="00F237BF">
        <w:rPr>
          <w:rFonts w:ascii="Times New Roman" w:eastAsia="MinionPro-Regular" w:hAnsi="Times New Roman" w:cs="Times New Roman"/>
          <w:b/>
          <w:sz w:val="24"/>
          <w:szCs w:val="24"/>
        </w:rPr>
        <w:t>f B cells, CD19 and CD22 expression in leukemia blasts at pretreatment stage in patients, and T cells subtypes during treatment.</w:t>
      </w:r>
      <w:bookmarkEnd w:id="12"/>
      <w:bookmarkEnd w:id="13"/>
      <w:r w:rsidR="002332CF" w:rsidRPr="00F237BF">
        <w:rPr>
          <w:rFonts w:ascii="Times New Roman" w:eastAsia="MinionPro-Regular" w:hAnsi="Times New Roman" w:cs="Times New Roman"/>
          <w:b/>
          <w:sz w:val="24"/>
          <w:szCs w:val="24"/>
        </w:rPr>
        <w:t xml:space="preserve"> </w:t>
      </w:r>
    </w:p>
    <w:p w14:paraId="172CF179" w14:textId="2BBD6DA2" w:rsidR="00054746" w:rsidRPr="00F237BF" w:rsidRDefault="00D945C3" w:rsidP="002332CF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  <w:r w:rsidRPr="00F237BF">
        <w:rPr>
          <w:rFonts w:ascii="Times New Roman" w:eastAsia="DengXian" w:hAnsi="Times New Roman" w:cs="Times New Roman"/>
          <w:sz w:val="24"/>
          <w:szCs w:val="24"/>
        </w:rPr>
        <w:t>a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>. CD19 and CD22 expression on leukemia blasts in patient 1 before CAR-T cells infusion.</w:t>
      </w:r>
    </w:p>
    <w:p w14:paraId="67D206B9" w14:textId="1D23A1CA" w:rsidR="00F445F2" w:rsidRPr="00F237BF" w:rsidRDefault="00D945C3" w:rsidP="002332CF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  <w:r w:rsidRPr="00F237BF">
        <w:rPr>
          <w:rFonts w:ascii="Times New Roman" w:eastAsia="DengXian" w:hAnsi="Times New Roman" w:cs="Times New Roman"/>
          <w:sz w:val="24"/>
          <w:szCs w:val="24"/>
        </w:rPr>
        <w:t>b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>. Ratio of CD4 or CD8 positive T cells in total CD3 positive T cells was detected</w:t>
      </w:r>
      <w:r w:rsidR="00B74C5F" w:rsidRPr="00F237BF">
        <w:rPr>
          <w:rFonts w:ascii="Times New Roman" w:eastAsia="DengXian" w:hAnsi="Times New Roman" w:cs="Times New Roman"/>
          <w:sz w:val="24"/>
          <w:szCs w:val="24"/>
        </w:rPr>
        <w:t>, w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>hich revealed a decrease in percentage of CD4 positive subtype accompanied by an increase in CD8 positive population.</w:t>
      </w:r>
    </w:p>
    <w:p w14:paraId="4CB732F1" w14:textId="7B029639" w:rsidR="00054746" w:rsidRPr="00F237BF" w:rsidRDefault="00D945C3" w:rsidP="002332CF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  <w:r w:rsidRPr="00F237BF">
        <w:rPr>
          <w:rFonts w:ascii="Times New Roman" w:eastAsia="DengXian" w:hAnsi="Times New Roman" w:cs="Times New Roman"/>
          <w:sz w:val="24"/>
          <w:szCs w:val="24"/>
        </w:rPr>
        <w:t>c</w:t>
      </w:r>
      <w:r w:rsidR="00F445F2" w:rsidRPr="00F237BF">
        <w:rPr>
          <w:rFonts w:ascii="Times New Roman" w:eastAsia="DengXian" w:hAnsi="Times New Roman" w:cs="Times New Roman"/>
          <w:sz w:val="24"/>
          <w:szCs w:val="24"/>
        </w:rPr>
        <w:t xml:space="preserve">. 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>Circulating T cells in peripheral blood were subtyped into naïve T cells (T</w:t>
      </w:r>
      <w:r w:rsidR="00054746" w:rsidRPr="00F237BF">
        <w:rPr>
          <w:rFonts w:ascii="Times New Roman" w:eastAsia="DengXian" w:hAnsi="Times New Roman" w:cs="Times New Roman"/>
          <w:sz w:val="24"/>
          <w:szCs w:val="24"/>
          <w:vertAlign w:val="subscript"/>
        </w:rPr>
        <w:t>N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>, CD45RA</w:t>
      </w:r>
      <w:r w:rsidR="00054746" w:rsidRPr="00F237BF">
        <w:rPr>
          <w:rFonts w:ascii="Times New Roman" w:eastAsia="DengXian" w:hAnsi="Times New Roman" w:cs="Times New Roman"/>
          <w:sz w:val="24"/>
          <w:szCs w:val="24"/>
          <w:vertAlign w:val="superscript"/>
        </w:rPr>
        <w:t xml:space="preserve">+ 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>CCR7</w:t>
      </w:r>
      <w:r w:rsidR="00054746" w:rsidRPr="00F237BF">
        <w:rPr>
          <w:rFonts w:ascii="Times New Roman" w:eastAsia="DengXian" w:hAnsi="Times New Roman" w:cs="Times New Roman"/>
          <w:sz w:val="24"/>
          <w:szCs w:val="24"/>
          <w:vertAlign w:val="superscript"/>
        </w:rPr>
        <w:t>+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>), central memory T cells (T</w:t>
      </w:r>
      <w:r w:rsidR="00054746" w:rsidRPr="00F237BF">
        <w:rPr>
          <w:rFonts w:ascii="Times New Roman" w:eastAsia="DengXian" w:hAnsi="Times New Roman" w:cs="Times New Roman"/>
          <w:sz w:val="24"/>
          <w:szCs w:val="24"/>
          <w:vertAlign w:val="subscript"/>
        </w:rPr>
        <w:t>CM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>, CD45RA</w:t>
      </w:r>
      <w:r w:rsidR="00054746" w:rsidRPr="00F237BF">
        <w:rPr>
          <w:rFonts w:ascii="Times New Roman" w:eastAsia="DengXian" w:hAnsi="Times New Roman" w:cs="Times New Roman"/>
          <w:sz w:val="24"/>
          <w:szCs w:val="24"/>
          <w:vertAlign w:val="superscript"/>
        </w:rPr>
        <w:t>−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 xml:space="preserve"> CCR7</w:t>
      </w:r>
      <w:r w:rsidR="00054746" w:rsidRPr="00F237BF">
        <w:rPr>
          <w:rFonts w:ascii="Times New Roman" w:eastAsia="DengXian" w:hAnsi="Times New Roman" w:cs="Times New Roman"/>
          <w:sz w:val="24"/>
          <w:szCs w:val="24"/>
          <w:vertAlign w:val="superscript"/>
        </w:rPr>
        <w:t>+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>), effector memory T cells (T</w:t>
      </w:r>
      <w:r w:rsidR="00054746" w:rsidRPr="00F237BF">
        <w:rPr>
          <w:rFonts w:ascii="Times New Roman" w:eastAsia="DengXian" w:hAnsi="Times New Roman" w:cs="Times New Roman"/>
          <w:sz w:val="24"/>
          <w:szCs w:val="24"/>
          <w:vertAlign w:val="subscript"/>
        </w:rPr>
        <w:t>EM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>, CD45RA</w:t>
      </w:r>
      <w:r w:rsidR="00054746" w:rsidRPr="00F237BF">
        <w:rPr>
          <w:rFonts w:ascii="Times New Roman" w:eastAsia="DengXian" w:hAnsi="Times New Roman" w:cs="Times New Roman"/>
          <w:sz w:val="24"/>
          <w:szCs w:val="24"/>
          <w:vertAlign w:val="superscript"/>
        </w:rPr>
        <w:t>−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 xml:space="preserve"> CCR7</w:t>
      </w:r>
      <w:r w:rsidR="00054746" w:rsidRPr="00F237BF">
        <w:rPr>
          <w:rFonts w:ascii="Times New Roman" w:eastAsia="DengXian" w:hAnsi="Times New Roman" w:cs="Times New Roman"/>
          <w:sz w:val="24"/>
          <w:szCs w:val="24"/>
          <w:vertAlign w:val="superscript"/>
        </w:rPr>
        <w:t>−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>), and effector T cells (T</w:t>
      </w:r>
      <w:r w:rsidR="00054746" w:rsidRPr="00F237BF">
        <w:rPr>
          <w:rFonts w:ascii="Times New Roman" w:eastAsia="DengXian" w:hAnsi="Times New Roman" w:cs="Times New Roman"/>
          <w:sz w:val="24"/>
          <w:szCs w:val="24"/>
          <w:vertAlign w:val="subscript"/>
        </w:rPr>
        <w:t>E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>, CD45RA</w:t>
      </w:r>
      <w:r w:rsidR="00054746" w:rsidRPr="00F237BF">
        <w:rPr>
          <w:rFonts w:ascii="Times New Roman" w:eastAsia="DengXian" w:hAnsi="Times New Roman" w:cs="Times New Roman"/>
          <w:sz w:val="24"/>
          <w:szCs w:val="24"/>
          <w:vertAlign w:val="superscript"/>
        </w:rPr>
        <w:t>+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 xml:space="preserve"> CCR7</w:t>
      </w:r>
      <w:r w:rsidR="00054746" w:rsidRPr="00F237BF">
        <w:rPr>
          <w:rFonts w:ascii="Times New Roman" w:eastAsia="DengXian" w:hAnsi="Times New Roman" w:cs="Times New Roman"/>
          <w:sz w:val="24"/>
          <w:szCs w:val="24"/>
          <w:vertAlign w:val="superscript"/>
        </w:rPr>
        <w:t>−</w:t>
      </w:r>
      <w:r w:rsidR="00054746" w:rsidRPr="00F237BF">
        <w:rPr>
          <w:rFonts w:ascii="Times New Roman" w:eastAsia="DengXian" w:hAnsi="Times New Roman" w:cs="Times New Roman"/>
          <w:sz w:val="24"/>
          <w:szCs w:val="24"/>
        </w:rPr>
        <w:t xml:space="preserve">) </w:t>
      </w:r>
      <w:r w:rsidR="00F445F2" w:rsidRPr="00F237BF">
        <w:rPr>
          <w:rFonts w:ascii="Times New Roman" w:eastAsia="DengXian" w:hAnsi="Times New Roman" w:cs="Times New Roman"/>
          <w:sz w:val="24"/>
          <w:szCs w:val="24"/>
        </w:rPr>
        <w:t>via flow cytometry</w:t>
      </w:r>
      <w:r w:rsidR="00F445F2" w:rsidRPr="00F237BF">
        <w:rPr>
          <w:rFonts w:ascii="Times New Roman" w:eastAsia="DengXian" w:hAnsi="Times New Roman" w:cs="Times New Roman" w:hint="eastAsia"/>
          <w:sz w:val="24"/>
          <w:szCs w:val="24"/>
        </w:rPr>
        <w:t>.</w:t>
      </w:r>
      <w:r w:rsidR="00F445F2" w:rsidRPr="00F237BF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F445F2" w:rsidRPr="00F237BF">
        <w:rPr>
          <w:rFonts w:ascii="Times New Roman" w:hAnsi="Times New Roman" w:cs="Times New Roman"/>
          <w:sz w:val="24"/>
          <w:szCs w:val="24"/>
        </w:rPr>
        <w:t>CD8</w:t>
      </w:r>
      <w:r w:rsidR="00F445F2" w:rsidRPr="00F237B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F445F2" w:rsidRPr="00F237BF">
        <w:rPr>
          <w:rFonts w:ascii="Times New Roman" w:hAnsi="Times New Roman" w:cs="Times New Roman"/>
          <w:sz w:val="24"/>
          <w:szCs w:val="24"/>
        </w:rPr>
        <w:t xml:space="preserve"> T</w:t>
      </w:r>
      <w:r w:rsidR="00F445F2" w:rsidRPr="00F237BF">
        <w:rPr>
          <w:rFonts w:ascii="Times New Roman" w:hAnsi="Times New Roman" w:cs="Times New Roman"/>
          <w:sz w:val="24"/>
          <w:szCs w:val="24"/>
          <w:vertAlign w:val="subscript"/>
        </w:rPr>
        <w:t>EM</w:t>
      </w:r>
      <w:r w:rsidR="00F445F2" w:rsidRPr="00F237BF">
        <w:rPr>
          <w:rFonts w:ascii="Times New Roman" w:hAnsi="Times New Roman" w:cs="Times New Roman"/>
          <w:sz w:val="24"/>
          <w:szCs w:val="24"/>
        </w:rPr>
        <w:t xml:space="preserve"> and T</w:t>
      </w:r>
      <w:r w:rsidR="00F445F2" w:rsidRPr="00F237BF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="00F445F2" w:rsidRPr="00F237BF">
        <w:rPr>
          <w:rFonts w:ascii="Times New Roman" w:hAnsi="Times New Roman" w:cs="Times New Roman"/>
          <w:sz w:val="24"/>
          <w:szCs w:val="24"/>
        </w:rPr>
        <w:t xml:space="preserve"> significantly expanded after CAR-T cells infusion</w:t>
      </w:r>
      <w:r w:rsidR="00F445F2" w:rsidRPr="00F237BF">
        <w:rPr>
          <w:rFonts w:ascii="Times New Roman" w:eastAsia="DengXian" w:hAnsi="Times New Roman" w:cs="Times New Roman"/>
          <w:sz w:val="24"/>
          <w:szCs w:val="24"/>
        </w:rPr>
        <w:t>.</w:t>
      </w:r>
    </w:p>
    <w:p w14:paraId="0977BD18" w14:textId="50452499" w:rsidR="00D945C3" w:rsidRPr="00F237BF" w:rsidRDefault="00D945C3" w:rsidP="002332CF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  <w:r w:rsidRPr="00F237BF">
        <w:rPr>
          <w:rFonts w:ascii="Times New Roman" w:eastAsia="DengXian" w:hAnsi="Times New Roman" w:cs="Times New Roman"/>
          <w:sz w:val="24"/>
          <w:szCs w:val="24"/>
        </w:rPr>
        <w:t>d. Percentage of CD19 positive B cells in total lymphocytes in peripheral blood during sequential CAR-T treatment.</w:t>
      </w:r>
    </w:p>
    <w:sectPr w:rsidR="00D945C3" w:rsidRPr="00F237BF" w:rsidSect="008B5F80">
      <w:footerReference w:type="defaul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5B27D" w14:textId="77777777" w:rsidR="00360E6B" w:rsidRDefault="00360E6B" w:rsidP="008B5F80">
      <w:r>
        <w:separator/>
      </w:r>
    </w:p>
  </w:endnote>
  <w:endnote w:type="continuationSeparator" w:id="0">
    <w:p w14:paraId="27A53404" w14:textId="77777777" w:rsidR="00360E6B" w:rsidRDefault="00360E6B" w:rsidP="008B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SimSun"/>
    <w:charset w:val="86"/>
    <w:family w:val="roman"/>
    <w:pitch w:val="default"/>
    <w:sig w:usb0="00000000" w:usb1="00000000" w:usb2="0000000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0439012"/>
      <w:docPartObj>
        <w:docPartGallery w:val="Page Numbers (Bottom of Page)"/>
        <w:docPartUnique/>
      </w:docPartObj>
    </w:sdtPr>
    <w:sdtEndPr/>
    <w:sdtContent>
      <w:p w14:paraId="078F3480" w14:textId="25F27A24" w:rsidR="00321ADC" w:rsidRDefault="00321AD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D02090D" w14:textId="77777777" w:rsidR="00321ADC" w:rsidRDefault="00321A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E996B" w14:textId="77777777" w:rsidR="00360E6B" w:rsidRDefault="00360E6B" w:rsidP="008B5F80">
      <w:r>
        <w:separator/>
      </w:r>
    </w:p>
  </w:footnote>
  <w:footnote w:type="continuationSeparator" w:id="0">
    <w:p w14:paraId="2222DC9F" w14:textId="77777777" w:rsidR="00360E6B" w:rsidRDefault="00360E6B" w:rsidP="008B5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536AD"/>
    <w:multiLevelType w:val="hybridMultilevel"/>
    <w:tmpl w:val="D4F676E8"/>
    <w:lvl w:ilvl="0" w:tplc="3DDC6FAC">
      <w:start w:val="1"/>
      <w:numFmt w:val="lowerLetter"/>
      <w:lvlText w:val="%1."/>
      <w:lvlJc w:val="left"/>
      <w:pPr>
        <w:ind w:left="360" w:hanging="360"/>
      </w:pPr>
      <w:rPr>
        <w:rFonts w:ascii="Times New Roman" w:eastAsia="MinionPro-Regular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7D03E4"/>
    <w:multiLevelType w:val="hybridMultilevel"/>
    <w:tmpl w:val="F198EC24"/>
    <w:lvl w:ilvl="0" w:tplc="66AAEF4C">
      <w:start w:val="1"/>
      <w:numFmt w:val="upperLetter"/>
      <w:lvlText w:val="%1."/>
      <w:lvlJc w:val="left"/>
      <w:pPr>
        <w:ind w:left="360" w:hanging="360"/>
      </w:pPr>
      <w:rPr>
        <w:rFonts w:eastAsia="MinionPro-Regular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80045F"/>
    <w:multiLevelType w:val="hybridMultilevel"/>
    <w:tmpl w:val="FD929416"/>
    <w:lvl w:ilvl="0" w:tplc="1E0E4CE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983612E"/>
    <w:multiLevelType w:val="hybridMultilevel"/>
    <w:tmpl w:val="3A14A328"/>
    <w:lvl w:ilvl="0" w:tplc="3092CEA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94C09FF"/>
    <w:multiLevelType w:val="hybridMultilevel"/>
    <w:tmpl w:val="AD5AF212"/>
    <w:lvl w:ilvl="0" w:tplc="5DD63F04">
      <w:start w:val="1"/>
      <w:numFmt w:val="lowerLetter"/>
      <w:lvlText w:val="%1."/>
      <w:lvlJc w:val="left"/>
      <w:pPr>
        <w:ind w:left="360" w:hanging="360"/>
      </w:pPr>
      <w:rPr>
        <w:rFonts w:eastAsia="MinionPro-Regular" w:hint="default"/>
        <w:b w:val="0"/>
        <w:bCs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B9070B5"/>
    <w:multiLevelType w:val="multilevel"/>
    <w:tmpl w:val="2B9070B5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F9863E1"/>
    <w:multiLevelType w:val="hybridMultilevel"/>
    <w:tmpl w:val="BE5C8288"/>
    <w:lvl w:ilvl="0" w:tplc="1EC23EEE">
      <w:start w:val="1"/>
      <w:numFmt w:val="lowerLetter"/>
      <w:lvlText w:val="%1."/>
      <w:lvlJc w:val="left"/>
      <w:pPr>
        <w:ind w:left="360" w:hanging="360"/>
      </w:pPr>
      <w:rPr>
        <w:rFonts w:eastAsia="SimSu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FB95911"/>
    <w:multiLevelType w:val="hybridMultilevel"/>
    <w:tmpl w:val="78E69604"/>
    <w:lvl w:ilvl="0" w:tplc="75BAF57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C5646FD"/>
    <w:multiLevelType w:val="hybridMultilevel"/>
    <w:tmpl w:val="E222C7E6"/>
    <w:lvl w:ilvl="0" w:tplc="126E6A34">
      <w:start w:val="1"/>
      <w:numFmt w:val="lowerLetter"/>
      <w:lvlText w:val="%1."/>
      <w:lvlJc w:val="left"/>
      <w:pPr>
        <w:ind w:left="360" w:hanging="360"/>
      </w:pPr>
      <w:rPr>
        <w:rFonts w:eastAsia="SimSu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D004522"/>
    <w:multiLevelType w:val="hybridMultilevel"/>
    <w:tmpl w:val="4CF83640"/>
    <w:lvl w:ilvl="0" w:tplc="843C8C26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1237BF0"/>
    <w:multiLevelType w:val="hybridMultilevel"/>
    <w:tmpl w:val="CAC20A84"/>
    <w:lvl w:ilvl="0" w:tplc="92B258F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4ED55E5"/>
    <w:multiLevelType w:val="multilevel"/>
    <w:tmpl w:val="54ED55E5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E6216EC"/>
    <w:multiLevelType w:val="hybridMultilevel"/>
    <w:tmpl w:val="D29C6078"/>
    <w:lvl w:ilvl="0" w:tplc="6C52F3C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24F2A71"/>
    <w:multiLevelType w:val="hybridMultilevel"/>
    <w:tmpl w:val="C234EA32"/>
    <w:lvl w:ilvl="0" w:tplc="E0B8846C">
      <w:start w:val="1"/>
      <w:numFmt w:val="lowerLetter"/>
      <w:lvlText w:val="%1."/>
      <w:lvlJc w:val="left"/>
      <w:pPr>
        <w:ind w:left="360" w:hanging="360"/>
      </w:pPr>
      <w:rPr>
        <w:rFonts w:eastAsia="SimSu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27968C3"/>
    <w:multiLevelType w:val="hybridMultilevel"/>
    <w:tmpl w:val="E6FE3AF8"/>
    <w:lvl w:ilvl="0" w:tplc="295627E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8D14EA5"/>
    <w:multiLevelType w:val="hybridMultilevel"/>
    <w:tmpl w:val="52D073DA"/>
    <w:lvl w:ilvl="0" w:tplc="025CBAAE">
      <w:start w:val="1"/>
      <w:numFmt w:val="lowerLetter"/>
      <w:lvlText w:val="%1."/>
      <w:lvlJc w:val="left"/>
      <w:pPr>
        <w:ind w:left="360" w:hanging="360"/>
      </w:pPr>
      <w:rPr>
        <w:rFonts w:ascii="Times New Roman" w:eastAsia="SimSu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FB8025C"/>
    <w:multiLevelType w:val="hybridMultilevel"/>
    <w:tmpl w:val="8C3EAC1A"/>
    <w:lvl w:ilvl="0" w:tplc="9110B830">
      <w:start w:val="1"/>
      <w:numFmt w:val="lowerLetter"/>
      <w:lvlText w:val="%1."/>
      <w:lvlJc w:val="left"/>
      <w:pPr>
        <w:ind w:left="360" w:hanging="360"/>
      </w:pPr>
      <w:rPr>
        <w:rFonts w:eastAsia="SimSu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16"/>
  </w:num>
  <w:num w:numId="8">
    <w:abstractNumId w:val="13"/>
  </w:num>
  <w:num w:numId="9">
    <w:abstractNumId w:val="6"/>
  </w:num>
  <w:num w:numId="10">
    <w:abstractNumId w:val="8"/>
  </w:num>
  <w:num w:numId="11">
    <w:abstractNumId w:val="14"/>
  </w:num>
  <w:num w:numId="12">
    <w:abstractNumId w:val="2"/>
  </w:num>
  <w:num w:numId="13">
    <w:abstractNumId w:val="10"/>
  </w:num>
  <w:num w:numId="14">
    <w:abstractNumId w:val="12"/>
  </w:num>
  <w:num w:numId="15">
    <w:abstractNumId w:val="15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6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2EC"/>
    <w:rsid w:val="00004BC1"/>
    <w:rsid w:val="00007897"/>
    <w:rsid w:val="00025ED3"/>
    <w:rsid w:val="000434B2"/>
    <w:rsid w:val="00054746"/>
    <w:rsid w:val="00077765"/>
    <w:rsid w:val="00080E68"/>
    <w:rsid w:val="000A3053"/>
    <w:rsid w:val="000B2743"/>
    <w:rsid w:val="000C718D"/>
    <w:rsid w:val="000E3EB8"/>
    <w:rsid w:val="000E428B"/>
    <w:rsid w:val="00135900"/>
    <w:rsid w:val="0013748C"/>
    <w:rsid w:val="00142422"/>
    <w:rsid w:val="00165268"/>
    <w:rsid w:val="00181D46"/>
    <w:rsid w:val="00185A29"/>
    <w:rsid w:val="00190C2E"/>
    <w:rsid w:val="001B3172"/>
    <w:rsid w:val="00206FDA"/>
    <w:rsid w:val="002332CF"/>
    <w:rsid w:val="00240DCC"/>
    <w:rsid w:val="00246BF2"/>
    <w:rsid w:val="00255364"/>
    <w:rsid w:val="00277FCF"/>
    <w:rsid w:val="00294AD3"/>
    <w:rsid w:val="002D0DF7"/>
    <w:rsid w:val="002D5E81"/>
    <w:rsid w:val="002E2826"/>
    <w:rsid w:val="002E59DD"/>
    <w:rsid w:val="00317B16"/>
    <w:rsid w:val="00320001"/>
    <w:rsid w:val="00321ADC"/>
    <w:rsid w:val="00360E6B"/>
    <w:rsid w:val="003679BF"/>
    <w:rsid w:val="00373DEF"/>
    <w:rsid w:val="003801C8"/>
    <w:rsid w:val="00391F79"/>
    <w:rsid w:val="003A5535"/>
    <w:rsid w:val="003C7F8B"/>
    <w:rsid w:val="003D0E7A"/>
    <w:rsid w:val="003D5CE4"/>
    <w:rsid w:val="003E51EF"/>
    <w:rsid w:val="00425985"/>
    <w:rsid w:val="0044782C"/>
    <w:rsid w:val="004530BF"/>
    <w:rsid w:val="004646E1"/>
    <w:rsid w:val="004663B7"/>
    <w:rsid w:val="00471FFF"/>
    <w:rsid w:val="0048434E"/>
    <w:rsid w:val="00485B92"/>
    <w:rsid w:val="004929B4"/>
    <w:rsid w:val="0049541E"/>
    <w:rsid w:val="004C7CDF"/>
    <w:rsid w:val="004D270E"/>
    <w:rsid w:val="004D2AE6"/>
    <w:rsid w:val="004E02C3"/>
    <w:rsid w:val="004E6127"/>
    <w:rsid w:val="0050415D"/>
    <w:rsid w:val="005410DE"/>
    <w:rsid w:val="00587506"/>
    <w:rsid w:val="005A4CC7"/>
    <w:rsid w:val="005C3D55"/>
    <w:rsid w:val="00616DFE"/>
    <w:rsid w:val="0062662B"/>
    <w:rsid w:val="006516AC"/>
    <w:rsid w:val="00663E18"/>
    <w:rsid w:val="00675A6C"/>
    <w:rsid w:val="006A45AF"/>
    <w:rsid w:val="006A756E"/>
    <w:rsid w:val="006E1129"/>
    <w:rsid w:val="006F4342"/>
    <w:rsid w:val="007070C5"/>
    <w:rsid w:val="00741F4B"/>
    <w:rsid w:val="007962EC"/>
    <w:rsid w:val="007A3A95"/>
    <w:rsid w:val="007B362B"/>
    <w:rsid w:val="007D08F5"/>
    <w:rsid w:val="007D3A1F"/>
    <w:rsid w:val="007D7433"/>
    <w:rsid w:val="007F219D"/>
    <w:rsid w:val="00805B62"/>
    <w:rsid w:val="0084065D"/>
    <w:rsid w:val="008631EC"/>
    <w:rsid w:val="008A1182"/>
    <w:rsid w:val="008B5F80"/>
    <w:rsid w:val="008C31F0"/>
    <w:rsid w:val="008E1977"/>
    <w:rsid w:val="008E38CC"/>
    <w:rsid w:val="008F46E0"/>
    <w:rsid w:val="0090593B"/>
    <w:rsid w:val="009312A1"/>
    <w:rsid w:val="009813C5"/>
    <w:rsid w:val="0098149F"/>
    <w:rsid w:val="00990C09"/>
    <w:rsid w:val="009A288D"/>
    <w:rsid w:val="009B090E"/>
    <w:rsid w:val="009E2FD7"/>
    <w:rsid w:val="00A23045"/>
    <w:rsid w:val="00A31C06"/>
    <w:rsid w:val="00A410CF"/>
    <w:rsid w:val="00A47FBF"/>
    <w:rsid w:val="00A56338"/>
    <w:rsid w:val="00A63431"/>
    <w:rsid w:val="00AA12FD"/>
    <w:rsid w:val="00AA21CA"/>
    <w:rsid w:val="00AC7097"/>
    <w:rsid w:val="00AD04B9"/>
    <w:rsid w:val="00B13012"/>
    <w:rsid w:val="00B132CD"/>
    <w:rsid w:val="00B5284B"/>
    <w:rsid w:val="00B54B5B"/>
    <w:rsid w:val="00B55ED5"/>
    <w:rsid w:val="00B7384D"/>
    <w:rsid w:val="00B74C5F"/>
    <w:rsid w:val="00B971C2"/>
    <w:rsid w:val="00BC65FF"/>
    <w:rsid w:val="00BF2D78"/>
    <w:rsid w:val="00BF49F1"/>
    <w:rsid w:val="00C34030"/>
    <w:rsid w:val="00C37D8D"/>
    <w:rsid w:val="00C40837"/>
    <w:rsid w:val="00C76857"/>
    <w:rsid w:val="00C771C3"/>
    <w:rsid w:val="00C853F4"/>
    <w:rsid w:val="00C97E39"/>
    <w:rsid w:val="00CF149C"/>
    <w:rsid w:val="00CF736E"/>
    <w:rsid w:val="00D10F27"/>
    <w:rsid w:val="00D37FA9"/>
    <w:rsid w:val="00D8161B"/>
    <w:rsid w:val="00D945C3"/>
    <w:rsid w:val="00DC1680"/>
    <w:rsid w:val="00DD5992"/>
    <w:rsid w:val="00DD65AC"/>
    <w:rsid w:val="00E00038"/>
    <w:rsid w:val="00E0322D"/>
    <w:rsid w:val="00E21A6D"/>
    <w:rsid w:val="00E23583"/>
    <w:rsid w:val="00E37172"/>
    <w:rsid w:val="00E454B4"/>
    <w:rsid w:val="00E645E6"/>
    <w:rsid w:val="00EA2F3B"/>
    <w:rsid w:val="00EC06FE"/>
    <w:rsid w:val="00ED0000"/>
    <w:rsid w:val="00EF608A"/>
    <w:rsid w:val="00F03452"/>
    <w:rsid w:val="00F03C90"/>
    <w:rsid w:val="00F20B1A"/>
    <w:rsid w:val="00F237BF"/>
    <w:rsid w:val="00F445F2"/>
    <w:rsid w:val="00F44E41"/>
    <w:rsid w:val="00F507D7"/>
    <w:rsid w:val="00F51AA9"/>
    <w:rsid w:val="00F526F8"/>
    <w:rsid w:val="00F54E9D"/>
    <w:rsid w:val="00F73F39"/>
    <w:rsid w:val="00F76313"/>
    <w:rsid w:val="00F9280C"/>
    <w:rsid w:val="00FC2FC1"/>
    <w:rsid w:val="00FE1912"/>
    <w:rsid w:val="00FE2992"/>
    <w:rsid w:val="00FF01B4"/>
    <w:rsid w:val="00FF6F1B"/>
    <w:rsid w:val="045516A7"/>
    <w:rsid w:val="04E9206D"/>
    <w:rsid w:val="131F380E"/>
    <w:rsid w:val="14DA03CA"/>
    <w:rsid w:val="16580EA2"/>
    <w:rsid w:val="212C4FD8"/>
    <w:rsid w:val="2693256F"/>
    <w:rsid w:val="27117D5B"/>
    <w:rsid w:val="2D60627A"/>
    <w:rsid w:val="34221029"/>
    <w:rsid w:val="37962CB5"/>
    <w:rsid w:val="38984BFC"/>
    <w:rsid w:val="462A0CA7"/>
    <w:rsid w:val="4E7D3694"/>
    <w:rsid w:val="51A768EF"/>
    <w:rsid w:val="51C16D20"/>
    <w:rsid w:val="55A036A6"/>
    <w:rsid w:val="577E45E5"/>
    <w:rsid w:val="5B382DFF"/>
    <w:rsid w:val="690B1618"/>
    <w:rsid w:val="6E9B45BE"/>
    <w:rsid w:val="7541739E"/>
    <w:rsid w:val="75F4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6F8F319A"/>
  <w15:docId w15:val="{E116F8EF-CBF2-4D2E-8ADD-BCDB7C23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Theme="minorHAnsi" w:hAnsiTheme="minorHAnsi" w:cstheme="minorBidi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8B5F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B5F80"/>
    <w:rPr>
      <w:rFonts w:asciiTheme="minorHAnsi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5F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B5F80"/>
    <w:rPr>
      <w:rFonts w:asciiTheme="minorHAnsi" w:hAnsiTheme="minorHAnsi" w:cstheme="minorBidi"/>
      <w:kern w:val="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B5F80"/>
  </w:style>
  <w:style w:type="paragraph" w:styleId="BalloonText">
    <w:name w:val="Balloon Text"/>
    <w:basedOn w:val="Normal"/>
    <w:link w:val="BalloonTextChar"/>
    <w:uiPriority w:val="99"/>
    <w:semiHidden/>
    <w:unhideWhenUsed/>
    <w:rsid w:val="004E02C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C3"/>
    <w:rPr>
      <w:rFonts w:asciiTheme="minorHAnsi" w:hAnsiTheme="minorHAnsi" w:cstheme="minorBidi"/>
      <w:kern w:val="2"/>
      <w:sz w:val="18"/>
      <w:szCs w:val="18"/>
    </w:rPr>
  </w:style>
  <w:style w:type="paragraph" w:styleId="NormalWeb">
    <w:name w:val="Normal (Web)"/>
    <w:basedOn w:val="Normal"/>
    <w:uiPriority w:val="99"/>
    <w:unhideWhenUsed/>
    <w:rsid w:val="00B971C2"/>
    <w:pPr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styleId="Revision">
    <w:name w:val="Revision"/>
    <w:hidden/>
    <w:uiPriority w:val="99"/>
    <w:semiHidden/>
    <w:rsid w:val="00C76857"/>
    <w:rPr>
      <w:rFonts w:asciiTheme="minorHAnsi" w:hAnsiTheme="minorHAnsi" w:cstheme="minorBidi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812</Words>
  <Characters>4876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nianci chen</dc:creator>
  <cp:lastModifiedBy>Indhumathi</cp:lastModifiedBy>
  <cp:revision>14</cp:revision>
  <dcterms:created xsi:type="dcterms:W3CDTF">2022-03-03T20:26:00Z</dcterms:created>
  <dcterms:modified xsi:type="dcterms:W3CDTF">2022-03-12T14:48:00Z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