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B37" w:rsidRPr="0041612C" w:rsidRDefault="005A2B37" w:rsidP="000767FA">
      <w:pPr>
        <w:spacing w:line="480" w:lineRule="auto"/>
        <w:jc w:val="center"/>
        <w:rPr>
          <w:rFonts w:ascii="Times New Roman" w:hAnsi="Times New Roman" w:cs="Times New Roman"/>
          <w:b/>
          <w:sz w:val="28"/>
          <w:szCs w:val="28"/>
        </w:rPr>
      </w:pPr>
      <w:r w:rsidRPr="0041612C">
        <w:rPr>
          <w:rFonts w:ascii="Times New Roman" w:hAnsi="Times New Roman" w:cs="Times New Roman" w:hint="eastAsia"/>
          <w:b/>
          <w:sz w:val="28"/>
          <w:szCs w:val="28"/>
        </w:rPr>
        <w:t>A</w:t>
      </w:r>
      <w:r w:rsidRPr="0041612C">
        <w:rPr>
          <w:rFonts w:ascii="Times New Roman" w:hAnsi="Times New Roman" w:cs="Times New Roman"/>
          <w:b/>
          <w:sz w:val="28"/>
          <w:szCs w:val="28"/>
        </w:rPr>
        <w:t>dditional file 1</w:t>
      </w:r>
    </w:p>
    <w:p w:rsidR="00810BE5" w:rsidRPr="0041612C" w:rsidRDefault="00810BE5" w:rsidP="00810BE5">
      <w:pPr>
        <w:spacing w:line="480" w:lineRule="auto"/>
        <w:rPr>
          <w:rFonts w:ascii="Times New Roman" w:hAnsi="Times New Roman" w:cs="Times New Roman"/>
          <w:b/>
          <w:sz w:val="28"/>
          <w:szCs w:val="28"/>
        </w:rPr>
      </w:pPr>
      <w:r w:rsidRPr="0041612C">
        <w:rPr>
          <w:rFonts w:ascii="Times New Roman" w:hAnsi="Times New Roman" w:cs="Times New Roman"/>
          <w:b/>
          <w:sz w:val="28"/>
          <w:szCs w:val="28"/>
        </w:rPr>
        <w:t>Methods:</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 xml:space="preserve">Data availability and processing: </w:t>
      </w:r>
    </w:p>
    <w:p w:rsidR="00810BE5" w:rsidRPr="0041612C" w:rsidRDefault="00810BE5" w:rsidP="00810BE5">
      <w:pPr>
        <w:spacing w:line="480" w:lineRule="auto"/>
        <w:ind w:firstLineChars="200" w:firstLine="480"/>
        <w:rPr>
          <w:rFonts w:ascii="Times New Roman" w:hAnsi="Times New Roman" w:cs="Times New Roman"/>
          <w:sz w:val="24"/>
          <w:szCs w:val="24"/>
        </w:rPr>
      </w:pPr>
      <w:r w:rsidRPr="0041612C">
        <w:rPr>
          <w:rFonts w:ascii="Times New Roman" w:hAnsi="Times New Roman" w:cs="Times New Roman"/>
          <w:sz w:val="24"/>
          <w:szCs w:val="24"/>
        </w:rPr>
        <w:t>The data are available at GEO (https://www.ncbi.nlm.nih.gov/gds/) under accession number GSE130756</w:t>
      </w:r>
      <w:r w:rsidR="00A025A8" w:rsidRPr="0041612C">
        <w:rPr>
          <w:rFonts w:ascii="Times New Roman" w:hAnsi="Times New Roman" w:cs="Times New Roman"/>
          <w:sz w:val="24"/>
          <w:szCs w:val="24"/>
        </w:rPr>
        <w:t>,</w:t>
      </w:r>
      <w:r w:rsidRPr="0041612C">
        <w:rPr>
          <w:rFonts w:ascii="Times New Roman" w:hAnsi="Times New Roman" w:cs="Times New Roman"/>
          <w:sz w:val="24"/>
          <w:szCs w:val="24"/>
        </w:rPr>
        <w:t xml:space="preserve"> and the files </w:t>
      </w:r>
      <w:r w:rsidRPr="0041612C">
        <w:rPr>
          <w:rFonts w:ascii="Times New Roman" w:hAnsi="Times New Roman" w:cs="Times New Roman" w:hint="eastAsia"/>
          <w:sz w:val="24"/>
          <w:szCs w:val="24"/>
        </w:rPr>
        <w:t>in</w:t>
      </w:r>
      <w:r w:rsidRPr="0041612C">
        <w:rPr>
          <w:rFonts w:ascii="Times New Roman" w:hAnsi="Times New Roman" w:cs="Times New Roman"/>
          <w:sz w:val="24"/>
          <w:szCs w:val="24"/>
        </w:rPr>
        <w:t xml:space="preserve"> </w:t>
      </w:r>
      <w:r w:rsidRPr="0041612C">
        <w:rPr>
          <w:rFonts w:ascii="Times New Roman" w:hAnsi="Times New Roman" w:cs="Times New Roman" w:hint="eastAsia"/>
          <w:sz w:val="24"/>
          <w:szCs w:val="24"/>
        </w:rPr>
        <w:t>the</w:t>
      </w:r>
      <w:r w:rsidRPr="0041612C">
        <w:rPr>
          <w:rFonts w:ascii="Times New Roman" w:hAnsi="Times New Roman" w:cs="Times New Roman"/>
          <w:sz w:val="24"/>
          <w:szCs w:val="24"/>
        </w:rPr>
        <w:t xml:space="preserve"> </w:t>
      </w:r>
      <w:r w:rsidRPr="0041612C">
        <w:rPr>
          <w:rFonts w:ascii="Times New Roman" w:hAnsi="Times New Roman" w:cs="Times New Roman" w:hint="eastAsia"/>
          <w:sz w:val="24"/>
          <w:szCs w:val="24"/>
        </w:rPr>
        <w:t>form</w:t>
      </w:r>
      <w:r w:rsidRPr="0041612C">
        <w:rPr>
          <w:rFonts w:ascii="Times New Roman" w:hAnsi="Times New Roman" w:cs="Times New Roman"/>
          <w:sz w:val="24"/>
          <w:szCs w:val="24"/>
        </w:rPr>
        <w:t xml:space="preserve"> </w:t>
      </w:r>
      <w:r w:rsidRPr="0041612C">
        <w:rPr>
          <w:rFonts w:ascii="Times New Roman" w:hAnsi="Times New Roman" w:cs="Times New Roman" w:hint="eastAsia"/>
          <w:sz w:val="24"/>
          <w:szCs w:val="24"/>
        </w:rPr>
        <w:t>of</w:t>
      </w:r>
      <w:r w:rsidRPr="0041612C">
        <w:rPr>
          <w:rFonts w:ascii="Times New Roman" w:hAnsi="Times New Roman" w:cs="Times New Roman"/>
          <w:sz w:val="24"/>
          <w:szCs w:val="24"/>
        </w:rPr>
        <w:t xml:space="preserve"> RAW.tar were downloaded. We used Seurat (https://satijalab.org/seurat/) in R 4.0 to process</w:t>
      </w:r>
      <w:r w:rsidR="00A025A8" w:rsidRPr="0041612C">
        <w:rPr>
          <w:rFonts w:ascii="Times New Roman" w:hAnsi="Times New Roman" w:cs="Times New Roman"/>
          <w:sz w:val="24"/>
          <w:szCs w:val="24"/>
        </w:rPr>
        <w:t xml:space="preserve"> the</w:t>
      </w:r>
      <w:r w:rsidRPr="0041612C">
        <w:rPr>
          <w:rFonts w:ascii="Times New Roman" w:hAnsi="Times New Roman" w:cs="Times New Roman"/>
          <w:sz w:val="24"/>
          <w:szCs w:val="24"/>
        </w:rPr>
        <w:t xml:space="preserve"> data. For </w:t>
      </w:r>
      <w:bookmarkStart w:id="0" w:name="OLE_LINK16"/>
      <w:r w:rsidRPr="0041612C">
        <w:rPr>
          <w:rFonts w:ascii="Times New Roman" w:hAnsi="Times New Roman" w:cs="Times New Roman"/>
          <w:sz w:val="24"/>
          <w:szCs w:val="24"/>
        </w:rPr>
        <w:t>quality control</w:t>
      </w:r>
      <w:bookmarkEnd w:id="0"/>
      <w:r w:rsidRPr="0041612C">
        <w:rPr>
          <w:rFonts w:ascii="Times New Roman" w:hAnsi="Times New Roman" w:cs="Times New Roman"/>
          <w:sz w:val="24"/>
          <w:szCs w:val="24"/>
        </w:rPr>
        <w:t xml:space="preserve">, we filtered out cells </w:t>
      </w:r>
      <w:r w:rsidR="00A025A8" w:rsidRPr="0041612C">
        <w:rPr>
          <w:rFonts w:ascii="Times New Roman" w:hAnsi="Times New Roman" w:cs="Times New Roman"/>
          <w:sz w:val="24"/>
          <w:szCs w:val="24"/>
        </w:rPr>
        <w:t>in which</w:t>
      </w:r>
      <w:r w:rsidRPr="0041612C">
        <w:rPr>
          <w:rFonts w:ascii="Times New Roman" w:hAnsi="Times New Roman" w:cs="Times New Roman"/>
          <w:sz w:val="24"/>
          <w:szCs w:val="24"/>
        </w:rPr>
        <w:t xml:space="preserve"> fewer than 500 transcripts</w:t>
      </w:r>
      <w:r w:rsidR="00A025A8" w:rsidRPr="0041612C">
        <w:rPr>
          <w:rFonts w:ascii="Times New Roman" w:hAnsi="Times New Roman" w:cs="Times New Roman"/>
          <w:sz w:val="24"/>
          <w:szCs w:val="24"/>
        </w:rPr>
        <w:t xml:space="preserve"> were detected</w:t>
      </w:r>
      <w:r w:rsidRPr="0041612C">
        <w:rPr>
          <w:rFonts w:ascii="Times New Roman" w:hAnsi="Times New Roman" w:cs="Times New Roman"/>
          <w:sz w:val="24"/>
          <w:szCs w:val="24"/>
        </w:rPr>
        <w:t xml:space="preserve">. </w:t>
      </w:r>
      <w:r w:rsidR="00530A81" w:rsidRPr="0041612C">
        <w:rPr>
          <w:rFonts w:ascii="Times New Roman" w:hAnsi="Times New Roman" w:cs="Times New Roman"/>
          <w:sz w:val="24"/>
          <w:szCs w:val="24"/>
        </w:rPr>
        <w:t>Then, w</w:t>
      </w:r>
      <w:r w:rsidRPr="0041612C">
        <w:rPr>
          <w:rFonts w:ascii="Times New Roman" w:hAnsi="Times New Roman" w:cs="Times New Roman"/>
          <w:sz w:val="24"/>
          <w:szCs w:val="24"/>
        </w:rPr>
        <w:t xml:space="preserve">e defined outlier cells according to the standard of mitochondrial ratio &gt; </w:t>
      </w:r>
      <w:r w:rsidR="00A025A8" w:rsidRPr="0041612C">
        <w:rPr>
          <w:rFonts w:ascii="Times New Roman" w:hAnsi="Times New Roman" w:cs="Times New Roman"/>
          <w:sz w:val="24"/>
          <w:szCs w:val="24"/>
        </w:rPr>
        <w:t>2-</w:t>
      </w:r>
      <w:r w:rsidRPr="0041612C">
        <w:rPr>
          <w:rFonts w:ascii="Times New Roman" w:hAnsi="Times New Roman" w:cs="Times New Roman"/>
          <w:sz w:val="24"/>
          <w:szCs w:val="24"/>
        </w:rPr>
        <w:t>fold median absolute deviations</w:t>
      </w:r>
      <w:r w:rsidR="00A025A8" w:rsidRPr="0041612C">
        <w:rPr>
          <w:rFonts w:ascii="Times New Roman" w:hAnsi="Times New Roman" w:cs="Times New Roman"/>
          <w:sz w:val="24"/>
          <w:szCs w:val="24"/>
        </w:rPr>
        <w:t>,</w:t>
      </w:r>
      <w:r w:rsidRPr="0041612C">
        <w:rPr>
          <w:rFonts w:ascii="Times New Roman" w:hAnsi="Times New Roman" w:cs="Times New Roman"/>
          <w:sz w:val="24"/>
          <w:szCs w:val="24"/>
        </w:rPr>
        <w:t xml:space="preserve"> and cells with high proportion</w:t>
      </w:r>
      <w:r w:rsidR="00A025A8" w:rsidRPr="0041612C">
        <w:rPr>
          <w:rFonts w:ascii="Times New Roman" w:hAnsi="Times New Roman" w:cs="Times New Roman"/>
          <w:sz w:val="24"/>
          <w:szCs w:val="24"/>
        </w:rPr>
        <w:t>s</w:t>
      </w:r>
      <w:r w:rsidRPr="0041612C">
        <w:rPr>
          <w:rFonts w:ascii="Times New Roman" w:hAnsi="Times New Roman" w:cs="Times New Roman"/>
          <w:sz w:val="24"/>
          <w:szCs w:val="24"/>
        </w:rPr>
        <w:t xml:space="preserve"> of mitochondria-encode</w:t>
      </w:r>
      <w:r w:rsidR="00A025A8" w:rsidRPr="0041612C">
        <w:rPr>
          <w:rFonts w:ascii="Times New Roman" w:hAnsi="Times New Roman" w:cs="Times New Roman"/>
          <w:sz w:val="24"/>
          <w:szCs w:val="24"/>
        </w:rPr>
        <w:t>d</w:t>
      </w:r>
      <w:r w:rsidRPr="0041612C">
        <w:rPr>
          <w:rFonts w:ascii="Times New Roman" w:hAnsi="Times New Roman" w:cs="Times New Roman"/>
          <w:sz w:val="24"/>
          <w:szCs w:val="24"/>
        </w:rPr>
        <w:t xml:space="preserve"> gene</w:t>
      </w:r>
      <w:r w:rsidR="00A025A8" w:rsidRPr="0041612C">
        <w:rPr>
          <w:rFonts w:ascii="Times New Roman" w:hAnsi="Times New Roman" w:cs="Times New Roman"/>
          <w:sz w:val="24"/>
          <w:szCs w:val="24"/>
        </w:rPr>
        <w:t>s</w:t>
      </w:r>
      <w:r w:rsidRPr="0041612C">
        <w:rPr>
          <w:rFonts w:ascii="Times New Roman" w:hAnsi="Times New Roman" w:cs="Times New Roman"/>
          <w:sz w:val="24"/>
          <w:szCs w:val="24"/>
        </w:rPr>
        <w:t xml:space="preserve"> were also excluded. Then,</w:t>
      </w:r>
      <w:r w:rsidR="00C04AD9" w:rsidRPr="0041612C">
        <w:rPr>
          <w:rFonts w:ascii="Times New Roman" w:hAnsi="Times New Roman" w:cs="Times New Roman"/>
          <w:sz w:val="24"/>
          <w:szCs w:val="24"/>
        </w:rPr>
        <w:t xml:space="preserve"> the data were normalized via log2(TPM/100+1)</w:t>
      </w:r>
      <w:r w:rsidR="00A025A8" w:rsidRPr="0041612C">
        <w:rPr>
          <w:rFonts w:ascii="Times New Roman" w:hAnsi="Times New Roman" w:cs="Times New Roman"/>
          <w:sz w:val="24"/>
          <w:szCs w:val="24"/>
        </w:rPr>
        <w:t>,</w:t>
      </w:r>
      <w:r w:rsidRPr="0041612C">
        <w:rPr>
          <w:rFonts w:ascii="Times New Roman" w:hAnsi="Times New Roman" w:cs="Times New Roman"/>
          <w:sz w:val="24"/>
          <w:szCs w:val="24"/>
        </w:rPr>
        <w:t xml:space="preserve"> </w:t>
      </w:r>
      <w:r w:rsidR="00C04AD9" w:rsidRPr="0041612C">
        <w:rPr>
          <w:rFonts w:ascii="Times New Roman" w:hAnsi="Times New Roman" w:cs="Times New Roman"/>
          <w:sz w:val="24"/>
          <w:szCs w:val="24"/>
        </w:rPr>
        <w:t>and</w:t>
      </w:r>
      <w:r w:rsidRPr="0041612C">
        <w:rPr>
          <w:rFonts w:ascii="Times New Roman" w:hAnsi="Times New Roman" w:cs="Times New Roman"/>
          <w:sz w:val="24"/>
          <w:szCs w:val="24"/>
        </w:rPr>
        <w:t xml:space="preserve"> the percentage of mitochondria and the number of UMI</w:t>
      </w:r>
      <w:r w:rsidR="00A025A8" w:rsidRPr="0041612C">
        <w:rPr>
          <w:rFonts w:ascii="Times New Roman" w:hAnsi="Times New Roman" w:cs="Times New Roman"/>
          <w:sz w:val="24"/>
          <w:szCs w:val="24"/>
        </w:rPr>
        <w:t>s</w:t>
      </w:r>
      <w:r w:rsidR="00C04AD9" w:rsidRPr="0041612C">
        <w:rPr>
          <w:rFonts w:ascii="Times New Roman" w:hAnsi="Times New Roman" w:cs="Times New Roman"/>
          <w:sz w:val="24"/>
          <w:szCs w:val="24"/>
        </w:rPr>
        <w:t xml:space="preserve"> were regressed out</w:t>
      </w:r>
      <w:r w:rsidRPr="0041612C">
        <w:rPr>
          <w:rFonts w:ascii="Times New Roman" w:hAnsi="Times New Roman" w:cs="Times New Roman"/>
          <w:sz w:val="24"/>
          <w:szCs w:val="24"/>
        </w:rPr>
        <w:t xml:space="preserve">. </w:t>
      </w:r>
      <w:r w:rsidR="00C04AD9" w:rsidRPr="0041612C">
        <w:rPr>
          <w:rFonts w:ascii="Times New Roman" w:hAnsi="Times New Roman" w:cs="Times New Roman"/>
          <w:sz w:val="24"/>
          <w:szCs w:val="24"/>
        </w:rPr>
        <w:t xml:space="preserve">Additionally, we used reciprocal PCA (RPCA) </w:t>
      </w:r>
      <w:r w:rsidR="00530A81" w:rsidRPr="0041612C">
        <w:rPr>
          <w:rFonts w:ascii="Times New Roman" w:hAnsi="Times New Roman" w:cs="Times New Roman"/>
          <w:sz w:val="24"/>
          <w:szCs w:val="24"/>
        </w:rPr>
        <w:t>and reference-based integration to harmonize the datasets.</w:t>
      </w:r>
      <w:r w:rsidR="00C04AD9" w:rsidRPr="0041612C">
        <w:rPr>
          <w:rFonts w:ascii="Times New Roman" w:hAnsi="Times New Roman" w:cs="Times New Roman"/>
          <w:sz w:val="24"/>
          <w:szCs w:val="24"/>
        </w:rPr>
        <w:t xml:space="preserve"> </w:t>
      </w:r>
      <w:r w:rsidRPr="0041612C">
        <w:rPr>
          <w:rFonts w:ascii="Times New Roman" w:hAnsi="Times New Roman" w:cs="Times New Roman"/>
          <w:sz w:val="24"/>
          <w:szCs w:val="24"/>
        </w:rPr>
        <w:t xml:space="preserve">Subsequently, we performed a nonlinear dimensional reduction (t-SNE) analysis to show the clustering result. Then, we </w:t>
      </w:r>
      <w:r w:rsidR="00A025A8" w:rsidRPr="0041612C">
        <w:rPr>
          <w:rFonts w:ascii="Times New Roman" w:hAnsi="Times New Roman" w:cs="Times New Roman"/>
          <w:sz w:val="24"/>
          <w:szCs w:val="24"/>
        </w:rPr>
        <w:t xml:space="preserve">identified </w:t>
      </w:r>
      <w:r w:rsidRPr="0041612C">
        <w:rPr>
          <w:rFonts w:ascii="Times New Roman" w:hAnsi="Times New Roman" w:cs="Times New Roman"/>
          <w:sz w:val="24"/>
          <w:szCs w:val="24"/>
        </w:rPr>
        <w:t xml:space="preserve">marker genes </w:t>
      </w:r>
      <w:r w:rsidR="00A025A8" w:rsidRPr="0041612C">
        <w:rPr>
          <w:rFonts w:ascii="Times New Roman" w:hAnsi="Times New Roman" w:cs="Times New Roman"/>
          <w:sz w:val="24"/>
          <w:szCs w:val="24"/>
        </w:rPr>
        <w:t xml:space="preserve">for </w:t>
      </w:r>
      <w:r w:rsidRPr="0041612C">
        <w:rPr>
          <w:rFonts w:ascii="Times New Roman" w:hAnsi="Times New Roman" w:cs="Times New Roman"/>
          <w:sz w:val="24"/>
          <w:szCs w:val="24"/>
        </w:rPr>
        <w:t xml:space="preserve">each cluster </w:t>
      </w:r>
      <w:r w:rsidR="00A025A8" w:rsidRPr="0041612C">
        <w:rPr>
          <w:rFonts w:ascii="Times New Roman" w:hAnsi="Times New Roman" w:cs="Times New Roman"/>
          <w:sz w:val="24"/>
          <w:szCs w:val="24"/>
        </w:rPr>
        <w:t xml:space="preserve">using </w:t>
      </w:r>
      <w:r w:rsidRPr="0041612C">
        <w:rPr>
          <w:rFonts w:ascii="Times New Roman" w:hAnsi="Times New Roman" w:cs="Times New Roman"/>
          <w:sz w:val="24"/>
          <w:szCs w:val="24"/>
        </w:rPr>
        <w:t>the function “FindAllMarkers”.</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 xml:space="preserve">Comparison analysis with the HCL: </w:t>
      </w:r>
    </w:p>
    <w:p w:rsidR="00810BE5" w:rsidRPr="0041612C" w:rsidRDefault="00810BE5" w:rsidP="00810BE5">
      <w:pPr>
        <w:spacing w:line="480" w:lineRule="auto"/>
        <w:ind w:firstLineChars="200" w:firstLine="480"/>
        <w:rPr>
          <w:rFonts w:ascii="Times New Roman" w:hAnsi="Times New Roman" w:cs="Times New Roman"/>
          <w:sz w:val="24"/>
          <w:szCs w:val="24"/>
        </w:rPr>
      </w:pPr>
      <w:r w:rsidRPr="0041612C">
        <w:rPr>
          <w:rFonts w:ascii="Times New Roman" w:hAnsi="Times New Roman" w:cs="Times New Roman"/>
          <w:sz w:val="24"/>
          <w:szCs w:val="24"/>
        </w:rPr>
        <w:t xml:space="preserve">Because the AML data </w:t>
      </w:r>
      <w:r w:rsidR="00A025A8" w:rsidRPr="0041612C">
        <w:rPr>
          <w:rFonts w:ascii="Times New Roman" w:hAnsi="Times New Roman" w:cs="Times New Roman"/>
          <w:sz w:val="24"/>
          <w:szCs w:val="24"/>
        </w:rPr>
        <w:t xml:space="preserve">were </w:t>
      </w:r>
      <w:r w:rsidRPr="0041612C">
        <w:rPr>
          <w:rFonts w:ascii="Times New Roman" w:hAnsi="Times New Roman" w:cs="Times New Roman"/>
          <w:sz w:val="24"/>
          <w:szCs w:val="24"/>
        </w:rPr>
        <w:t xml:space="preserve">too </w:t>
      </w:r>
      <w:r w:rsidR="00A025A8" w:rsidRPr="0041612C">
        <w:rPr>
          <w:rFonts w:ascii="Times New Roman" w:hAnsi="Times New Roman" w:cs="Times New Roman"/>
          <w:sz w:val="24"/>
          <w:szCs w:val="24"/>
        </w:rPr>
        <w:t xml:space="preserve">large </w:t>
      </w:r>
      <w:r w:rsidRPr="0041612C">
        <w:rPr>
          <w:rFonts w:ascii="Times New Roman" w:hAnsi="Times New Roman" w:cs="Times New Roman"/>
          <w:sz w:val="24"/>
          <w:szCs w:val="24"/>
        </w:rPr>
        <w:t>to handle, we performed pseudo-cell processing</w:t>
      </w:r>
      <w:r w:rsidR="00A025A8" w:rsidRPr="0041612C">
        <w:rPr>
          <w:rFonts w:ascii="Times New Roman" w:hAnsi="Times New Roman" w:cs="Times New Roman"/>
          <w:sz w:val="24"/>
          <w:szCs w:val="24"/>
        </w:rPr>
        <w:t xml:space="preserve"> of the</w:t>
      </w:r>
      <w:r w:rsidRPr="0041612C">
        <w:rPr>
          <w:rFonts w:ascii="Times New Roman" w:hAnsi="Times New Roman" w:cs="Times New Roman"/>
          <w:sz w:val="24"/>
          <w:szCs w:val="24"/>
        </w:rPr>
        <w:t xml:space="preserve"> AML landscape</w:t>
      </w:r>
      <w:r w:rsidR="00A025A8" w:rsidRPr="0041612C">
        <w:rPr>
          <w:rFonts w:ascii="Times New Roman" w:hAnsi="Times New Roman" w:cs="Times New Roman"/>
          <w:sz w:val="24"/>
          <w:szCs w:val="24"/>
        </w:rPr>
        <w:t>,</w:t>
      </w:r>
      <w:r w:rsidRPr="0041612C">
        <w:rPr>
          <w:rFonts w:ascii="Times New Roman" w:hAnsi="Times New Roman" w:cs="Times New Roman"/>
          <w:sz w:val="24"/>
          <w:szCs w:val="24"/>
        </w:rPr>
        <w:t xml:space="preserve"> </w:t>
      </w:r>
      <w:r w:rsidR="00A025A8" w:rsidRPr="0041612C">
        <w:rPr>
          <w:rFonts w:ascii="Times New Roman" w:hAnsi="Times New Roman" w:cs="Times New Roman"/>
          <w:sz w:val="24"/>
          <w:szCs w:val="24"/>
        </w:rPr>
        <w:t>with</w:t>
      </w:r>
      <w:r w:rsidRPr="0041612C">
        <w:rPr>
          <w:rFonts w:ascii="Times New Roman" w:hAnsi="Times New Roman" w:cs="Times New Roman"/>
          <w:sz w:val="24"/>
          <w:szCs w:val="24"/>
        </w:rPr>
        <w:t xml:space="preserve"> each pseudo-cell </w:t>
      </w:r>
      <w:r w:rsidR="00A025A8" w:rsidRPr="0041612C">
        <w:rPr>
          <w:rFonts w:ascii="Times New Roman" w:hAnsi="Times New Roman" w:cs="Times New Roman"/>
          <w:sz w:val="24"/>
          <w:szCs w:val="24"/>
        </w:rPr>
        <w:t xml:space="preserve">representing </w:t>
      </w:r>
      <w:r w:rsidRPr="0041612C">
        <w:rPr>
          <w:rFonts w:ascii="Times New Roman" w:hAnsi="Times New Roman" w:cs="Times New Roman"/>
          <w:sz w:val="24"/>
          <w:szCs w:val="24"/>
        </w:rPr>
        <w:t>an average of 50 cells randomly selected from the same cell cluster. We use</w:t>
      </w:r>
      <w:r w:rsidRPr="0041612C">
        <w:rPr>
          <w:rFonts w:ascii="Times New Roman" w:hAnsi="Times New Roman" w:cs="Times New Roman" w:hint="eastAsia"/>
          <w:sz w:val="24"/>
          <w:szCs w:val="24"/>
        </w:rPr>
        <w:t>d</w:t>
      </w:r>
      <w:r w:rsidRPr="0041612C">
        <w:rPr>
          <w:rFonts w:ascii="Times New Roman" w:hAnsi="Times New Roman" w:cs="Times New Roman"/>
          <w:sz w:val="24"/>
          <w:szCs w:val="24"/>
        </w:rPr>
        <w:t xml:space="preserve"> the R package “scHCL” with the average expression of features with the normalization data to help us identify cell types.</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 xml:space="preserve">Gene Set Variation Analysis: </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lastRenderedPageBreak/>
        <w:t xml:space="preserve">Gene </w:t>
      </w:r>
      <w:r w:rsidR="00A025A8" w:rsidRPr="0041612C">
        <w:rPr>
          <w:rFonts w:ascii="Times New Roman" w:hAnsi="Times New Roman" w:cs="Times New Roman"/>
          <w:sz w:val="24"/>
          <w:szCs w:val="24"/>
        </w:rPr>
        <w:t xml:space="preserve">set variation analysis </w:t>
      </w:r>
      <w:r w:rsidRPr="0041612C">
        <w:rPr>
          <w:rFonts w:ascii="Times New Roman" w:hAnsi="Times New Roman" w:cs="Times New Roman"/>
          <w:sz w:val="24"/>
          <w:szCs w:val="24"/>
        </w:rPr>
        <w:t xml:space="preserve">(GSVA) is a </w:t>
      </w:r>
      <w:r w:rsidR="00A025A8" w:rsidRPr="0041612C">
        <w:rPr>
          <w:rFonts w:ascii="Times New Roman" w:hAnsi="Times New Roman" w:cs="Times New Roman"/>
          <w:sz w:val="24"/>
          <w:szCs w:val="24"/>
        </w:rPr>
        <w:t>nonparametric</w:t>
      </w:r>
      <w:r w:rsidRPr="0041612C">
        <w:rPr>
          <w:rFonts w:ascii="Times New Roman" w:hAnsi="Times New Roman" w:cs="Times New Roman"/>
          <w:sz w:val="24"/>
          <w:szCs w:val="24"/>
        </w:rPr>
        <w:t xml:space="preserve">, unsupervised method for estimating the variation </w:t>
      </w:r>
      <w:r w:rsidR="00A025A8" w:rsidRPr="0041612C">
        <w:rPr>
          <w:rFonts w:ascii="Times New Roman" w:hAnsi="Times New Roman" w:cs="Times New Roman"/>
          <w:sz w:val="24"/>
          <w:szCs w:val="24"/>
        </w:rPr>
        <w:t xml:space="preserve">in </w:t>
      </w:r>
      <w:r w:rsidRPr="0041612C">
        <w:rPr>
          <w:rFonts w:ascii="Times New Roman" w:hAnsi="Times New Roman" w:cs="Times New Roman"/>
          <w:sz w:val="24"/>
          <w:szCs w:val="24"/>
        </w:rPr>
        <w:t xml:space="preserve">gene set enrichment (https://github.com/rcastelo/GSVA). We downloaded KEGG gene sets as gene symbols (http://www.gsea-msigdb.org/gsea/downloads.jsp) and chose 63 metabolic pathways </w:t>
      </w:r>
      <w:r w:rsidR="00AC5EF8" w:rsidRPr="0041612C">
        <w:rPr>
          <w:rFonts w:ascii="Times New Roman" w:hAnsi="Times New Roman" w:cs="Times New Roman"/>
          <w:sz w:val="24"/>
          <w:szCs w:val="24"/>
        </w:rPr>
        <w:t xml:space="preserve">of </w:t>
      </w:r>
      <w:r w:rsidRPr="0041612C">
        <w:rPr>
          <w:rFonts w:ascii="Times New Roman" w:hAnsi="Times New Roman" w:cs="Times New Roman"/>
          <w:sz w:val="24"/>
          <w:szCs w:val="24"/>
        </w:rPr>
        <w:t xml:space="preserve">interest. The normalized data </w:t>
      </w:r>
      <w:r w:rsidR="00AC5EF8" w:rsidRPr="0041612C">
        <w:rPr>
          <w:rFonts w:ascii="Times New Roman" w:hAnsi="Times New Roman" w:cs="Times New Roman"/>
          <w:sz w:val="24"/>
          <w:szCs w:val="24"/>
        </w:rPr>
        <w:t xml:space="preserve">were </w:t>
      </w:r>
      <w:r w:rsidRPr="0041612C">
        <w:rPr>
          <w:rFonts w:ascii="Times New Roman" w:hAnsi="Times New Roman" w:cs="Times New Roman"/>
          <w:sz w:val="24"/>
          <w:szCs w:val="24"/>
        </w:rPr>
        <w:t xml:space="preserve">used to evaluate the enrichment score of each pathway with the “gsva” </w:t>
      </w:r>
      <w:r w:rsidR="00AC5EF8" w:rsidRPr="0041612C">
        <w:rPr>
          <w:rFonts w:ascii="Times New Roman" w:hAnsi="Times New Roman" w:cs="Times New Roman"/>
          <w:sz w:val="24"/>
          <w:szCs w:val="24"/>
        </w:rPr>
        <w:t xml:space="preserve">method, </w:t>
      </w:r>
      <w:r w:rsidRPr="0041612C">
        <w:rPr>
          <w:rFonts w:ascii="Times New Roman" w:hAnsi="Times New Roman" w:cs="Times New Roman"/>
          <w:sz w:val="24"/>
          <w:szCs w:val="24"/>
        </w:rPr>
        <w:t>and we used “</w:t>
      </w:r>
      <w:bookmarkStart w:id="1" w:name="OLE_LINK21"/>
      <w:r w:rsidRPr="0041612C">
        <w:rPr>
          <w:rFonts w:ascii="Times New Roman" w:hAnsi="Times New Roman" w:cs="Times New Roman"/>
          <w:sz w:val="24"/>
          <w:szCs w:val="24"/>
        </w:rPr>
        <w:t>Gaussian</w:t>
      </w:r>
      <w:bookmarkEnd w:id="1"/>
      <w:r w:rsidRPr="0041612C">
        <w:rPr>
          <w:rFonts w:ascii="Times New Roman" w:hAnsi="Times New Roman" w:cs="Times New Roman"/>
          <w:sz w:val="24"/>
          <w:szCs w:val="24"/>
        </w:rPr>
        <w:t xml:space="preserve">” during the </w:t>
      </w:r>
      <w:r w:rsidR="00AC5EF8" w:rsidRPr="0041612C">
        <w:rPr>
          <w:rFonts w:ascii="Times New Roman" w:hAnsi="Times New Roman" w:cs="Times New Roman"/>
          <w:sz w:val="24"/>
          <w:szCs w:val="24"/>
        </w:rPr>
        <w:t>nonparametric</w:t>
      </w:r>
      <w:r w:rsidRPr="0041612C">
        <w:rPr>
          <w:rFonts w:ascii="Times New Roman" w:hAnsi="Times New Roman" w:cs="Times New Roman"/>
          <w:sz w:val="24"/>
          <w:szCs w:val="24"/>
        </w:rPr>
        <w:t xml:space="preserve"> estimation of the cumulative distribution function of expression levels across samples. Finally, we </w:t>
      </w:r>
      <w:r w:rsidR="00AC5EF8" w:rsidRPr="0041612C">
        <w:rPr>
          <w:rFonts w:ascii="Times New Roman" w:hAnsi="Times New Roman" w:cs="Times New Roman"/>
          <w:sz w:val="24"/>
          <w:szCs w:val="24"/>
        </w:rPr>
        <w:t xml:space="preserve">drew a </w:t>
      </w:r>
      <w:r w:rsidRPr="0041612C">
        <w:rPr>
          <w:rFonts w:ascii="Times New Roman" w:hAnsi="Times New Roman" w:cs="Times New Roman"/>
          <w:sz w:val="24"/>
          <w:szCs w:val="24"/>
        </w:rPr>
        <w:t>heatmap to show the results.</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Gene Set Enrichment Analysis:</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 xml:space="preserve">Gene </w:t>
      </w:r>
      <w:r w:rsidR="00AC5EF8" w:rsidRPr="0041612C">
        <w:rPr>
          <w:rFonts w:ascii="Times New Roman" w:hAnsi="Times New Roman" w:cs="Times New Roman"/>
          <w:sz w:val="24"/>
          <w:szCs w:val="24"/>
        </w:rPr>
        <w:t xml:space="preserve">set enrichment analysis </w:t>
      </w:r>
      <w:r w:rsidRPr="0041612C">
        <w:rPr>
          <w:rFonts w:ascii="Times New Roman" w:hAnsi="Times New Roman" w:cs="Times New Roman"/>
          <w:sz w:val="24"/>
          <w:szCs w:val="24"/>
        </w:rPr>
        <w:t>(GSEA) is a method to determine whether members of a gene set S tend to occur toward the top (or bottom) of the list L, in which case the gene set is correlated with the phenotypic class distinction. The gene sets were obtained from MsigDB</w:t>
      </w:r>
      <w:r w:rsidR="00AC5EF8" w:rsidRPr="0041612C">
        <w:rPr>
          <w:rFonts w:ascii="Times New Roman" w:hAnsi="Times New Roman" w:cs="Times New Roman"/>
          <w:sz w:val="24"/>
          <w:szCs w:val="24"/>
        </w:rPr>
        <w:t>,</w:t>
      </w:r>
      <w:r w:rsidRPr="0041612C">
        <w:rPr>
          <w:rFonts w:ascii="Times New Roman" w:hAnsi="Times New Roman" w:cs="Times New Roman"/>
          <w:sz w:val="24"/>
          <w:szCs w:val="24"/>
        </w:rPr>
        <w:t xml:space="preserve"> and we enriched the gene sets via fgsea (http://www.bioconductor.org/packages/release/bioc/html/fgsea.html).</w:t>
      </w:r>
    </w:p>
    <w:p w:rsidR="00810BE5" w:rsidRPr="0041612C" w:rsidRDefault="00AC5EF8"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Cell‒cell</w:t>
      </w:r>
      <w:r w:rsidR="00810BE5" w:rsidRPr="0041612C">
        <w:rPr>
          <w:rFonts w:ascii="Times New Roman" w:hAnsi="Times New Roman" w:cs="Times New Roman"/>
          <w:b/>
          <w:sz w:val="24"/>
          <w:szCs w:val="24"/>
        </w:rPr>
        <w:t xml:space="preserve"> communication:</w:t>
      </w:r>
    </w:p>
    <w:p w:rsidR="00810BE5" w:rsidRPr="0041612C" w:rsidRDefault="00AC5EF8"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Cell‒cell</w:t>
      </w:r>
      <w:r w:rsidR="00810BE5" w:rsidRPr="0041612C">
        <w:rPr>
          <w:rFonts w:ascii="Times New Roman" w:hAnsi="Times New Roman" w:cs="Times New Roman"/>
          <w:sz w:val="24"/>
          <w:szCs w:val="24"/>
        </w:rPr>
        <w:t xml:space="preserve"> communication</w:t>
      </w:r>
      <w:r w:rsidRPr="0041612C">
        <w:rPr>
          <w:rFonts w:ascii="Times New Roman" w:hAnsi="Times New Roman" w:cs="Times New Roman"/>
          <w:sz w:val="24"/>
          <w:szCs w:val="24"/>
        </w:rPr>
        <w:t>s</w:t>
      </w:r>
      <w:r w:rsidR="00810BE5" w:rsidRPr="0041612C">
        <w:rPr>
          <w:rFonts w:ascii="Times New Roman" w:hAnsi="Times New Roman" w:cs="Times New Roman"/>
          <w:sz w:val="24"/>
          <w:szCs w:val="24"/>
        </w:rPr>
        <w:t xml:space="preserve"> </w:t>
      </w:r>
      <w:r w:rsidRPr="0041612C">
        <w:rPr>
          <w:rFonts w:ascii="Times New Roman" w:hAnsi="Times New Roman" w:cs="Times New Roman"/>
          <w:sz w:val="24"/>
          <w:szCs w:val="24"/>
        </w:rPr>
        <w:t xml:space="preserve">were </w:t>
      </w:r>
      <w:r w:rsidR="00810BE5" w:rsidRPr="0041612C">
        <w:rPr>
          <w:rFonts w:ascii="Times New Roman" w:hAnsi="Times New Roman" w:cs="Times New Roman"/>
          <w:sz w:val="24"/>
          <w:szCs w:val="24"/>
        </w:rPr>
        <w:t xml:space="preserve">analyzed by CellPhoneDB and CellChat. </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 xml:space="preserve">We installed CellPhoneDB in the environment with </w:t>
      </w:r>
      <w:r w:rsidR="00AC5EF8" w:rsidRPr="0041612C">
        <w:rPr>
          <w:rFonts w:ascii="Times New Roman" w:hAnsi="Times New Roman" w:cs="Times New Roman"/>
          <w:sz w:val="24"/>
          <w:szCs w:val="24"/>
        </w:rPr>
        <w:t>Python 3</w:t>
      </w:r>
      <w:r w:rsidRPr="0041612C">
        <w:rPr>
          <w:rFonts w:ascii="Times New Roman" w:hAnsi="Times New Roman" w:cs="Times New Roman"/>
          <w:sz w:val="24"/>
          <w:szCs w:val="24"/>
        </w:rPr>
        <w:t xml:space="preserve">.8 and activated “cpdb-venv”. Then, </w:t>
      </w:r>
      <w:bookmarkStart w:id="2" w:name="OLE_LINK23"/>
      <w:r w:rsidRPr="0041612C">
        <w:rPr>
          <w:rFonts w:ascii="Times New Roman" w:hAnsi="Times New Roman" w:cs="Times New Roman"/>
          <w:sz w:val="24"/>
          <w:szCs w:val="24"/>
        </w:rPr>
        <w:t>the code</w:t>
      </w:r>
      <w:bookmarkEnd w:id="2"/>
      <w:r w:rsidRPr="0041612C">
        <w:rPr>
          <w:rFonts w:ascii="Times New Roman" w:hAnsi="Times New Roman" w:cs="Times New Roman"/>
          <w:sz w:val="24"/>
          <w:szCs w:val="24"/>
        </w:rPr>
        <w:t xml:space="preserve"> was obtained from </w:t>
      </w:r>
      <w:r w:rsidR="00AC5EF8" w:rsidRPr="0041612C">
        <w:rPr>
          <w:rFonts w:ascii="Times New Roman" w:hAnsi="Times New Roman" w:cs="Times New Roman"/>
          <w:sz w:val="24"/>
          <w:szCs w:val="24"/>
        </w:rPr>
        <w:t xml:space="preserve">a </w:t>
      </w:r>
      <w:r w:rsidRPr="0041612C">
        <w:rPr>
          <w:rFonts w:ascii="Times New Roman" w:hAnsi="Times New Roman" w:cs="Times New Roman"/>
          <w:sz w:val="24"/>
          <w:szCs w:val="24"/>
        </w:rPr>
        <w:t>website process (https://github.com/ventolab/CellphoneDB)</w:t>
      </w:r>
      <w:r w:rsidR="00AC5EF8" w:rsidRPr="0041612C">
        <w:rPr>
          <w:rFonts w:ascii="Times New Roman" w:hAnsi="Times New Roman" w:cs="Times New Roman"/>
          <w:sz w:val="24"/>
          <w:szCs w:val="24"/>
        </w:rPr>
        <w:t>,</w:t>
      </w:r>
      <w:r w:rsidRPr="0041612C">
        <w:rPr>
          <w:rFonts w:ascii="Times New Roman" w:hAnsi="Times New Roman" w:cs="Times New Roman"/>
          <w:sz w:val="24"/>
          <w:szCs w:val="24"/>
        </w:rPr>
        <w:t xml:space="preserve"> and </w:t>
      </w:r>
      <w:r w:rsidR="00AC5EF8" w:rsidRPr="0041612C">
        <w:rPr>
          <w:rFonts w:ascii="Times New Roman" w:hAnsi="Times New Roman" w:cs="Times New Roman"/>
          <w:sz w:val="24"/>
          <w:szCs w:val="24"/>
        </w:rPr>
        <w:t xml:space="preserve">an </w:t>
      </w:r>
      <w:r w:rsidRPr="0041612C">
        <w:rPr>
          <w:rFonts w:ascii="Times New Roman" w:hAnsi="Times New Roman" w:cs="Times New Roman"/>
          <w:sz w:val="24"/>
          <w:szCs w:val="24"/>
        </w:rPr>
        <w:t xml:space="preserve">intercellular communication </w:t>
      </w:r>
      <w:r w:rsidR="00AC5EF8" w:rsidRPr="0041612C">
        <w:rPr>
          <w:rFonts w:ascii="Times New Roman" w:hAnsi="Times New Roman" w:cs="Times New Roman"/>
          <w:sz w:val="24"/>
          <w:szCs w:val="24"/>
        </w:rPr>
        <w:t>heatmap</w:t>
      </w:r>
      <w:r w:rsidRPr="0041612C">
        <w:rPr>
          <w:rFonts w:ascii="Times New Roman" w:hAnsi="Times New Roman" w:cs="Times New Roman"/>
          <w:sz w:val="24"/>
          <w:szCs w:val="24"/>
        </w:rPr>
        <w:t xml:space="preserve"> was </w:t>
      </w:r>
      <w:r w:rsidR="00AC5EF8" w:rsidRPr="0041612C">
        <w:rPr>
          <w:rFonts w:ascii="Times New Roman" w:hAnsi="Times New Roman" w:cs="Times New Roman"/>
          <w:sz w:val="24"/>
          <w:szCs w:val="24"/>
        </w:rPr>
        <w:t>generated.</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We loaded</w:t>
      </w:r>
      <w:r w:rsidR="00AC5EF8" w:rsidRPr="0041612C">
        <w:rPr>
          <w:rFonts w:ascii="Times New Roman" w:hAnsi="Times New Roman" w:cs="Times New Roman"/>
          <w:sz w:val="24"/>
          <w:szCs w:val="24"/>
        </w:rPr>
        <w:t xml:space="preserve"> the</w:t>
      </w:r>
      <w:r w:rsidRPr="0041612C">
        <w:rPr>
          <w:rFonts w:ascii="Times New Roman" w:hAnsi="Times New Roman" w:cs="Times New Roman"/>
          <w:sz w:val="24"/>
          <w:szCs w:val="24"/>
        </w:rPr>
        <w:t xml:space="preserve"> CellChat package (https://github.com/sqjin/CellChat) and data in R, created </w:t>
      </w:r>
      <w:r w:rsidR="00AC5EF8" w:rsidRPr="0041612C">
        <w:rPr>
          <w:rFonts w:ascii="Times New Roman" w:hAnsi="Times New Roman" w:cs="Times New Roman"/>
          <w:sz w:val="24"/>
          <w:szCs w:val="24"/>
        </w:rPr>
        <w:t xml:space="preserve">the </w:t>
      </w:r>
      <w:r w:rsidRPr="0041612C">
        <w:rPr>
          <w:rFonts w:ascii="Times New Roman" w:hAnsi="Times New Roman" w:cs="Times New Roman"/>
          <w:sz w:val="24"/>
          <w:szCs w:val="24"/>
        </w:rPr>
        <w:t xml:space="preserve">CellChat object, set </w:t>
      </w:r>
      <w:r w:rsidR="00AC5EF8" w:rsidRPr="0041612C">
        <w:rPr>
          <w:rFonts w:ascii="Times New Roman" w:hAnsi="Times New Roman" w:cs="Times New Roman"/>
          <w:sz w:val="24"/>
          <w:szCs w:val="24"/>
        </w:rPr>
        <w:t>the ligand‒receptor</w:t>
      </w:r>
      <w:r w:rsidRPr="0041612C">
        <w:rPr>
          <w:rFonts w:ascii="Times New Roman" w:hAnsi="Times New Roman" w:cs="Times New Roman"/>
          <w:sz w:val="24"/>
          <w:szCs w:val="24"/>
        </w:rPr>
        <w:t xml:space="preserve"> database as “CellChatdb.human”, </w:t>
      </w:r>
      <w:r w:rsidRPr="0041612C">
        <w:rPr>
          <w:rFonts w:ascii="Times New Roman" w:hAnsi="Times New Roman" w:cs="Times New Roman"/>
          <w:sz w:val="24"/>
          <w:szCs w:val="24"/>
        </w:rPr>
        <w:lastRenderedPageBreak/>
        <w:t>and preprocessed the data. First, communication probability was calculated to infer the cellular communication network, and cell</w:t>
      </w:r>
      <w:r w:rsidR="00AC5EF8" w:rsidRPr="0041612C">
        <w:rPr>
          <w:rFonts w:ascii="Times New Roman" w:hAnsi="Times New Roman" w:cs="Times New Roman"/>
          <w:sz w:val="24"/>
          <w:szCs w:val="24"/>
        </w:rPr>
        <w:t>‒cell</w:t>
      </w:r>
      <w:r w:rsidRPr="0041612C">
        <w:rPr>
          <w:rFonts w:ascii="Times New Roman" w:hAnsi="Times New Roman" w:cs="Times New Roman"/>
          <w:sz w:val="24"/>
          <w:szCs w:val="24"/>
        </w:rPr>
        <w:t xml:space="preserve"> communication was inferred at the signal pathway level. Second, </w:t>
      </w:r>
      <w:r w:rsidR="00660647" w:rsidRPr="0041612C">
        <w:rPr>
          <w:rFonts w:ascii="Times New Roman" w:hAnsi="Times New Roman" w:cs="Times New Roman"/>
          <w:sz w:val="24"/>
          <w:szCs w:val="24"/>
        </w:rPr>
        <w:t xml:space="preserve">the aggregated </w:t>
      </w:r>
      <w:r w:rsidRPr="0041612C">
        <w:rPr>
          <w:rFonts w:ascii="Times New Roman" w:hAnsi="Times New Roman" w:cs="Times New Roman"/>
          <w:sz w:val="24"/>
          <w:szCs w:val="24"/>
        </w:rPr>
        <w:t>cell</w:t>
      </w:r>
      <w:r w:rsidR="00660647" w:rsidRPr="0041612C">
        <w:rPr>
          <w:rFonts w:ascii="Times New Roman" w:hAnsi="Times New Roman" w:cs="Times New Roman"/>
          <w:sz w:val="24"/>
          <w:szCs w:val="24"/>
        </w:rPr>
        <w:t xml:space="preserve">‒cell </w:t>
      </w:r>
      <w:r w:rsidRPr="0041612C">
        <w:rPr>
          <w:rFonts w:ascii="Times New Roman" w:hAnsi="Times New Roman" w:cs="Times New Roman"/>
          <w:sz w:val="24"/>
          <w:szCs w:val="24"/>
        </w:rPr>
        <w:t>communication network was calculated</w:t>
      </w:r>
      <w:r w:rsidR="00AC5EF8" w:rsidRPr="0041612C">
        <w:rPr>
          <w:rFonts w:ascii="Times New Roman" w:hAnsi="Times New Roman" w:cs="Times New Roman"/>
          <w:sz w:val="24"/>
          <w:szCs w:val="24"/>
        </w:rPr>
        <w:t>,</w:t>
      </w:r>
      <w:r w:rsidRPr="0041612C">
        <w:rPr>
          <w:rFonts w:ascii="Times New Roman" w:hAnsi="Times New Roman" w:cs="Times New Roman"/>
          <w:sz w:val="24"/>
          <w:szCs w:val="24"/>
        </w:rPr>
        <w:t xml:space="preserve"> and the weights between different networks were compared. Finally, each signal path was visualized using hierarchy, circle or chord diagrams. Additionally, we computed and visualized the network center fraction to display </w:t>
      </w:r>
      <w:r w:rsidR="00660647" w:rsidRPr="0041612C">
        <w:rPr>
          <w:rFonts w:ascii="Times New Roman" w:hAnsi="Times New Roman" w:cs="Times New Roman"/>
          <w:sz w:val="24"/>
          <w:szCs w:val="24"/>
        </w:rPr>
        <w:t xml:space="preserve">Senders </w:t>
      </w:r>
      <w:r w:rsidRPr="0041612C">
        <w:rPr>
          <w:rFonts w:ascii="Times New Roman" w:hAnsi="Times New Roman" w:cs="Times New Roman"/>
          <w:sz w:val="24"/>
          <w:szCs w:val="24"/>
        </w:rPr>
        <w:t>(Sources) and Receivers (</w:t>
      </w:r>
      <w:r w:rsidR="00660647" w:rsidRPr="0041612C">
        <w:rPr>
          <w:rFonts w:ascii="Times New Roman" w:hAnsi="Times New Roman" w:cs="Times New Roman"/>
          <w:sz w:val="24"/>
          <w:szCs w:val="24"/>
        </w:rPr>
        <w:t>Targets</w:t>
      </w:r>
      <w:r w:rsidRPr="0041612C">
        <w:rPr>
          <w:rFonts w:ascii="Times New Roman" w:hAnsi="Times New Roman" w:cs="Times New Roman"/>
          <w:sz w:val="24"/>
          <w:szCs w:val="24"/>
        </w:rPr>
        <w:t>) in two-dimensional space and identify the signals that contribute most to the incoming or outgoing signals in certain cell groups</w:t>
      </w:r>
      <w:r w:rsidR="00660647" w:rsidRPr="0041612C">
        <w:rPr>
          <w:rFonts w:ascii="Times New Roman" w:hAnsi="Times New Roman" w:cs="Times New Roman"/>
          <w:sz w:val="24"/>
          <w:szCs w:val="24"/>
        </w:rPr>
        <w:t>.</w:t>
      </w:r>
      <w:r w:rsidRPr="0041612C">
        <w:rPr>
          <w:rFonts w:ascii="Times New Roman" w:hAnsi="Times New Roman" w:cs="Times New Roman"/>
          <w:sz w:val="24"/>
          <w:szCs w:val="24"/>
        </w:rPr>
        <w:t xml:space="preserve"> To explore how multiple cell groups and signal paths coordinate functions, </w:t>
      </w:r>
      <w:r w:rsidR="00660647" w:rsidRPr="0041612C">
        <w:rPr>
          <w:rFonts w:ascii="Times New Roman" w:hAnsi="Times New Roman" w:cs="Times New Roman"/>
          <w:sz w:val="24"/>
          <w:szCs w:val="24"/>
        </w:rPr>
        <w:t xml:space="preserve">a </w:t>
      </w:r>
      <w:r w:rsidRPr="0041612C">
        <w:rPr>
          <w:rFonts w:ascii="Times New Roman" w:hAnsi="Times New Roman" w:cs="Times New Roman"/>
          <w:sz w:val="24"/>
          <w:szCs w:val="24"/>
        </w:rPr>
        <w:t>pattern recognition method was adopted to identify global communication patterns.</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Differentially expressed gene</w:t>
      </w:r>
      <w:r w:rsidR="00660647" w:rsidRPr="0041612C">
        <w:rPr>
          <w:rFonts w:ascii="Times New Roman" w:hAnsi="Times New Roman" w:cs="Times New Roman"/>
          <w:b/>
          <w:sz w:val="24"/>
          <w:szCs w:val="24"/>
        </w:rPr>
        <w:t>s</w:t>
      </w:r>
      <w:r w:rsidRPr="0041612C">
        <w:rPr>
          <w:rFonts w:ascii="Times New Roman" w:hAnsi="Times New Roman" w:cs="Times New Roman"/>
          <w:b/>
          <w:sz w:val="24"/>
          <w:szCs w:val="24"/>
        </w:rPr>
        <w:t>:</w:t>
      </w:r>
    </w:p>
    <w:p w:rsidR="00810BE5" w:rsidRPr="0041612C" w:rsidRDefault="00810BE5" w:rsidP="00810BE5">
      <w:pPr>
        <w:spacing w:line="480" w:lineRule="auto"/>
        <w:ind w:firstLineChars="200" w:firstLine="480"/>
        <w:rPr>
          <w:rFonts w:ascii="Times New Roman" w:hAnsi="Times New Roman" w:cs="Times New Roman"/>
          <w:b/>
          <w:sz w:val="24"/>
          <w:szCs w:val="24"/>
        </w:rPr>
      </w:pPr>
      <w:r w:rsidRPr="0041612C">
        <w:rPr>
          <w:rFonts w:ascii="Times New Roman" w:hAnsi="Times New Roman" w:cs="Times New Roman"/>
          <w:sz w:val="24"/>
          <w:szCs w:val="24"/>
        </w:rPr>
        <w:t xml:space="preserve">AML </w:t>
      </w:r>
      <w:r w:rsidR="00660647" w:rsidRPr="0041612C">
        <w:rPr>
          <w:rFonts w:ascii="Times New Roman" w:hAnsi="Times New Roman" w:cs="Times New Roman"/>
          <w:sz w:val="24"/>
          <w:szCs w:val="24"/>
        </w:rPr>
        <w:t>progenitor</w:t>
      </w:r>
      <w:r w:rsidRPr="0041612C">
        <w:rPr>
          <w:rFonts w:ascii="Times New Roman" w:hAnsi="Times New Roman" w:cs="Times New Roman"/>
          <w:sz w:val="24"/>
          <w:szCs w:val="24"/>
        </w:rPr>
        <w:t xml:space="preserve"> cells identified in “GSE92274” and HSPCs in “GSE130756” were randomly selected for differential express</w:t>
      </w:r>
      <w:r w:rsidR="00660647" w:rsidRPr="0041612C">
        <w:rPr>
          <w:rFonts w:ascii="Times New Roman" w:hAnsi="Times New Roman" w:cs="Times New Roman"/>
          <w:sz w:val="24"/>
          <w:szCs w:val="24"/>
        </w:rPr>
        <w:t>ion</w:t>
      </w:r>
      <w:r w:rsidRPr="0041612C">
        <w:rPr>
          <w:rFonts w:ascii="Times New Roman" w:hAnsi="Times New Roman" w:cs="Times New Roman"/>
          <w:sz w:val="24"/>
          <w:szCs w:val="24"/>
        </w:rPr>
        <w:t xml:space="preserve"> gene (DGE) analysis using </w:t>
      </w:r>
      <w:r w:rsidR="00660647" w:rsidRPr="0041612C">
        <w:rPr>
          <w:rFonts w:ascii="Times New Roman" w:hAnsi="Times New Roman" w:cs="Times New Roman"/>
          <w:sz w:val="24"/>
          <w:szCs w:val="24"/>
        </w:rPr>
        <w:t xml:space="preserve">the </w:t>
      </w:r>
      <w:r w:rsidRPr="0041612C">
        <w:rPr>
          <w:rFonts w:ascii="Times New Roman" w:hAnsi="Times New Roman" w:cs="Times New Roman"/>
          <w:sz w:val="24"/>
          <w:szCs w:val="24"/>
        </w:rPr>
        <w:t xml:space="preserve">“FindMarkers” function, and </w:t>
      </w:r>
      <w:r w:rsidR="00660647" w:rsidRPr="0041612C">
        <w:rPr>
          <w:rFonts w:ascii="Times New Roman" w:hAnsi="Times New Roman" w:cs="Times New Roman"/>
          <w:sz w:val="24"/>
          <w:szCs w:val="24"/>
        </w:rPr>
        <w:t xml:space="preserve">the </w:t>
      </w:r>
      <w:r w:rsidRPr="0041612C">
        <w:rPr>
          <w:rFonts w:ascii="Times New Roman" w:hAnsi="Times New Roman" w:cs="Times New Roman"/>
          <w:sz w:val="24"/>
          <w:szCs w:val="24"/>
        </w:rPr>
        <w:t>"MAST" function was used for significance test</w:t>
      </w:r>
      <w:r w:rsidR="00660647" w:rsidRPr="0041612C">
        <w:rPr>
          <w:rFonts w:ascii="Times New Roman" w:hAnsi="Times New Roman" w:cs="Times New Roman"/>
          <w:sz w:val="24"/>
          <w:szCs w:val="24"/>
        </w:rPr>
        <w:t>ing</w:t>
      </w:r>
      <w:r w:rsidRPr="0041612C">
        <w:rPr>
          <w:rFonts w:ascii="Times New Roman" w:hAnsi="Times New Roman" w:cs="Times New Roman"/>
          <w:sz w:val="24"/>
          <w:szCs w:val="24"/>
        </w:rPr>
        <w:t xml:space="preserve">. Then, we set the following parameters: test. use = “MAST”, max-cells.per.ident = 1000, statistical significance </w:t>
      </w:r>
      <w:r w:rsidR="00660647" w:rsidRPr="0041612C">
        <w:rPr>
          <w:rFonts w:ascii="Times New Roman" w:hAnsi="Times New Roman" w:cs="Times New Roman"/>
          <w:sz w:val="24"/>
          <w:szCs w:val="24"/>
        </w:rPr>
        <w:t xml:space="preserve">was </w:t>
      </w:r>
      <w:r w:rsidRPr="0041612C">
        <w:rPr>
          <w:rFonts w:ascii="Times New Roman" w:hAnsi="Times New Roman" w:cs="Times New Roman"/>
          <w:sz w:val="24"/>
          <w:szCs w:val="24"/>
        </w:rPr>
        <w:t>set as 0.0000001, and</w:t>
      </w:r>
      <w:r w:rsidR="00660647" w:rsidRPr="0041612C">
        <w:rPr>
          <w:rFonts w:ascii="Times New Roman" w:hAnsi="Times New Roman" w:cs="Times New Roman"/>
          <w:sz w:val="24"/>
          <w:szCs w:val="24"/>
        </w:rPr>
        <w:t xml:space="preserve"> the</w:t>
      </w:r>
      <w:r w:rsidRPr="0041612C">
        <w:rPr>
          <w:rFonts w:ascii="Times New Roman" w:hAnsi="Times New Roman" w:cs="Times New Roman"/>
          <w:sz w:val="24"/>
          <w:szCs w:val="24"/>
        </w:rPr>
        <w:t xml:space="preserve"> difference multiple value was set as 1. In addition, when</w:t>
      </w:r>
      <w:bookmarkStart w:id="3" w:name="OLE_LINK24"/>
      <w:r w:rsidRPr="0041612C">
        <w:rPr>
          <w:rFonts w:ascii="Times New Roman" w:hAnsi="Times New Roman" w:cs="Times New Roman"/>
          <w:sz w:val="24"/>
          <w:szCs w:val="24"/>
        </w:rPr>
        <w:t xml:space="preserve"> logFC was greater than</w:t>
      </w:r>
      <w:bookmarkEnd w:id="3"/>
      <w:r w:rsidRPr="0041612C">
        <w:rPr>
          <w:rFonts w:ascii="Times New Roman" w:hAnsi="Times New Roman" w:cs="Times New Roman"/>
          <w:sz w:val="24"/>
          <w:szCs w:val="24"/>
        </w:rPr>
        <w:t xml:space="preserve"> 1, gene expression was regarded as </w:t>
      </w:r>
      <w:r w:rsidR="00660647" w:rsidRPr="0041612C">
        <w:rPr>
          <w:rFonts w:ascii="Times New Roman" w:hAnsi="Times New Roman" w:cs="Times New Roman"/>
          <w:sz w:val="24"/>
          <w:szCs w:val="24"/>
        </w:rPr>
        <w:t>upregulated</w:t>
      </w:r>
      <w:r w:rsidRPr="0041612C">
        <w:rPr>
          <w:rFonts w:ascii="Times New Roman" w:hAnsi="Times New Roman" w:cs="Times New Roman"/>
          <w:sz w:val="24"/>
          <w:szCs w:val="24"/>
        </w:rPr>
        <w:t xml:space="preserve">, </w:t>
      </w:r>
      <w:r w:rsidR="00660647" w:rsidRPr="0041612C">
        <w:rPr>
          <w:rFonts w:ascii="Times New Roman" w:hAnsi="Times New Roman" w:cs="Times New Roman"/>
          <w:sz w:val="24"/>
          <w:szCs w:val="24"/>
        </w:rPr>
        <w:t xml:space="preserve">and </w:t>
      </w:r>
      <w:r w:rsidRPr="0041612C">
        <w:rPr>
          <w:rFonts w:ascii="Times New Roman" w:hAnsi="Times New Roman" w:cs="Times New Roman"/>
          <w:sz w:val="24"/>
          <w:szCs w:val="24"/>
        </w:rPr>
        <w:t xml:space="preserve">when logFC was less than 1, gene expression was regarded as </w:t>
      </w:r>
      <w:r w:rsidR="00660647" w:rsidRPr="0041612C">
        <w:rPr>
          <w:rFonts w:ascii="Times New Roman" w:hAnsi="Times New Roman" w:cs="Times New Roman"/>
          <w:sz w:val="24"/>
          <w:szCs w:val="24"/>
        </w:rPr>
        <w:t>downregulated</w:t>
      </w:r>
      <w:r w:rsidRPr="0041612C">
        <w:rPr>
          <w:rFonts w:ascii="Times New Roman" w:hAnsi="Times New Roman" w:cs="Times New Roman"/>
          <w:sz w:val="24"/>
          <w:szCs w:val="24"/>
        </w:rPr>
        <w:t xml:space="preserve">. Then, </w:t>
      </w:r>
      <w:r w:rsidRPr="0041612C">
        <w:rPr>
          <w:rFonts w:ascii="Times New Roman" w:eastAsia="SimSun" w:hAnsi="Times New Roman" w:cs="Times New Roman"/>
          <w:bCs/>
          <w:sz w:val="24"/>
          <w:szCs w:val="24"/>
        </w:rPr>
        <w:t>478 differential</w:t>
      </w:r>
      <w:r w:rsidR="00660647" w:rsidRPr="0041612C">
        <w:rPr>
          <w:rFonts w:ascii="Times New Roman" w:eastAsia="SimSun" w:hAnsi="Times New Roman" w:cs="Times New Roman"/>
          <w:bCs/>
          <w:sz w:val="24"/>
          <w:szCs w:val="24"/>
        </w:rPr>
        <w:t>ly expressed</w:t>
      </w:r>
      <w:r w:rsidRPr="0041612C">
        <w:rPr>
          <w:rFonts w:ascii="Times New Roman" w:eastAsia="SimSun" w:hAnsi="Times New Roman" w:cs="Times New Roman"/>
          <w:bCs/>
          <w:sz w:val="24"/>
          <w:szCs w:val="24"/>
        </w:rPr>
        <w:t xml:space="preserve"> genes were obtained. Next, we integrated metabolic pathways of interest in KEGG to obtain a total of 2,408 metabolic genes. Finally, 478 differential genes were intersected with 2,408 metabolic genes to obtain 69 metabolic differential genes</w:t>
      </w:r>
      <w:r w:rsidR="00660647" w:rsidRPr="0041612C">
        <w:rPr>
          <w:rFonts w:ascii="Times New Roman" w:eastAsia="SimSun" w:hAnsi="Times New Roman" w:cs="Times New Roman"/>
          <w:bCs/>
          <w:sz w:val="24"/>
          <w:szCs w:val="24"/>
        </w:rPr>
        <w:t>,</w:t>
      </w:r>
      <w:r w:rsidRPr="0041612C">
        <w:rPr>
          <w:rFonts w:ascii="Times New Roman" w:eastAsia="SimSun" w:hAnsi="Times New Roman" w:cs="Times New Roman"/>
          <w:bCs/>
          <w:sz w:val="24"/>
          <w:szCs w:val="24"/>
        </w:rPr>
        <w:t xml:space="preserve"> and</w:t>
      </w:r>
      <w:r w:rsidRPr="0041612C">
        <w:rPr>
          <w:rFonts w:ascii="Times New Roman" w:hAnsi="Times New Roman" w:cs="Times New Roman"/>
          <w:sz w:val="24"/>
          <w:szCs w:val="24"/>
        </w:rPr>
        <w:t xml:space="preserve"> ggplot2 was used to map the volcano</w:t>
      </w:r>
      <w:r w:rsidR="00660647" w:rsidRPr="0041612C">
        <w:rPr>
          <w:rFonts w:ascii="Times New Roman" w:hAnsi="Times New Roman" w:cs="Times New Roman"/>
          <w:sz w:val="24"/>
          <w:szCs w:val="24"/>
        </w:rPr>
        <w:t xml:space="preserve"> plot</w:t>
      </w:r>
      <w:r w:rsidRPr="0041612C">
        <w:rPr>
          <w:rFonts w:ascii="Times New Roman" w:hAnsi="Times New Roman" w:cs="Times New Roman"/>
          <w:sz w:val="24"/>
          <w:szCs w:val="24"/>
        </w:rPr>
        <w:t>.</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lastRenderedPageBreak/>
        <w:t>Survival analysis:</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Gene Expression Profiling Interactive Analysis (GEPIA: http://gepia.cancer-pku.cn/) is a TCGA data analysis and visual</w:t>
      </w:r>
      <w:r w:rsidR="00660647" w:rsidRPr="0041612C">
        <w:rPr>
          <w:rFonts w:ascii="Times New Roman" w:hAnsi="Times New Roman" w:cs="Times New Roman"/>
          <w:sz w:val="24"/>
          <w:szCs w:val="24"/>
        </w:rPr>
        <w:t>ization</w:t>
      </w:r>
      <w:r w:rsidRPr="0041612C">
        <w:rPr>
          <w:rFonts w:ascii="Times New Roman" w:hAnsi="Times New Roman" w:cs="Times New Roman"/>
          <w:sz w:val="24"/>
          <w:szCs w:val="24"/>
        </w:rPr>
        <w:t xml:space="preserve"> website. We input the statistically significant metabolism-related differentially expressed genes in the navigation bar of the official website, and selected </w:t>
      </w:r>
      <w:r w:rsidR="00660647" w:rsidRPr="0041612C">
        <w:rPr>
          <w:rFonts w:ascii="Times New Roman" w:hAnsi="Times New Roman" w:cs="Times New Roman"/>
          <w:sz w:val="24"/>
          <w:szCs w:val="24"/>
        </w:rPr>
        <w:t xml:space="preserve">the </w:t>
      </w:r>
      <w:r w:rsidRPr="0041612C">
        <w:rPr>
          <w:rFonts w:ascii="Times New Roman" w:hAnsi="Times New Roman" w:cs="Times New Roman"/>
          <w:sz w:val="24"/>
          <w:szCs w:val="24"/>
        </w:rPr>
        <w:t xml:space="preserve">"LAML" database in the “Survival” section. </w:t>
      </w:r>
      <w:r w:rsidR="00660647" w:rsidRPr="0041612C">
        <w:rPr>
          <w:rFonts w:ascii="Times New Roman" w:hAnsi="Times New Roman" w:cs="Times New Roman"/>
          <w:sz w:val="24"/>
          <w:szCs w:val="24"/>
        </w:rPr>
        <w:t>Finally</w:t>
      </w:r>
      <w:r w:rsidRPr="0041612C">
        <w:rPr>
          <w:rFonts w:ascii="Times New Roman" w:hAnsi="Times New Roman" w:cs="Times New Roman"/>
          <w:sz w:val="24"/>
          <w:szCs w:val="24"/>
        </w:rPr>
        <w:t>, the survival curves were drawn.</w:t>
      </w:r>
    </w:p>
    <w:p w:rsidR="00810BE5" w:rsidRPr="0041612C" w:rsidRDefault="00810BE5" w:rsidP="00810BE5">
      <w:pPr>
        <w:spacing w:line="480" w:lineRule="auto"/>
        <w:rPr>
          <w:rFonts w:ascii="Times New Roman" w:hAnsi="Times New Roman" w:cs="Times New Roman"/>
          <w:b/>
          <w:sz w:val="24"/>
          <w:szCs w:val="24"/>
        </w:rPr>
      </w:pPr>
      <w:r w:rsidRPr="0041612C">
        <w:rPr>
          <w:rFonts w:ascii="Times New Roman" w:hAnsi="Times New Roman" w:cs="Times New Roman"/>
          <w:b/>
          <w:sz w:val="24"/>
          <w:szCs w:val="24"/>
        </w:rPr>
        <w:t>Metascape:</w:t>
      </w:r>
    </w:p>
    <w:p w:rsidR="00810BE5" w:rsidRPr="0041612C" w:rsidRDefault="00810BE5" w:rsidP="00810BE5">
      <w:pPr>
        <w:spacing w:line="480" w:lineRule="auto"/>
        <w:ind w:firstLine="480"/>
        <w:rPr>
          <w:rFonts w:ascii="Times New Roman" w:hAnsi="Times New Roman" w:cs="Times New Roman"/>
          <w:sz w:val="24"/>
          <w:szCs w:val="24"/>
        </w:rPr>
      </w:pPr>
      <w:r w:rsidRPr="0041612C">
        <w:rPr>
          <w:rFonts w:ascii="Times New Roman" w:hAnsi="Times New Roman" w:cs="Times New Roman"/>
          <w:sz w:val="24"/>
          <w:szCs w:val="24"/>
        </w:rPr>
        <w:t>Metascape (https://metascape.org/gp/index.html) is a powerful gene annotation tool</w:t>
      </w:r>
      <w:r w:rsidR="00660647" w:rsidRPr="0041612C">
        <w:rPr>
          <w:rFonts w:ascii="Times New Roman" w:hAnsi="Times New Roman" w:cs="Times New Roman"/>
          <w:sz w:val="24"/>
          <w:szCs w:val="24"/>
        </w:rPr>
        <w:t xml:space="preserve"> that</w:t>
      </w:r>
      <w:r w:rsidRPr="0041612C">
        <w:rPr>
          <w:rFonts w:ascii="Times New Roman" w:hAnsi="Times New Roman" w:cs="Times New Roman"/>
          <w:sz w:val="24"/>
          <w:szCs w:val="24"/>
        </w:rPr>
        <w:t xml:space="preserve"> can help the user apply the current popular bioinformatics analysis method to the bulk analysis of genes and proteins. In this study, Gene Ontology (GO) analysis and Protein</w:t>
      </w:r>
      <w:r w:rsidR="00660647" w:rsidRPr="0041612C">
        <w:rPr>
          <w:rFonts w:ascii="Times New Roman" w:hAnsi="Times New Roman" w:cs="Times New Roman"/>
          <w:sz w:val="24"/>
          <w:szCs w:val="24"/>
        </w:rPr>
        <w:t>‒Protein</w:t>
      </w:r>
      <w:r w:rsidRPr="0041612C">
        <w:rPr>
          <w:rFonts w:ascii="Times New Roman" w:hAnsi="Times New Roman" w:cs="Times New Roman"/>
          <w:sz w:val="24"/>
          <w:szCs w:val="24"/>
        </w:rPr>
        <w:t xml:space="preserve"> Interactions (PPI</w:t>
      </w:r>
      <w:r w:rsidR="00660647" w:rsidRPr="0041612C">
        <w:rPr>
          <w:rFonts w:ascii="Times New Roman" w:hAnsi="Times New Roman" w:cs="Times New Roman"/>
          <w:sz w:val="24"/>
          <w:szCs w:val="24"/>
        </w:rPr>
        <w:t>s</w:t>
      </w:r>
      <w:r w:rsidRPr="0041612C">
        <w:rPr>
          <w:rFonts w:ascii="Times New Roman" w:hAnsi="Times New Roman" w:cs="Times New Roman"/>
          <w:sz w:val="24"/>
          <w:szCs w:val="24"/>
        </w:rPr>
        <w:t>) analysis w</w:t>
      </w:r>
      <w:r w:rsidR="000767FA" w:rsidRPr="0041612C">
        <w:rPr>
          <w:rFonts w:ascii="Times New Roman" w:hAnsi="Times New Roman" w:cs="Times New Roman"/>
          <w:sz w:val="24"/>
          <w:szCs w:val="24"/>
        </w:rPr>
        <w:t xml:space="preserve">ere </w:t>
      </w:r>
      <w:r w:rsidR="00660647" w:rsidRPr="0041612C">
        <w:rPr>
          <w:rFonts w:ascii="Times New Roman" w:hAnsi="Times New Roman" w:cs="Times New Roman"/>
          <w:sz w:val="24"/>
          <w:szCs w:val="24"/>
        </w:rPr>
        <w:t xml:space="preserve">performed </w:t>
      </w:r>
      <w:r w:rsidR="000767FA" w:rsidRPr="0041612C">
        <w:rPr>
          <w:rFonts w:ascii="Times New Roman" w:hAnsi="Times New Roman" w:cs="Times New Roman"/>
          <w:sz w:val="24"/>
          <w:szCs w:val="24"/>
        </w:rPr>
        <w:t xml:space="preserve">via </w:t>
      </w:r>
      <w:r w:rsidR="00660647" w:rsidRPr="0041612C">
        <w:rPr>
          <w:rFonts w:ascii="Times New Roman" w:hAnsi="Times New Roman" w:cs="Times New Roman"/>
          <w:sz w:val="24"/>
          <w:szCs w:val="24"/>
        </w:rPr>
        <w:t xml:space="preserve">the </w:t>
      </w:r>
      <w:r w:rsidR="000767FA" w:rsidRPr="0041612C">
        <w:rPr>
          <w:rFonts w:ascii="Times New Roman" w:hAnsi="Times New Roman" w:cs="Times New Roman"/>
          <w:sz w:val="24"/>
          <w:szCs w:val="24"/>
        </w:rPr>
        <w:t>Metascape website (https://metascape.org/gp/index.html).</w:t>
      </w:r>
    </w:p>
    <w:p w:rsidR="003012BD" w:rsidRPr="0041612C" w:rsidRDefault="003012BD" w:rsidP="000767FA">
      <w:pPr>
        <w:widowControl/>
        <w:jc w:val="left"/>
        <w:rPr>
          <w:rFonts w:ascii="Times New Roman" w:hAnsi="Times New Roman" w:cs="Times New Roman"/>
          <w:sz w:val="24"/>
          <w:szCs w:val="24"/>
        </w:rPr>
        <w:sectPr w:rsidR="003012BD" w:rsidRPr="0041612C">
          <w:pgSz w:w="11906" w:h="16838"/>
          <w:pgMar w:top="1440" w:right="1800" w:bottom="1440" w:left="1800" w:header="851" w:footer="992" w:gutter="0"/>
          <w:cols w:space="425"/>
          <w:docGrid w:type="lines" w:linePitch="312"/>
        </w:sectPr>
      </w:pPr>
    </w:p>
    <w:p w:rsidR="00B520C0" w:rsidRPr="0041612C" w:rsidRDefault="00B520C0" w:rsidP="000852D1">
      <w:pPr>
        <w:widowControl/>
        <w:spacing w:line="480" w:lineRule="auto"/>
        <w:jc w:val="left"/>
        <w:rPr>
          <w:rFonts w:ascii="Times New Roman" w:eastAsia="SimSun" w:hAnsi="Times New Roman" w:cs="Times New Roman"/>
          <w:b/>
          <w:bCs/>
          <w:sz w:val="24"/>
          <w:szCs w:val="24"/>
        </w:rPr>
      </w:pPr>
      <w:r w:rsidRPr="0041612C">
        <w:rPr>
          <w:rFonts w:ascii="Times New Roman" w:eastAsia="SimSun" w:hAnsi="Times New Roman" w:cs="Times New Roman" w:hint="eastAsia"/>
          <w:b/>
          <w:bCs/>
          <w:sz w:val="24"/>
          <w:szCs w:val="24"/>
        </w:rPr>
        <w:lastRenderedPageBreak/>
        <w:t>T</w:t>
      </w:r>
      <w:r w:rsidRPr="0041612C">
        <w:rPr>
          <w:rFonts w:ascii="Times New Roman" w:eastAsia="SimSun" w:hAnsi="Times New Roman" w:cs="Times New Roman"/>
          <w:b/>
          <w:bCs/>
          <w:sz w:val="24"/>
          <w:szCs w:val="24"/>
        </w:rPr>
        <w:t>able S1</w:t>
      </w:r>
      <w:r w:rsidR="003012BD" w:rsidRPr="0041612C">
        <w:rPr>
          <w:rFonts w:ascii="Times New Roman" w:eastAsia="SimSun" w:hAnsi="Times New Roman" w:cs="Times New Roman"/>
          <w:b/>
          <w:bCs/>
          <w:sz w:val="24"/>
          <w:szCs w:val="24"/>
        </w:rPr>
        <w:t xml:space="preserve"> The clinical characteristics of GSE130756</w:t>
      </w:r>
      <w:r w:rsidR="002E7117" w:rsidRPr="0041612C">
        <w:rPr>
          <w:rFonts w:ascii="Times New Roman" w:eastAsia="SimSun" w:hAnsi="Times New Roman" w:cs="Times New Roman" w:hint="eastAsia"/>
          <w:b/>
          <w:bCs/>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851"/>
        <w:gridCol w:w="1417"/>
        <w:gridCol w:w="2127"/>
        <w:gridCol w:w="7796"/>
      </w:tblGrid>
      <w:tr w:rsidR="0041612C" w:rsidRPr="0041612C" w:rsidTr="000852D1">
        <w:tc>
          <w:tcPr>
            <w:tcW w:w="1696" w:type="dxa"/>
            <w:tcBorders>
              <w:top w:val="single" w:sz="4" w:space="0" w:color="auto"/>
              <w:bottom w:val="single" w:sz="4" w:space="0" w:color="auto"/>
            </w:tcBorders>
          </w:tcPr>
          <w:p w:rsidR="002E7117" w:rsidRPr="0041612C" w:rsidRDefault="002E7117" w:rsidP="000852D1">
            <w:pPr>
              <w:spacing w:line="276" w:lineRule="auto"/>
              <w:rPr>
                <w:rFonts w:ascii="Times New Roman" w:hAnsi="Times New Roman"/>
                <w:b/>
                <w:bCs/>
                <w:sz w:val="24"/>
                <w:szCs w:val="24"/>
              </w:rPr>
            </w:pPr>
            <w:r w:rsidRPr="0041612C">
              <w:rPr>
                <w:rFonts w:ascii="Times New Roman" w:hAnsi="Times New Roman"/>
                <w:b/>
                <w:bCs/>
                <w:sz w:val="24"/>
                <w:szCs w:val="24"/>
              </w:rPr>
              <w:t>Sample ID</w:t>
            </w:r>
          </w:p>
        </w:tc>
        <w:tc>
          <w:tcPr>
            <w:tcW w:w="851" w:type="dxa"/>
            <w:tcBorders>
              <w:top w:val="single" w:sz="4" w:space="0" w:color="auto"/>
              <w:bottom w:val="single" w:sz="4" w:space="0" w:color="auto"/>
            </w:tcBorders>
          </w:tcPr>
          <w:p w:rsidR="002E7117" w:rsidRPr="0041612C" w:rsidRDefault="002E7117" w:rsidP="000852D1">
            <w:pPr>
              <w:spacing w:line="276" w:lineRule="auto"/>
              <w:rPr>
                <w:rFonts w:ascii="Times New Roman" w:hAnsi="Times New Roman"/>
                <w:b/>
                <w:bCs/>
                <w:sz w:val="24"/>
                <w:szCs w:val="24"/>
              </w:rPr>
            </w:pPr>
            <w:r w:rsidRPr="0041612C">
              <w:rPr>
                <w:rFonts w:ascii="Times New Roman" w:hAnsi="Times New Roman"/>
                <w:b/>
                <w:bCs/>
                <w:sz w:val="24"/>
                <w:szCs w:val="24"/>
              </w:rPr>
              <w:t>Age</w:t>
            </w:r>
          </w:p>
        </w:tc>
        <w:tc>
          <w:tcPr>
            <w:tcW w:w="1417" w:type="dxa"/>
            <w:tcBorders>
              <w:top w:val="single" w:sz="4" w:space="0" w:color="auto"/>
              <w:bottom w:val="single" w:sz="4" w:space="0" w:color="auto"/>
            </w:tcBorders>
          </w:tcPr>
          <w:p w:rsidR="002E7117" w:rsidRPr="0041612C" w:rsidRDefault="002E7117" w:rsidP="000852D1">
            <w:pPr>
              <w:spacing w:line="276" w:lineRule="auto"/>
              <w:rPr>
                <w:rFonts w:ascii="Times New Roman" w:hAnsi="Times New Roman"/>
                <w:b/>
                <w:bCs/>
                <w:sz w:val="24"/>
                <w:szCs w:val="24"/>
              </w:rPr>
            </w:pPr>
            <w:r w:rsidRPr="0041612C">
              <w:rPr>
                <w:rFonts w:ascii="Times New Roman" w:hAnsi="Times New Roman"/>
                <w:b/>
                <w:bCs/>
                <w:sz w:val="24"/>
                <w:szCs w:val="24"/>
              </w:rPr>
              <w:t>Gender</w:t>
            </w:r>
          </w:p>
        </w:tc>
        <w:tc>
          <w:tcPr>
            <w:tcW w:w="2127" w:type="dxa"/>
            <w:tcBorders>
              <w:top w:val="single" w:sz="4" w:space="0" w:color="auto"/>
              <w:bottom w:val="single" w:sz="4" w:space="0" w:color="auto"/>
            </w:tcBorders>
          </w:tcPr>
          <w:p w:rsidR="002E7117" w:rsidRPr="0041612C" w:rsidRDefault="002E7117" w:rsidP="000852D1">
            <w:pPr>
              <w:spacing w:line="276" w:lineRule="auto"/>
              <w:rPr>
                <w:rFonts w:ascii="Times New Roman" w:hAnsi="Times New Roman"/>
                <w:b/>
                <w:bCs/>
                <w:sz w:val="24"/>
                <w:szCs w:val="24"/>
              </w:rPr>
            </w:pPr>
            <w:r w:rsidRPr="0041612C">
              <w:rPr>
                <w:rFonts w:ascii="Times New Roman" w:hAnsi="Times New Roman"/>
                <w:b/>
                <w:bCs/>
                <w:sz w:val="24"/>
                <w:szCs w:val="24"/>
              </w:rPr>
              <w:t>FAB subtype</w:t>
            </w:r>
          </w:p>
        </w:tc>
        <w:tc>
          <w:tcPr>
            <w:tcW w:w="7796" w:type="dxa"/>
            <w:tcBorders>
              <w:top w:val="single" w:sz="4" w:space="0" w:color="auto"/>
              <w:bottom w:val="single" w:sz="4" w:space="0" w:color="auto"/>
            </w:tcBorders>
          </w:tcPr>
          <w:p w:rsidR="002E7117" w:rsidRPr="0041612C" w:rsidRDefault="002E7117" w:rsidP="000852D1">
            <w:pPr>
              <w:spacing w:line="276" w:lineRule="auto"/>
              <w:rPr>
                <w:rFonts w:ascii="Times New Roman" w:hAnsi="Times New Roman"/>
                <w:b/>
                <w:bCs/>
                <w:sz w:val="24"/>
                <w:szCs w:val="24"/>
              </w:rPr>
            </w:pPr>
            <w:r w:rsidRPr="0041612C">
              <w:rPr>
                <w:rFonts w:ascii="Times New Roman" w:hAnsi="Times New Roman"/>
                <w:b/>
                <w:bCs/>
                <w:sz w:val="24"/>
                <w:szCs w:val="24"/>
              </w:rPr>
              <w:t>Therapeutic regimen</w:t>
            </w:r>
          </w:p>
        </w:tc>
      </w:tr>
      <w:tr w:rsidR="0041612C" w:rsidRPr="0041612C" w:rsidTr="000852D1">
        <w:tc>
          <w:tcPr>
            <w:tcW w:w="1696" w:type="dxa"/>
            <w:tcBorders>
              <w:top w:val="single" w:sz="4" w:space="0" w:color="auto"/>
            </w:tcBorders>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P01</w:t>
            </w:r>
          </w:p>
        </w:tc>
        <w:tc>
          <w:tcPr>
            <w:tcW w:w="851" w:type="dxa"/>
            <w:tcBorders>
              <w:top w:val="single" w:sz="4" w:space="0" w:color="auto"/>
            </w:tcBorders>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19</w:t>
            </w:r>
          </w:p>
        </w:tc>
        <w:tc>
          <w:tcPr>
            <w:tcW w:w="1417" w:type="dxa"/>
            <w:tcBorders>
              <w:top w:val="single" w:sz="4" w:space="0" w:color="auto"/>
            </w:tcBorders>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Borders>
              <w:top w:val="single" w:sz="4" w:space="0" w:color="auto"/>
            </w:tcBorders>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Borders>
              <w:top w:val="single" w:sz="4" w:space="0" w:color="auto"/>
            </w:tcBorders>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P02</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66</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M1</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P03</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40</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P04</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56</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M4</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DAC+AAE, DAC+AAE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P05</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52</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P06</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HAE, CLAG, Ara-C+CLAG, AA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P07</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M0</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P08</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71</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M0</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DAC+IA, 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P09</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18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IDA+Ara-C, VP-16+Ara-C</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P10</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29</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Ara-C, Ara-C, DAC+IA, DAC+IA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P11</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35</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IA,CAG,DAC+CAG, DAC+AA, Ara-C, Ara-C, Ara-C, HAE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P12</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64</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P13</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 xml:space="preserve">NA </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P14</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67</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DAC+IA, AZA+AA, AZA+AA, AZA+AA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P15</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P16</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24</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CAG, CALG</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P17</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50</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P18</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P19</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M4</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P20</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29</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FLAG, AAE, VP-16+Ara-C, MEA, MEA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lastRenderedPageBreak/>
              <w:t>P21</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M4</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CAG</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P22</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67</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DAC+CAG</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P23</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38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EA, Ara-C</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P24</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43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Ara-C, IA, AAE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P25</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56</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Ara-C, Ara-C, Ara-C</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P26</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18</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HAA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P27</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49</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AAE, AAE, AAE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P28</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65</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P29</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65</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M1</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DAC+CAG</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P30</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57</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DAC+CAG, DAC+CAG, DAC+CAG, DAC+CAG</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P31</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39</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Ara-C, HAA, HAA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P32</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40</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Ara-C, Ara-C, Ara-C, Ara-C</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P33</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M4</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DAC+CAG, DAC+CAG, AZA+IA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P34</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62</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DAC+CAG, DAC+IA, DAC+IA, DAC+IA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P35</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24</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Ara-C, Ara-C, Ara-C,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P36</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61</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 IA, AAE, AAE, HAA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P37</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66</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M5</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P38</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71</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DAC+IA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P39</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29</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Ara-C, Ara-C, AAE</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P40</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70</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M2</w:t>
            </w:r>
          </w:p>
        </w:tc>
        <w:tc>
          <w:tcPr>
            <w:tcW w:w="77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IA, IA, IA, IA, IA</w:t>
            </w: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N01</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60</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Normal</w:t>
            </w:r>
          </w:p>
        </w:tc>
        <w:tc>
          <w:tcPr>
            <w:tcW w:w="7796" w:type="dxa"/>
          </w:tcPr>
          <w:p w:rsidR="002E7117" w:rsidRPr="0041612C" w:rsidRDefault="002E7117" w:rsidP="000852D1">
            <w:pPr>
              <w:spacing w:line="276" w:lineRule="auto"/>
              <w:rPr>
                <w:rFonts w:ascii="Times New Roman" w:hAnsi="Times New Roman"/>
                <w:bCs/>
                <w:sz w:val="24"/>
                <w:szCs w:val="24"/>
              </w:rPr>
            </w:pP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N02</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63</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Normal</w:t>
            </w:r>
          </w:p>
        </w:tc>
        <w:tc>
          <w:tcPr>
            <w:tcW w:w="7796" w:type="dxa"/>
          </w:tcPr>
          <w:p w:rsidR="002E7117" w:rsidRPr="0041612C" w:rsidRDefault="002E7117" w:rsidP="000852D1">
            <w:pPr>
              <w:spacing w:line="276" w:lineRule="auto"/>
              <w:rPr>
                <w:rFonts w:ascii="Times New Roman" w:hAnsi="Times New Roman"/>
                <w:bCs/>
                <w:sz w:val="24"/>
                <w:szCs w:val="24"/>
              </w:rPr>
            </w:pPr>
          </w:p>
        </w:tc>
      </w:tr>
      <w:tr w:rsidR="0041612C" w:rsidRPr="0041612C" w:rsidTr="002E7117">
        <w:tc>
          <w:tcPr>
            <w:tcW w:w="1696"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N03</w:t>
            </w:r>
          </w:p>
        </w:tc>
        <w:tc>
          <w:tcPr>
            <w:tcW w:w="851"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44</w:t>
            </w:r>
          </w:p>
        </w:tc>
        <w:tc>
          <w:tcPr>
            <w:tcW w:w="141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Female</w:t>
            </w:r>
          </w:p>
        </w:tc>
        <w:tc>
          <w:tcPr>
            <w:tcW w:w="2127" w:type="dxa"/>
          </w:tcPr>
          <w:p w:rsidR="002E7117" w:rsidRPr="0041612C" w:rsidRDefault="002E7117" w:rsidP="000852D1">
            <w:pPr>
              <w:spacing w:line="276" w:lineRule="auto"/>
              <w:rPr>
                <w:rFonts w:ascii="Times New Roman" w:hAnsi="Times New Roman"/>
                <w:bCs/>
                <w:sz w:val="24"/>
                <w:szCs w:val="24"/>
              </w:rPr>
            </w:pPr>
            <w:r w:rsidRPr="0041612C">
              <w:rPr>
                <w:rFonts w:ascii="Times New Roman" w:hAnsi="Times New Roman"/>
                <w:bCs/>
                <w:sz w:val="24"/>
                <w:szCs w:val="24"/>
              </w:rPr>
              <w:t>Normal</w:t>
            </w:r>
          </w:p>
        </w:tc>
        <w:tc>
          <w:tcPr>
            <w:tcW w:w="7796" w:type="dxa"/>
          </w:tcPr>
          <w:p w:rsidR="002E7117" w:rsidRPr="0041612C" w:rsidRDefault="002E7117" w:rsidP="000852D1">
            <w:pPr>
              <w:spacing w:line="276" w:lineRule="auto"/>
              <w:rPr>
                <w:rFonts w:ascii="Times New Roman" w:hAnsi="Times New Roman"/>
                <w:bCs/>
                <w:sz w:val="24"/>
                <w:szCs w:val="24"/>
              </w:rPr>
            </w:pPr>
          </w:p>
        </w:tc>
      </w:tr>
    </w:tbl>
    <w:p w:rsidR="003012BD" w:rsidRPr="0041612C" w:rsidRDefault="003012BD">
      <w:pPr>
        <w:spacing w:line="480" w:lineRule="auto"/>
        <w:rPr>
          <w:rFonts w:ascii="Times New Roman" w:eastAsia="SimSun" w:hAnsi="Times New Roman" w:cs="Times New Roman"/>
          <w:b/>
          <w:bCs/>
          <w:sz w:val="24"/>
          <w:szCs w:val="24"/>
        </w:rPr>
        <w:sectPr w:rsidR="003012BD" w:rsidRPr="0041612C" w:rsidSect="00084155">
          <w:pgSz w:w="16838" w:h="11906" w:orient="landscape"/>
          <w:pgMar w:top="1800" w:right="1440" w:bottom="1800" w:left="1440" w:header="851" w:footer="992" w:gutter="0"/>
          <w:cols w:space="425"/>
          <w:docGrid w:type="lines" w:linePitch="312"/>
        </w:sectPr>
      </w:pPr>
    </w:p>
    <w:p w:rsidR="00DF5474" w:rsidRPr="0041612C" w:rsidRDefault="00DF5474">
      <w:pPr>
        <w:spacing w:line="480" w:lineRule="auto"/>
        <w:rPr>
          <w:rFonts w:ascii="Times New Roman" w:hAnsi="Times New Roman" w:cs="Times New Roman"/>
          <w:b/>
          <w:sz w:val="24"/>
          <w:szCs w:val="24"/>
        </w:rPr>
      </w:pPr>
      <w:r w:rsidRPr="0041612C">
        <w:rPr>
          <w:rFonts w:ascii="Times New Roman" w:eastAsia="SimSun" w:hAnsi="Times New Roman" w:cs="Times New Roman"/>
          <w:b/>
          <w:bCs/>
          <w:sz w:val="24"/>
          <w:szCs w:val="24"/>
        </w:rPr>
        <w:lastRenderedPageBreak/>
        <w:t xml:space="preserve">Table </w:t>
      </w:r>
      <w:r w:rsidR="002D5DBB" w:rsidRPr="0041612C">
        <w:rPr>
          <w:rFonts w:ascii="Times New Roman" w:eastAsia="SimSun" w:hAnsi="Times New Roman" w:cs="Times New Roman"/>
          <w:b/>
          <w:bCs/>
          <w:sz w:val="24"/>
          <w:szCs w:val="24"/>
        </w:rPr>
        <w:t>S2</w:t>
      </w:r>
      <w:r w:rsidR="002D5DBB" w:rsidRPr="0041612C">
        <w:rPr>
          <w:rFonts w:ascii="Times New Roman" w:hAnsi="Times New Roman" w:cs="Times New Roman"/>
          <w:b/>
          <w:sz w:val="24"/>
          <w:szCs w:val="24"/>
        </w:rPr>
        <w:t xml:space="preserve"> </w:t>
      </w:r>
      <w:r w:rsidR="00DE261E" w:rsidRPr="0041612C">
        <w:rPr>
          <w:rFonts w:ascii="Times New Roman" w:hAnsi="Times New Roman" w:cs="Times New Roman"/>
          <w:b/>
          <w:sz w:val="24"/>
          <w:szCs w:val="24"/>
        </w:rPr>
        <w:t>The p</w:t>
      </w:r>
      <w:r w:rsidRPr="0041612C">
        <w:rPr>
          <w:rFonts w:ascii="Times New Roman" w:hAnsi="Times New Roman" w:cs="Times New Roman"/>
          <w:b/>
          <w:sz w:val="24"/>
          <w:szCs w:val="24"/>
        </w:rPr>
        <w:t>olarization and anti-inflammatory/pro-inflammatory gen</w:t>
      </w:r>
      <w:r w:rsidR="000767FA" w:rsidRPr="0041612C">
        <w:rPr>
          <w:rFonts w:ascii="Times New Roman" w:hAnsi="Times New Roman" w:cs="Times New Roman"/>
          <w:b/>
          <w:sz w:val="24"/>
          <w:szCs w:val="24"/>
        </w:rPr>
        <w:t>e sets of monocytes/neutrophils</w:t>
      </w:r>
      <w:r w:rsidR="00772A86" w:rsidRPr="0041612C">
        <w:rPr>
          <w:rFonts w:ascii="Times New Roman" w:hAnsi="Times New Roman" w:cs="Times New Roman"/>
          <w:b/>
          <w:sz w:val="24"/>
          <w:szCs w:val="24"/>
        </w:rPr>
        <w:t>.</w:t>
      </w:r>
    </w:p>
    <w:tbl>
      <w:tblPr>
        <w:tblW w:w="0" w:type="auto"/>
        <w:tblLook w:val="04A0" w:firstRow="1" w:lastRow="0" w:firstColumn="1" w:lastColumn="0" w:noHBand="0" w:noVBand="1"/>
      </w:tblPr>
      <w:tblGrid>
        <w:gridCol w:w="2410"/>
        <w:gridCol w:w="11340"/>
      </w:tblGrid>
      <w:tr w:rsidR="0041612C" w:rsidRPr="0041612C" w:rsidTr="00084155">
        <w:tc>
          <w:tcPr>
            <w:tcW w:w="2410" w:type="dxa"/>
            <w:tcBorders>
              <w:top w:val="single" w:sz="4" w:space="0" w:color="auto"/>
              <w:bottom w:val="single" w:sz="4" w:space="0" w:color="auto"/>
            </w:tcBorders>
            <w:shd w:val="clear" w:color="auto" w:fill="auto"/>
          </w:tcPr>
          <w:p w:rsidR="00DF5474" w:rsidRPr="0041612C" w:rsidRDefault="00DF5474">
            <w:pPr>
              <w:spacing w:line="480" w:lineRule="auto"/>
              <w:rPr>
                <w:rFonts w:ascii="Times New Roman" w:hAnsi="Times New Roman" w:cs="Times New Roman"/>
                <w:sz w:val="24"/>
                <w:szCs w:val="24"/>
              </w:rPr>
            </w:pPr>
          </w:p>
        </w:tc>
        <w:tc>
          <w:tcPr>
            <w:tcW w:w="11340" w:type="dxa"/>
            <w:tcBorders>
              <w:top w:val="single" w:sz="4" w:space="0" w:color="auto"/>
              <w:bottom w:val="single" w:sz="4" w:space="0" w:color="auto"/>
            </w:tcBorders>
            <w:shd w:val="clear" w:color="auto" w:fill="auto"/>
          </w:tcPr>
          <w:p w:rsidR="00DF5474" w:rsidRPr="0041612C" w:rsidRDefault="00DF5474">
            <w:pPr>
              <w:spacing w:line="480" w:lineRule="auto"/>
              <w:jc w:val="center"/>
              <w:rPr>
                <w:rFonts w:ascii="Times New Roman" w:hAnsi="Times New Roman" w:cs="Times New Roman"/>
                <w:sz w:val="24"/>
                <w:szCs w:val="24"/>
              </w:rPr>
            </w:pPr>
            <w:r w:rsidRPr="0041612C">
              <w:rPr>
                <w:rFonts w:ascii="Times New Roman" w:hAnsi="Times New Roman" w:cs="Times New Roman"/>
                <w:sz w:val="24"/>
                <w:szCs w:val="24"/>
              </w:rPr>
              <w:t>Marker gene</w:t>
            </w:r>
          </w:p>
        </w:tc>
      </w:tr>
      <w:tr w:rsidR="0041612C" w:rsidRPr="0041612C" w:rsidTr="00084155">
        <w:tc>
          <w:tcPr>
            <w:tcW w:w="2410" w:type="dxa"/>
            <w:tcBorders>
              <w:top w:val="single" w:sz="4" w:space="0" w:color="auto"/>
            </w:tcBorders>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M1/N1 Polarization</w:t>
            </w:r>
          </w:p>
        </w:tc>
        <w:tc>
          <w:tcPr>
            <w:tcW w:w="11340" w:type="dxa"/>
            <w:tcBorders>
              <w:top w:val="single" w:sz="4" w:space="0" w:color="auto"/>
            </w:tcBorders>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IL12, IL23, IL12, TNF, IL6, CD86, IL1B, MARCO, NOS2, IL12. FCGR1A, CD80, CXCR10, IL23, CXCL9, CXCL10, CXCL11, CD86, IL1A, IL1B, IL6, TNF, CCL5, IRF5, IRF1, CD40, IDO1, KYNU, CCR7</w:t>
            </w:r>
          </w:p>
        </w:tc>
      </w:tr>
      <w:tr w:rsidR="0041612C" w:rsidRPr="0041612C" w:rsidTr="00084155">
        <w:tc>
          <w:tcPr>
            <w:tcW w:w="2410" w:type="dxa"/>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M2/N2 Polarization</w:t>
            </w:r>
          </w:p>
        </w:tc>
        <w:tc>
          <w:tcPr>
            <w:tcW w:w="11340" w:type="dxa"/>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ARG1, ARG2, IL10, FCGR2A, CD163, FCER2, CD200R1, PDCD1LG2, CD274, MARCO, CSF1R, MRC1, IL1RN, IL1R2, IL4R, CCL4, CCL13, CCL20, CCL17, CCL18, CCL22, CCL24, LYVE1, VEGFA, VEGFB, VEGFC, VEGFD, EGF, CTSA, CTSB, CSTC, CTSD, TGFB1, TGFB2, TGFB3, MMP14, MMP19, MMP9, CLEC7A, WNT7B, FASLG, TNFSF12, TNFSF8, CD276, VTCN1, MSR1, FN1, IRF4</w:t>
            </w:r>
          </w:p>
        </w:tc>
      </w:tr>
      <w:tr w:rsidR="0041612C" w:rsidRPr="0041612C" w:rsidTr="00084155">
        <w:tc>
          <w:tcPr>
            <w:tcW w:w="2410" w:type="dxa"/>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Anti-inflammatory</w:t>
            </w:r>
          </w:p>
        </w:tc>
        <w:tc>
          <w:tcPr>
            <w:tcW w:w="11340" w:type="dxa"/>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IL1RN, IL10, IL4, IL11, IL13, TGFB1, TNFRSF1A, TNFRSF1B, IL1R2, IL18BP</w:t>
            </w:r>
          </w:p>
        </w:tc>
      </w:tr>
      <w:tr w:rsidR="00DF5474" w:rsidRPr="0041612C" w:rsidTr="00084155">
        <w:tc>
          <w:tcPr>
            <w:tcW w:w="2410" w:type="dxa"/>
            <w:tcBorders>
              <w:bottom w:val="single" w:sz="4" w:space="0" w:color="auto"/>
            </w:tcBorders>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Pro-inflammatory</w:t>
            </w:r>
          </w:p>
        </w:tc>
        <w:tc>
          <w:tcPr>
            <w:tcW w:w="11340" w:type="dxa"/>
            <w:tcBorders>
              <w:bottom w:val="single" w:sz="4" w:space="0" w:color="auto"/>
            </w:tcBorders>
            <w:shd w:val="clear" w:color="auto" w:fill="auto"/>
          </w:tcPr>
          <w:p w:rsidR="00DF5474" w:rsidRPr="0041612C" w:rsidRDefault="00DF5474">
            <w:pPr>
              <w:spacing w:line="480" w:lineRule="auto"/>
              <w:rPr>
                <w:rFonts w:ascii="Times New Roman" w:hAnsi="Times New Roman" w:cs="Times New Roman"/>
                <w:sz w:val="24"/>
                <w:szCs w:val="24"/>
              </w:rPr>
            </w:pPr>
            <w:r w:rsidRPr="0041612C">
              <w:rPr>
                <w:rFonts w:ascii="Times New Roman" w:hAnsi="Times New Roman" w:cs="Times New Roman"/>
                <w:sz w:val="24"/>
                <w:szCs w:val="24"/>
              </w:rPr>
              <w:t>IL1B, TNF, CCL2, CCL3, CCL5, CCL7, CCL8, CCL13, CCL17, CCL22</w:t>
            </w:r>
          </w:p>
        </w:tc>
      </w:tr>
    </w:tbl>
    <w:p w:rsidR="000767FA" w:rsidRPr="0041612C" w:rsidRDefault="000767FA" w:rsidP="00DF5474">
      <w:pPr>
        <w:spacing w:line="480" w:lineRule="auto"/>
        <w:rPr>
          <w:rFonts w:ascii="Times New Roman" w:eastAsia="SimSun" w:hAnsi="Times New Roman" w:cs="Times New Roman"/>
          <w:b/>
          <w:bCs/>
          <w:sz w:val="24"/>
          <w:szCs w:val="24"/>
        </w:rPr>
      </w:pPr>
    </w:p>
    <w:p w:rsidR="000767FA" w:rsidRPr="0041612C" w:rsidRDefault="000767FA">
      <w:pPr>
        <w:widowControl/>
        <w:jc w:val="left"/>
        <w:rPr>
          <w:rFonts w:ascii="Times New Roman" w:eastAsia="SimSun" w:hAnsi="Times New Roman" w:cs="Times New Roman"/>
          <w:b/>
          <w:bCs/>
          <w:sz w:val="24"/>
          <w:szCs w:val="24"/>
        </w:rPr>
        <w:sectPr w:rsidR="000767FA" w:rsidRPr="0041612C" w:rsidSect="00084155">
          <w:pgSz w:w="16838" w:h="11906" w:orient="landscape"/>
          <w:pgMar w:top="1800" w:right="1440" w:bottom="1800" w:left="1440" w:header="851" w:footer="992" w:gutter="0"/>
          <w:cols w:space="425"/>
          <w:docGrid w:type="lines" w:linePitch="312"/>
        </w:sectPr>
      </w:pPr>
    </w:p>
    <w:p w:rsidR="00DF5474" w:rsidRPr="0041612C" w:rsidRDefault="00DF5474" w:rsidP="00DF5474">
      <w:pPr>
        <w:spacing w:line="480" w:lineRule="auto"/>
        <w:rPr>
          <w:rFonts w:ascii="Times New Roman" w:eastAsia="SimSun" w:hAnsi="Times New Roman" w:cs="Times New Roman"/>
          <w:b/>
          <w:bCs/>
          <w:sz w:val="24"/>
          <w:szCs w:val="24"/>
        </w:rPr>
      </w:pPr>
      <w:r w:rsidRPr="0041612C">
        <w:rPr>
          <w:rFonts w:ascii="Times New Roman" w:eastAsia="SimSun" w:hAnsi="Times New Roman" w:cs="Times New Roman"/>
          <w:b/>
          <w:bCs/>
          <w:sz w:val="24"/>
          <w:szCs w:val="24"/>
        </w:rPr>
        <w:lastRenderedPageBreak/>
        <w:t xml:space="preserve">Table </w:t>
      </w:r>
      <w:r w:rsidR="002D5DBB" w:rsidRPr="0041612C">
        <w:rPr>
          <w:rFonts w:ascii="Times New Roman" w:eastAsia="SimSun" w:hAnsi="Times New Roman" w:cs="Times New Roman"/>
          <w:b/>
          <w:bCs/>
          <w:sz w:val="24"/>
          <w:szCs w:val="24"/>
        </w:rPr>
        <w:t xml:space="preserve">S3 </w:t>
      </w:r>
      <w:r w:rsidRPr="0041612C">
        <w:rPr>
          <w:rFonts w:ascii="Times New Roman" w:eastAsia="SimSun" w:hAnsi="Times New Roman" w:cs="Times New Roman"/>
          <w:b/>
          <w:bCs/>
          <w:sz w:val="24"/>
          <w:szCs w:val="24"/>
        </w:rPr>
        <w:t>The relation between signaling pattern</w:t>
      </w:r>
      <w:r w:rsidR="00084155" w:rsidRPr="0041612C">
        <w:rPr>
          <w:rFonts w:ascii="Times New Roman" w:eastAsia="SimSun" w:hAnsi="Times New Roman" w:cs="Times New Roman"/>
          <w:b/>
          <w:bCs/>
          <w:sz w:val="24"/>
          <w:szCs w:val="24"/>
        </w:rPr>
        <w:t>s</w:t>
      </w:r>
      <w:r w:rsidRPr="0041612C">
        <w:rPr>
          <w:rFonts w:ascii="Times New Roman" w:eastAsia="SimSun" w:hAnsi="Times New Roman" w:cs="Times New Roman"/>
          <w:b/>
          <w:bCs/>
          <w:sz w:val="24"/>
          <w:szCs w:val="24"/>
        </w:rPr>
        <w:t xml:space="preserve"> and metabolism in </w:t>
      </w:r>
      <w:r w:rsidR="00084155" w:rsidRPr="0041612C">
        <w:rPr>
          <w:rFonts w:ascii="Times New Roman" w:eastAsia="SimSun" w:hAnsi="Times New Roman" w:cs="Times New Roman"/>
          <w:b/>
          <w:bCs/>
          <w:sz w:val="24"/>
          <w:szCs w:val="24"/>
        </w:rPr>
        <w:t xml:space="preserve">the </w:t>
      </w:r>
      <w:r w:rsidRPr="0041612C">
        <w:rPr>
          <w:rFonts w:ascii="Times New Roman" w:eastAsia="SimSun" w:hAnsi="Times New Roman" w:cs="Times New Roman"/>
          <w:b/>
          <w:bCs/>
          <w:sz w:val="24"/>
          <w:szCs w:val="24"/>
        </w:rPr>
        <w:t>TME.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10768"/>
        <w:gridCol w:w="1176"/>
      </w:tblGrid>
      <w:tr w:rsidR="0041612C" w:rsidRPr="0041612C" w:rsidTr="000767FA">
        <w:tc>
          <w:tcPr>
            <w:tcW w:w="1990" w:type="dxa"/>
            <w:tcBorders>
              <w:top w:val="single" w:sz="4" w:space="0" w:color="auto"/>
              <w:bottom w:val="single" w:sz="4" w:space="0" w:color="auto"/>
            </w:tcBorders>
          </w:tcPr>
          <w:p w:rsidR="00DF5474" w:rsidRPr="0041612C" w:rsidRDefault="00DF5474" w:rsidP="000767FA">
            <w:pPr>
              <w:spacing w:line="480" w:lineRule="auto"/>
              <w:rPr>
                <w:rFonts w:ascii="Times New Roman" w:hAnsi="Times New Roman"/>
                <w:b/>
                <w:bCs/>
                <w:sz w:val="24"/>
                <w:szCs w:val="24"/>
              </w:rPr>
            </w:pPr>
            <w:bookmarkStart w:id="4" w:name="_Hlk114818758"/>
            <w:r w:rsidRPr="0041612C">
              <w:rPr>
                <w:rFonts w:ascii="Times New Roman" w:hAnsi="Times New Roman"/>
                <w:sz w:val="24"/>
                <w:szCs w:val="24"/>
              </w:rPr>
              <w:br w:type="page"/>
            </w:r>
            <w:r w:rsidRPr="0041612C">
              <w:rPr>
                <w:rFonts w:ascii="Times New Roman" w:hAnsi="Times New Roman"/>
                <w:b/>
                <w:bCs/>
                <w:sz w:val="24"/>
                <w:szCs w:val="24"/>
              </w:rPr>
              <w:t>Signal</w:t>
            </w:r>
          </w:p>
        </w:tc>
        <w:tc>
          <w:tcPr>
            <w:tcW w:w="10768" w:type="dxa"/>
            <w:tcBorders>
              <w:top w:val="single" w:sz="4" w:space="0" w:color="auto"/>
              <w:bottom w:val="single" w:sz="4" w:space="0" w:color="auto"/>
            </w:tcBorders>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metabolism</w:t>
            </w:r>
          </w:p>
        </w:tc>
        <w:tc>
          <w:tcPr>
            <w:tcW w:w="1134" w:type="dxa"/>
            <w:tcBorders>
              <w:top w:val="single" w:sz="4" w:space="0" w:color="auto"/>
              <w:bottom w:val="single" w:sz="4" w:space="0" w:color="auto"/>
            </w:tcBorders>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PMID</w:t>
            </w:r>
          </w:p>
        </w:tc>
      </w:tr>
      <w:tr w:rsidR="0041612C" w:rsidRPr="0041612C" w:rsidTr="000767FA">
        <w:tc>
          <w:tcPr>
            <w:tcW w:w="1990" w:type="dxa"/>
            <w:tcBorders>
              <w:top w:val="single" w:sz="4" w:space="0" w:color="auto"/>
            </w:tcBorders>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BMP</w:t>
            </w:r>
          </w:p>
        </w:tc>
        <w:tc>
          <w:tcPr>
            <w:tcW w:w="10768" w:type="dxa"/>
            <w:tcBorders>
              <w:top w:val="single" w:sz="4" w:space="0" w:color="auto"/>
            </w:tcBorders>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Regulates the formation and function of energy metabolism, especially glucose and fatty acid metabolism</w:t>
            </w:r>
          </w:p>
        </w:tc>
        <w:tc>
          <w:tcPr>
            <w:tcW w:w="1134" w:type="dxa"/>
            <w:tcBorders>
              <w:top w:val="single" w:sz="4" w:space="0" w:color="auto"/>
            </w:tcBorders>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32512164</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ACTIVIN</w:t>
            </w:r>
          </w:p>
        </w:tc>
        <w:tc>
          <w:tcPr>
            <w:tcW w:w="10768" w:type="dxa"/>
          </w:tcPr>
          <w:p w:rsidR="00DF5474" w:rsidRPr="0041612C" w:rsidRDefault="00DF5474" w:rsidP="00DE261E">
            <w:pPr>
              <w:spacing w:line="480" w:lineRule="auto"/>
              <w:rPr>
                <w:rFonts w:ascii="Times New Roman" w:hAnsi="Times New Roman"/>
                <w:bCs/>
                <w:sz w:val="24"/>
                <w:szCs w:val="24"/>
              </w:rPr>
            </w:pPr>
            <w:r w:rsidRPr="0041612C">
              <w:rPr>
                <w:rFonts w:ascii="Times New Roman" w:hAnsi="Times New Roman"/>
                <w:bCs/>
                <w:sz w:val="24"/>
                <w:szCs w:val="24"/>
              </w:rPr>
              <w:t xml:space="preserve">Regulates glucose/energy metabolism via promoting the differentiation of insulin-producing and responsive cells, and regulating </w:t>
            </w:r>
            <w:r w:rsidR="00DE261E" w:rsidRPr="0041612C">
              <w:rPr>
                <w:rFonts w:ascii="Times New Roman" w:hAnsi="Times New Roman"/>
                <w:bCs/>
                <w:sz w:val="24"/>
                <w:szCs w:val="24"/>
              </w:rPr>
              <w:t xml:space="preserve">the </w:t>
            </w:r>
            <w:r w:rsidRPr="0041612C">
              <w:rPr>
                <w:rFonts w:ascii="Times New Roman" w:hAnsi="Times New Roman"/>
                <w:bCs/>
                <w:sz w:val="24"/>
                <w:szCs w:val="24"/>
              </w:rPr>
              <w:t>function of differentiated cells</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21353883</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NRG</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Induces glucose uptake and regulate</w:t>
            </w:r>
            <w:r w:rsidR="000767FA" w:rsidRPr="0041612C">
              <w:rPr>
                <w:rFonts w:ascii="Times New Roman" w:hAnsi="Times New Roman"/>
                <w:bCs/>
                <w:sz w:val="24"/>
                <w:szCs w:val="24"/>
              </w:rPr>
              <w:t>s</w:t>
            </w:r>
            <w:r w:rsidR="00084155" w:rsidRPr="0041612C">
              <w:rPr>
                <w:rFonts w:ascii="Times New Roman" w:hAnsi="Times New Roman"/>
                <w:bCs/>
                <w:sz w:val="24"/>
                <w:szCs w:val="24"/>
              </w:rPr>
              <w:t xml:space="preserve"> the</w:t>
            </w:r>
            <w:r w:rsidRPr="0041612C">
              <w:rPr>
                <w:rFonts w:ascii="Times New Roman" w:hAnsi="Times New Roman"/>
                <w:bCs/>
                <w:sz w:val="24"/>
                <w:szCs w:val="24"/>
              </w:rPr>
              <w:t xml:space="preserve"> glucose metabolism of cardiac protein</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33063822</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FGF</w:t>
            </w:r>
          </w:p>
        </w:tc>
        <w:tc>
          <w:tcPr>
            <w:tcW w:w="10768" w:type="dxa"/>
          </w:tcPr>
          <w:p w:rsidR="00DF5474" w:rsidRPr="0041612C" w:rsidRDefault="00DF5474" w:rsidP="00084155">
            <w:pPr>
              <w:spacing w:line="480" w:lineRule="auto"/>
              <w:rPr>
                <w:rFonts w:ascii="Times New Roman" w:hAnsi="Times New Roman"/>
                <w:bCs/>
                <w:sz w:val="24"/>
                <w:szCs w:val="24"/>
              </w:rPr>
            </w:pPr>
            <w:r w:rsidRPr="0041612C">
              <w:rPr>
                <w:rFonts w:ascii="Times New Roman" w:hAnsi="Times New Roman"/>
                <w:bCs/>
                <w:sz w:val="24"/>
                <w:szCs w:val="24"/>
              </w:rPr>
              <w:t>Regulates</w:t>
            </w:r>
            <w:r w:rsidR="00084155" w:rsidRPr="0041612C">
              <w:rPr>
                <w:rFonts w:ascii="Times New Roman" w:hAnsi="Times New Roman"/>
                <w:bCs/>
                <w:sz w:val="24"/>
                <w:szCs w:val="24"/>
              </w:rPr>
              <w:t xml:space="preserve"> the </w:t>
            </w:r>
            <w:r w:rsidRPr="0041612C">
              <w:rPr>
                <w:rFonts w:ascii="Times New Roman" w:hAnsi="Times New Roman"/>
                <w:bCs/>
                <w:sz w:val="24"/>
                <w:szCs w:val="24"/>
              </w:rPr>
              <w:t xml:space="preserve">expression of glycolytic enzyme hexokinase 2 by FGF-dependent control of c-MYC, supporting glycolysis </w:t>
            </w:r>
          </w:p>
        </w:tc>
        <w:tc>
          <w:tcPr>
            <w:tcW w:w="1134" w:type="dxa"/>
          </w:tcPr>
          <w:p w:rsidR="00DF5474" w:rsidRPr="0041612C" w:rsidRDefault="00DF5474" w:rsidP="000767FA">
            <w:pPr>
              <w:spacing w:line="480" w:lineRule="auto"/>
              <w:rPr>
                <w:rFonts w:ascii="Times New Roman" w:hAnsi="Times New Roman"/>
                <w:bCs/>
                <w:sz w:val="24"/>
                <w:szCs w:val="24"/>
              </w:rPr>
            </w:pPr>
            <w:bookmarkStart w:id="5" w:name="OLE_LINK5"/>
            <w:bookmarkStart w:id="6" w:name="OLE_LINK8"/>
            <w:r w:rsidRPr="0041612C">
              <w:rPr>
                <w:rFonts w:ascii="Times New Roman" w:hAnsi="Times New Roman"/>
                <w:bCs/>
                <w:sz w:val="24"/>
                <w:szCs w:val="24"/>
              </w:rPr>
              <w:t>28467822</w:t>
            </w:r>
            <w:bookmarkEnd w:id="5"/>
            <w:bookmarkEnd w:id="6"/>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VEGF</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Increases the expression of GLUT-1 via activating PI3K-AKT signaling pathway in endothelial cells, which promotes the uptake and transport of glucose; promotes lipid uptake and transport to peripheral tissues by upregulating the expression of FATP3 and FATP4</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23973331</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IGF</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Is related to glucose metabolism and lipid metabolism</w:t>
            </w:r>
            <w:r w:rsidR="002F0683" w:rsidRPr="0041612C">
              <w:rPr>
                <w:rFonts w:ascii="Times New Roman" w:hAnsi="Times New Roman"/>
                <w:bCs/>
                <w:sz w:val="24"/>
                <w:szCs w:val="24"/>
              </w:rPr>
              <w:t>;</w:t>
            </w:r>
            <w:r w:rsidR="002F0683" w:rsidRPr="0041612C">
              <w:rPr>
                <w:rFonts w:ascii="Times New Roman" w:hAnsi="Times New Roman" w:hint="eastAsia"/>
                <w:bCs/>
                <w:sz w:val="24"/>
                <w:szCs w:val="24"/>
              </w:rPr>
              <w:t xml:space="preserve"> </w:t>
            </w:r>
            <w:r w:rsidR="002F0683" w:rsidRPr="0041612C">
              <w:rPr>
                <w:rFonts w:ascii="Times New Roman" w:hAnsi="Times New Roman"/>
                <w:bCs/>
                <w:sz w:val="24"/>
                <w:szCs w:val="24"/>
              </w:rPr>
              <w:t>l</w:t>
            </w:r>
            <w:r w:rsidRPr="0041612C">
              <w:rPr>
                <w:rFonts w:ascii="Times New Roman" w:hAnsi="Times New Roman"/>
                <w:bCs/>
                <w:sz w:val="24"/>
                <w:szCs w:val="24"/>
              </w:rPr>
              <w:t xml:space="preserve">owers circulating amino acids by reducing protein breakdown </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26733412</w:t>
            </w:r>
          </w:p>
          <w:p w:rsidR="00DF5474" w:rsidRPr="0041612C" w:rsidRDefault="00DF5474" w:rsidP="000767FA">
            <w:pPr>
              <w:spacing w:line="480" w:lineRule="auto"/>
              <w:rPr>
                <w:rFonts w:ascii="Times New Roman" w:hAnsi="Times New Roman"/>
                <w:bCs/>
                <w:sz w:val="24"/>
                <w:szCs w:val="24"/>
              </w:rPr>
            </w:pPr>
            <w:bookmarkStart w:id="7" w:name="OLE_LINK1"/>
            <w:bookmarkStart w:id="8" w:name="OLE_LINK2"/>
            <w:r w:rsidRPr="0041612C">
              <w:rPr>
                <w:rFonts w:ascii="Times New Roman" w:hAnsi="Times New Roman"/>
                <w:bCs/>
                <w:sz w:val="24"/>
                <w:szCs w:val="24"/>
              </w:rPr>
              <w:t>2651479</w:t>
            </w:r>
            <w:bookmarkEnd w:id="7"/>
            <w:bookmarkEnd w:id="8"/>
          </w:p>
        </w:tc>
      </w:tr>
      <w:bookmarkEnd w:id="4"/>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lastRenderedPageBreak/>
              <w:t>IL-2</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Promotes glycolysis, oxidative phosphorylation, and synthetic processes</w:t>
            </w:r>
            <w:r w:rsidR="00261918" w:rsidRPr="0041612C">
              <w:rPr>
                <w:rFonts w:ascii="Times New Roman" w:hAnsi="Times New Roman"/>
                <w:bCs/>
                <w:sz w:val="24"/>
                <w:szCs w:val="24"/>
              </w:rPr>
              <w:t>,</w:t>
            </w:r>
            <w:r w:rsidRPr="0041612C">
              <w:rPr>
                <w:rFonts w:ascii="Times New Roman" w:hAnsi="Times New Roman"/>
                <w:bCs/>
                <w:sz w:val="24"/>
                <w:szCs w:val="24"/>
              </w:rPr>
              <w:t xml:space="preserve"> such as biosynthesis of protein, lipid and nucleotide biosynthesis via mTOR signal</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30619342</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IL-4</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Enhances the phosphorylation of AKT and GSK-3</w:t>
            </w:r>
            <w:r w:rsidRPr="0041612C">
              <w:rPr>
                <w:rFonts w:ascii="Times New Roman" w:eastAsia="Microsoft YaHei" w:hAnsi="Times New Roman"/>
                <w:bCs/>
                <w:sz w:val="24"/>
                <w:szCs w:val="24"/>
              </w:rPr>
              <w:t>α/</w:t>
            </w:r>
            <w:r w:rsidRPr="0041612C">
              <w:rPr>
                <w:rFonts w:ascii="Times New Roman" w:eastAsia="DengXian Light" w:hAnsi="Times New Roman"/>
                <w:bCs/>
                <w:sz w:val="24"/>
                <w:szCs w:val="24"/>
              </w:rPr>
              <w:t>β</w:t>
            </w:r>
            <w:r w:rsidRPr="0041612C">
              <w:rPr>
                <w:rFonts w:ascii="Times New Roman" w:eastAsia="Microsoft YaHei" w:hAnsi="Times New Roman"/>
                <w:bCs/>
                <w:sz w:val="24"/>
                <w:szCs w:val="24"/>
              </w:rPr>
              <w:t>, thereby promoting glycogen synthesis; promotes the energy storage by increasing insulin-stimulated glucose uptake and lipid synthesis in liver</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30584465</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OSM</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Upregulates pentose and glucoronate interconversion, ascorbate and aldarate metabolism</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34124061</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IL-1</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Plays an important role in lipid metabolism through regulating insulin level and lipase activity under physiological conditions; potentiates the action of glucagon on hepatic amino acid uptake and utilization</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12975454</w:t>
            </w:r>
          </w:p>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8028504</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PRL</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Plays an important role in glycolytic metabolism by increasing IL-8 secretion in colorectal cancer cells</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28791350</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TRAIL</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Promotes the uptake of glucose by TRAIL/DR5 signaling pathway</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34789726</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BAFF</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 xml:space="preserve">Regulates the metabolism of B cell, promoting its function </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34174517</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RESISTIN</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Decreases glucose uptake, glycolysis rate and ATP production; reduces the uptake and metabolism of fatty acids</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30076527</w:t>
            </w:r>
          </w:p>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16137686</w:t>
            </w:r>
          </w:p>
        </w:tc>
      </w:tr>
      <w:tr w:rsidR="0041612C" w:rsidRPr="0041612C" w:rsidTr="000767FA">
        <w:tc>
          <w:tcPr>
            <w:tcW w:w="1990" w:type="dxa"/>
          </w:tcPr>
          <w:p w:rsidR="00DF5474" w:rsidRPr="0041612C" w:rsidRDefault="00DF5474" w:rsidP="000767FA">
            <w:pPr>
              <w:spacing w:line="480" w:lineRule="auto"/>
              <w:rPr>
                <w:rFonts w:ascii="Times New Roman" w:hAnsi="Times New Roman"/>
                <w:b/>
                <w:bCs/>
                <w:sz w:val="24"/>
                <w:szCs w:val="24"/>
              </w:rPr>
            </w:pPr>
            <w:r w:rsidRPr="0041612C">
              <w:rPr>
                <w:rFonts w:ascii="Times New Roman" w:hAnsi="Times New Roman"/>
                <w:b/>
                <w:bCs/>
                <w:sz w:val="24"/>
                <w:szCs w:val="24"/>
              </w:rPr>
              <w:t>COMPLEMENT</w:t>
            </w:r>
          </w:p>
        </w:tc>
        <w:tc>
          <w:tcPr>
            <w:tcW w:w="10768"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Regulates the metabolism of T cell</w:t>
            </w:r>
            <w:r w:rsidR="00261918" w:rsidRPr="0041612C">
              <w:rPr>
                <w:rFonts w:ascii="Times New Roman" w:hAnsi="Times New Roman"/>
                <w:bCs/>
                <w:sz w:val="24"/>
                <w:szCs w:val="24"/>
              </w:rPr>
              <w:t>s</w:t>
            </w:r>
          </w:p>
        </w:tc>
        <w:tc>
          <w:tcPr>
            <w:tcW w:w="1134" w:type="dxa"/>
          </w:tcPr>
          <w:p w:rsidR="00DF5474" w:rsidRPr="0041612C" w:rsidRDefault="00DF5474" w:rsidP="000767FA">
            <w:pPr>
              <w:spacing w:line="480" w:lineRule="auto"/>
              <w:rPr>
                <w:rFonts w:ascii="Times New Roman" w:hAnsi="Times New Roman"/>
                <w:bCs/>
                <w:sz w:val="24"/>
                <w:szCs w:val="24"/>
              </w:rPr>
            </w:pPr>
            <w:r w:rsidRPr="0041612C">
              <w:rPr>
                <w:rFonts w:ascii="Times New Roman" w:hAnsi="Times New Roman"/>
                <w:bCs/>
                <w:sz w:val="24"/>
                <w:szCs w:val="24"/>
              </w:rPr>
              <w:t>32166778</w:t>
            </w:r>
          </w:p>
        </w:tc>
      </w:tr>
    </w:tbl>
    <w:p w:rsidR="000767FA" w:rsidRPr="0041612C" w:rsidRDefault="000767FA">
      <w:pPr>
        <w:sectPr w:rsidR="000767FA" w:rsidRPr="0041612C" w:rsidSect="000767FA">
          <w:pgSz w:w="16838" w:h="11906" w:orient="landscape"/>
          <w:pgMar w:top="1800" w:right="1440" w:bottom="1800" w:left="1440" w:header="851" w:footer="992" w:gutter="0"/>
          <w:cols w:space="425"/>
          <w:docGrid w:type="lines" w:linePitch="312"/>
        </w:sectPr>
      </w:pPr>
    </w:p>
    <w:p w:rsidR="00600C22" w:rsidRPr="0041612C" w:rsidRDefault="00772A86">
      <w:r w:rsidRPr="0041612C">
        <w:rPr>
          <w:noProof/>
          <w:lang w:val="en-IN" w:eastAsia="en-IN"/>
        </w:rPr>
        <w:lastRenderedPageBreak/>
        <w:drawing>
          <wp:inline distT="0" distB="0" distL="0" distR="0">
            <wp:extent cx="5274310" cy="74117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411720"/>
                    </a:xfrm>
                    <a:prstGeom prst="rect">
                      <a:avLst/>
                    </a:prstGeom>
                  </pic:spPr>
                </pic:pic>
              </a:graphicData>
            </a:graphic>
          </wp:inline>
        </w:drawing>
      </w:r>
    </w:p>
    <w:p w:rsidR="00600C22" w:rsidRPr="0041612C" w:rsidRDefault="00600C22" w:rsidP="00600C22">
      <w:pPr>
        <w:spacing w:line="480" w:lineRule="auto"/>
        <w:rPr>
          <w:rFonts w:ascii="Times New Roman" w:eastAsia="SimSun" w:hAnsi="Times New Roman" w:cs="Times New Roman"/>
          <w:szCs w:val="21"/>
        </w:rPr>
      </w:pPr>
      <w:r w:rsidRPr="0041612C">
        <w:rPr>
          <w:rFonts w:ascii="Times New Roman" w:eastAsia="SimSun" w:hAnsi="Times New Roman" w:cs="Times New Roman"/>
          <w:b/>
          <w:bCs/>
          <w:szCs w:val="21"/>
        </w:rPr>
        <w:t xml:space="preserve">Fig. S1 </w:t>
      </w:r>
      <w:r w:rsidRPr="0041612C">
        <w:rPr>
          <w:rFonts w:ascii="Times New Roman" w:hAnsi="Times New Roman" w:cs="Times New Roman"/>
          <w:b/>
          <w:szCs w:val="21"/>
        </w:rPr>
        <w:t xml:space="preserve">Verification of </w:t>
      </w:r>
      <w:r w:rsidR="00261918" w:rsidRPr="0041612C">
        <w:rPr>
          <w:rFonts w:ascii="Times New Roman" w:hAnsi="Times New Roman" w:cs="Times New Roman"/>
          <w:b/>
          <w:szCs w:val="21"/>
        </w:rPr>
        <w:t xml:space="preserve">the </w:t>
      </w:r>
      <w:r w:rsidRPr="0041612C">
        <w:rPr>
          <w:rFonts w:ascii="Times New Roman" w:hAnsi="Times New Roman" w:cs="Times New Roman"/>
          <w:b/>
          <w:szCs w:val="21"/>
        </w:rPr>
        <w:t>cell definition.</w:t>
      </w:r>
      <w:r w:rsidRPr="0041612C">
        <w:rPr>
          <w:rFonts w:ascii="Times New Roman" w:eastAsia="DengXian" w:hAnsi="Times New Roman" w:cs="Times New Roman"/>
          <w:szCs w:val="21"/>
        </w:rPr>
        <w:t xml:space="preserve"> a</w:t>
      </w:r>
      <w:r w:rsidRPr="0041612C">
        <w:rPr>
          <w:rFonts w:ascii="Times New Roman" w:eastAsia="SimSun" w:hAnsi="Times New Roman" w:cs="Times New Roman"/>
          <w:szCs w:val="21"/>
        </w:rPr>
        <w:t xml:space="preserve"> Bubble diagram of marker genes</w:t>
      </w:r>
      <w:r w:rsidR="00815D16" w:rsidRPr="0041612C">
        <w:rPr>
          <w:rFonts w:ascii="Times New Roman" w:eastAsia="SimSun" w:hAnsi="Times New Roman" w:cs="Times New Roman"/>
          <w:szCs w:val="21"/>
        </w:rPr>
        <w:t>.</w:t>
      </w:r>
      <w:r w:rsidRPr="0041612C">
        <w:rPr>
          <w:rFonts w:ascii="Times New Roman" w:eastAsia="SimSun" w:hAnsi="Times New Roman" w:cs="Times New Roman"/>
          <w:szCs w:val="21"/>
        </w:rPr>
        <w:t xml:space="preserve"> </w:t>
      </w:r>
      <w:r w:rsidRPr="0041612C">
        <w:rPr>
          <w:rFonts w:ascii="Times New Roman" w:eastAsia="DengXian" w:hAnsi="Times New Roman" w:cs="Times New Roman"/>
          <w:szCs w:val="21"/>
        </w:rPr>
        <w:t xml:space="preserve">b </w:t>
      </w:r>
      <w:r w:rsidRPr="0041612C">
        <w:rPr>
          <w:rFonts w:ascii="Times New Roman" w:eastAsia="SimSun" w:hAnsi="Times New Roman" w:cs="Times New Roman"/>
          <w:szCs w:val="21"/>
        </w:rPr>
        <w:t xml:space="preserve">HCL mapping </w:t>
      </w:r>
      <w:r w:rsidR="00261918" w:rsidRPr="0041612C">
        <w:rPr>
          <w:rFonts w:ascii="Times New Roman" w:eastAsia="SimSun" w:hAnsi="Times New Roman" w:cs="Times New Roman"/>
          <w:szCs w:val="21"/>
        </w:rPr>
        <w:t>heatmap</w:t>
      </w:r>
      <w:r w:rsidRPr="0041612C">
        <w:rPr>
          <w:rFonts w:ascii="Times New Roman" w:eastAsia="SimSun" w:hAnsi="Times New Roman" w:cs="Times New Roman"/>
          <w:szCs w:val="21"/>
        </w:rPr>
        <w:t>.</w:t>
      </w:r>
      <w:r w:rsidR="002E7117" w:rsidRPr="0041612C">
        <w:rPr>
          <w:szCs w:val="21"/>
        </w:rPr>
        <w:t xml:space="preserve"> </w:t>
      </w:r>
      <w:r w:rsidR="00815D16" w:rsidRPr="0041612C">
        <w:rPr>
          <w:rFonts w:ascii="Times New Roman" w:eastAsia="SimSun" w:hAnsi="Times New Roman" w:cs="Times New Roman"/>
          <w:szCs w:val="21"/>
        </w:rPr>
        <w:t>The cell definition</w:t>
      </w:r>
      <w:r w:rsidR="002E7117" w:rsidRPr="0041612C">
        <w:rPr>
          <w:rFonts w:ascii="Times New Roman" w:eastAsia="SimSun" w:hAnsi="Times New Roman" w:cs="Times New Roman"/>
          <w:szCs w:val="21"/>
        </w:rPr>
        <w:t xml:space="preserve"> </w:t>
      </w:r>
      <w:r w:rsidR="00815D16" w:rsidRPr="0041612C">
        <w:rPr>
          <w:rFonts w:ascii="Times New Roman" w:eastAsia="SimSun" w:hAnsi="Times New Roman" w:cs="Times New Roman"/>
          <w:szCs w:val="21"/>
        </w:rPr>
        <w:t xml:space="preserve">is confirmed </w:t>
      </w:r>
      <w:r w:rsidR="002E7117" w:rsidRPr="0041612C">
        <w:rPr>
          <w:rFonts w:ascii="Times New Roman" w:eastAsia="SimSun" w:hAnsi="Times New Roman" w:cs="Times New Roman"/>
          <w:szCs w:val="21"/>
        </w:rPr>
        <w:t>by single-cell mapping pipeline basing on the HCL database</w:t>
      </w:r>
      <w:r w:rsidR="00815D16" w:rsidRPr="0041612C">
        <w:rPr>
          <w:rFonts w:ascii="Times New Roman" w:eastAsia="SimSun" w:hAnsi="Times New Roman" w:cs="Times New Roman"/>
          <w:szCs w:val="21"/>
        </w:rPr>
        <w:t>.</w:t>
      </w:r>
    </w:p>
    <w:p w:rsidR="00600C22" w:rsidRPr="0041612C" w:rsidRDefault="00600C22" w:rsidP="00600C22">
      <w:pPr>
        <w:spacing w:line="480" w:lineRule="auto"/>
        <w:rPr>
          <w:rFonts w:ascii="Times New Roman" w:eastAsia="SimSun" w:hAnsi="Times New Roman" w:cs="Times New Roman"/>
          <w:bCs/>
          <w:sz w:val="24"/>
          <w:szCs w:val="24"/>
        </w:rPr>
      </w:pPr>
      <w:r w:rsidRPr="0041612C">
        <w:rPr>
          <w:rFonts w:ascii="Times New Roman" w:eastAsia="SimSun" w:hAnsi="Times New Roman" w:cs="Times New Roman" w:hint="eastAsia"/>
          <w:bCs/>
          <w:noProof/>
          <w:sz w:val="24"/>
          <w:szCs w:val="24"/>
          <w:lang w:val="en-IN" w:eastAsia="en-IN"/>
        </w:rPr>
        <w:lastRenderedPageBreak/>
        <w:drawing>
          <wp:inline distT="0" distB="0" distL="0" distR="0">
            <wp:extent cx="5274310" cy="738378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383780"/>
                    </a:xfrm>
                    <a:prstGeom prst="rect">
                      <a:avLst/>
                    </a:prstGeom>
                  </pic:spPr>
                </pic:pic>
              </a:graphicData>
            </a:graphic>
          </wp:inline>
        </w:drawing>
      </w:r>
    </w:p>
    <w:p w:rsidR="00FB2A1D" w:rsidRPr="0041612C" w:rsidRDefault="005A6FAC" w:rsidP="00416C5A">
      <w:pPr>
        <w:spacing w:line="480" w:lineRule="auto"/>
        <w:rPr>
          <w:rFonts w:ascii="Times New Roman" w:eastAsia="SimSun" w:hAnsi="Times New Roman" w:cs="Times New Roman"/>
          <w:bCs/>
          <w:noProof/>
          <w:szCs w:val="21"/>
        </w:rPr>
      </w:pPr>
      <w:r w:rsidRPr="0041612C">
        <w:rPr>
          <w:rFonts w:ascii="Times New Roman" w:eastAsia="SimSun" w:hAnsi="Times New Roman" w:cs="Times New Roman"/>
          <w:b/>
          <w:bCs/>
          <w:szCs w:val="21"/>
        </w:rPr>
        <w:t>Fig. S2</w:t>
      </w:r>
      <w:r w:rsidR="00FB2A1D" w:rsidRPr="0041612C">
        <w:rPr>
          <w:rFonts w:ascii="Times New Roman" w:eastAsia="SimSun" w:hAnsi="Times New Roman" w:cs="Times New Roman"/>
          <w:b/>
          <w:bCs/>
          <w:szCs w:val="21"/>
        </w:rPr>
        <w:t xml:space="preserve"> </w:t>
      </w:r>
      <w:r w:rsidR="00261918" w:rsidRPr="0041612C">
        <w:rPr>
          <w:rFonts w:ascii="Times New Roman" w:eastAsia="SimSun" w:hAnsi="Times New Roman" w:cs="Times New Roman"/>
          <w:b/>
          <w:bCs/>
          <w:szCs w:val="21"/>
        </w:rPr>
        <w:t>Heatmaps</w:t>
      </w:r>
      <w:r w:rsidR="00FB2A1D" w:rsidRPr="0041612C">
        <w:rPr>
          <w:rFonts w:ascii="Times New Roman" w:eastAsia="SimSun" w:hAnsi="Times New Roman" w:cs="Times New Roman"/>
          <w:b/>
          <w:bCs/>
          <w:szCs w:val="21"/>
        </w:rPr>
        <w:t xml:space="preserve"> of gene expression level associated with key metabolic enzymes.</w:t>
      </w:r>
      <w:r w:rsidR="00FB2A1D" w:rsidRPr="0041612C">
        <w:rPr>
          <w:rFonts w:ascii="Times New Roman" w:eastAsia="SimSun" w:hAnsi="Times New Roman" w:cs="Times New Roman"/>
          <w:bCs/>
          <w:szCs w:val="21"/>
        </w:rPr>
        <w:t xml:space="preserve"> a-e </w:t>
      </w:r>
      <w:r w:rsidR="00261918" w:rsidRPr="0041612C">
        <w:rPr>
          <w:rFonts w:ascii="Times New Roman" w:eastAsia="SimSun" w:hAnsi="Times New Roman" w:cs="Times New Roman"/>
          <w:b/>
          <w:bCs/>
          <w:szCs w:val="21"/>
        </w:rPr>
        <w:t>Heatmaps</w:t>
      </w:r>
      <w:r w:rsidR="00FB2A1D" w:rsidRPr="0041612C">
        <w:rPr>
          <w:rFonts w:ascii="Times New Roman" w:eastAsia="SimSun" w:hAnsi="Times New Roman" w:cs="Times New Roman"/>
          <w:bCs/>
          <w:szCs w:val="21"/>
        </w:rPr>
        <w:t xml:space="preserve"> of glucose-related, lipid, amino acid (AA)-related, nucleotide and OXPHOS/TCA transcripts.</w:t>
      </w:r>
      <w:r w:rsidR="00815D16" w:rsidRPr="0041612C">
        <w:rPr>
          <w:szCs w:val="21"/>
        </w:rPr>
        <w:t xml:space="preserve"> </w:t>
      </w:r>
      <w:r w:rsidR="00815D16" w:rsidRPr="0041612C">
        <w:rPr>
          <w:rFonts w:ascii="Times New Roman" w:eastAsia="SimSun" w:hAnsi="Times New Roman" w:cs="Times New Roman"/>
          <w:bCs/>
          <w:szCs w:val="21"/>
        </w:rPr>
        <w:t xml:space="preserve">The expression of metabolic enzymes gene increased in </w:t>
      </w:r>
      <w:r w:rsidR="00F34D48" w:rsidRPr="0041612C">
        <w:rPr>
          <w:rFonts w:ascii="Times New Roman" w:eastAsia="SimSun" w:hAnsi="Times New Roman" w:cs="Times New Roman"/>
          <w:bCs/>
          <w:szCs w:val="21"/>
        </w:rPr>
        <w:t xml:space="preserve">the </w:t>
      </w:r>
      <w:r w:rsidR="00815D16" w:rsidRPr="0041612C">
        <w:rPr>
          <w:rFonts w:ascii="Times New Roman" w:eastAsia="SimSun" w:hAnsi="Times New Roman" w:cs="Times New Roman"/>
          <w:bCs/>
          <w:szCs w:val="21"/>
        </w:rPr>
        <w:t>TME except for T cell</w:t>
      </w:r>
      <w:r w:rsidR="00416C5A" w:rsidRPr="0041612C">
        <w:rPr>
          <w:rFonts w:ascii="Times New Roman" w:eastAsia="SimSun" w:hAnsi="Times New Roman" w:cs="Times New Roman"/>
          <w:bCs/>
          <w:szCs w:val="21"/>
        </w:rPr>
        <w:t>s</w:t>
      </w:r>
      <w:r w:rsidR="00815D16" w:rsidRPr="0041612C">
        <w:rPr>
          <w:rFonts w:ascii="Times New Roman" w:eastAsia="SimSun" w:hAnsi="Times New Roman" w:cs="Times New Roman"/>
          <w:bCs/>
          <w:szCs w:val="21"/>
        </w:rPr>
        <w:t>.</w:t>
      </w:r>
      <w:r w:rsidR="002D5DBB" w:rsidRPr="0041612C">
        <w:rPr>
          <w:rFonts w:ascii="Times New Roman" w:eastAsia="SimSun" w:hAnsi="Times New Roman" w:cs="Times New Roman"/>
          <w:bCs/>
          <w:noProof/>
          <w:szCs w:val="21"/>
        </w:rPr>
        <w:t xml:space="preserve"> </w:t>
      </w:r>
      <w:r w:rsidR="002D5DBB" w:rsidRPr="0041612C">
        <w:rPr>
          <w:rFonts w:ascii="Times New Roman" w:eastAsia="SimSun" w:hAnsi="Times New Roman" w:cs="Times New Roman"/>
          <w:bCs/>
          <w:noProof/>
          <w:szCs w:val="21"/>
          <w:lang w:val="en-IN" w:eastAsia="en-IN"/>
        </w:rPr>
        <w:lastRenderedPageBreak/>
        <w:drawing>
          <wp:inline distT="0" distB="0" distL="0" distR="0" wp14:anchorId="2FEC7C7D" wp14:editId="1E708AEC">
            <wp:extent cx="5274310" cy="713676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136765"/>
                    </a:xfrm>
                    <a:prstGeom prst="rect">
                      <a:avLst/>
                    </a:prstGeom>
                  </pic:spPr>
                </pic:pic>
              </a:graphicData>
            </a:graphic>
          </wp:inline>
        </w:drawing>
      </w:r>
    </w:p>
    <w:p w:rsidR="002D5DBB" w:rsidRPr="0041612C" w:rsidRDefault="005A6FAC" w:rsidP="002D5DBB">
      <w:pPr>
        <w:spacing w:line="480" w:lineRule="auto"/>
        <w:rPr>
          <w:rFonts w:ascii="Times New Roman" w:eastAsia="SimSun" w:hAnsi="Times New Roman" w:cs="Times New Roman"/>
          <w:bCs/>
          <w:szCs w:val="21"/>
        </w:rPr>
      </w:pPr>
      <w:r w:rsidRPr="0041612C">
        <w:rPr>
          <w:rFonts w:ascii="Times New Roman" w:eastAsia="SimSun" w:hAnsi="Times New Roman" w:cs="Times New Roman"/>
          <w:b/>
          <w:bCs/>
          <w:szCs w:val="21"/>
        </w:rPr>
        <w:t>Fig. S3</w:t>
      </w:r>
      <w:r w:rsidR="002D5DBB" w:rsidRPr="0041612C">
        <w:rPr>
          <w:rFonts w:ascii="Times New Roman" w:eastAsia="SimSun" w:hAnsi="Times New Roman" w:cs="Times New Roman"/>
          <w:bCs/>
          <w:szCs w:val="21"/>
        </w:rPr>
        <w:t xml:space="preserve"> </w:t>
      </w:r>
      <w:r w:rsidR="002D5DBB" w:rsidRPr="0041612C">
        <w:rPr>
          <w:rFonts w:ascii="Times New Roman" w:eastAsia="SimSun" w:hAnsi="Times New Roman" w:cs="Times New Roman"/>
          <w:b/>
          <w:bCs/>
          <w:szCs w:val="21"/>
        </w:rPr>
        <w:t>Polarization of myeloid immune cells in microenvironment.</w:t>
      </w:r>
      <w:r w:rsidR="002D5DBB" w:rsidRPr="0041612C">
        <w:rPr>
          <w:rFonts w:ascii="Times New Roman" w:eastAsia="SimSun" w:hAnsi="Times New Roman" w:cs="Times New Roman"/>
          <w:bCs/>
          <w:szCs w:val="21"/>
        </w:rPr>
        <w:t xml:space="preserve"> a Polarization/inflammatory score of neutrophil</w:t>
      </w:r>
      <w:r w:rsidR="00416C5A" w:rsidRPr="0041612C">
        <w:rPr>
          <w:rFonts w:ascii="Times New Roman" w:eastAsia="SimSun" w:hAnsi="Times New Roman" w:cs="Times New Roman"/>
          <w:bCs/>
          <w:szCs w:val="21"/>
        </w:rPr>
        <w:t>s</w:t>
      </w:r>
      <w:r w:rsidR="002D5DBB" w:rsidRPr="0041612C">
        <w:rPr>
          <w:rFonts w:ascii="Times New Roman" w:eastAsia="SimSun" w:hAnsi="Times New Roman" w:cs="Times New Roman"/>
          <w:bCs/>
          <w:szCs w:val="21"/>
        </w:rPr>
        <w:t xml:space="preserve"> and monocyte</w:t>
      </w:r>
      <w:r w:rsidR="00416C5A" w:rsidRPr="0041612C">
        <w:rPr>
          <w:rFonts w:ascii="Times New Roman" w:eastAsia="SimSun" w:hAnsi="Times New Roman" w:cs="Times New Roman"/>
          <w:bCs/>
          <w:szCs w:val="21"/>
        </w:rPr>
        <w:t>s</w:t>
      </w:r>
      <w:r w:rsidR="002D5DBB" w:rsidRPr="0041612C">
        <w:rPr>
          <w:rFonts w:ascii="Times New Roman" w:eastAsia="SimSun" w:hAnsi="Times New Roman" w:cs="Times New Roman"/>
          <w:bCs/>
          <w:szCs w:val="21"/>
        </w:rPr>
        <w:t>; b Polarization of monocytes/neutrophils in</w:t>
      </w:r>
      <w:r w:rsidR="00416C5A" w:rsidRPr="0041612C">
        <w:rPr>
          <w:rFonts w:ascii="Times New Roman" w:eastAsia="SimSun" w:hAnsi="Times New Roman" w:cs="Times New Roman"/>
          <w:bCs/>
          <w:szCs w:val="21"/>
        </w:rPr>
        <w:t xml:space="preserve"> the</w:t>
      </w:r>
      <w:r w:rsidR="002D5DBB" w:rsidRPr="0041612C">
        <w:rPr>
          <w:rFonts w:ascii="Times New Roman" w:eastAsia="SimSun" w:hAnsi="Times New Roman" w:cs="Times New Roman"/>
          <w:bCs/>
          <w:szCs w:val="21"/>
        </w:rPr>
        <w:t xml:space="preserve"> normal and AML bone marrow microenvironment.</w:t>
      </w:r>
      <w:r w:rsidR="002D5DBB" w:rsidRPr="0041612C">
        <w:rPr>
          <w:rFonts w:ascii="Times New Roman" w:eastAsia="SimSun" w:hAnsi="Times New Roman" w:cs="Times New Roman"/>
          <w:bCs/>
          <w:sz w:val="24"/>
          <w:szCs w:val="24"/>
        </w:rPr>
        <w:t xml:space="preserve"> </w:t>
      </w:r>
      <w:r w:rsidR="002D5DBB" w:rsidRPr="0041612C">
        <w:rPr>
          <w:rFonts w:ascii="Times New Roman" w:eastAsia="SimSun" w:hAnsi="Times New Roman" w:cs="Times New Roman"/>
          <w:bCs/>
          <w:szCs w:val="21"/>
        </w:rPr>
        <w:t>The proportion of neutrophils and monocytes polarized toward anti-inflamma</w:t>
      </w:r>
      <w:r w:rsidR="00416C5A" w:rsidRPr="0041612C">
        <w:rPr>
          <w:rFonts w:ascii="Times New Roman" w:eastAsia="SimSun" w:hAnsi="Times New Roman" w:cs="Times New Roman"/>
          <w:bCs/>
          <w:szCs w:val="21"/>
        </w:rPr>
        <w:t>tory</w:t>
      </w:r>
      <w:r w:rsidR="002D5DBB" w:rsidRPr="0041612C">
        <w:rPr>
          <w:rFonts w:ascii="Times New Roman" w:eastAsia="SimSun" w:hAnsi="Times New Roman" w:cs="Times New Roman"/>
          <w:bCs/>
          <w:szCs w:val="21"/>
        </w:rPr>
        <w:t xml:space="preserve"> phenotype in TME is more than in the normal microenvironment.</w:t>
      </w:r>
    </w:p>
    <w:p w:rsidR="00FB2A1D" w:rsidRPr="0041612C" w:rsidRDefault="00B520C0" w:rsidP="00600C22">
      <w:pPr>
        <w:spacing w:line="480" w:lineRule="auto"/>
        <w:rPr>
          <w:rFonts w:ascii="Times New Roman" w:eastAsia="SimSun" w:hAnsi="Times New Roman" w:cs="Times New Roman"/>
          <w:bCs/>
          <w:sz w:val="24"/>
          <w:szCs w:val="24"/>
        </w:rPr>
      </w:pPr>
      <w:r w:rsidRPr="0041612C">
        <w:rPr>
          <w:rFonts w:ascii="Times New Roman" w:eastAsia="SimSun" w:hAnsi="Times New Roman" w:cs="Times New Roman"/>
          <w:bCs/>
          <w:noProof/>
          <w:sz w:val="24"/>
          <w:szCs w:val="24"/>
          <w:lang w:val="en-IN" w:eastAsia="en-IN"/>
        </w:rPr>
        <w:lastRenderedPageBreak/>
        <w:drawing>
          <wp:inline distT="0" distB="0" distL="0" distR="0">
            <wp:extent cx="5274310" cy="64496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449695"/>
                    </a:xfrm>
                    <a:prstGeom prst="rect">
                      <a:avLst/>
                    </a:prstGeom>
                  </pic:spPr>
                </pic:pic>
              </a:graphicData>
            </a:graphic>
          </wp:inline>
        </w:drawing>
      </w:r>
    </w:p>
    <w:p w:rsidR="00DA440D" w:rsidRPr="0041612C" w:rsidRDefault="00FB2A1D" w:rsidP="005A6FAC">
      <w:pPr>
        <w:spacing w:line="480" w:lineRule="auto"/>
        <w:rPr>
          <w:rFonts w:ascii="Times New Roman" w:eastAsia="SimSun" w:hAnsi="Times New Roman" w:cs="Times New Roman"/>
          <w:bCs/>
          <w:sz w:val="24"/>
          <w:szCs w:val="24"/>
        </w:rPr>
      </w:pPr>
      <w:r w:rsidRPr="0041612C">
        <w:rPr>
          <w:rFonts w:ascii="Times New Roman" w:eastAsia="SimSun" w:hAnsi="Times New Roman" w:cs="Times New Roman"/>
          <w:b/>
          <w:bCs/>
          <w:szCs w:val="21"/>
        </w:rPr>
        <w:t xml:space="preserve">Fig. </w:t>
      </w:r>
      <w:r w:rsidR="002D5DBB" w:rsidRPr="0041612C">
        <w:rPr>
          <w:rFonts w:ascii="Times New Roman" w:eastAsia="SimSun" w:hAnsi="Times New Roman" w:cs="Times New Roman"/>
          <w:b/>
          <w:bCs/>
          <w:szCs w:val="21"/>
        </w:rPr>
        <w:t>S4</w:t>
      </w:r>
      <w:r w:rsidRPr="0041612C">
        <w:rPr>
          <w:rFonts w:ascii="Times New Roman" w:eastAsia="SimSun" w:hAnsi="Times New Roman" w:cs="Times New Roman"/>
          <w:b/>
          <w:bCs/>
          <w:szCs w:val="21"/>
        </w:rPr>
        <w:t xml:space="preserve"> GSEA analysis of insulin pathway and HIF pathway in AML progenitor cells and tumor-infiltrating immune cells.</w:t>
      </w:r>
      <w:r w:rsidRPr="0041612C">
        <w:rPr>
          <w:rFonts w:ascii="Times New Roman" w:eastAsia="SimSun" w:hAnsi="Times New Roman" w:cs="Times New Roman"/>
          <w:bCs/>
          <w:szCs w:val="21"/>
        </w:rPr>
        <w:t xml:space="preserve"> Insulin pathway and HIF pathway </w:t>
      </w:r>
      <w:r w:rsidR="00FD037C" w:rsidRPr="0041612C">
        <w:rPr>
          <w:rFonts w:ascii="Times New Roman" w:eastAsia="SimSun" w:hAnsi="Times New Roman" w:cs="Times New Roman"/>
          <w:bCs/>
          <w:szCs w:val="21"/>
        </w:rPr>
        <w:t xml:space="preserve">are </w:t>
      </w:r>
      <w:r w:rsidRPr="0041612C">
        <w:rPr>
          <w:rFonts w:ascii="Times New Roman" w:eastAsia="SimSun" w:hAnsi="Times New Roman" w:cs="Times New Roman"/>
          <w:bCs/>
          <w:szCs w:val="21"/>
        </w:rPr>
        <w:t>enriched in tumor infiltrating neutrophil</w:t>
      </w:r>
      <w:r w:rsidR="00FD037C" w:rsidRPr="0041612C">
        <w:rPr>
          <w:rFonts w:ascii="Times New Roman" w:eastAsia="SimSun" w:hAnsi="Times New Roman" w:cs="Times New Roman"/>
          <w:bCs/>
          <w:szCs w:val="21"/>
        </w:rPr>
        <w:t>s</w:t>
      </w:r>
      <w:r w:rsidRPr="0041612C">
        <w:rPr>
          <w:rFonts w:ascii="Times New Roman" w:eastAsia="SimSun" w:hAnsi="Times New Roman" w:cs="Times New Roman"/>
          <w:bCs/>
          <w:szCs w:val="21"/>
        </w:rPr>
        <w:t xml:space="preserve"> and monocyte</w:t>
      </w:r>
      <w:r w:rsidR="00FD037C" w:rsidRPr="0041612C">
        <w:rPr>
          <w:rFonts w:ascii="Times New Roman" w:eastAsia="SimSun" w:hAnsi="Times New Roman" w:cs="Times New Roman"/>
          <w:bCs/>
          <w:szCs w:val="21"/>
        </w:rPr>
        <w:t>s</w:t>
      </w:r>
      <w:r w:rsidRPr="0041612C">
        <w:rPr>
          <w:rFonts w:ascii="Times New Roman" w:eastAsia="SimSun" w:hAnsi="Times New Roman" w:cs="Times New Roman"/>
          <w:bCs/>
          <w:szCs w:val="21"/>
        </w:rPr>
        <w:t xml:space="preserve"> but not </w:t>
      </w:r>
      <w:r w:rsidR="002F0683" w:rsidRPr="0041612C">
        <w:rPr>
          <w:rFonts w:ascii="Times New Roman" w:eastAsia="SimSun" w:hAnsi="Times New Roman" w:cs="Times New Roman"/>
          <w:bCs/>
          <w:szCs w:val="21"/>
        </w:rPr>
        <w:t xml:space="preserve">in </w:t>
      </w:r>
      <w:r w:rsidRPr="0041612C">
        <w:rPr>
          <w:rFonts w:ascii="Times New Roman" w:eastAsia="SimSun" w:hAnsi="Times New Roman" w:cs="Times New Roman"/>
          <w:bCs/>
          <w:szCs w:val="21"/>
        </w:rPr>
        <w:t>AML progenitor cell</w:t>
      </w:r>
      <w:r w:rsidR="00FD037C" w:rsidRPr="0041612C">
        <w:rPr>
          <w:rFonts w:ascii="Times New Roman" w:eastAsia="SimSun" w:hAnsi="Times New Roman" w:cs="Times New Roman"/>
          <w:bCs/>
          <w:szCs w:val="21"/>
        </w:rPr>
        <w:t>s</w:t>
      </w:r>
      <w:r w:rsidRPr="0041612C">
        <w:rPr>
          <w:rFonts w:ascii="Times New Roman" w:eastAsia="SimSun" w:hAnsi="Times New Roman" w:cs="Times New Roman"/>
          <w:bCs/>
          <w:szCs w:val="21"/>
        </w:rPr>
        <w:t>.</w:t>
      </w:r>
      <w:r w:rsidR="00BF6C77" w:rsidRPr="0041612C">
        <w:rPr>
          <w:rFonts w:ascii="Times New Roman" w:eastAsia="SimSun" w:hAnsi="Times New Roman" w:cs="Times New Roman"/>
          <w:bCs/>
          <w:noProof/>
          <w:sz w:val="24"/>
          <w:szCs w:val="24"/>
          <w:lang w:val="en-IN" w:eastAsia="en-IN"/>
        </w:rPr>
        <w:lastRenderedPageBreak/>
        <w:drawing>
          <wp:inline distT="0" distB="0" distL="0" distR="0">
            <wp:extent cx="5274310" cy="722566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225665"/>
                    </a:xfrm>
                    <a:prstGeom prst="rect">
                      <a:avLst/>
                    </a:prstGeom>
                  </pic:spPr>
                </pic:pic>
              </a:graphicData>
            </a:graphic>
          </wp:inline>
        </w:drawing>
      </w:r>
    </w:p>
    <w:p w:rsidR="00815D16" w:rsidRPr="0041612C" w:rsidRDefault="00815D16">
      <w:pPr>
        <w:spacing w:line="480" w:lineRule="auto"/>
        <w:rPr>
          <w:rFonts w:ascii="Times New Roman" w:eastAsia="DengXian" w:hAnsi="Times New Roman" w:cs="Times New Roman"/>
          <w:szCs w:val="21"/>
        </w:rPr>
      </w:pPr>
      <w:r w:rsidRPr="0041612C">
        <w:rPr>
          <w:rFonts w:ascii="Times New Roman" w:eastAsia="SimSun" w:hAnsi="Times New Roman" w:cs="Times New Roman"/>
          <w:b/>
          <w:bCs/>
          <w:szCs w:val="21"/>
        </w:rPr>
        <w:t>Fig. S</w:t>
      </w:r>
      <w:r w:rsidR="000003AB" w:rsidRPr="0041612C">
        <w:rPr>
          <w:rFonts w:ascii="Times New Roman" w:eastAsia="SimSun" w:hAnsi="Times New Roman" w:cs="Times New Roman"/>
          <w:b/>
          <w:bCs/>
          <w:szCs w:val="21"/>
        </w:rPr>
        <w:t>5</w:t>
      </w:r>
      <w:r w:rsidRPr="0041612C">
        <w:rPr>
          <w:rFonts w:ascii="Times New Roman" w:eastAsia="SimSun" w:hAnsi="Times New Roman" w:cs="Times New Roman"/>
          <w:b/>
          <w:bCs/>
          <w:szCs w:val="21"/>
        </w:rPr>
        <w:t xml:space="preserve"> </w:t>
      </w:r>
      <w:r w:rsidR="008B532E" w:rsidRPr="0041612C">
        <w:rPr>
          <w:rFonts w:ascii="Times New Roman" w:eastAsia="SimSun" w:hAnsi="Times New Roman" w:cs="Times New Roman"/>
          <w:b/>
          <w:bCs/>
          <w:szCs w:val="21"/>
        </w:rPr>
        <w:t xml:space="preserve">The </w:t>
      </w:r>
      <w:r w:rsidR="008B532E" w:rsidRPr="0041612C">
        <w:rPr>
          <w:rFonts w:ascii="Times New Roman" w:eastAsia="DengXian" w:hAnsi="Times New Roman" w:cs="Times New Roman"/>
          <w:b/>
          <w:szCs w:val="21"/>
        </w:rPr>
        <w:t>m</w:t>
      </w:r>
      <w:r w:rsidR="00BF6C77" w:rsidRPr="0041612C">
        <w:rPr>
          <w:rFonts w:ascii="Times New Roman" w:eastAsia="DengXian" w:hAnsi="Times New Roman" w:cs="Times New Roman"/>
          <w:b/>
          <w:szCs w:val="21"/>
        </w:rPr>
        <w:t>etabolic and oxygen preference of different monocyte subtypes in</w:t>
      </w:r>
      <w:r w:rsidR="008B532E" w:rsidRPr="0041612C">
        <w:rPr>
          <w:rFonts w:ascii="Times New Roman" w:eastAsia="DengXian" w:hAnsi="Times New Roman" w:cs="Times New Roman"/>
          <w:b/>
          <w:szCs w:val="21"/>
        </w:rPr>
        <w:t xml:space="preserve"> the</w:t>
      </w:r>
      <w:r w:rsidR="00BF6C77" w:rsidRPr="0041612C">
        <w:rPr>
          <w:rFonts w:ascii="Times New Roman" w:eastAsia="DengXian" w:hAnsi="Times New Roman" w:cs="Times New Roman"/>
          <w:b/>
          <w:szCs w:val="21"/>
        </w:rPr>
        <w:t xml:space="preserve"> TME. </w:t>
      </w:r>
      <w:r w:rsidR="001611FB" w:rsidRPr="0041612C">
        <w:rPr>
          <w:rFonts w:ascii="Times New Roman" w:eastAsia="DengXian" w:hAnsi="Times New Roman" w:cs="Times New Roman"/>
          <w:szCs w:val="21"/>
        </w:rPr>
        <w:t>a</w:t>
      </w:r>
      <w:r w:rsidR="00BF6C77" w:rsidRPr="0041612C">
        <w:rPr>
          <w:rFonts w:ascii="Times New Roman" w:eastAsia="DengXian" w:hAnsi="Times New Roman" w:cs="Times New Roman"/>
          <w:szCs w:val="21"/>
        </w:rPr>
        <w:t xml:space="preserve"> GSVA analysis of metabolic pathway</w:t>
      </w:r>
      <w:r w:rsidR="00FD037C" w:rsidRPr="0041612C">
        <w:rPr>
          <w:rFonts w:ascii="Times New Roman" w:eastAsia="DengXian" w:hAnsi="Times New Roman" w:cs="Times New Roman"/>
          <w:szCs w:val="21"/>
        </w:rPr>
        <w:t>s</w:t>
      </w:r>
      <w:r w:rsidR="00BF6C77" w:rsidRPr="0041612C">
        <w:rPr>
          <w:rFonts w:ascii="Times New Roman" w:eastAsia="DengXian" w:hAnsi="Times New Roman" w:cs="Times New Roman"/>
          <w:szCs w:val="21"/>
        </w:rPr>
        <w:t xml:space="preserve"> of different subtypes of monocytes. </w:t>
      </w:r>
      <w:r w:rsidR="001611FB" w:rsidRPr="0041612C">
        <w:rPr>
          <w:rFonts w:ascii="Times New Roman" w:eastAsia="DengXian" w:hAnsi="Times New Roman" w:cs="Times New Roman"/>
          <w:szCs w:val="21"/>
        </w:rPr>
        <w:t>b</w:t>
      </w:r>
      <w:r w:rsidR="00BF6C77" w:rsidRPr="0041612C">
        <w:rPr>
          <w:rFonts w:ascii="Times New Roman" w:eastAsia="DengXian" w:hAnsi="Times New Roman" w:cs="Times New Roman"/>
          <w:szCs w:val="21"/>
        </w:rPr>
        <w:t xml:space="preserve"> </w:t>
      </w:r>
      <w:r w:rsidR="008B532E" w:rsidRPr="0041612C">
        <w:rPr>
          <w:rFonts w:ascii="Times New Roman" w:eastAsia="DengXian" w:hAnsi="Times New Roman" w:cs="Times New Roman"/>
          <w:szCs w:val="21"/>
        </w:rPr>
        <w:t>The p</w:t>
      </w:r>
      <w:r w:rsidR="00BF6C77" w:rsidRPr="0041612C">
        <w:rPr>
          <w:rFonts w:ascii="Times New Roman" w:eastAsia="DengXian" w:hAnsi="Times New Roman" w:cs="Times New Roman"/>
          <w:szCs w:val="21"/>
        </w:rPr>
        <w:t>olarization ratio</w:t>
      </w:r>
      <w:r w:rsidR="00FD037C" w:rsidRPr="0041612C">
        <w:rPr>
          <w:rFonts w:ascii="Times New Roman" w:eastAsia="DengXian" w:hAnsi="Times New Roman" w:cs="Times New Roman"/>
          <w:szCs w:val="21"/>
        </w:rPr>
        <w:t>s</w:t>
      </w:r>
      <w:r w:rsidR="00BF6C77" w:rsidRPr="0041612C">
        <w:rPr>
          <w:rFonts w:ascii="Times New Roman" w:eastAsia="DengXian" w:hAnsi="Times New Roman" w:cs="Times New Roman"/>
          <w:szCs w:val="21"/>
        </w:rPr>
        <w:t xml:space="preserve"> of different subtypes of monocytes. </w:t>
      </w:r>
      <w:r w:rsidR="001611FB" w:rsidRPr="0041612C">
        <w:rPr>
          <w:rFonts w:ascii="Times New Roman" w:eastAsia="DengXian" w:hAnsi="Times New Roman" w:cs="Times New Roman"/>
          <w:szCs w:val="21"/>
        </w:rPr>
        <w:t>The population</w:t>
      </w:r>
      <w:r w:rsidR="00FD037C" w:rsidRPr="0041612C">
        <w:rPr>
          <w:rFonts w:ascii="Times New Roman" w:eastAsia="DengXian" w:hAnsi="Times New Roman" w:cs="Times New Roman"/>
          <w:szCs w:val="21"/>
        </w:rPr>
        <w:t>s</w:t>
      </w:r>
      <w:r w:rsidR="001611FB" w:rsidRPr="0041612C">
        <w:rPr>
          <w:rFonts w:ascii="Times New Roman" w:eastAsia="DengXian" w:hAnsi="Times New Roman" w:cs="Times New Roman"/>
          <w:szCs w:val="21"/>
        </w:rPr>
        <w:t xml:space="preserve"> of tumor-derived monocyte</w:t>
      </w:r>
      <w:r w:rsidR="00FD037C" w:rsidRPr="0041612C">
        <w:rPr>
          <w:rFonts w:ascii="Times New Roman" w:eastAsia="DengXian" w:hAnsi="Times New Roman" w:cs="Times New Roman"/>
          <w:szCs w:val="21"/>
        </w:rPr>
        <w:t>s</w:t>
      </w:r>
      <w:r w:rsidR="001611FB" w:rsidRPr="0041612C">
        <w:rPr>
          <w:rFonts w:ascii="Times New Roman" w:eastAsia="DengXian" w:hAnsi="Times New Roman" w:cs="Times New Roman"/>
          <w:szCs w:val="21"/>
        </w:rPr>
        <w:t xml:space="preserve"> </w:t>
      </w:r>
      <w:r w:rsidR="00FD037C" w:rsidRPr="0041612C">
        <w:rPr>
          <w:rFonts w:ascii="Times New Roman" w:eastAsia="DengXian" w:hAnsi="Times New Roman" w:cs="Times New Roman"/>
          <w:szCs w:val="21"/>
        </w:rPr>
        <w:t xml:space="preserve">with active metabolism </w:t>
      </w:r>
      <w:r w:rsidR="001611FB" w:rsidRPr="0041612C">
        <w:rPr>
          <w:rFonts w:ascii="Times New Roman" w:eastAsia="DengXian" w:hAnsi="Times New Roman" w:cs="Times New Roman"/>
          <w:szCs w:val="21"/>
        </w:rPr>
        <w:t>ha</w:t>
      </w:r>
      <w:r w:rsidR="00FD037C" w:rsidRPr="0041612C">
        <w:rPr>
          <w:rFonts w:ascii="Times New Roman" w:eastAsia="DengXian" w:hAnsi="Times New Roman" w:cs="Times New Roman"/>
          <w:szCs w:val="21"/>
        </w:rPr>
        <w:t>ve</w:t>
      </w:r>
      <w:r w:rsidR="001611FB" w:rsidRPr="0041612C">
        <w:rPr>
          <w:rFonts w:ascii="Times New Roman" w:eastAsia="DengXian" w:hAnsi="Times New Roman" w:cs="Times New Roman"/>
          <w:szCs w:val="21"/>
        </w:rPr>
        <w:t xml:space="preserve"> lower proportion</w:t>
      </w:r>
      <w:r w:rsidR="00FD037C" w:rsidRPr="0041612C">
        <w:rPr>
          <w:rFonts w:ascii="Times New Roman" w:eastAsia="DengXian" w:hAnsi="Times New Roman" w:cs="Times New Roman"/>
          <w:szCs w:val="21"/>
        </w:rPr>
        <w:t>s</w:t>
      </w:r>
      <w:r w:rsidR="001611FB" w:rsidRPr="0041612C">
        <w:rPr>
          <w:rFonts w:ascii="Times New Roman" w:eastAsia="DengXian" w:hAnsi="Times New Roman" w:cs="Times New Roman"/>
          <w:szCs w:val="21"/>
        </w:rPr>
        <w:t xml:space="preserve"> of anti-inflammatory phenotype. c</w:t>
      </w:r>
      <w:r w:rsidR="00BF6C77" w:rsidRPr="0041612C">
        <w:rPr>
          <w:rFonts w:ascii="Times New Roman" w:eastAsia="DengXian" w:hAnsi="Times New Roman" w:cs="Times New Roman"/>
          <w:szCs w:val="21"/>
        </w:rPr>
        <w:t xml:space="preserve"> HIF pathway scores in </w:t>
      </w:r>
      <w:r w:rsidR="00BF6C77" w:rsidRPr="0041612C">
        <w:rPr>
          <w:rFonts w:ascii="Times New Roman" w:eastAsia="DengXian" w:hAnsi="Times New Roman" w:cs="Times New Roman"/>
          <w:szCs w:val="21"/>
        </w:rPr>
        <w:lastRenderedPageBreak/>
        <w:t xml:space="preserve">different subtypes of monocytes. </w:t>
      </w:r>
      <w:r w:rsidR="001611FB" w:rsidRPr="0041612C">
        <w:rPr>
          <w:rFonts w:ascii="Times New Roman" w:eastAsia="DengXian" w:hAnsi="Times New Roman" w:cs="Times New Roman"/>
          <w:szCs w:val="21"/>
        </w:rPr>
        <w:t>T</w:t>
      </w:r>
      <w:r w:rsidR="00BF6C77" w:rsidRPr="0041612C">
        <w:rPr>
          <w:rFonts w:ascii="Times New Roman" w:eastAsia="DengXian" w:hAnsi="Times New Roman" w:cs="Times New Roman"/>
          <w:szCs w:val="21"/>
        </w:rPr>
        <w:t xml:space="preserve">he more hypoxia the </w:t>
      </w:r>
      <w:r w:rsidR="001611FB" w:rsidRPr="0041612C">
        <w:rPr>
          <w:rFonts w:ascii="Times New Roman" w:eastAsia="DengXian" w:hAnsi="Times New Roman" w:cs="Times New Roman"/>
          <w:szCs w:val="21"/>
        </w:rPr>
        <w:t>monocyte</w:t>
      </w:r>
      <w:r w:rsidR="00FD037C" w:rsidRPr="0041612C">
        <w:rPr>
          <w:rFonts w:ascii="Times New Roman" w:eastAsia="DengXian" w:hAnsi="Times New Roman" w:cs="Times New Roman"/>
          <w:szCs w:val="21"/>
        </w:rPr>
        <w:t>s</w:t>
      </w:r>
      <w:r w:rsidR="00BF6C77" w:rsidRPr="0041612C">
        <w:rPr>
          <w:rFonts w:ascii="Times New Roman" w:eastAsia="DengXian" w:hAnsi="Times New Roman" w:cs="Times New Roman"/>
          <w:szCs w:val="21"/>
        </w:rPr>
        <w:t xml:space="preserve"> were, the less </w:t>
      </w:r>
      <w:r w:rsidR="004B6E8F" w:rsidRPr="0041612C">
        <w:rPr>
          <w:rFonts w:ascii="Times New Roman" w:eastAsia="SimSun" w:hAnsi="Times New Roman" w:cs="Times New Roman"/>
          <w:bCs/>
          <w:szCs w:val="21"/>
        </w:rPr>
        <w:t>metabolically active</w:t>
      </w:r>
      <w:r w:rsidR="00BF6C77" w:rsidRPr="0041612C">
        <w:rPr>
          <w:rFonts w:ascii="Times New Roman" w:eastAsia="DengXian" w:hAnsi="Times New Roman" w:cs="Times New Roman"/>
          <w:szCs w:val="21"/>
        </w:rPr>
        <w:t xml:space="preserve"> they were.</w:t>
      </w:r>
    </w:p>
    <w:p w:rsidR="00BF6C77" w:rsidRPr="0041612C" w:rsidRDefault="00BF6C77" w:rsidP="008B532E">
      <w:pPr>
        <w:spacing w:line="480" w:lineRule="auto"/>
        <w:jc w:val="left"/>
        <w:rPr>
          <w:rFonts w:ascii="Times New Roman" w:eastAsia="SimSun" w:hAnsi="Times New Roman" w:cs="Times New Roman"/>
          <w:b/>
          <w:bCs/>
          <w:sz w:val="24"/>
          <w:szCs w:val="24"/>
        </w:rPr>
      </w:pPr>
      <w:r w:rsidRPr="0041612C">
        <w:rPr>
          <w:rFonts w:ascii="Times New Roman" w:eastAsia="SimSun" w:hAnsi="Times New Roman" w:cs="Times New Roman"/>
          <w:b/>
          <w:bCs/>
          <w:noProof/>
          <w:sz w:val="24"/>
          <w:szCs w:val="24"/>
          <w:lang w:val="en-IN" w:eastAsia="en-IN"/>
        </w:rPr>
        <w:drawing>
          <wp:inline distT="0" distB="0" distL="0" distR="0">
            <wp:extent cx="5274310" cy="787146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871460"/>
                    </a:xfrm>
                    <a:prstGeom prst="rect">
                      <a:avLst/>
                    </a:prstGeom>
                  </pic:spPr>
                </pic:pic>
              </a:graphicData>
            </a:graphic>
          </wp:inline>
        </w:drawing>
      </w:r>
    </w:p>
    <w:p w:rsidR="00BF6C77" w:rsidRPr="0041612C" w:rsidRDefault="00BF6C77" w:rsidP="001611FB">
      <w:pPr>
        <w:spacing w:line="480" w:lineRule="auto"/>
        <w:rPr>
          <w:rFonts w:ascii="Times New Roman" w:eastAsia="SimSun" w:hAnsi="Times New Roman" w:cs="Times New Roman"/>
          <w:bCs/>
          <w:szCs w:val="21"/>
        </w:rPr>
      </w:pPr>
      <w:r w:rsidRPr="0041612C">
        <w:rPr>
          <w:rFonts w:ascii="Times New Roman" w:eastAsia="SimSun" w:hAnsi="Times New Roman" w:cs="Times New Roman"/>
          <w:b/>
          <w:bCs/>
          <w:szCs w:val="21"/>
        </w:rPr>
        <w:lastRenderedPageBreak/>
        <w:t>Fig. S</w:t>
      </w:r>
      <w:r w:rsidR="000003AB" w:rsidRPr="0041612C">
        <w:rPr>
          <w:rFonts w:ascii="Times New Roman" w:eastAsia="SimSun" w:hAnsi="Times New Roman" w:cs="Times New Roman"/>
          <w:b/>
          <w:bCs/>
          <w:szCs w:val="21"/>
        </w:rPr>
        <w:t>6</w:t>
      </w:r>
      <w:r w:rsidRPr="0041612C">
        <w:rPr>
          <w:rFonts w:ascii="Times New Roman" w:eastAsia="SimSun" w:hAnsi="Times New Roman" w:cs="Times New Roman"/>
          <w:b/>
          <w:bCs/>
          <w:szCs w:val="21"/>
        </w:rPr>
        <w:t xml:space="preserve"> </w:t>
      </w:r>
      <w:r w:rsidR="008B532E" w:rsidRPr="0041612C">
        <w:rPr>
          <w:rFonts w:ascii="Times New Roman" w:eastAsia="SimSun" w:hAnsi="Times New Roman" w:cs="Times New Roman"/>
          <w:b/>
          <w:bCs/>
          <w:szCs w:val="21"/>
        </w:rPr>
        <w:t xml:space="preserve">The metabolic </w:t>
      </w:r>
      <w:r w:rsidRPr="0041612C">
        <w:rPr>
          <w:rFonts w:ascii="Times New Roman" w:eastAsia="SimSun" w:hAnsi="Times New Roman" w:cs="Times New Roman"/>
          <w:b/>
          <w:bCs/>
          <w:szCs w:val="21"/>
        </w:rPr>
        <w:t xml:space="preserve">and oxygen preference of different neutrophil subtypes in </w:t>
      </w:r>
      <w:r w:rsidR="008B532E" w:rsidRPr="0041612C">
        <w:rPr>
          <w:rFonts w:ascii="Times New Roman" w:eastAsia="SimSun" w:hAnsi="Times New Roman" w:cs="Times New Roman"/>
          <w:b/>
          <w:bCs/>
          <w:szCs w:val="21"/>
        </w:rPr>
        <w:t xml:space="preserve">the </w:t>
      </w:r>
      <w:r w:rsidRPr="0041612C">
        <w:rPr>
          <w:rFonts w:ascii="Times New Roman" w:eastAsia="SimSun" w:hAnsi="Times New Roman" w:cs="Times New Roman"/>
          <w:b/>
          <w:bCs/>
          <w:szCs w:val="21"/>
        </w:rPr>
        <w:t xml:space="preserve">TME. </w:t>
      </w:r>
      <w:r w:rsidR="001611FB" w:rsidRPr="0041612C">
        <w:rPr>
          <w:rFonts w:ascii="Times New Roman" w:eastAsia="SimSun" w:hAnsi="Times New Roman" w:cs="Times New Roman"/>
          <w:bCs/>
          <w:szCs w:val="21"/>
        </w:rPr>
        <w:t>a</w:t>
      </w:r>
      <w:r w:rsidRPr="0041612C">
        <w:rPr>
          <w:rFonts w:ascii="Times New Roman" w:eastAsia="SimSun" w:hAnsi="Times New Roman" w:cs="Times New Roman"/>
          <w:bCs/>
          <w:szCs w:val="21"/>
        </w:rPr>
        <w:t xml:space="preserve"> GSVA analysis of metabolic pathway</w:t>
      </w:r>
      <w:r w:rsidR="004B6E8F" w:rsidRPr="0041612C">
        <w:rPr>
          <w:rFonts w:ascii="Times New Roman" w:eastAsia="SimSun" w:hAnsi="Times New Roman" w:cs="Times New Roman"/>
          <w:bCs/>
          <w:szCs w:val="21"/>
        </w:rPr>
        <w:t>s</w:t>
      </w:r>
      <w:r w:rsidRPr="0041612C">
        <w:rPr>
          <w:rFonts w:ascii="Times New Roman" w:eastAsia="SimSun" w:hAnsi="Times New Roman" w:cs="Times New Roman"/>
          <w:bCs/>
          <w:szCs w:val="21"/>
        </w:rPr>
        <w:t xml:space="preserve"> of different sub</w:t>
      </w:r>
      <w:r w:rsidR="001611FB" w:rsidRPr="0041612C">
        <w:rPr>
          <w:rFonts w:ascii="Times New Roman" w:eastAsia="SimSun" w:hAnsi="Times New Roman" w:cs="Times New Roman"/>
          <w:bCs/>
          <w:szCs w:val="21"/>
        </w:rPr>
        <w:t>types of neutrophils.</w:t>
      </w:r>
      <w:r w:rsidRPr="0041612C">
        <w:rPr>
          <w:rFonts w:ascii="Times New Roman" w:eastAsia="SimSun" w:hAnsi="Times New Roman" w:cs="Times New Roman"/>
          <w:bCs/>
          <w:szCs w:val="21"/>
        </w:rPr>
        <w:t xml:space="preserve"> </w:t>
      </w:r>
      <w:r w:rsidR="001611FB" w:rsidRPr="0041612C">
        <w:rPr>
          <w:rFonts w:ascii="Times New Roman" w:eastAsia="SimSun" w:hAnsi="Times New Roman" w:cs="Times New Roman"/>
          <w:bCs/>
          <w:szCs w:val="21"/>
        </w:rPr>
        <w:t>b</w:t>
      </w:r>
      <w:r w:rsidRPr="0041612C">
        <w:rPr>
          <w:rFonts w:ascii="Times New Roman" w:eastAsia="SimSun" w:hAnsi="Times New Roman" w:cs="Times New Roman"/>
          <w:bCs/>
          <w:szCs w:val="21"/>
        </w:rPr>
        <w:t xml:space="preserve"> </w:t>
      </w:r>
      <w:r w:rsidR="008B532E" w:rsidRPr="0041612C">
        <w:rPr>
          <w:rFonts w:ascii="Times New Roman" w:eastAsia="SimSun" w:hAnsi="Times New Roman" w:cs="Times New Roman"/>
          <w:bCs/>
          <w:szCs w:val="21"/>
        </w:rPr>
        <w:t>The p</w:t>
      </w:r>
      <w:r w:rsidRPr="0041612C">
        <w:rPr>
          <w:rFonts w:ascii="Times New Roman" w:eastAsia="SimSun" w:hAnsi="Times New Roman" w:cs="Times New Roman"/>
          <w:bCs/>
          <w:szCs w:val="21"/>
        </w:rPr>
        <w:t>olarization ratio</w:t>
      </w:r>
      <w:r w:rsidR="008B532E" w:rsidRPr="0041612C">
        <w:rPr>
          <w:rFonts w:ascii="Times New Roman" w:eastAsia="SimSun" w:hAnsi="Times New Roman" w:cs="Times New Roman"/>
          <w:bCs/>
          <w:szCs w:val="21"/>
        </w:rPr>
        <w:t>s</w:t>
      </w:r>
      <w:r w:rsidRPr="0041612C">
        <w:rPr>
          <w:rFonts w:ascii="Times New Roman" w:eastAsia="SimSun" w:hAnsi="Times New Roman" w:cs="Times New Roman"/>
          <w:bCs/>
          <w:szCs w:val="21"/>
        </w:rPr>
        <w:t xml:space="preserve"> of di</w:t>
      </w:r>
      <w:r w:rsidR="001611FB" w:rsidRPr="0041612C">
        <w:rPr>
          <w:rFonts w:ascii="Times New Roman" w:eastAsia="SimSun" w:hAnsi="Times New Roman" w:cs="Times New Roman"/>
          <w:bCs/>
          <w:szCs w:val="21"/>
        </w:rPr>
        <w:t>fferent subtypes of neutrophils.</w:t>
      </w:r>
      <w:r w:rsidR="001611FB" w:rsidRPr="0041612C">
        <w:rPr>
          <w:rFonts w:ascii="Times New Roman" w:eastAsia="DengXian" w:hAnsi="Times New Roman" w:cs="Times New Roman"/>
          <w:szCs w:val="21"/>
        </w:rPr>
        <w:t xml:space="preserve"> The population</w:t>
      </w:r>
      <w:r w:rsidR="004B6E8F" w:rsidRPr="0041612C">
        <w:rPr>
          <w:rFonts w:ascii="Times New Roman" w:eastAsia="DengXian" w:hAnsi="Times New Roman" w:cs="Times New Roman"/>
          <w:szCs w:val="21"/>
        </w:rPr>
        <w:t>s</w:t>
      </w:r>
      <w:r w:rsidR="001611FB" w:rsidRPr="0041612C">
        <w:rPr>
          <w:rFonts w:ascii="Times New Roman" w:eastAsia="DengXian" w:hAnsi="Times New Roman" w:cs="Times New Roman"/>
          <w:szCs w:val="21"/>
        </w:rPr>
        <w:t xml:space="preserve"> of tumor-derived neutrophil</w:t>
      </w:r>
      <w:r w:rsidR="004B6E8F" w:rsidRPr="0041612C">
        <w:rPr>
          <w:rFonts w:ascii="Times New Roman" w:eastAsia="DengXian" w:hAnsi="Times New Roman" w:cs="Times New Roman"/>
          <w:szCs w:val="21"/>
        </w:rPr>
        <w:t>s with active metabolism</w:t>
      </w:r>
      <w:r w:rsidR="001611FB" w:rsidRPr="0041612C">
        <w:rPr>
          <w:rFonts w:ascii="Times New Roman" w:eastAsia="DengXian" w:hAnsi="Times New Roman" w:cs="Times New Roman"/>
          <w:szCs w:val="21"/>
        </w:rPr>
        <w:t xml:space="preserve"> </w:t>
      </w:r>
      <w:r w:rsidR="004B6E8F" w:rsidRPr="0041612C">
        <w:rPr>
          <w:rFonts w:ascii="Times New Roman" w:eastAsia="DengXian" w:hAnsi="Times New Roman" w:cs="Times New Roman"/>
          <w:szCs w:val="21"/>
        </w:rPr>
        <w:t>have</w:t>
      </w:r>
      <w:r w:rsidR="001611FB" w:rsidRPr="0041612C">
        <w:rPr>
          <w:rFonts w:ascii="Times New Roman" w:eastAsia="DengXian" w:hAnsi="Times New Roman" w:cs="Times New Roman"/>
          <w:szCs w:val="21"/>
        </w:rPr>
        <w:t xml:space="preserve"> a lower proportion of anti-inflammatory phenotype.</w:t>
      </w:r>
      <w:r w:rsidRPr="0041612C">
        <w:rPr>
          <w:rFonts w:ascii="Times New Roman" w:eastAsia="SimSun" w:hAnsi="Times New Roman" w:cs="Times New Roman"/>
          <w:bCs/>
          <w:szCs w:val="21"/>
        </w:rPr>
        <w:t xml:space="preserve"> </w:t>
      </w:r>
      <w:r w:rsidR="001611FB" w:rsidRPr="0041612C">
        <w:rPr>
          <w:rFonts w:ascii="Times New Roman" w:eastAsia="SimSun" w:hAnsi="Times New Roman" w:cs="Times New Roman"/>
          <w:bCs/>
          <w:szCs w:val="21"/>
        </w:rPr>
        <w:t>c</w:t>
      </w:r>
      <w:r w:rsidRPr="0041612C">
        <w:rPr>
          <w:rFonts w:ascii="Times New Roman" w:eastAsia="SimSun" w:hAnsi="Times New Roman" w:cs="Times New Roman"/>
          <w:bCs/>
          <w:szCs w:val="21"/>
        </w:rPr>
        <w:t xml:space="preserve"> HIF pathway scores in different subtypes of neutrophils</w:t>
      </w:r>
      <w:r w:rsidR="001611FB" w:rsidRPr="0041612C">
        <w:rPr>
          <w:rFonts w:ascii="Times New Roman" w:eastAsia="SimSun" w:hAnsi="Times New Roman" w:cs="Times New Roman"/>
          <w:bCs/>
          <w:szCs w:val="21"/>
        </w:rPr>
        <w:t>.</w:t>
      </w:r>
      <w:r w:rsidR="001611FB" w:rsidRPr="0041612C">
        <w:rPr>
          <w:szCs w:val="21"/>
        </w:rPr>
        <w:t xml:space="preserve"> </w:t>
      </w:r>
      <w:r w:rsidR="001611FB" w:rsidRPr="0041612C">
        <w:rPr>
          <w:rFonts w:ascii="Times New Roman" w:eastAsia="SimSun" w:hAnsi="Times New Roman" w:cs="Times New Roman"/>
          <w:bCs/>
          <w:szCs w:val="21"/>
        </w:rPr>
        <w:t>The more hypoxia the neutrophil were, the less metabolically active they were.</w:t>
      </w:r>
    </w:p>
    <w:p w:rsidR="0020678F" w:rsidRPr="0041612C" w:rsidRDefault="0020678F" w:rsidP="00600C22">
      <w:pPr>
        <w:spacing w:line="480" w:lineRule="auto"/>
        <w:rPr>
          <w:rFonts w:ascii="Times New Roman" w:eastAsia="SimSun" w:hAnsi="Times New Roman" w:cs="Times New Roman"/>
          <w:bCs/>
          <w:sz w:val="24"/>
          <w:szCs w:val="24"/>
        </w:rPr>
      </w:pPr>
      <w:r w:rsidRPr="0041612C">
        <w:rPr>
          <w:rFonts w:ascii="Times New Roman" w:eastAsia="SimSun" w:hAnsi="Times New Roman" w:cs="Times New Roman" w:hint="eastAsia"/>
          <w:bCs/>
          <w:noProof/>
          <w:sz w:val="24"/>
          <w:szCs w:val="24"/>
          <w:lang w:val="en-IN" w:eastAsia="en-IN"/>
        </w:rPr>
        <w:lastRenderedPageBreak/>
        <w:drawing>
          <wp:inline distT="0" distB="0" distL="0" distR="0">
            <wp:extent cx="5274310" cy="85363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8536305"/>
                    </a:xfrm>
                    <a:prstGeom prst="rect">
                      <a:avLst/>
                    </a:prstGeom>
                  </pic:spPr>
                </pic:pic>
              </a:graphicData>
            </a:graphic>
          </wp:inline>
        </w:drawing>
      </w:r>
    </w:p>
    <w:p w:rsidR="0020678F" w:rsidRPr="0041612C" w:rsidRDefault="0020678F" w:rsidP="00600C22">
      <w:pPr>
        <w:spacing w:line="480" w:lineRule="auto"/>
        <w:rPr>
          <w:rFonts w:ascii="Times New Roman" w:eastAsia="SimSun" w:hAnsi="Times New Roman" w:cs="Times New Roman"/>
          <w:bCs/>
          <w:szCs w:val="21"/>
        </w:rPr>
      </w:pPr>
      <w:r w:rsidRPr="0041612C">
        <w:rPr>
          <w:rFonts w:ascii="Times New Roman" w:eastAsia="SimSun" w:hAnsi="Times New Roman" w:cs="Times New Roman"/>
          <w:b/>
          <w:bCs/>
          <w:szCs w:val="21"/>
        </w:rPr>
        <w:lastRenderedPageBreak/>
        <w:t xml:space="preserve">Fig. </w:t>
      </w:r>
      <w:r w:rsidR="00B6002D" w:rsidRPr="0041612C">
        <w:rPr>
          <w:rFonts w:ascii="Times New Roman" w:eastAsia="SimSun" w:hAnsi="Times New Roman" w:cs="Times New Roman"/>
          <w:b/>
          <w:bCs/>
          <w:szCs w:val="21"/>
        </w:rPr>
        <w:t xml:space="preserve">S7 </w:t>
      </w:r>
      <w:r w:rsidRPr="0041612C">
        <w:rPr>
          <w:rFonts w:ascii="Times New Roman" w:eastAsia="SimSun" w:hAnsi="Times New Roman" w:cs="Times New Roman"/>
          <w:b/>
          <w:bCs/>
          <w:szCs w:val="21"/>
        </w:rPr>
        <w:t>Cell</w:t>
      </w:r>
      <w:r w:rsidR="004B6E8F" w:rsidRPr="0041612C">
        <w:rPr>
          <w:rFonts w:ascii="Times New Roman" w:eastAsia="SimSun" w:hAnsi="Times New Roman" w:cs="Times New Roman"/>
          <w:b/>
          <w:bCs/>
          <w:szCs w:val="21"/>
        </w:rPr>
        <w:t>‒cell</w:t>
      </w:r>
      <w:r w:rsidRPr="0041612C">
        <w:rPr>
          <w:rFonts w:ascii="Times New Roman" w:eastAsia="SimSun" w:hAnsi="Times New Roman" w:cs="Times New Roman"/>
          <w:b/>
          <w:bCs/>
          <w:szCs w:val="21"/>
        </w:rPr>
        <w:t xml:space="preserve"> communication</w:t>
      </w:r>
      <w:r w:rsidR="00557FC4" w:rsidRPr="0041612C">
        <w:rPr>
          <w:rFonts w:ascii="Times New Roman" w:eastAsia="SimSun" w:hAnsi="Times New Roman" w:cs="Times New Roman"/>
          <w:b/>
          <w:bCs/>
          <w:szCs w:val="21"/>
        </w:rPr>
        <w:t>s</w:t>
      </w:r>
      <w:r w:rsidRPr="0041612C">
        <w:rPr>
          <w:rFonts w:ascii="Times New Roman" w:eastAsia="SimSun" w:hAnsi="Times New Roman" w:cs="Times New Roman"/>
          <w:b/>
          <w:bCs/>
          <w:szCs w:val="21"/>
        </w:rPr>
        <w:t xml:space="preserve"> in</w:t>
      </w:r>
      <w:r w:rsidR="008B532E" w:rsidRPr="0041612C">
        <w:rPr>
          <w:rFonts w:ascii="Times New Roman" w:eastAsia="SimSun" w:hAnsi="Times New Roman" w:cs="Times New Roman"/>
          <w:b/>
          <w:bCs/>
          <w:szCs w:val="21"/>
        </w:rPr>
        <w:t xml:space="preserve"> the</w:t>
      </w:r>
      <w:r w:rsidRPr="0041612C">
        <w:rPr>
          <w:rFonts w:ascii="Times New Roman" w:eastAsia="SimSun" w:hAnsi="Times New Roman" w:cs="Times New Roman"/>
          <w:b/>
          <w:bCs/>
          <w:szCs w:val="21"/>
        </w:rPr>
        <w:t xml:space="preserve"> TME. </w:t>
      </w:r>
      <w:r w:rsidRPr="0041612C">
        <w:rPr>
          <w:rFonts w:ascii="Times New Roman" w:eastAsia="SimSun" w:hAnsi="Times New Roman" w:cs="Times New Roman"/>
          <w:bCs/>
          <w:szCs w:val="21"/>
        </w:rPr>
        <w:t xml:space="preserve">a </w:t>
      </w:r>
      <w:r w:rsidR="004B6E8F" w:rsidRPr="0041612C">
        <w:rPr>
          <w:rFonts w:ascii="Times New Roman" w:eastAsia="SimSun" w:hAnsi="Times New Roman" w:cs="Times New Roman"/>
          <w:bCs/>
          <w:szCs w:val="21"/>
        </w:rPr>
        <w:t>The i</w:t>
      </w:r>
      <w:r w:rsidRPr="0041612C">
        <w:rPr>
          <w:rFonts w:ascii="Times New Roman" w:eastAsia="SimSun" w:hAnsi="Times New Roman" w:cs="Times New Roman"/>
          <w:bCs/>
          <w:szCs w:val="21"/>
        </w:rPr>
        <w:t>ncoming communication patterns of target cells</w:t>
      </w:r>
      <w:r w:rsidR="00CA7AA1" w:rsidRPr="0041612C">
        <w:rPr>
          <w:rFonts w:ascii="Times New Roman" w:eastAsia="SimSun" w:hAnsi="Times New Roman" w:cs="Times New Roman"/>
          <w:bCs/>
          <w:szCs w:val="21"/>
        </w:rPr>
        <w:t>.</w:t>
      </w:r>
      <w:r w:rsidRPr="0041612C">
        <w:rPr>
          <w:rFonts w:ascii="Times New Roman" w:eastAsia="SimSun" w:hAnsi="Times New Roman" w:cs="Times New Roman"/>
          <w:bCs/>
          <w:szCs w:val="21"/>
        </w:rPr>
        <w:t xml:space="preserve"> b </w:t>
      </w:r>
      <w:r w:rsidR="004B6E8F" w:rsidRPr="0041612C">
        <w:rPr>
          <w:rFonts w:ascii="Times New Roman" w:eastAsia="SimSun" w:hAnsi="Times New Roman" w:cs="Times New Roman"/>
          <w:bCs/>
          <w:szCs w:val="21"/>
        </w:rPr>
        <w:t xml:space="preserve">The </w:t>
      </w:r>
      <w:r w:rsidRPr="0041612C">
        <w:rPr>
          <w:rFonts w:ascii="Times New Roman" w:eastAsia="SimSun" w:hAnsi="Times New Roman" w:cs="Times New Roman"/>
          <w:bCs/>
          <w:szCs w:val="21"/>
        </w:rPr>
        <w:t xml:space="preserve">outgoing communication patterns of secreting cells. c </w:t>
      </w:r>
      <w:r w:rsidR="008B532E" w:rsidRPr="0041612C">
        <w:rPr>
          <w:rFonts w:ascii="Times New Roman" w:eastAsia="SimSun" w:hAnsi="Times New Roman" w:cs="Times New Roman"/>
          <w:bCs/>
          <w:szCs w:val="21"/>
        </w:rPr>
        <w:t>The h</w:t>
      </w:r>
      <w:r w:rsidR="004B6E8F" w:rsidRPr="0041612C">
        <w:rPr>
          <w:rFonts w:ascii="Times New Roman" w:eastAsia="SimSun" w:hAnsi="Times New Roman" w:cs="Times New Roman"/>
          <w:bCs/>
          <w:szCs w:val="21"/>
        </w:rPr>
        <w:t>eatmap</w:t>
      </w:r>
      <w:r w:rsidRPr="0041612C">
        <w:rPr>
          <w:rFonts w:ascii="Times New Roman" w:eastAsia="SimSun" w:hAnsi="Times New Roman" w:cs="Times New Roman"/>
          <w:bCs/>
          <w:szCs w:val="21"/>
        </w:rPr>
        <w:t xml:space="preserve"> of outgoing/incoming signal patterns in </w:t>
      </w:r>
      <w:r w:rsidR="004B6E8F" w:rsidRPr="0041612C">
        <w:rPr>
          <w:rFonts w:ascii="Times New Roman" w:eastAsia="SimSun" w:hAnsi="Times New Roman" w:cs="Times New Roman"/>
          <w:bCs/>
          <w:szCs w:val="21"/>
        </w:rPr>
        <w:t xml:space="preserve">the </w:t>
      </w:r>
      <w:r w:rsidRPr="0041612C">
        <w:rPr>
          <w:rFonts w:ascii="Times New Roman" w:eastAsia="SimSun" w:hAnsi="Times New Roman" w:cs="Times New Roman"/>
          <w:bCs/>
          <w:szCs w:val="21"/>
        </w:rPr>
        <w:t>AML bone marrow microenvironment.</w:t>
      </w:r>
    </w:p>
    <w:p w:rsidR="0020678F" w:rsidRPr="0041612C" w:rsidRDefault="0020678F" w:rsidP="00600C22">
      <w:pPr>
        <w:spacing w:line="480" w:lineRule="auto"/>
        <w:rPr>
          <w:rFonts w:ascii="Times New Roman" w:eastAsia="SimSun" w:hAnsi="Times New Roman" w:cs="Times New Roman"/>
          <w:bCs/>
          <w:szCs w:val="21"/>
        </w:rPr>
      </w:pPr>
      <w:r w:rsidRPr="0041612C">
        <w:rPr>
          <w:rFonts w:ascii="Times New Roman" w:eastAsia="SimSun" w:hAnsi="Times New Roman" w:cs="Times New Roman" w:hint="eastAsia"/>
          <w:bCs/>
          <w:noProof/>
          <w:szCs w:val="21"/>
          <w:lang w:val="en-IN" w:eastAsia="en-IN"/>
        </w:rPr>
        <w:drawing>
          <wp:inline distT="0" distB="0" distL="0" distR="0">
            <wp:extent cx="5274310" cy="508508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085080"/>
                    </a:xfrm>
                    <a:prstGeom prst="rect">
                      <a:avLst/>
                    </a:prstGeom>
                  </pic:spPr>
                </pic:pic>
              </a:graphicData>
            </a:graphic>
          </wp:inline>
        </w:drawing>
      </w:r>
    </w:p>
    <w:p w:rsidR="0020678F" w:rsidRPr="0041612C" w:rsidRDefault="0020678F" w:rsidP="0020678F">
      <w:pPr>
        <w:spacing w:line="480" w:lineRule="auto"/>
        <w:rPr>
          <w:rFonts w:ascii="Times New Roman" w:hAnsi="Times New Roman" w:cs="Times New Roman"/>
          <w:szCs w:val="21"/>
        </w:rPr>
      </w:pPr>
      <w:r w:rsidRPr="0041612C">
        <w:rPr>
          <w:rFonts w:ascii="Times New Roman" w:eastAsia="SimSun" w:hAnsi="Times New Roman" w:cs="Times New Roman"/>
          <w:b/>
          <w:bCs/>
          <w:szCs w:val="21"/>
        </w:rPr>
        <w:t xml:space="preserve">Fig. </w:t>
      </w:r>
      <w:r w:rsidR="00B6002D" w:rsidRPr="0041612C">
        <w:rPr>
          <w:rFonts w:ascii="Times New Roman" w:eastAsia="SimSun" w:hAnsi="Times New Roman" w:cs="Times New Roman"/>
          <w:b/>
          <w:bCs/>
          <w:szCs w:val="21"/>
        </w:rPr>
        <w:t xml:space="preserve">S8 </w:t>
      </w:r>
      <w:r w:rsidR="004B6E8F" w:rsidRPr="0041612C">
        <w:rPr>
          <w:rFonts w:ascii="Times New Roman" w:hAnsi="Times New Roman" w:cs="Times New Roman"/>
          <w:b/>
          <w:szCs w:val="21"/>
        </w:rPr>
        <w:t>Heatmaps</w:t>
      </w:r>
      <w:r w:rsidRPr="0041612C">
        <w:rPr>
          <w:rFonts w:ascii="Times New Roman" w:hAnsi="Times New Roman" w:cs="Times New Roman"/>
          <w:b/>
          <w:szCs w:val="21"/>
        </w:rPr>
        <w:t xml:space="preserve"> of </w:t>
      </w:r>
      <w:r w:rsidR="004B6E8F" w:rsidRPr="0041612C">
        <w:rPr>
          <w:rFonts w:ascii="Times New Roman" w:hAnsi="Times New Roman" w:cs="Times New Roman"/>
          <w:b/>
          <w:szCs w:val="21"/>
        </w:rPr>
        <w:t xml:space="preserve">the </w:t>
      </w:r>
      <w:r w:rsidRPr="0041612C">
        <w:rPr>
          <w:rFonts w:ascii="Times New Roman" w:hAnsi="Times New Roman" w:cs="Times New Roman"/>
          <w:b/>
          <w:szCs w:val="21"/>
        </w:rPr>
        <w:t xml:space="preserve">cytokines communication network in </w:t>
      </w:r>
      <w:r w:rsidR="008B532E" w:rsidRPr="0041612C">
        <w:rPr>
          <w:rFonts w:ascii="Times New Roman" w:hAnsi="Times New Roman" w:cs="Times New Roman"/>
          <w:b/>
          <w:szCs w:val="21"/>
        </w:rPr>
        <w:t xml:space="preserve">the </w:t>
      </w:r>
      <w:r w:rsidRPr="0041612C">
        <w:rPr>
          <w:rFonts w:ascii="Times New Roman" w:hAnsi="Times New Roman" w:cs="Times New Roman"/>
          <w:b/>
          <w:szCs w:val="21"/>
        </w:rPr>
        <w:t xml:space="preserve">TME. </w:t>
      </w:r>
      <w:r w:rsidRPr="0041612C">
        <w:rPr>
          <w:rFonts w:ascii="Times New Roman" w:hAnsi="Times New Roman" w:cs="Times New Roman"/>
          <w:szCs w:val="21"/>
        </w:rPr>
        <w:t>a-e Signaling pathway</w:t>
      </w:r>
      <w:r w:rsidR="004B6E8F" w:rsidRPr="0041612C">
        <w:rPr>
          <w:rFonts w:ascii="Times New Roman" w:hAnsi="Times New Roman" w:cs="Times New Roman"/>
          <w:szCs w:val="21"/>
        </w:rPr>
        <w:t>s</w:t>
      </w:r>
      <w:r w:rsidRPr="0041612C">
        <w:rPr>
          <w:rFonts w:ascii="Times New Roman" w:hAnsi="Times New Roman" w:cs="Times New Roman"/>
          <w:szCs w:val="21"/>
        </w:rPr>
        <w:t xml:space="preserve"> of TRAIL, and FASLG, IL-1, IL-2, and IL-4 in TME</w:t>
      </w:r>
      <w:r w:rsidR="00793A18" w:rsidRPr="0041612C">
        <w:rPr>
          <w:rFonts w:ascii="Times New Roman" w:hAnsi="Times New Roman" w:cs="Times New Roman"/>
          <w:szCs w:val="21"/>
        </w:rPr>
        <w:t>.</w:t>
      </w:r>
      <w:r w:rsidR="0053348D" w:rsidRPr="0041612C">
        <w:rPr>
          <w:rFonts w:ascii="Times New Roman" w:eastAsia="SimSun" w:hAnsi="Times New Roman" w:cs="Times New Roman"/>
          <w:bCs/>
          <w:szCs w:val="21"/>
        </w:rPr>
        <w:t xml:space="preserve"> </w:t>
      </w:r>
      <w:bookmarkStart w:id="9" w:name="OLE_LINK10"/>
      <w:bookmarkStart w:id="10" w:name="OLE_LINK9"/>
      <w:r w:rsidR="004B6E8F" w:rsidRPr="0041612C">
        <w:rPr>
          <w:rFonts w:ascii="Times New Roman" w:eastAsia="SimSun" w:hAnsi="Times New Roman" w:cs="Times New Roman"/>
          <w:bCs/>
          <w:szCs w:val="21"/>
        </w:rPr>
        <w:t>The m</w:t>
      </w:r>
      <w:r w:rsidR="0053348D" w:rsidRPr="0041612C">
        <w:rPr>
          <w:rFonts w:ascii="Times New Roman" w:eastAsia="SimSun" w:hAnsi="Times New Roman" w:cs="Times New Roman"/>
          <w:bCs/>
          <w:szCs w:val="21"/>
        </w:rPr>
        <w:t>onocyte_CD14 high is the main sender, receiver, mediator and influencer of TRAL and FASLG signals.</w:t>
      </w:r>
      <w:bookmarkEnd w:id="9"/>
      <w:bookmarkEnd w:id="10"/>
      <w:r w:rsidR="0053348D" w:rsidRPr="0041612C">
        <w:rPr>
          <w:rFonts w:ascii="Times New Roman" w:eastAsia="SimSun" w:hAnsi="Times New Roman" w:cs="Times New Roman"/>
          <w:bCs/>
          <w:szCs w:val="21"/>
        </w:rPr>
        <w:t xml:space="preserve"> Notably, T cell</w:t>
      </w:r>
      <w:r w:rsidR="00816E75" w:rsidRPr="0041612C">
        <w:rPr>
          <w:rFonts w:ascii="Times New Roman" w:eastAsia="SimSun" w:hAnsi="Times New Roman" w:cs="Times New Roman"/>
          <w:bCs/>
          <w:szCs w:val="21"/>
        </w:rPr>
        <w:t>s</w:t>
      </w:r>
      <w:r w:rsidR="0053348D" w:rsidRPr="0041612C">
        <w:rPr>
          <w:rFonts w:ascii="Times New Roman" w:eastAsia="SimSun" w:hAnsi="Times New Roman" w:cs="Times New Roman"/>
          <w:bCs/>
          <w:szCs w:val="21"/>
        </w:rPr>
        <w:t xml:space="preserve"> </w:t>
      </w:r>
      <w:r w:rsidR="00816E75" w:rsidRPr="0041612C">
        <w:rPr>
          <w:rFonts w:ascii="Times New Roman" w:eastAsia="SimSun" w:hAnsi="Times New Roman" w:cs="Times New Roman"/>
          <w:bCs/>
          <w:szCs w:val="21"/>
        </w:rPr>
        <w:t>are</w:t>
      </w:r>
      <w:r w:rsidR="0053348D" w:rsidRPr="0041612C">
        <w:rPr>
          <w:rFonts w:ascii="Times New Roman" w:eastAsia="SimSun" w:hAnsi="Times New Roman" w:cs="Times New Roman"/>
          <w:bCs/>
          <w:szCs w:val="21"/>
        </w:rPr>
        <w:t xml:space="preserve"> mainly composed of IL-2 and IL-4 signals, involving in the sending, receiving, mediating and influencing of such signals, while IL-1 is mainly involved in the communication of monocyte</w:t>
      </w:r>
      <w:r w:rsidR="00816E75" w:rsidRPr="0041612C">
        <w:rPr>
          <w:rFonts w:ascii="Times New Roman" w:eastAsia="SimSun" w:hAnsi="Times New Roman" w:cs="Times New Roman"/>
          <w:bCs/>
          <w:szCs w:val="21"/>
        </w:rPr>
        <w:t>s</w:t>
      </w:r>
      <w:r w:rsidR="0053348D" w:rsidRPr="0041612C">
        <w:rPr>
          <w:rFonts w:ascii="Times New Roman" w:eastAsia="SimSun" w:hAnsi="Times New Roman" w:cs="Times New Roman"/>
          <w:bCs/>
          <w:szCs w:val="21"/>
        </w:rPr>
        <w:t xml:space="preserve"> and neutrophil</w:t>
      </w:r>
      <w:r w:rsidR="00816E75" w:rsidRPr="0041612C">
        <w:rPr>
          <w:rFonts w:ascii="Times New Roman" w:eastAsia="SimSun" w:hAnsi="Times New Roman" w:cs="Times New Roman"/>
          <w:bCs/>
          <w:szCs w:val="21"/>
        </w:rPr>
        <w:t>s</w:t>
      </w:r>
      <w:r w:rsidR="0053348D" w:rsidRPr="0041612C">
        <w:rPr>
          <w:rFonts w:ascii="Times New Roman" w:eastAsia="SimSun" w:hAnsi="Times New Roman" w:cs="Times New Roman"/>
          <w:bCs/>
          <w:szCs w:val="21"/>
        </w:rPr>
        <w:t>. In addition, IL-1, IL-2 and IL-4 ha</w:t>
      </w:r>
      <w:r w:rsidR="00816E75" w:rsidRPr="0041612C">
        <w:rPr>
          <w:rFonts w:ascii="Times New Roman" w:eastAsia="SimSun" w:hAnsi="Times New Roman" w:cs="Times New Roman"/>
          <w:bCs/>
          <w:szCs w:val="21"/>
        </w:rPr>
        <w:t>ve</w:t>
      </w:r>
      <w:r w:rsidR="0053348D" w:rsidRPr="0041612C">
        <w:rPr>
          <w:rFonts w:ascii="Times New Roman" w:eastAsia="SimSun" w:hAnsi="Times New Roman" w:cs="Times New Roman"/>
          <w:bCs/>
          <w:szCs w:val="21"/>
        </w:rPr>
        <w:t xml:space="preserve"> an action on AML progenitor cell</w:t>
      </w:r>
      <w:r w:rsidR="00816E75" w:rsidRPr="0041612C">
        <w:rPr>
          <w:rFonts w:ascii="Times New Roman" w:eastAsia="SimSun" w:hAnsi="Times New Roman" w:cs="Times New Roman"/>
          <w:bCs/>
          <w:szCs w:val="21"/>
        </w:rPr>
        <w:t>s</w:t>
      </w:r>
      <w:r w:rsidR="00CA7AA1" w:rsidRPr="0041612C">
        <w:rPr>
          <w:rFonts w:ascii="Times New Roman" w:eastAsia="SimSun" w:hAnsi="Times New Roman" w:cs="Times New Roman"/>
          <w:bCs/>
          <w:szCs w:val="21"/>
        </w:rPr>
        <w:t>.</w:t>
      </w:r>
    </w:p>
    <w:p w:rsidR="00793A18" w:rsidRPr="0041612C" w:rsidRDefault="00B520C0" w:rsidP="0020678F">
      <w:pPr>
        <w:spacing w:line="480" w:lineRule="auto"/>
        <w:rPr>
          <w:rFonts w:ascii="Times New Roman" w:hAnsi="Times New Roman" w:cs="Times New Roman"/>
          <w:sz w:val="24"/>
          <w:szCs w:val="24"/>
        </w:rPr>
      </w:pPr>
      <w:r w:rsidRPr="0041612C">
        <w:rPr>
          <w:rFonts w:ascii="Times New Roman" w:hAnsi="Times New Roman" w:cs="Times New Roman"/>
          <w:noProof/>
          <w:sz w:val="24"/>
          <w:szCs w:val="24"/>
          <w:lang w:val="en-IN" w:eastAsia="en-IN"/>
        </w:rPr>
        <w:lastRenderedPageBreak/>
        <w:drawing>
          <wp:inline distT="0" distB="0" distL="0" distR="0">
            <wp:extent cx="5274310" cy="568706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687060"/>
                    </a:xfrm>
                    <a:prstGeom prst="rect">
                      <a:avLst/>
                    </a:prstGeom>
                  </pic:spPr>
                </pic:pic>
              </a:graphicData>
            </a:graphic>
          </wp:inline>
        </w:drawing>
      </w:r>
    </w:p>
    <w:p w:rsidR="00793A18" w:rsidRPr="0041612C" w:rsidRDefault="00793A18" w:rsidP="0020678F">
      <w:pPr>
        <w:spacing w:line="480" w:lineRule="auto"/>
        <w:rPr>
          <w:rFonts w:ascii="Times New Roman" w:hAnsi="Times New Roman" w:cs="Times New Roman"/>
          <w:szCs w:val="21"/>
        </w:rPr>
      </w:pPr>
      <w:r w:rsidRPr="0041612C">
        <w:rPr>
          <w:rFonts w:ascii="Times New Roman" w:hAnsi="Times New Roman" w:cs="Times New Roman"/>
          <w:b/>
          <w:szCs w:val="21"/>
        </w:rPr>
        <w:t xml:space="preserve">Fig. </w:t>
      </w:r>
      <w:r w:rsidR="00816E75" w:rsidRPr="0041612C">
        <w:rPr>
          <w:rFonts w:ascii="Times New Roman" w:hAnsi="Times New Roman" w:cs="Times New Roman"/>
          <w:b/>
          <w:szCs w:val="21"/>
        </w:rPr>
        <w:t xml:space="preserve">S9 </w:t>
      </w:r>
      <w:r w:rsidRPr="0041612C">
        <w:rPr>
          <w:rFonts w:ascii="Times New Roman" w:hAnsi="Times New Roman" w:cs="Times New Roman"/>
          <w:b/>
          <w:szCs w:val="21"/>
        </w:rPr>
        <w:t xml:space="preserve">Exploration of metabolic differential </w:t>
      </w:r>
      <w:r w:rsidR="008B532E" w:rsidRPr="0041612C">
        <w:rPr>
          <w:rFonts w:ascii="Times New Roman" w:hAnsi="Times New Roman" w:cs="Times New Roman"/>
          <w:b/>
          <w:szCs w:val="21"/>
        </w:rPr>
        <w:t xml:space="preserve">expression </w:t>
      </w:r>
      <w:r w:rsidRPr="0041612C">
        <w:rPr>
          <w:rFonts w:ascii="Times New Roman" w:hAnsi="Times New Roman" w:cs="Times New Roman"/>
          <w:b/>
          <w:szCs w:val="21"/>
        </w:rPr>
        <w:t>gene in AML progenitor cell</w:t>
      </w:r>
      <w:r w:rsidR="00772A86" w:rsidRPr="0041612C">
        <w:rPr>
          <w:rFonts w:ascii="Times New Roman" w:hAnsi="Times New Roman" w:cs="Times New Roman"/>
          <w:b/>
          <w:szCs w:val="21"/>
        </w:rPr>
        <w:t>s</w:t>
      </w:r>
      <w:r w:rsidRPr="0041612C">
        <w:rPr>
          <w:rFonts w:ascii="Times New Roman" w:hAnsi="Times New Roman" w:cs="Times New Roman"/>
          <w:b/>
          <w:szCs w:val="21"/>
        </w:rPr>
        <w:t xml:space="preserve">. </w:t>
      </w:r>
      <w:r w:rsidRPr="0041612C">
        <w:rPr>
          <w:rFonts w:ascii="Times New Roman" w:hAnsi="Times New Roman" w:cs="Times New Roman"/>
          <w:szCs w:val="21"/>
        </w:rPr>
        <w:t xml:space="preserve">a </w:t>
      </w:r>
      <w:r w:rsidR="00816E75" w:rsidRPr="0041612C">
        <w:rPr>
          <w:rFonts w:ascii="Times New Roman" w:hAnsi="Times New Roman" w:cs="Times New Roman"/>
          <w:szCs w:val="21"/>
        </w:rPr>
        <w:t>The volcano</w:t>
      </w:r>
      <w:r w:rsidRPr="0041612C">
        <w:rPr>
          <w:rFonts w:ascii="Times New Roman" w:hAnsi="Times New Roman" w:cs="Times New Roman"/>
          <w:szCs w:val="21"/>
        </w:rPr>
        <w:t xml:space="preserve"> map of metabolic different</w:t>
      </w:r>
      <w:bookmarkStart w:id="11" w:name="_GoBack"/>
      <w:bookmarkEnd w:id="11"/>
      <w:r w:rsidRPr="0041612C">
        <w:rPr>
          <w:rFonts w:ascii="Times New Roman" w:hAnsi="Times New Roman" w:cs="Times New Roman"/>
          <w:szCs w:val="21"/>
        </w:rPr>
        <w:t xml:space="preserve">ial </w:t>
      </w:r>
      <w:r w:rsidR="008B532E" w:rsidRPr="0041612C">
        <w:rPr>
          <w:rFonts w:ascii="Times New Roman" w:hAnsi="Times New Roman" w:cs="Times New Roman"/>
          <w:szCs w:val="21"/>
        </w:rPr>
        <w:t xml:space="preserve">expression </w:t>
      </w:r>
      <w:r w:rsidRPr="0041612C">
        <w:rPr>
          <w:rFonts w:ascii="Times New Roman" w:hAnsi="Times New Roman" w:cs="Times New Roman"/>
          <w:szCs w:val="21"/>
        </w:rPr>
        <w:t>genes related to AML progenitor cells and HSPC</w:t>
      </w:r>
      <w:r w:rsidR="002F0683" w:rsidRPr="0041612C">
        <w:rPr>
          <w:rFonts w:ascii="Times New Roman" w:hAnsi="Times New Roman" w:cs="Times New Roman"/>
          <w:szCs w:val="21"/>
        </w:rPr>
        <w:t>s</w:t>
      </w:r>
      <w:r w:rsidR="00EF7277" w:rsidRPr="0041612C">
        <w:rPr>
          <w:rFonts w:ascii="Times New Roman" w:hAnsi="Times New Roman" w:cs="Times New Roman"/>
          <w:szCs w:val="21"/>
        </w:rPr>
        <w:t xml:space="preserve"> (</w:t>
      </w:r>
      <w:r w:rsidR="00EF7277" w:rsidRPr="0041612C">
        <w:rPr>
          <w:rFonts w:ascii="Times New Roman" w:hAnsi="Times New Roman" w:cs="Times New Roman"/>
          <w:i/>
          <w:szCs w:val="21"/>
        </w:rPr>
        <w:t>P</w:t>
      </w:r>
      <w:r w:rsidR="00EF7277" w:rsidRPr="0041612C">
        <w:rPr>
          <w:rFonts w:ascii="Times New Roman" w:hAnsi="Times New Roman" w:cs="Times New Roman"/>
          <w:szCs w:val="21"/>
        </w:rPr>
        <w:t xml:space="preserve"> &lt; 0.0000001)</w:t>
      </w:r>
      <w:r w:rsidRPr="0041612C">
        <w:rPr>
          <w:rFonts w:ascii="Times New Roman" w:hAnsi="Times New Roman" w:cs="Times New Roman"/>
          <w:szCs w:val="21"/>
        </w:rPr>
        <w:t>; b Violin plot</w:t>
      </w:r>
      <w:r w:rsidR="00816E75" w:rsidRPr="0041612C">
        <w:rPr>
          <w:rFonts w:ascii="Times New Roman" w:hAnsi="Times New Roman" w:cs="Times New Roman"/>
          <w:szCs w:val="21"/>
        </w:rPr>
        <w:t>s</w:t>
      </w:r>
      <w:r w:rsidRPr="0041612C">
        <w:rPr>
          <w:rFonts w:ascii="Times New Roman" w:hAnsi="Times New Roman" w:cs="Times New Roman"/>
          <w:szCs w:val="21"/>
        </w:rPr>
        <w:t xml:space="preserve"> of</w:t>
      </w:r>
      <w:r w:rsidR="00816E75" w:rsidRPr="0041612C">
        <w:rPr>
          <w:rFonts w:ascii="Times New Roman" w:hAnsi="Times New Roman" w:cs="Times New Roman"/>
          <w:szCs w:val="21"/>
        </w:rPr>
        <w:t xml:space="preserve"> upregulated and downregulated</w:t>
      </w:r>
      <w:r w:rsidRPr="0041612C">
        <w:rPr>
          <w:rFonts w:ascii="Times New Roman" w:hAnsi="Times New Roman" w:cs="Times New Roman"/>
          <w:szCs w:val="21"/>
        </w:rPr>
        <w:t xml:space="preserve"> metabolic gene </w:t>
      </w:r>
      <w:bookmarkStart w:id="12" w:name="OLE_LINK6"/>
      <w:bookmarkStart w:id="13" w:name="OLE_LINK7"/>
      <w:r w:rsidR="00EF7277" w:rsidRPr="0041612C">
        <w:rPr>
          <w:rFonts w:ascii="Times New Roman" w:hAnsi="Times New Roman" w:cs="Times New Roman"/>
          <w:szCs w:val="21"/>
        </w:rPr>
        <w:t>(</w:t>
      </w:r>
      <w:r w:rsidR="00EF7277" w:rsidRPr="0041612C">
        <w:rPr>
          <w:rFonts w:ascii="Times New Roman" w:hAnsi="Times New Roman" w:cs="Times New Roman"/>
          <w:i/>
          <w:szCs w:val="21"/>
        </w:rPr>
        <w:t>P</w:t>
      </w:r>
      <w:r w:rsidR="00EF7277" w:rsidRPr="0041612C">
        <w:rPr>
          <w:rFonts w:ascii="Times New Roman" w:hAnsi="Times New Roman" w:cs="Times New Roman"/>
          <w:szCs w:val="21"/>
        </w:rPr>
        <w:t xml:space="preserve"> &lt; 0.0</w:t>
      </w:r>
      <w:r w:rsidR="00B520C0" w:rsidRPr="0041612C">
        <w:rPr>
          <w:rFonts w:ascii="Times New Roman" w:hAnsi="Times New Roman" w:cs="Times New Roman"/>
          <w:szCs w:val="21"/>
        </w:rPr>
        <w:t>5</w:t>
      </w:r>
      <w:r w:rsidR="00EF7277" w:rsidRPr="0041612C">
        <w:rPr>
          <w:rFonts w:ascii="Times New Roman" w:hAnsi="Times New Roman" w:cs="Times New Roman"/>
          <w:szCs w:val="21"/>
        </w:rPr>
        <w:t>)</w:t>
      </w:r>
      <w:bookmarkEnd w:id="12"/>
      <w:bookmarkEnd w:id="13"/>
      <w:r w:rsidRPr="0041612C">
        <w:rPr>
          <w:rFonts w:ascii="Times New Roman" w:hAnsi="Times New Roman" w:cs="Times New Roman"/>
          <w:szCs w:val="21"/>
        </w:rPr>
        <w:t>. c</w:t>
      </w:r>
      <w:r w:rsidR="003E385F" w:rsidRPr="0041612C">
        <w:rPr>
          <w:rFonts w:ascii="Times New Roman" w:hAnsi="Times New Roman" w:cs="Times New Roman"/>
          <w:szCs w:val="21"/>
        </w:rPr>
        <w:t>-d</w:t>
      </w:r>
      <w:r w:rsidRPr="0041612C">
        <w:rPr>
          <w:rFonts w:ascii="Times New Roman" w:hAnsi="Times New Roman" w:cs="Times New Roman"/>
          <w:szCs w:val="21"/>
        </w:rPr>
        <w:t xml:space="preserve"> </w:t>
      </w:r>
      <w:r w:rsidR="002F0683" w:rsidRPr="0041612C">
        <w:rPr>
          <w:rFonts w:ascii="Times New Roman" w:hAnsi="Times New Roman" w:cs="Times New Roman"/>
          <w:szCs w:val="21"/>
        </w:rPr>
        <w:t>T</w:t>
      </w:r>
      <w:r w:rsidR="003E385F" w:rsidRPr="0041612C">
        <w:rPr>
          <w:rFonts w:ascii="Times New Roman" w:hAnsi="Times New Roman" w:cs="Times New Roman"/>
          <w:szCs w:val="21"/>
        </w:rPr>
        <w:t>wo patterns of manifestation of PPI</w:t>
      </w:r>
      <w:r w:rsidR="00816E75" w:rsidRPr="0041612C">
        <w:rPr>
          <w:rFonts w:ascii="Times New Roman" w:hAnsi="Times New Roman" w:cs="Times New Roman"/>
          <w:szCs w:val="21"/>
        </w:rPr>
        <w:t>s</w:t>
      </w:r>
      <w:r w:rsidR="003E385F" w:rsidRPr="0041612C">
        <w:rPr>
          <w:rFonts w:ascii="Times New Roman" w:hAnsi="Times New Roman" w:cs="Times New Roman"/>
          <w:szCs w:val="21"/>
        </w:rPr>
        <w:t xml:space="preserve"> networks of metabolic differential genes.</w:t>
      </w:r>
      <w:r w:rsidR="00816E75" w:rsidRPr="0041612C">
        <w:rPr>
          <w:rFonts w:ascii="Times New Roman" w:hAnsi="Times New Roman" w:cs="Times New Roman"/>
          <w:szCs w:val="21"/>
        </w:rPr>
        <w:t xml:space="preserve"> The protein related to</w:t>
      </w:r>
      <w:r w:rsidR="00CA7AA1" w:rsidRPr="0041612C">
        <w:rPr>
          <w:szCs w:val="21"/>
        </w:rPr>
        <w:t xml:space="preserve"> </w:t>
      </w:r>
      <w:r w:rsidR="00816E75" w:rsidRPr="0041612C">
        <w:rPr>
          <w:rFonts w:ascii="Times New Roman" w:hAnsi="Times New Roman" w:cs="Times New Roman"/>
          <w:szCs w:val="21"/>
        </w:rPr>
        <w:t>m</w:t>
      </w:r>
      <w:r w:rsidR="00CA7AA1" w:rsidRPr="0041612C">
        <w:rPr>
          <w:rFonts w:ascii="Times New Roman" w:hAnsi="Times New Roman" w:cs="Times New Roman"/>
          <w:szCs w:val="21"/>
        </w:rPr>
        <w:t>etabolic differential</w:t>
      </w:r>
      <w:r w:rsidR="00816E75" w:rsidRPr="0041612C">
        <w:rPr>
          <w:rFonts w:ascii="Times New Roman" w:hAnsi="Times New Roman" w:cs="Times New Roman"/>
          <w:szCs w:val="21"/>
        </w:rPr>
        <w:t xml:space="preserve"> expression</w:t>
      </w:r>
      <w:r w:rsidR="00CA7AA1" w:rsidRPr="0041612C">
        <w:rPr>
          <w:rFonts w:ascii="Times New Roman" w:hAnsi="Times New Roman" w:cs="Times New Roman"/>
          <w:szCs w:val="21"/>
        </w:rPr>
        <w:t xml:space="preserve"> gene of AML progenitor cell</w:t>
      </w:r>
      <w:r w:rsidR="00816E75" w:rsidRPr="0041612C">
        <w:rPr>
          <w:rFonts w:ascii="Times New Roman" w:hAnsi="Times New Roman" w:cs="Times New Roman"/>
          <w:szCs w:val="21"/>
        </w:rPr>
        <w:t>s</w:t>
      </w:r>
      <w:r w:rsidR="00CA7AA1" w:rsidRPr="0041612C">
        <w:rPr>
          <w:rFonts w:ascii="Times New Roman" w:hAnsi="Times New Roman" w:cs="Times New Roman"/>
          <w:szCs w:val="21"/>
        </w:rPr>
        <w:t xml:space="preserve"> </w:t>
      </w:r>
      <w:r w:rsidR="007B7635" w:rsidRPr="0041612C">
        <w:rPr>
          <w:rFonts w:ascii="Times New Roman" w:hAnsi="Times New Roman" w:cs="Times New Roman"/>
          <w:szCs w:val="21"/>
        </w:rPr>
        <w:t>can be divided into 4 modules, associating with</w:t>
      </w:r>
      <w:r w:rsidR="00CA7AA1" w:rsidRPr="0041612C">
        <w:rPr>
          <w:rFonts w:ascii="Times New Roman" w:hAnsi="Times New Roman" w:cs="Times New Roman"/>
          <w:szCs w:val="21"/>
        </w:rPr>
        <w:t xml:space="preserve"> NADH dehydrogenase, cytochrome oxidase, ATP hydrolytic, proton transmembrane transport activity and key enzymes of glucose metabolism respectively.</w:t>
      </w:r>
    </w:p>
    <w:sectPr w:rsidR="00793A18" w:rsidRPr="004161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338" w:rsidRDefault="008E0338" w:rsidP="00810BE5">
      <w:r>
        <w:separator/>
      </w:r>
    </w:p>
  </w:endnote>
  <w:endnote w:type="continuationSeparator" w:id="0">
    <w:p w:rsidR="008E0338" w:rsidRDefault="008E0338" w:rsidP="0081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338" w:rsidRDefault="008E0338" w:rsidP="00810BE5">
      <w:r>
        <w:separator/>
      </w:r>
    </w:p>
  </w:footnote>
  <w:footnote w:type="continuationSeparator" w:id="0">
    <w:p w:rsidR="008E0338" w:rsidRDefault="008E0338" w:rsidP="00810B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C19"/>
    <w:rsid w:val="000003AB"/>
    <w:rsid w:val="000047F0"/>
    <w:rsid w:val="000767FA"/>
    <w:rsid w:val="00084155"/>
    <w:rsid w:val="000852D1"/>
    <w:rsid w:val="00132566"/>
    <w:rsid w:val="001611FB"/>
    <w:rsid w:val="001A38B2"/>
    <w:rsid w:val="0020678F"/>
    <w:rsid w:val="00261918"/>
    <w:rsid w:val="002A1B16"/>
    <w:rsid w:val="002C449B"/>
    <w:rsid w:val="002D5DBB"/>
    <w:rsid w:val="002E7117"/>
    <w:rsid w:val="002F0683"/>
    <w:rsid w:val="00300BAB"/>
    <w:rsid w:val="003012BD"/>
    <w:rsid w:val="00320DAA"/>
    <w:rsid w:val="00344C19"/>
    <w:rsid w:val="003E385F"/>
    <w:rsid w:val="0041612C"/>
    <w:rsid w:val="00416C5A"/>
    <w:rsid w:val="00443DF8"/>
    <w:rsid w:val="004610F9"/>
    <w:rsid w:val="004717EF"/>
    <w:rsid w:val="004B4D97"/>
    <w:rsid w:val="004B6E8F"/>
    <w:rsid w:val="00530A81"/>
    <w:rsid w:val="0053348D"/>
    <w:rsid w:val="00557FC4"/>
    <w:rsid w:val="005A2B37"/>
    <w:rsid w:val="005A6FAC"/>
    <w:rsid w:val="00600C22"/>
    <w:rsid w:val="0063122C"/>
    <w:rsid w:val="00660647"/>
    <w:rsid w:val="006F6F14"/>
    <w:rsid w:val="00722D3B"/>
    <w:rsid w:val="00772A86"/>
    <w:rsid w:val="00793A18"/>
    <w:rsid w:val="007B2554"/>
    <w:rsid w:val="007B7635"/>
    <w:rsid w:val="00810BE5"/>
    <w:rsid w:val="00815D16"/>
    <w:rsid w:val="00816E75"/>
    <w:rsid w:val="008B532E"/>
    <w:rsid w:val="008E0338"/>
    <w:rsid w:val="008E5269"/>
    <w:rsid w:val="008F35D6"/>
    <w:rsid w:val="00964D4D"/>
    <w:rsid w:val="0097428D"/>
    <w:rsid w:val="00994BFF"/>
    <w:rsid w:val="00A025A8"/>
    <w:rsid w:val="00A9023E"/>
    <w:rsid w:val="00A92EB7"/>
    <w:rsid w:val="00AC5EF8"/>
    <w:rsid w:val="00B0029B"/>
    <w:rsid w:val="00B520C0"/>
    <w:rsid w:val="00B6002D"/>
    <w:rsid w:val="00BF6C77"/>
    <w:rsid w:val="00C04AD9"/>
    <w:rsid w:val="00C67E93"/>
    <w:rsid w:val="00CA7AA1"/>
    <w:rsid w:val="00DA440D"/>
    <w:rsid w:val="00DE261E"/>
    <w:rsid w:val="00DE63E1"/>
    <w:rsid w:val="00DF5474"/>
    <w:rsid w:val="00EF7277"/>
    <w:rsid w:val="00F34D48"/>
    <w:rsid w:val="00F648D8"/>
    <w:rsid w:val="00FB2A1D"/>
    <w:rsid w:val="00FD0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EE5253D-A8C3-4AAE-A519-E90F0C72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BE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BE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10BE5"/>
    <w:rPr>
      <w:sz w:val="18"/>
      <w:szCs w:val="18"/>
    </w:rPr>
  </w:style>
  <w:style w:type="paragraph" w:styleId="Footer">
    <w:name w:val="footer"/>
    <w:basedOn w:val="Normal"/>
    <w:link w:val="FooterChar"/>
    <w:uiPriority w:val="99"/>
    <w:unhideWhenUsed/>
    <w:rsid w:val="00810BE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10BE5"/>
    <w:rPr>
      <w:sz w:val="18"/>
      <w:szCs w:val="18"/>
    </w:rPr>
  </w:style>
  <w:style w:type="character" w:styleId="Hyperlink">
    <w:name w:val="Hyperlink"/>
    <w:basedOn w:val="DefaultParagraphFont"/>
    <w:uiPriority w:val="99"/>
    <w:unhideWhenUsed/>
    <w:qFormat/>
    <w:rsid w:val="00810BE5"/>
    <w:rPr>
      <w:color w:val="0563C1" w:themeColor="hyperlink"/>
      <w:u w:val="single"/>
    </w:rPr>
  </w:style>
  <w:style w:type="table" w:styleId="TableGrid">
    <w:name w:val="Table Grid"/>
    <w:basedOn w:val="TableNormal"/>
    <w:uiPriority w:val="99"/>
    <w:qFormat/>
    <w:rsid w:val="00DF5474"/>
    <w:rPr>
      <w:rFonts w:ascii="Calibri" w:eastAsia="SimSu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0A81"/>
    <w:rPr>
      <w:sz w:val="18"/>
      <w:szCs w:val="18"/>
    </w:rPr>
  </w:style>
  <w:style w:type="character" w:customStyle="1" w:styleId="BalloonTextChar">
    <w:name w:val="Balloon Text Char"/>
    <w:basedOn w:val="DefaultParagraphFont"/>
    <w:link w:val="BalloonText"/>
    <w:uiPriority w:val="99"/>
    <w:semiHidden/>
    <w:rsid w:val="00530A81"/>
    <w:rPr>
      <w:sz w:val="18"/>
      <w:szCs w:val="18"/>
    </w:rPr>
  </w:style>
  <w:style w:type="character" w:styleId="LineNumber">
    <w:name w:val="line number"/>
    <w:basedOn w:val="DefaultParagraphFont"/>
    <w:uiPriority w:val="99"/>
    <w:semiHidden/>
    <w:unhideWhenUsed/>
    <w:rsid w:val="0044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235503">
      <w:bodyDiv w:val="1"/>
      <w:marLeft w:val="0"/>
      <w:marRight w:val="0"/>
      <w:marTop w:val="0"/>
      <w:marBottom w:val="0"/>
      <w:divBdr>
        <w:top w:val="none" w:sz="0" w:space="0" w:color="auto"/>
        <w:left w:val="none" w:sz="0" w:space="0" w:color="auto"/>
        <w:bottom w:val="none" w:sz="0" w:space="0" w:color="auto"/>
        <w:right w:val="none" w:sz="0" w:space="0" w:color="auto"/>
      </w:divBdr>
    </w:div>
    <w:div w:id="1646542686">
      <w:bodyDiv w:val="1"/>
      <w:marLeft w:val="0"/>
      <w:marRight w:val="0"/>
      <w:marTop w:val="0"/>
      <w:marBottom w:val="0"/>
      <w:divBdr>
        <w:top w:val="none" w:sz="0" w:space="0" w:color="auto"/>
        <w:left w:val="none" w:sz="0" w:space="0" w:color="auto"/>
        <w:bottom w:val="none" w:sz="0" w:space="0" w:color="auto"/>
        <w:right w:val="none" w:sz="0" w:space="0" w:color="auto"/>
      </w:divBdr>
    </w:div>
    <w:div w:id="1682395536">
      <w:bodyDiv w:val="1"/>
      <w:marLeft w:val="0"/>
      <w:marRight w:val="0"/>
      <w:marTop w:val="0"/>
      <w:marBottom w:val="0"/>
      <w:divBdr>
        <w:top w:val="none" w:sz="0" w:space="0" w:color="auto"/>
        <w:left w:val="none" w:sz="0" w:space="0" w:color="auto"/>
        <w:bottom w:val="none" w:sz="0" w:space="0" w:color="auto"/>
        <w:right w:val="none" w:sz="0" w:space="0" w:color="auto"/>
      </w:divBdr>
    </w:div>
    <w:div w:id="19794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274EA-AB3D-47F9-87B7-FE29697F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1419</TotalTime>
  <Pages>19</Pages>
  <Words>2030</Words>
  <Characters>11573</Characters>
  <Application>Microsoft Office Word</Application>
  <DocSecurity>0</DocSecurity>
  <Lines>96</Lines>
  <Paragraphs>27</Paragraphs>
  <ScaleCrop>false</ScaleCrop>
  <Company>Microsoft</Company>
  <LinksUpToDate>false</LinksUpToDate>
  <CharactersWithSpaces>13576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Ishwarya P.S.</cp:lastModifiedBy>
  <cp:revision>18</cp:revision>
  <dcterms:created xsi:type="dcterms:W3CDTF">2022-09-17T15:01:00Z</dcterms:created>
  <dcterms:modified xsi:type="dcterms:W3CDTF">2022-10-18T04:57:00Z</dcterms:modified>
</cp:coreProperties>
</file>