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B1FC98" w14:textId="7DE4E0CE" w:rsidR="00300B09" w:rsidRPr="00414F0F" w:rsidRDefault="00C06EF7" w:rsidP="00300B09">
      <w:pPr>
        <w:spacing w:line="480" w:lineRule="auto"/>
        <w:jc w:val="both"/>
        <w:rPr>
          <w:rFonts w:ascii="Arial" w:hAnsi="Arial" w:cs="Arial"/>
          <w:b/>
        </w:rPr>
      </w:pPr>
      <w:r w:rsidRPr="00414F0F">
        <w:rPr>
          <w:rFonts w:ascii="Arial" w:hAnsi="Arial" w:cs="Arial"/>
          <w:b/>
          <w:lang w:val="vi-VN"/>
        </w:rPr>
        <w:t xml:space="preserve">SUPPLEMENTAL </w:t>
      </w:r>
      <w:r w:rsidR="000956F5" w:rsidRPr="00414F0F">
        <w:rPr>
          <w:rFonts w:ascii="Arial" w:hAnsi="Arial" w:cs="Arial"/>
          <w:b/>
        </w:rPr>
        <w:t>INFORMATION</w:t>
      </w:r>
    </w:p>
    <w:p w14:paraId="76345451" w14:textId="11FB821E" w:rsidR="00300B09" w:rsidRPr="00414F0F" w:rsidRDefault="00C06EF7" w:rsidP="00300B09">
      <w:pPr>
        <w:pStyle w:val="ListParagraph"/>
        <w:numPr>
          <w:ilvl w:val="0"/>
          <w:numId w:val="1"/>
        </w:numPr>
        <w:spacing w:line="480" w:lineRule="auto"/>
        <w:jc w:val="both"/>
        <w:rPr>
          <w:rFonts w:ascii="Arial" w:hAnsi="Arial" w:cs="Arial"/>
          <w:b/>
        </w:rPr>
      </w:pPr>
      <w:r w:rsidRPr="00414F0F">
        <w:rPr>
          <w:rFonts w:ascii="Arial" w:hAnsi="Arial" w:cs="Arial"/>
          <w:b/>
          <w:lang w:val="vi-VN"/>
        </w:rPr>
        <w:t>Supplementary</w:t>
      </w:r>
      <w:r w:rsidR="006E6E3D" w:rsidRPr="00414F0F">
        <w:rPr>
          <w:rFonts w:ascii="Arial" w:hAnsi="Arial" w:cs="Arial"/>
          <w:b/>
        </w:rPr>
        <w:t xml:space="preserve"> </w:t>
      </w:r>
      <w:r w:rsidR="00300B09" w:rsidRPr="00414F0F">
        <w:rPr>
          <w:rFonts w:ascii="Arial" w:hAnsi="Arial" w:cs="Arial"/>
          <w:b/>
        </w:rPr>
        <w:t xml:space="preserve">Materials and Methods </w:t>
      </w:r>
      <w:r w:rsidR="008743F4" w:rsidRPr="00414F0F">
        <w:rPr>
          <w:rFonts w:ascii="Arial" w:hAnsi="Arial" w:cs="Arial"/>
        </w:rPr>
        <w:t xml:space="preserve">(Page </w:t>
      </w:r>
      <w:r w:rsidR="000956F5" w:rsidRPr="00414F0F">
        <w:rPr>
          <w:rFonts w:ascii="Arial" w:hAnsi="Arial" w:cs="Arial"/>
        </w:rPr>
        <w:t xml:space="preserve">2 </w:t>
      </w:r>
      <w:r w:rsidR="008743F4" w:rsidRPr="00414F0F">
        <w:rPr>
          <w:rFonts w:ascii="Arial" w:hAnsi="Arial" w:cs="Arial"/>
        </w:rPr>
        <w:t xml:space="preserve">to Page </w:t>
      </w:r>
      <w:r w:rsidR="007C5464" w:rsidRPr="00414F0F">
        <w:rPr>
          <w:rFonts w:ascii="Arial" w:hAnsi="Arial" w:cs="Arial"/>
        </w:rPr>
        <w:t>10</w:t>
      </w:r>
      <w:r w:rsidR="00300B09" w:rsidRPr="00414F0F">
        <w:rPr>
          <w:rFonts w:ascii="Arial" w:hAnsi="Arial" w:cs="Arial"/>
        </w:rPr>
        <w:t>)</w:t>
      </w:r>
    </w:p>
    <w:p w14:paraId="539E2C3F" w14:textId="5B06AE46" w:rsidR="00D37A16" w:rsidRPr="00414F0F" w:rsidRDefault="00D37A16" w:rsidP="00300B09">
      <w:pPr>
        <w:pStyle w:val="ListParagraph"/>
        <w:numPr>
          <w:ilvl w:val="0"/>
          <w:numId w:val="1"/>
        </w:numPr>
        <w:spacing w:line="480" w:lineRule="auto"/>
        <w:jc w:val="both"/>
        <w:rPr>
          <w:rFonts w:ascii="Arial" w:hAnsi="Arial" w:cs="Arial"/>
          <w:b/>
        </w:rPr>
      </w:pPr>
      <w:r w:rsidRPr="00414F0F">
        <w:rPr>
          <w:rFonts w:ascii="Arial" w:hAnsi="Arial" w:cs="Arial"/>
          <w:b/>
        </w:rPr>
        <w:t xml:space="preserve">Supplementary Reference </w:t>
      </w:r>
      <w:r w:rsidR="003301E7" w:rsidRPr="00414F0F">
        <w:rPr>
          <w:rFonts w:ascii="Arial" w:hAnsi="Arial" w:cs="Arial"/>
          <w:bCs/>
        </w:rPr>
        <w:t xml:space="preserve">(Page </w:t>
      </w:r>
      <w:r w:rsidR="007C5464" w:rsidRPr="00414F0F">
        <w:rPr>
          <w:rFonts w:ascii="Arial" w:hAnsi="Arial" w:cs="Arial"/>
          <w:bCs/>
        </w:rPr>
        <w:t>10</w:t>
      </w:r>
      <w:r w:rsidR="003301E7" w:rsidRPr="00414F0F">
        <w:rPr>
          <w:rFonts w:ascii="Arial" w:hAnsi="Arial" w:cs="Arial"/>
          <w:bCs/>
        </w:rPr>
        <w:t>)</w:t>
      </w:r>
    </w:p>
    <w:p w14:paraId="5093A66E" w14:textId="05DA5503" w:rsidR="00300B09" w:rsidRPr="00414F0F" w:rsidRDefault="0082465B" w:rsidP="00300B09">
      <w:pPr>
        <w:pStyle w:val="ListParagraph"/>
        <w:numPr>
          <w:ilvl w:val="0"/>
          <w:numId w:val="1"/>
        </w:numPr>
        <w:spacing w:line="480" w:lineRule="auto"/>
        <w:jc w:val="both"/>
        <w:rPr>
          <w:rFonts w:ascii="Arial" w:hAnsi="Arial" w:cs="Arial"/>
        </w:rPr>
      </w:pPr>
      <w:r w:rsidRPr="00414F0F">
        <w:rPr>
          <w:rFonts w:ascii="Arial" w:hAnsi="Arial" w:cs="Arial"/>
          <w:b/>
          <w:lang w:val="vi-VN"/>
        </w:rPr>
        <w:t>Supplementary</w:t>
      </w:r>
      <w:r w:rsidR="006E6E3D" w:rsidRPr="00414F0F">
        <w:rPr>
          <w:rFonts w:ascii="Arial" w:hAnsi="Arial" w:cs="Arial"/>
          <w:b/>
        </w:rPr>
        <w:t xml:space="preserve"> </w:t>
      </w:r>
      <w:r w:rsidR="000B2A17" w:rsidRPr="00414F0F">
        <w:rPr>
          <w:rFonts w:ascii="Arial" w:hAnsi="Arial" w:cs="Arial"/>
          <w:b/>
        </w:rPr>
        <w:t>Tables:</w:t>
      </w:r>
      <w:r w:rsidR="00E17517" w:rsidRPr="00414F0F">
        <w:rPr>
          <w:rFonts w:ascii="Arial" w:hAnsi="Arial" w:cs="Arial"/>
          <w:b/>
        </w:rPr>
        <w:t xml:space="preserve"> </w:t>
      </w:r>
      <w:r w:rsidR="009761A6" w:rsidRPr="00414F0F">
        <w:rPr>
          <w:rFonts w:ascii="Arial" w:hAnsi="Arial" w:cs="Arial"/>
        </w:rPr>
        <w:t xml:space="preserve">(Page </w:t>
      </w:r>
      <w:r w:rsidR="00D20414" w:rsidRPr="00414F0F">
        <w:rPr>
          <w:rFonts w:ascii="Arial" w:hAnsi="Arial" w:cs="Arial"/>
        </w:rPr>
        <w:t>1</w:t>
      </w:r>
      <w:r w:rsidR="007C5464" w:rsidRPr="00414F0F">
        <w:rPr>
          <w:rFonts w:ascii="Arial" w:hAnsi="Arial" w:cs="Arial"/>
        </w:rPr>
        <w:t>1</w:t>
      </w:r>
      <w:r w:rsidR="00D20414" w:rsidRPr="00414F0F">
        <w:rPr>
          <w:rFonts w:ascii="Arial" w:hAnsi="Arial" w:cs="Arial"/>
        </w:rPr>
        <w:t xml:space="preserve"> </w:t>
      </w:r>
      <w:r w:rsidR="0095017F" w:rsidRPr="00414F0F">
        <w:rPr>
          <w:rFonts w:ascii="Arial" w:hAnsi="Arial" w:cs="Arial"/>
        </w:rPr>
        <w:t xml:space="preserve">to Page </w:t>
      </w:r>
      <w:r w:rsidR="00D20414" w:rsidRPr="00414F0F">
        <w:rPr>
          <w:rFonts w:ascii="Arial" w:hAnsi="Arial" w:cs="Arial"/>
        </w:rPr>
        <w:t>1</w:t>
      </w:r>
      <w:r w:rsidR="007C5464" w:rsidRPr="00414F0F">
        <w:rPr>
          <w:rFonts w:ascii="Arial" w:hAnsi="Arial" w:cs="Arial"/>
        </w:rPr>
        <w:t>2</w:t>
      </w:r>
      <w:r w:rsidR="00E17517" w:rsidRPr="00414F0F">
        <w:rPr>
          <w:rFonts w:ascii="Arial" w:hAnsi="Arial" w:cs="Arial"/>
        </w:rPr>
        <w:t>)</w:t>
      </w:r>
    </w:p>
    <w:p w14:paraId="5D69F897" w14:textId="22A3B504" w:rsidR="0093499E" w:rsidRPr="00414F0F" w:rsidRDefault="000B2A17" w:rsidP="000B2A17">
      <w:pPr>
        <w:pStyle w:val="ListParagraph"/>
        <w:spacing w:line="480" w:lineRule="auto"/>
        <w:jc w:val="both"/>
        <w:rPr>
          <w:rFonts w:ascii="Arial" w:hAnsi="Arial" w:cs="Arial"/>
          <w:b/>
        </w:rPr>
      </w:pPr>
      <w:r w:rsidRPr="00414F0F">
        <w:rPr>
          <w:rFonts w:ascii="Arial" w:hAnsi="Arial" w:cs="Arial"/>
          <w:b/>
        </w:rPr>
        <w:t xml:space="preserve">+ </w:t>
      </w:r>
      <w:r w:rsidR="0093499E" w:rsidRPr="00414F0F">
        <w:rPr>
          <w:rFonts w:ascii="Arial" w:hAnsi="Arial" w:cs="Arial"/>
          <w:b/>
        </w:rPr>
        <w:t xml:space="preserve">Table S1. </w:t>
      </w:r>
      <w:r w:rsidR="0093499E" w:rsidRPr="00414F0F">
        <w:rPr>
          <w:rFonts w:ascii="Arial" w:hAnsi="Arial" w:cs="Arial"/>
          <w:bCs/>
        </w:rPr>
        <w:t>Differential abundance of metabolites in primary CD34+ AML blasts treated with AOH compared to DMSO or non-treat control</w:t>
      </w:r>
      <w:r w:rsidR="007812AE" w:rsidRPr="00414F0F">
        <w:rPr>
          <w:rFonts w:ascii="Arial" w:hAnsi="Arial" w:cs="Arial"/>
          <w:bCs/>
        </w:rPr>
        <w:t xml:space="preserve"> (attached Excel file)</w:t>
      </w:r>
    </w:p>
    <w:p w14:paraId="4B649F4E" w14:textId="003AAFF8" w:rsidR="000B2A17" w:rsidRPr="00414F0F" w:rsidRDefault="0093499E" w:rsidP="000B2A17">
      <w:pPr>
        <w:pStyle w:val="ListParagraph"/>
        <w:spacing w:line="480" w:lineRule="auto"/>
        <w:jc w:val="both"/>
        <w:rPr>
          <w:rFonts w:ascii="Arial" w:hAnsi="Arial" w:cs="Arial"/>
          <w:b/>
        </w:rPr>
      </w:pPr>
      <w:r w:rsidRPr="00414F0F">
        <w:rPr>
          <w:rFonts w:ascii="Arial" w:hAnsi="Arial" w:cs="Arial"/>
          <w:b/>
        </w:rPr>
        <w:t xml:space="preserve">+ </w:t>
      </w:r>
      <w:r w:rsidR="000B2A17" w:rsidRPr="00414F0F">
        <w:rPr>
          <w:rFonts w:ascii="Arial" w:hAnsi="Arial" w:cs="Arial"/>
          <w:b/>
        </w:rPr>
        <w:t xml:space="preserve">Table </w:t>
      </w:r>
      <w:r w:rsidR="000372D5" w:rsidRPr="00414F0F">
        <w:rPr>
          <w:rFonts w:ascii="Arial" w:hAnsi="Arial" w:cs="Arial"/>
          <w:b/>
        </w:rPr>
        <w:t>S</w:t>
      </w:r>
      <w:r w:rsidRPr="00414F0F">
        <w:rPr>
          <w:rFonts w:ascii="Arial" w:hAnsi="Arial" w:cs="Arial"/>
          <w:b/>
        </w:rPr>
        <w:t>2</w:t>
      </w:r>
      <w:r w:rsidR="000B2A17" w:rsidRPr="00414F0F">
        <w:rPr>
          <w:rFonts w:ascii="Arial" w:hAnsi="Arial" w:cs="Arial"/>
          <w:b/>
        </w:rPr>
        <w:t xml:space="preserve">. </w:t>
      </w:r>
      <w:r w:rsidR="00F22CB0" w:rsidRPr="00414F0F">
        <w:rPr>
          <w:rFonts w:ascii="Arial" w:hAnsi="Arial" w:cs="Arial"/>
        </w:rPr>
        <w:t xml:space="preserve">Characteristics of patient samples </w:t>
      </w:r>
    </w:p>
    <w:p w14:paraId="356140E4" w14:textId="77B0078D" w:rsidR="009B0782" w:rsidRPr="00414F0F" w:rsidRDefault="009B0782" w:rsidP="000B2A17">
      <w:pPr>
        <w:pStyle w:val="ListParagraph"/>
        <w:spacing w:line="480" w:lineRule="auto"/>
        <w:jc w:val="both"/>
        <w:rPr>
          <w:rFonts w:ascii="Arial" w:hAnsi="Arial" w:cs="Arial"/>
        </w:rPr>
      </w:pPr>
      <w:r w:rsidRPr="00414F0F">
        <w:rPr>
          <w:rFonts w:ascii="Arial" w:hAnsi="Arial" w:cs="Arial"/>
          <w:b/>
        </w:rPr>
        <w:t xml:space="preserve">+ Table </w:t>
      </w:r>
      <w:r w:rsidR="000372D5" w:rsidRPr="00414F0F">
        <w:rPr>
          <w:rFonts w:ascii="Arial" w:hAnsi="Arial" w:cs="Arial"/>
          <w:b/>
        </w:rPr>
        <w:t>S</w:t>
      </w:r>
      <w:r w:rsidR="0093499E" w:rsidRPr="00414F0F">
        <w:rPr>
          <w:rFonts w:ascii="Arial" w:hAnsi="Arial" w:cs="Arial"/>
          <w:b/>
        </w:rPr>
        <w:t>3</w:t>
      </w:r>
      <w:r w:rsidRPr="00414F0F">
        <w:rPr>
          <w:rFonts w:ascii="Arial" w:hAnsi="Arial" w:cs="Arial"/>
          <w:b/>
        </w:rPr>
        <w:t xml:space="preserve">. </w:t>
      </w:r>
      <w:r w:rsidR="00F22CB0" w:rsidRPr="00414F0F">
        <w:rPr>
          <w:rFonts w:ascii="Arial" w:hAnsi="Arial" w:cs="Arial"/>
        </w:rPr>
        <w:t>List of antibodies used for IP</w:t>
      </w:r>
      <w:r w:rsidR="005028FD" w:rsidRPr="00414F0F">
        <w:rPr>
          <w:rFonts w:ascii="Arial" w:hAnsi="Arial" w:cs="Arial"/>
        </w:rPr>
        <w:t>,</w:t>
      </w:r>
      <w:r w:rsidR="00F22CB0" w:rsidRPr="00414F0F">
        <w:rPr>
          <w:rFonts w:ascii="Arial" w:hAnsi="Arial" w:cs="Arial"/>
        </w:rPr>
        <w:t xml:space="preserve"> IB</w:t>
      </w:r>
      <w:r w:rsidR="005028FD" w:rsidRPr="00414F0F">
        <w:rPr>
          <w:rFonts w:ascii="Arial" w:hAnsi="Arial" w:cs="Arial"/>
        </w:rPr>
        <w:t>, and IF</w:t>
      </w:r>
      <w:r w:rsidR="00F22CB0" w:rsidRPr="00414F0F">
        <w:rPr>
          <w:rFonts w:ascii="Arial" w:hAnsi="Arial" w:cs="Arial"/>
        </w:rPr>
        <w:t xml:space="preserve"> </w:t>
      </w:r>
      <w:proofErr w:type="gramStart"/>
      <w:r w:rsidR="00F22CB0" w:rsidRPr="00414F0F">
        <w:rPr>
          <w:rFonts w:ascii="Arial" w:hAnsi="Arial" w:cs="Arial"/>
        </w:rPr>
        <w:t>analysis</w:t>
      </w:r>
      <w:proofErr w:type="gramEnd"/>
    </w:p>
    <w:p w14:paraId="6DADDE33" w14:textId="240F7C3F" w:rsidR="00300B09" w:rsidRPr="00414F0F" w:rsidRDefault="00004578" w:rsidP="00300B09">
      <w:pPr>
        <w:pStyle w:val="ListParagraph"/>
        <w:numPr>
          <w:ilvl w:val="0"/>
          <w:numId w:val="1"/>
        </w:numPr>
        <w:spacing w:line="480" w:lineRule="auto"/>
        <w:jc w:val="both"/>
        <w:rPr>
          <w:rFonts w:ascii="Arial" w:hAnsi="Arial" w:cs="Arial"/>
          <w:b/>
        </w:rPr>
      </w:pPr>
      <w:r w:rsidRPr="00414F0F">
        <w:rPr>
          <w:rFonts w:ascii="Arial" w:hAnsi="Arial" w:cs="Arial"/>
          <w:b/>
        </w:rPr>
        <w:t>Supplementary</w:t>
      </w:r>
      <w:r w:rsidR="006E6E3D" w:rsidRPr="00414F0F">
        <w:rPr>
          <w:rFonts w:ascii="Arial" w:hAnsi="Arial" w:cs="Arial"/>
          <w:b/>
        </w:rPr>
        <w:t xml:space="preserve"> </w:t>
      </w:r>
      <w:r w:rsidR="00300B09" w:rsidRPr="00414F0F">
        <w:rPr>
          <w:rFonts w:ascii="Arial" w:hAnsi="Arial" w:cs="Arial"/>
          <w:b/>
        </w:rPr>
        <w:t xml:space="preserve">Figures </w:t>
      </w:r>
      <w:r w:rsidR="008F6279" w:rsidRPr="00414F0F">
        <w:rPr>
          <w:rFonts w:ascii="Arial" w:hAnsi="Arial" w:cs="Arial"/>
          <w:b/>
        </w:rPr>
        <w:t xml:space="preserve">and Tables </w:t>
      </w:r>
      <w:r w:rsidR="00300B09" w:rsidRPr="00414F0F">
        <w:rPr>
          <w:rFonts w:ascii="Arial" w:hAnsi="Arial" w:cs="Arial"/>
          <w:b/>
        </w:rPr>
        <w:t xml:space="preserve">Legends </w:t>
      </w:r>
      <w:r w:rsidR="00300B09" w:rsidRPr="00414F0F">
        <w:rPr>
          <w:rFonts w:ascii="Arial" w:hAnsi="Arial" w:cs="Arial"/>
        </w:rPr>
        <w:t xml:space="preserve">(Page </w:t>
      </w:r>
      <w:r w:rsidR="00D20414" w:rsidRPr="00414F0F">
        <w:rPr>
          <w:rFonts w:ascii="Arial" w:hAnsi="Arial" w:cs="Arial"/>
        </w:rPr>
        <w:t>1</w:t>
      </w:r>
      <w:r w:rsidR="00AE6763" w:rsidRPr="00414F0F">
        <w:rPr>
          <w:rFonts w:ascii="Arial" w:hAnsi="Arial" w:cs="Arial"/>
        </w:rPr>
        <w:t>3</w:t>
      </w:r>
      <w:r w:rsidR="00D20414" w:rsidRPr="00414F0F">
        <w:rPr>
          <w:rFonts w:ascii="Arial" w:hAnsi="Arial" w:cs="Arial"/>
        </w:rPr>
        <w:t xml:space="preserve"> </w:t>
      </w:r>
      <w:r w:rsidR="00814844" w:rsidRPr="00414F0F">
        <w:rPr>
          <w:rFonts w:ascii="Arial" w:hAnsi="Arial" w:cs="Arial"/>
        </w:rPr>
        <w:t xml:space="preserve">to Page </w:t>
      </w:r>
      <w:r w:rsidR="00D20414" w:rsidRPr="00414F0F">
        <w:rPr>
          <w:rFonts w:ascii="Arial" w:hAnsi="Arial" w:cs="Arial"/>
        </w:rPr>
        <w:t>1</w:t>
      </w:r>
      <w:r w:rsidR="00AE6763" w:rsidRPr="00414F0F">
        <w:rPr>
          <w:rFonts w:ascii="Arial" w:hAnsi="Arial" w:cs="Arial"/>
        </w:rPr>
        <w:t>5</w:t>
      </w:r>
      <w:r w:rsidR="00300B09" w:rsidRPr="00414F0F">
        <w:rPr>
          <w:rFonts w:ascii="Arial" w:hAnsi="Arial" w:cs="Arial"/>
        </w:rPr>
        <w:t>)</w:t>
      </w:r>
    </w:p>
    <w:p w14:paraId="6DF841CC" w14:textId="713BA282" w:rsidR="001B2BE7" w:rsidRPr="00414F0F" w:rsidRDefault="00300B09" w:rsidP="005C0D8C">
      <w:pPr>
        <w:pStyle w:val="ListParagraph"/>
        <w:spacing w:line="480" w:lineRule="auto"/>
        <w:jc w:val="both"/>
        <w:rPr>
          <w:rFonts w:ascii="Arial" w:hAnsi="Arial" w:cs="Arial"/>
          <w:bCs/>
        </w:rPr>
      </w:pPr>
      <w:r w:rsidRPr="00414F0F">
        <w:rPr>
          <w:rFonts w:ascii="Arial" w:hAnsi="Arial" w:cs="Arial"/>
        </w:rPr>
        <w:t xml:space="preserve">+ </w:t>
      </w:r>
      <w:r w:rsidR="000B2A17" w:rsidRPr="00414F0F">
        <w:rPr>
          <w:rFonts w:ascii="Arial" w:hAnsi="Arial" w:cs="Arial"/>
          <w:b/>
        </w:rPr>
        <w:t>Fig</w:t>
      </w:r>
      <w:r w:rsidR="00004578" w:rsidRPr="00414F0F">
        <w:rPr>
          <w:rFonts w:ascii="Arial" w:hAnsi="Arial" w:cs="Arial"/>
          <w:b/>
        </w:rPr>
        <w:t>ure</w:t>
      </w:r>
      <w:r w:rsidR="000B2A17" w:rsidRPr="00414F0F">
        <w:rPr>
          <w:rFonts w:ascii="Arial" w:hAnsi="Arial" w:cs="Arial"/>
          <w:b/>
        </w:rPr>
        <w:t xml:space="preserve"> </w:t>
      </w:r>
      <w:r w:rsidR="00004578" w:rsidRPr="00414F0F">
        <w:rPr>
          <w:rFonts w:ascii="Arial" w:hAnsi="Arial" w:cs="Arial"/>
          <w:b/>
        </w:rPr>
        <w:t>S</w:t>
      </w:r>
      <w:r w:rsidRPr="00414F0F">
        <w:rPr>
          <w:rFonts w:ascii="Arial" w:hAnsi="Arial" w:cs="Arial"/>
          <w:b/>
        </w:rPr>
        <w:t>1.</w:t>
      </w:r>
      <w:r w:rsidR="00AB4C33" w:rsidRPr="00414F0F" w:rsidDel="00AB4C33">
        <w:rPr>
          <w:rFonts w:ascii="Arial" w:hAnsi="Arial" w:cs="Arial"/>
        </w:rPr>
        <w:t xml:space="preserve"> </w:t>
      </w:r>
      <w:r w:rsidR="00EB3005" w:rsidRPr="00414F0F">
        <w:rPr>
          <w:rFonts w:ascii="Arial" w:hAnsi="Arial" w:cs="Arial"/>
          <w:bCs/>
        </w:rPr>
        <w:t>Effects of AOH1996 (AOH) on Proliferation and Apoptosis of AML Cell Lines and Primary AML Blasts</w:t>
      </w:r>
    </w:p>
    <w:p w14:paraId="1A702777" w14:textId="6BEB78D6" w:rsidR="00300B09" w:rsidRPr="00414F0F" w:rsidRDefault="00300B09" w:rsidP="005C0D8C">
      <w:pPr>
        <w:pStyle w:val="ListParagraph"/>
        <w:spacing w:line="480" w:lineRule="auto"/>
        <w:jc w:val="both"/>
        <w:rPr>
          <w:rFonts w:ascii="Arial" w:hAnsi="Arial" w:cs="Arial"/>
        </w:rPr>
      </w:pPr>
      <w:r w:rsidRPr="00414F0F">
        <w:rPr>
          <w:rFonts w:ascii="Arial" w:hAnsi="Arial" w:cs="Arial"/>
        </w:rPr>
        <w:t xml:space="preserve">+ </w:t>
      </w:r>
      <w:r w:rsidR="00793D0F" w:rsidRPr="00414F0F">
        <w:rPr>
          <w:rFonts w:ascii="Arial" w:hAnsi="Arial" w:cs="Arial"/>
          <w:b/>
          <w:lang w:val="vi-VN"/>
        </w:rPr>
        <w:t>Fig</w:t>
      </w:r>
      <w:proofErr w:type="spellStart"/>
      <w:r w:rsidR="00004578" w:rsidRPr="00414F0F">
        <w:rPr>
          <w:rFonts w:ascii="Arial" w:hAnsi="Arial" w:cs="Arial"/>
          <w:b/>
        </w:rPr>
        <w:t>ure</w:t>
      </w:r>
      <w:proofErr w:type="spellEnd"/>
      <w:r w:rsidR="00793D0F" w:rsidRPr="00414F0F">
        <w:rPr>
          <w:rFonts w:ascii="Arial" w:hAnsi="Arial" w:cs="Arial"/>
          <w:b/>
          <w:lang w:val="vi-VN"/>
        </w:rPr>
        <w:t xml:space="preserve"> </w:t>
      </w:r>
      <w:r w:rsidR="00004578" w:rsidRPr="00414F0F">
        <w:rPr>
          <w:rFonts w:ascii="Arial" w:hAnsi="Arial" w:cs="Arial"/>
          <w:b/>
        </w:rPr>
        <w:t>S</w:t>
      </w:r>
      <w:r w:rsidRPr="00414F0F">
        <w:rPr>
          <w:rFonts w:ascii="Arial" w:hAnsi="Arial" w:cs="Arial"/>
          <w:b/>
        </w:rPr>
        <w:t>2.</w:t>
      </w:r>
      <w:r w:rsidR="00D61EC0" w:rsidRPr="00414F0F" w:rsidDel="00FC38AA">
        <w:rPr>
          <w:rFonts w:ascii="Arial" w:hAnsi="Arial" w:cs="Arial"/>
        </w:rPr>
        <w:t xml:space="preserve"> </w:t>
      </w:r>
      <w:r w:rsidR="00EB3005" w:rsidRPr="00414F0F">
        <w:rPr>
          <w:rFonts w:ascii="Arial" w:hAnsi="Arial" w:cs="Arial"/>
        </w:rPr>
        <w:t>Effects of AOH1996 (AOH) on the metabolic profile of leukemic stem cells (LSCs)</w:t>
      </w:r>
    </w:p>
    <w:p w14:paraId="5BA6BB46" w14:textId="06EFC20D" w:rsidR="005C0D8C" w:rsidRPr="00414F0F" w:rsidRDefault="00300B09" w:rsidP="005C0D8C">
      <w:pPr>
        <w:pStyle w:val="ListParagraph"/>
        <w:spacing w:line="480" w:lineRule="auto"/>
        <w:jc w:val="both"/>
        <w:rPr>
          <w:rFonts w:ascii="Arial" w:hAnsi="Arial" w:cs="Arial"/>
        </w:rPr>
      </w:pPr>
      <w:r w:rsidRPr="00414F0F">
        <w:rPr>
          <w:rFonts w:ascii="Arial" w:hAnsi="Arial" w:cs="Arial"/>
        </w:rPr>
        <w:t xml:space="preserve">+ </w:t>
      </w:r>
      <w:r w:rsidR="000B2A17" w:rsidRPr="00414F0F">
        <w:rPr>
          <w:rFonts w:ascii="Arial" w:hAnsi="Arial" w:cs="Arial"/>
          <w:b/>
        </w:rPr>
        <w:t>Fig</w:t>
      </w:r>
      <w:r w:rsidR="00004578" w:rsidRPr="00414F0F">
        <w:rPr>
          <w:rFonts w:ascii="Arial" w:hAnsi="Arial" w:cs="Arial"/>
          <w:b/>
        </w:rPr>
        <w:t>ure</w:t>
      </w:r>
      <w:r w:rsidR="000B2A17" w:rsidRPr="00414F0F">
        <w:rPr>
          <w:rFonts w:ascii="Arial" w:hAnsi="Arial" w:cs="Arial"/>
          <w:b/>
        </w:rPr>
        <w:t xml:space="preserve"> </w:t>
      </w:r>
      <w:r w:rsidR="00004578" w:rsidRPr="00414F0F">
        <w:rPr>
          <w:rFonts w:ascii="Arial" w:hAnsi="Arial" w:cs="Arial"/>
          <w:b/>
        </w:rPr>
        <w:t>S</w:t>
      </w:r>
      <w:r w:rsidRPr="00414F0F">
        <w:rPr>
          <w:rFonts w:ascii="Arial" w:hAnsi="Arial" w:cs="Arial"/>
          <w:b/>
        </w:rPr>
        <w:t>3.</w:t>
      </w:r>
      <w:r w:rsidR="00AB4C33" w:rsidRPr="00414F0F" w:rsidDel="00AB4C33">
        <w:rPr>
          <w:rFonts w:ascii="Arial" w:hAnsi="Arial" w:cs="Arial"/>
          <w:bCs/>
        </w:rPr>
        <w:t xml:space="preserve"> </w:t>
      </w:r>
      <w:r w:rsidR="00EB3005" w:rsidRPr="00414F0F">
        <w:rPr>
          <w:rFonts w:ascii="Arial" w:hAnsi="Arial" w:cs="Arial"/>
        </w:rPr>
        <w:t>Effects of AOH1996 (AOH) on mitochondrial PCNA binding with OPA1</w:t>
      </w:r>
    </w:p>
    <w:p w14:paraId="266B4B5E" w14:textId="16562EA2" w:rsidR="000B2A17" w:rsidRPr="00414F0F" w:rsidRDefault="00300B09" w:rsidP="000B2A17">
      <w:pPr>
        <w:pStyle w:val="ListParagraph"/>
        <w:spacing w:line="480" w:lineRule="auto"/>
        <w:jc w:val="both"/>
        <w:rPr>
          <w:rFonts w:ascii="Arial" w:hAnsi="Arial" w:cs="Arial"/>
          <w:i/>
          <w:iCs/>
        </w:rPr>
      </w:pPr>
      <w:r w:rsidRPr="00414F0F">
        <w:rPr>
          <w:rFonts w:ascii="Arial" w:hAnsi="Arial" w:cs="Arial"/>
        </w:rPr>
        <w:t xml:space="preserve">+ </w:t>
      </w:r>
      <w:r w:rsidR="000B2A17" w:rsidRPr="00414F0F">
        <w:rPr>
          <w:rFonts w:ascii="Arial" w:hAnsi="Arial" w:cs="Arial"/>
          <w:b/>
        </w:rPr>
        <w:t>Fig</w:t>
      </w:r>
      <w:r w:rsidR="00004578" w:rsidRPr="00414F0F">
        <w:rPr>
          <w:rFonts w:ascii="Arial" w:hAnsi="Arial" w:cs="Arial"/>
          <w:b/>
        </w:rPr>
        <w:t>ure</w:t>
      </w:r>
      <w:r w:rsidR="000B2A17" w:rsidRPr="00414F0F">
        <w:rPr>
          <w:rFonts w:ascii="Arial" w:hAnsi="Arial" w:cs="Arial"/>
          <w:b/>
        </w:rPr>
        <w:t xml:space="preserve"> </w:t>
      </w:r>
      <w:r w:rsidR="00004578" w:rsidRPr="00414F0F">
        <w:rPr>
          <w:rFonts w:ascii="Arial" w:hAnsi="Arial" w:cs="Arial"/>
          <w:b/>
        </w:rPr>
        <w:t>S</w:t>
      </w:r>
      <w:r w:rsidRPr="00414F0F">
        <w:rPr>
          <w:rFonts w:ascii="Arial" w:hAnsi="Arial" w:cs="Arial"/>
          <w:b/>
        </w:rPr>
        <w:t xml:space="preserve">4. </w:t>
      </w:r>
      <w:r w:rsidR="00EB3005" w:rsidRPr="00414F0F">
        <w:rPr>
          <w:rFonts w:ascii="Arial" w:hAnsi="Arial" w:cs="Arial"/>
        </w:rPr>
        <w:t xml:space="preserve">Synergistic effect of AOH1996 (AOH) and </w:t>
      </w:r>
      <w:proofErr w:type="spellStart"/>
      <w:r w:rsidR="00EB3005" w:rsidRPr="00414F0F">
        <w:rPr>
          <w:rFonts w:ascii="Arial" w:hAnsi="Arial" w:cs="Arial"/>
        </w:rPr>
        <w:t>venetoclax</w:t>
      </w:r>
      <w:proofErr w:type="spellEnd"/>
      <w:r w:rsidR="00EB3005" w:rsidRPr="00414F0F">
        <w:rPr>
          <w:rFonts w:ascii="Arial" w:hAnsi="Arial" w:cs="Arial"/>
        </w:rPr>
        <w:t xml:space="preserve"> (VEN) </w:t>
      </w:r>
      <w:r w:rsidR="00EB3005" w:rsidRPr="00414F0F">
        <w:rPr>
          <w:rFonts w:ascii="Arial" w:hAnsi="Arial" w:cs="Arial"/>
          <w:i/>
          <w:iCs/>
        </w:rPr>
        <w:t>in vivo</w:t>
      </w:r>
    </w:p>
    <w:p w14:paraId="0284DFAC" w14:textId="2D658F56" w:rsidR="008F6279" w:rsidRDefault="008F6279" w:rsidP="000B2A17">
      <w:pPr>
        <w:pStyle w:val="ListParagraph"/>
        <w:spacing w:line="480" w:lineRule="auto"/>
        <w:jc w:val="both"/>
        <w:rPr>
          <w:rFonts w:ascii="Arial" w:hAnsi="Arial" w:cs="Arial"/>
          <w:bCs/>
        </w:rPr>
      </w:pPr>
      <w:r w:rsidRPr="00414F0F">
        <w:rPr>
          <w:rFonts w:ascii="Arial" w:hAnsi="Arial" w:cs="Arial"/>
          <w:i/>
          <w:iCs/>
        </w:rPr>
        <w:t>+</w:t>
      </w:r>
      <w:r w:rsidRPr="00414F0F">
        <w:rPr>
          <w:rFonts w:ascii="Arial" w:hAnsi="Arial" w:cs="Arial"/>
        </w:rPr>
        <w:t xml:space="preserve"> </w:t>
      </w:r>
      <w:r w:rsidRPr="00414F0F">
        <w:rPr>
          <w:rFonts w:ascii="Arial" w:hAnsi="Arial" w:cs="Arial"/>
          <w:b/>
          <w:bCs/>
        </w:rPr>
        <w:t>Table S1.</w:t>
      </w:r>
      <w:r w:rsidRPr="00414F0F">
        <w:rPr>
          <w:rFonts w:ascii="Arial" w:hAnsi="Arial" w:cs="Arial"/>
        </w:rPr>
        <w:t xml:space="preserve"> </w:t>
      </w:r>
      <w:r w:rsidRPr="00414F0F">
        <w:rPr>
          <w:rFonts w:ascii="Arial" w:hAnsi="Arial" w:cs="Arial"/>
          <w:bCs/>
        </w:rPr>
        <w:t xml:space="preserve">Differential abundance of metabolites in primary CD34+ AML blasts treated with AOH compared to DMSO or non-treat </w:t>
      </w:r>
      <w:proofErr w:type="gramStart"/>
      <w:r w:rsidRPr="00414F0F">
        <w:rPr>
          <w:rFonts w:ascii="Arial" w:hAnsi="Arial" w:cs="Arial"/>
          <w:bCs/>
        </w:rPr>
        <w:t>control</w:t>
      </w:r>
      <w:proofErr w:type="gramEnd"/>
    </w:p>
    <w:p w14:paraId="11FF4FF3" w14:textId="591C8AFF" w:rsidR="00916297" w:rsidRPr="00916297" w:rsidRDefault="00916297" w:rsidP="00916297">
      <w:pPr>
        <w:pStyle w:val="ListParagraph"/>
        <w:spacing w:line="480" w:lineRule="auto"/>
        <w:jc w:val="both"/>
        <w:rPr>
          <w:rFonts w:ascii="Arial" w:hAnsi="Arial" w:cs="Arial"/>
          <w:bCs/>
        </w:rPr>
      </w:pPr>
      <w:r w:rsidRPr="00916297">
        <w:rPr>
          <w:rFonts w:ascii="Arial" w:hAnsi="Arial" w:cs="Arial"/>
        </w:rPr>
        <w:t>+</w:t>
      </w:r>
      <w:r w:rsidRPr="00916297">
        <w:rPr>
          <w:rFonts w:ascii="Arial" w:hAnsi="Arial" w:cs="Arial"/>
          <w:b/>
        </w:rPr>
        <w:t xml:space="preserve"> </w:t>
      </w:r>
      <w:r w:rsidRPr="00414F0F">
        <w:rPr>
          <w:rFonts w:ascii="Arial" w:hAnsi="Arial" w:cs="Arial"/>
          <w:b/>
        </w:rPr>
        <w:t xml:space="preserve">Table S2. </w:t>
      </w:r>
      <w:r w:rsidRPr="00916297">
        <w:rPr>
          <w:rFonts w:ascii="Arial" w:hAnsi="Arial" w:cs="Arial"/>
          <w:bCs/>
        </w:rPr>
        <w:t>Characteristics of patient samples.</w:t>
      </w:r>
    </w:p>
    <w:p w14:paraId="05DF22C2" w14:textId="06B3F928" w:rsidR="00916297" w:rsidRPr="00916297" w:rsidRDefault="00916297" w:rsidP="00916297">
      <w:pPr>
        <w:pStyle w:val="ListParagraph"/>
        <w:spacing w:line="480" w:lineRule="auto"/>
        <w:jc w:val="both"/>
        <w:rPr>
          <w:rFonts w:ascii="Arial" w:hAnsi="Arial" w:cs="Arial"/>
          <w:b/>
        </w:rPr>
      </w:pPr>
      <w:r w:rsidRPr="00916297">
        <w:rPr>
          <w:rFonts w:ascii="Arial" w:hAnsi="Arial" w:cs="Arial"/>
          <w:bCs/>
        </w:rPr>
        <w:t>+</w:t>
      </w:r>
      <w:r>
        <w:rPr>
          <w:rFonts w:ascii="Arial" w:hAnsi="Arial" w:cs="Arial"/>
          <w:b/>
        </w:rPr>
        <w:t xml:space="preserve"> </w:t>
      </w:r>
      <w:r w:rsidRPr="00414F0F">
        <w:rPr>
          <w:rFonts w:ascii="Arial" w:hAnsi="Arial" w:cs="Arial"/>
          <w:b/>
        </w:rPr>
        <w:t xml:space="preserve">Table S3. </w:t>
      </w:r>
      <w:r w:rsidRPr="00916297">
        <w:rPr>
          <w:rFonts w:ascii="Arial" w:hAnsi="Arial" w:cs="Arial"/>
          <w:bCs/>
        </w:rPr>
        <w:t>List of antibodies used for IP, IB, and IF analysis.</w:t>
      </w:r>
    </w:p>
    <w:p w14:paraId="573E5EA0" w14:textId="0AAAE4EA" w:rsidR="00916297" w:rsidRPr="00916297" w:rsidRDefault="00916297" w:rsidP="000B2A17">
      <w:pPr>
        <w:pStyle w:val="ListParagraph"/>
        <w:spacing w:line="480" w:lineRule="auto"/>
        <w:jc w:val="both"/>
        <w:rPr>
          <w:rFonts w:ascii="Arial" w:hAnsi="Arial" w:cs="Arial"/>
        </w:rPr>
      </w:pPr>
    </w:p>
    <w:p w14:paraId="1882F94E" w14:textId="791CA4C0" w:rsidR="000E43CE" w:rsidRPr="00414F0F" w:rsidRDefault="00004578" w:rsidP="00867DED">
      <w:pPr>
        <w:pStyle w:val="ListParagraph"/>
        <w:numPr>
          <w:ilvl w:val="0"/>
          <w:numId w:val="1"/>
        </w:numPr>
        <w:spacing w:line="480" w:lineRule="auto"/>
        <w:jc w:val="both"/>
        <w:rPr>
          <w:rFonts w:ascii="Arial" w:hAnsi="Arial" w:cs="Arial"/>
          <w:b/>
        </w:rPr>
      </w:pPr>
      <w:r w:rsidRPr="00414F0F">
        <w:rPr>
          <w:rFonts w:ascii="Arial" w:hAnsi="Arial" w:cs="Arial"/>
          <w:b/>
        </w:rPr>
        <w:t>Supplementary</w:t>
      </w:r>
      <w:r w:rsidR="006E6E3D" w:rsidRPr="00414F0F">
        <w:rPr>
          <w:rFonts w:ascii="Arial" w:hAnsi="Arial" w:cs="Arial"/>
          <w:b/>
        </w:rPr>
        <w:t xml:space="preserve"> </w:t>
      </w:r>
      <w:r w:rsidR="00300B09" w:rsidRPr="00414F0F">
        <w:rPr>
          <w:rFonts w:ascii="Arial" w:hAnsi="Arial" w:cs="Arial"/>
          <w:b/>
        </w:rPr>
        <w:t>Figures</w:t>
      </w:r>
    </w:p>
    <w:p w14:paraId="70FCDA53" w14:textId="77777777" w:rsidR="00004578" w:rsidRPr="00414F0F" w:rsidRDefault="00004578" w:rsidP="009424A9">
      <w:pPr>
        <w:spacing w:after="200" w:line="480" w:lineRule="auto"/>
        <w:jc w:val="both"/>
        <w:rPr>
          <w:rFonts w:ascii="Arial" w:hAnsi="Arial" w:cs="Arial"/>
          <w:b/>
          <w:lang w:val="vi-VN"/>
        </w:rPr>
      </w:pPr>
    </w:p>
    <w:p w14:paraId="20538FAC" w14:textId="77777777" w:rsidR="00004578" w:rsidRPr="00414F0F" w:rsidRDefault="00004578" w:rsidP="009424A9">
      <w:pPr>
        <w:spacing w:after="200" w:line="480" w:lineRule="auto"/>
        <w:jc w:val="both"/>
        <w:rPr>
          <w:rFonts w:ascii="Arial" w:hAnsi="Arial" w:cs="Arial"/>
          <w:b/>
          <w:lang w:val="vi-VN"/>
        </w:rPr>
      </w:pPr>
    </w:p>
    <w:p w14:paraId="41784B3B" w14:textId="77777777" w:rsidR="00E22EAB" w:rsidRPr="00414F0F" w:rsidRDefault="00E22EAB" w:rsidP="00627463">
      <w:pPr>
        <w:autoSpaceDE w:val="0"/>
        <w:autoSpaceDN w:val="0"/>
        <w:adjustRightInd w:val="0"/>
        <w:spacing w:after="0" w:line="480" w:lineRule="auto"/>
        <w:jc w:val="both"/>
        <w:rPr>
          <w:rFonts w:ascii="Arial" w:hAnsi="Arial" w:cs="Arial"/>
          <w:b/>
          <w:spacing w:val="3"/>
          <w:shd w:val="clear" w:color="auto" w:fill="FFFFFF"/>
        </w:rPr>
      </w:pPr>
    </w:p>
    <w:p w14:paraId="41B70235" w14:textId="201D2633" w:rsidR="001750EA" w:rsidRPr="00414F0F" w:rsidRDefault="00C06EF7" w:rsidP="009424A9">
      <w:pPr>
        <w:spacing w:after="200" w:line="480" w:lineRule="auto"/>
        <w:jc w:val="both"/>
        <w:rPr>
          <w:rFonts w:ascii="Arial" w:hAnsi="Arial" w:cs="Arial"/>
          <w:b/>
        </w:rPr>
      </w:pPr>
      <w:r w:rsidRPr="00414F0F">
        <w:rPr>
          <w:rFonts w:ascii="Arial" w:hAnsi="Arial" w:cs="Arial"/>
          <w:b/>
          <w:lang w:val="vi-VN"/>
        </w:rPr>
        <w:lastRenderedPageBreak/>
        <w:t>Supplementary</w:t>
      </w:r>
      <w:r w:rsidR="006E6E3D" w:rsidRPr="00414F0F">
        <w:rPr>
          <w:rFonts w:ascii="Arial" w:hAnsi="Arial" w:cs="Arial"/>
          <w:b/>
        </w:rPr>
        <w:t xml:space="preserve"> </w:t>
      </w:r>
      <w:r w:rsidR="009424A9" w:rsidRPr="00414F0F">
        <w:rPr>
          <w:rFonts w:ascii="Arial" w:hAnsi="Arial" w:cs="Arial"/>
          <w:b/>
        </w:rPr>
        <w:t>Materials and Methods</w:t>
      </w:r>
    </w:p>
    <w:p w14:paraId="2DA1DF73" w14:textId="77777777" w:rsidR="0076568D" w:rsidRPr="00414F0F" w:rsidRDefault="0076568D" w:rsidP="0076568D">
      <w:pPr>
        <w:spacing w:line="480" w:lineRule="auto"/>
        <w:jc w:val="both"/>
        <w:rPr>
          <w:rFonts w:ascii="Arial" w:hAnsi="Arial" w:cs="Arial"/>
          <w:b/>
          <w:bCs/>
        </w:rPr>
      </w:pPr>
      <w:bookmarkStart w:id="0" w:name="_Hlk161671320"/>
      <w:r w:rsidRPr="00414F0F">
        <w:rPr>
          <w:rFonts w:ascii="Arial" w:hAnsi="Arial" w:cs="Arial"/>
          <w:b/>
          <w:bCs/>
        </w:rPr>
        <w:t>Human samples</w:t>
      </w:r>
    </w:p>
    <w:bookmarkEnd w:id="0"/>
    <w:p w14:paraId="6B50F4A2" w14:textId="3543211E" w:rsidR="005E67A7" w:rsidRPr="00414F0F" w:rsidRDefault="005E67A7" w:rsidP="009424A9">
      <w:pPr>
        <w:spacing w:after="200" w:line="480" w:lineRule="auto"/>
        <w:jc w:val="both"/>
        <w:rPr>
          <w:rFonts w:ascii="Arial" w:hAnsi="Arial" w:cs="Arial"/>
        </w:rPr>
      </w:pPr>
      <w:r w:rsidRPr="00414F0F">
        <w:rPr>
          <w:rFonts w:ascii="Arial" w:hAnsi="Arial" w:cs="Arial"/>
        </w:rPr>
        <w:t xml:space="preserve">Normal hematopoietic stem cells (HSCs) and acute myeloid leukemia (AML) samples were obtained from healthy donors and patients at City of Hope National Medical Center (COHNMC) under Institutional Review Board-approved protocols (#06229, #03162, #07047, #18067). </w:t>
      </w:r>
      <w:r w:rsidR="00E96A7C" w:rsidRPr="00414F0F">
        <w:rPr>
          <w:rFonts w:ascii="Arial" w:hAnsi="Arial" w:cs="Arial"/>
        </w:rPr>
        <w:t>Primary AML cells were cultured in RPMI (Roswell Park Memorial Institute) medium supplemented with 20% fetal bovine serum (FBS), 100 units/mL of penicillin/streptomycin, and 10</w:t>
      </w:r>
      <w:r w:rsidR="00CE149E" w:rsidRPr="00414F0F">
        <w:rPr>
          <w:rFonts w:ascii="Arial" w:hAnsi="Arial" w:cs="Arial"/>
        </w:rPr>
        <w:t xml:space="preserve"> </w:t>
      </w:r>
      <w:r w:rsidR="00E96A7C" w:rsidRPr="00414F0F">
        <w:rPr>
          <w:rFonts w:ascii="Arial" w:hAnsi="Arial" w:cs="Arial"/>
        </w:rPr>
        <w:t xml:space="preserve">ng/mL of hIL-3. The cells were maintained at 37°C in an environment with 5% CO2 and high humidity. </w:t>
      </w:r>
      <w:r w:rsidRPr="00414F0F">
        <w:rPr>
          <w:rFonts w:ascii="Arial" w:hAnsi="Arial" w:cs="Arial"/>
        </w:rPr>
        <w:t xml:space="preserve">These protocols follow the guidelines of the Department of Health and Human Services and adhere to the Declaration of Helsinki. Written informed consent was obtained from donors (#06229) and patients (#03162, #07047, #18067) prior to sample collection. Detailed patient characteristics for primary AML samples are provided in </w:t>
      </w:r>
      <w:r w:rsidRPr="00FF651B">
        <w:rPr>
          <w:rFonts w:ascii="Arial" w:hAnsi="Arial" w:cs="Arial"/>
          <w:b/>
          <w:bCs/>
        </w:rPr>
        <w:t>Sup</w:t>
      </w:r>
      <w:r w:rsidR="00FF651B" w:rsidRPr="00FF651B">
        <w:rPr>
          <w:rFonts w:ascii="Arial" w:hAnsi="Arial" w:cs="Arial"/>
          <w:b/>
          <w:bCs/>
        </w:rPr>
        <w:t>.</w:t>
      </w:r>
      <w:r w:rsidRPr="00FF651B">
        <w:rPr>
          <w:rFonts w:ascii="Arial" w:hAnsi="Arial" w:cs="Arial"/>
          <w:b/>
          <w:bCs/>
        </w:rPr>
        <w:t xml:space="preserve"> Table S</w:t>
      </w:r>
      <w:r w:rsidR="0093499E" w:rsidRPr="00FF651B">
        <w:rPr>
          <w:rFonts w:ascii="Arial" w:hAnsi="Arial" w:cs="Arial"/>
          <w:b/>
          <w:bCs/>
        </w:rPr>
        <w:t>2</w:t>
      </w:r>
      <w:r w:rsidRPr="00414F0F">
        <w:rPr>
          <w:rFonts w:ascii="Arial" w:hAnsi="Arial" w:cs="Arial"/>
        </w:rPr>
        <w:t>.</w:t>
      </w:r>
    </w:p>
    <w:p w14:paraId="5B8DFB66" w14:textId="42665829" w:rsidR="005407BD" w:rsidRPr="00414F0F" w:rsidRDefault="005407BD" w:rsidP="009424A9">
      <w:pPr>
        <w:spacing w:after="200" w:line="480" w:lineRule="auto"/>
        <w:jc w:val="both"/>
        <w:rPr>
          <w:rFonts w:ascii="Arial" w:eastAsia="Arial Unicode MS" w:hAnsi="Arial" w:cs="Arial"/>
          <w:b/>
        </w:rPr>
      </w:pPr>
      <w:r w:rsidRPr="00414F0F">
        <w:rPr>
          <w:rFonts w:ascii="Arial" w:eastAsia="Arial Unicode MS" w:hAnsi="Arial" w:cs="Arial"/>
          <w:b/>
        </w:rPr>
        <w:t xml:space="preserve">Isolation of mononuclear cells from patient samples </w:t>
      </w:r>
    </w:p>
    <w:p w14:paraId="2F79D1AD" w14:textId="0C537D37" w:rsidR="005407BD" w:rsidRPr="00414F0F" w:rsidRDefault="005E67A7" w:rsidP="009424A9">
      <w:pPr>
        <w:spacing w:after="200" w:line="480" w:lineRule="auto"/>
        <w:jc w:val="both"/>
        <w:rPr>
          <w:rFonts w:ascii="Arial" w:eastAsia="Arial Unicode MS" w:hAnsi="Arial" w:cs="Arial"/>
        </w:rPr>
      </w:pPr>
      <w:r w:rsidRPr="00414F0F">
        <w:rPr>
          <w:rFonts w:ascii="Arial" w:eastAsia="Arial Unicode MS" w:hAnsi="Arial" w:cs="Arial"/>
        </w:rPr>
        <w:t xml:space="preserve">Each patient specimen was initially transferred into a 50 mL conical tube and diluted to 25 mL with warm 1x Dulbecco’s phosphate-buffered saline (DPBS) containing 2% fetal bovine serum (FBS). The specimen was then gently layered over 20 mL of </w:t>
      </w:r>
      <w:proofErr w:type="spellStart"/>
      <w:r w:rsidRPr="00414F0F">
        <w:rPr>
          <w:rFonts w:ascii="Arial" w:eastAsia="Arial Unicode MS" w:hAnsi="Arial" w:cs="Arial"/>
        </w:rPr>
        <w:t>Ficoll</w:t>
      </w:r>
      <w:proofErr w:type="spellEnd"/>
      <w:r w:rsidRPr="00414F0F">
        <w:rPr>
          <w:rFonts w:ascii="Arial" w:eastAsia="Arial Unicode MS" w:hAnsi="Arial" w:cs="Arial"/>
        </w:rPr>
        <w:t>-Paque Plus in another 50 mL conical tube and centrifuged at 300 g for 32 minutes without braking. The peripheral blood mononuclear cell (PBMC) and plasma layer was carefully collected into a fresh 50 mL tube and diluted to 50 mL with warm 1x DPBS. This was followed by a second centrifugation at 2400 rpm for 8 minutes. After discarding the supernatant, the cell pellet was resuspended in 10 mL of warm 1x DPBS, cell count and viability were measured, and the sample was frozen for later analysis.</w:t>
      </w:r>
    </w:p>
    <w:p w14:paraId="0A05F892" w14:textId="77777777" w:rsidR="006E2781" w:rsidRPr="00414F0F" w:rsidRDefault="006E2781" w:rsidP="006E2781">
      <w:pPr>
        <w:spacing w:after="200" w:line="480" w:lineRule="auto"/>
        <w:jc w:val="both"/>
        <w:rPr>
          <w:rFonts w:ascii="Arial" w:hAnsi="Arial" w:cs="Arial"/>
          <w:b/>
        </w:rPr>
      </w:pPr>
      <w:r w:rsidRPr="00414F0F">
        <w:rPr>
          <w:rFonts w:ascii="Arial" w:hAnsi="Arial" w:cs="Arial"/>
          <w:b/>
        </w:rPr>
        <w:t xml:space="preserve">Design and synthesis of </w:t>
      </w:r>
      <w:proofErr w:type="gramStart"/>
      <w:r w:rsidRPr="00414F0F">
        <w:rPr>
          <w:rFonts w:ascii="Arial" w:hAnsi="Arial" w:cs="Arial"/>
          <w:b/>
        </w:rPr>
        <w:t>AOH1996</w:t>
      </w:r>
      <w:proofErr w:type="gramEnd"/>
    </w:p>
    <w:p w14:paraId="221DC073" w14:textId="3C8DBE24" w:rsidR="006E2781" w:rsidRPr="00414F0F" w:rsidRDefault="006E2781" w:rsidP="006E2781">
      <w:pPr>
        <w:spacing w:after="200" w:line="480" w:lineRule="auto"/>
        <w:jc w:val="both"/>
        <w:rPr>
          <w:rFonts w:ascii="Arial" w:hAnsi="Arial" w:cs="Arial"/>
        </w:rPr>
      </w:pPr>
      <w:r w:rsidRPr="00414F0F">
        <w:rPr>
          <w:rFonts w:ascii="Arial" w:hAnsi="Arial" w:cs="Arial"/>
        </w:rPr>
        <w:lastRenderedPageBreak/>
        <w:t>AOH1996, which targets a cancer-associated isoform of PCNA, was discovered, characterized, and synthesized, as previously described</w:t>
      </w:r>
      <w:r w:rsidRPr="00414F0F">
        <w:rPr>
          <w:rFonts w:ascii="Arial" w:hAnsi="Arial" w:cs="Arial"/>
        </w:rPr>
        <w:fldChar w:fldCharType="begin">
          <w:fldData xml:space="preserve">PEVuZE5vdGU+PENpdGU+PEF1dGhvcj5HdTwvQXV0aG9yPjxZZWFyPjIwMjM8L1llYXI+PFJlY051
bT42MDwvUmVjTnVtPjxEaXNwbGF5VGV4dD48c3R5bGUgZmFjZT0ic3VwZXJzY3JpcHQiPjE8L3N0
eWxlPjwvRGlzcGxheVRleHQ+PHJlY29yZD48cmVjLW51bWJlcj42MDwvcmVjLW51bWJlcj48Zm9y
ZWlnbi1rZXlzPjxrZXkgYXBwPSJFTiIgZGItaWQ9Ijlkc3M1ZWV4YjU5NXZ4ZTl4cHNwNXp2dDUy
ZjVhMmQ5ZTU1dyIgdGltZXN0YW1wPSIxNzMwOTE0NDUxIj42MDwva2V5PjwvZm9yZWlnbi1rZXlz
PjxyZWYtdHlwZSBuYW1lPSJKb3VybmFsIEFydGljbGUiPjE3PC9yZWYtdHlwZT48Y29udHJpYnV0
b3JzPjxhdXRob3JzPjxhdXRob3I+R3UsIEwuPC9hdXRob3I+PGF1dGhvcj5MaSwgTS48L2F1dGhv
cj48YXV0aG9yPkxpLCBDLiBNLjwvYXV0aG9yPjxhdXRob3I+SGFyYXRpcG91ciwgUC48L2F1dGhv
cj48YXV0aG9yPkxpbmdlbWFuLCBSLjwvYXV0aG9yPjxhdXRob3I+Sm9zc2FydCwgSi48L2F1dGhv
cj48YXV0aG9yPkd1dG92YSwgTS48L2F1dGhvcj48YXV0aG9yPkZsb3JlcywgTC48L2F1dGhvcj48
YXV0aG9yPkh5ZGUsIEMuPC9hdXRob3I+PGF1dGhvcj5LZW5qacSHLCBOLjwvYXV0aG9yPjxhdXRo
b3I+TGksIEguPC9hdXRob3I+PGF1dGhvcj5DaHVuZywgVi48L2F1dGhvcj48YXV0aG9yPkxpLCBI
LjwvYXV0aG9yPjxhdXRob3I+TG9tZW5pY2ssIEIuPC9hdXRob3I+PGF1dGhvcj5Wb24gSG9mZiwg
RC4gRC48L2F1dGhvcj48YXV0aG9yPlN5bm9sZCwgVC4gVy48L2F1dGhvcj48YXV0aG9yPkFib29k
eSwgSy4gUy48L2F1dGhvcj48YXV0aG9yPkxpdSwgWS48L2F1dGhvcj48YXV0aG9yPkhvcm5lLCBE
LjwvYXV0aG9yPjxhdXRob3I+SGlja2V5LCBSLiBKLjwvYXV0aG9yPjxhdXRob3I+UGVycnksIEou
IEouIFAuPC9hdXRob3I+PGF1dGhvcj5NYWxrYXMsIEwuIEguPC9hdXRob3I+PC9hdXRob3JzPjwv
Y29udHJpYnV0b3JzPjxhdXRoLWFkZHJlc3M+RGVwYXJ0bWVudCBvZiBNb2xlY3VsYXIgRGlhZ25v
c3RpY3MgJmFtcDsgRXhwZXJpbWVudGFsIFRoZXJhcGV1dGljcywgQmVja21hbiBSZXNlYXJjaCBJ
bnN0aXR1dGUgb2YgQ2l0eSBvZiBIb3BlLCBEdWFydGUsIENBLCBVU0EuIEVsZWN0cm9uaWMgYWRk
cmVzczogTGd1QGNvaC5vcmcuJiN4RDtEZXBhcnRtZW50IG9mIENhbmNlciBHZW5ldGljcyBhbmQg
RXBpZ2VuZXRpY3MsIEJlY2ttYW4gUmVzZWFyY2ggSW5zdGl0dXRlIG9mIENpdHkgb2YgSG9wZSwg
RHVhcnRlLCBDQSwgVVNBLiYjeEQ7RGVwYXJ0bWVudCBvZiBNb2xlY3VsYXIgRGlhZ25vc3RpY3Mg
JmFtcDsgRXhwZXJpbWVudGFsIFRoZXJhcGV1dGljcywgQmVja21hbiBSZXNlYXJjaCBJbnN0aXR1
dGUgb2YgQ2l0eSBvZiBIb3BlLCBEdWFydGUsIENBLCBVU0EuJiN4RDtEZXBhcnRtZW50IG9mIENh
bmNlciBCaW9sb2d5ICZhbXA7IE1vbGVjdWxhciBNZWRpY2luZSwgQmVja21hbiBSZXNlYXJjaCBJ
bnN0aXR1dGUgb2YgQ2l0eSBvZiBIb3BlLCBEdWFydGUsIENBLCBVU0EuJiN4RDtEZXBhcnRtZW50
IG9mIERldmVsb3BtZW50YWwgJmFtcDsgU3RlbSBDZWxsIEJpb2xvZ3ksIEJlY2ttYW4gUmVzZWFy
Y2ggSW5zdGl0dXRlIG9mIENpdHkgb2YgSG9wZSwgRHVhcnRlLCBDQSwgVVNBLiYjeEQ7RGVwYXJ0
bWVudCBvZiBCaW9jaGVtaXN0cnksIFVuaXZlcnNpdHkgb2YgQ2FsaWZvcm5pYSBSaXZlcnNpZGUs
IFJpdmVyc2lkZSwgQ0EsIFVTQS4mI3hEO0RlcGFydG1lbnQgb2YgR2Vub21pY3MsIEJlY2ttYW4g
UmVzZWFyY2ggSW5zdGl0dXRlIG9mIENpdHkgb2YgSG9wZSwgRHVhcnRlLCBDQSwgVVNBLiYjeEQ7
RGVwYXJ0bWVudCBvZiBNZWRpY2FsIE9uY29sb2d5LCBDaXR5IG9mIEhvcGUsIER1YXJ0ZSwgQ0Es
IFVTQS4mI3hEO0RlcGFydG1lbnQgb2YgQmlvaW5mb3JtYXRpY3MsIEJlY2ttYW4gUmVzZWFyY2gg
SW5zdGl0dXRlIG9mIENpdHkgb2YgSG9wZSwgRHVhcnRlLCBDQSwgVVNBLiYjeEQ7UHJvdGVvbWUg
RXhwbG9yYXRpb24gTGFib3JhdG9yeSwgQ2FsaWZvcm5pYSBJbnN0aXR1dGUgb2YgVGVjaG5vbG9n
eSwgUGFzYWRlbmEsIENBLCBVU0EuJiN4RDtDbGluaWNhbCBUcmFuc2xhdGlvbmFsIFJlc2VhcmNo
IERpdmlzaW9uLCBUcmFuc2xhdGlvbmFsIEdlbm9taWNzIFJlc2VhcmNoIEluc3RpdHV0ZSwgNDQ1
TiA1dGggU3RyZWV0LCBQaG9lbml4LCBBWiA4NTAwNCwgVVNBLiYjeEQ7RGVwYXJ0bWVudCBvZiBN
ZWRpY2FsIE9uY29sb2d5IGFuZCBUaGVyYXBldXRpY3MgUmVzZWFyY2gsIEJlY2ttYW4gUmVzZWFy
Y2ggSW5zdGl0dXRlIG9mIENpdHkgb2YgSG9wZSwgRHVhcnRlLCBDQSwgVVNBLjwvYXV0aC1hZGRy
ZXNzPjx0aXRsZXM+PHRpdGxlPlNtYWxsIG1vbGVjdWxlIHRhcmdldGluZyBvZiB0cmFuc2NyaXB0
aW9uLXJlcGxpY2F0aW9uIGNvbmZsaWN0IGZvciBzZWxlY3RpdmUgY2hlbW90aGVyYXB5PC90aXRs
ZT48c2Vjb25kYXJ5LXRpdGxlPkNlbGwgQ2hlbSBCaW9sPC9zZWNvbmRhcnktdGl0bGU+PC90aXRs
ZXM+PHBlcmlvZGljYWw+PGZ1bGwtdGl0bGU+Q2VsbCBDaGVtIEJpb2w8L2Z1bGwtdGl0bGU+PC9w
ZXJpb2RpY2FsPjxwYWdlcz4xMjM1LTEyNDcuZTY8L3BhZ2VzPjx2b2x1bWU+MzA8L3ZvbHVtZT48
bnVtYmVyPjEwPC9udW1iZXI+PGVkaXRpb24+MjAyMy8wOC8wMzwvZWRpdGlvbj48a2V5d29yZHM+
PGtleXdvcmQ+SHVtYW5zPC9rZXl3b3JkPjxrZXl3b3JkPlByb2xpZmVyYXRpbmcgQ2VsbCBOdWNs
ZWFyIEFudGlnZW4vZ2VuZXRpY3MvY2hlbWlzdHJ5L21ldGFib2xpc208L2tleXdvcmQ+PGtleXdv
cmQ+KkNocm9tYXRpbjwva2V5d29yZD48a2V5d29yZD5Qcm90ZWluIEJpbmRpbmc8L2tleXdvcmQ+
PGtleXdvcmQ+Kk5lb3BsYXNtcy9kcnVnIHRoZXJhcHk8L2tleXdvcmQ+PGtleXdvcmQ+RE5BPC9r
ZXl3b3JkPjxrZXl3b3JkPkROQSBSZXBsaWNhdGlvbjwva2V5d29yZD48a2V5d29yZD5ETkEgcmVw
YWlyPC9rZXl3b3JkPjxrZXl3b3JkPkROQSByZXBsaWNhdGlvbiBzdHJlc3M8L2tleXdvcmQ+PGtl
eXdvcmQ+UGNuYTwva2V5d29yZD48a2V5d29yZD50cmFuc2NyaXB0aW9uLXJlcGxpY2F0aW9uIGNv
bmZsaWN0PC9rZXl3b3JkPjxrZXl3b3JkPmludGVyZXN0KHMpOiBDaXR5IG9mIEhvcGXigJlzIE9m
ZmljZSBvZiBUZWNobm9sb2d5IExpY2Vuc2luZyBoYXMgYmVlbiBhd2FyZGVkIGE8L2tleXdvcmQ+
PGtleXdvcmQ+cGF0ZW50IG9uIEFPSDE5OTYgYW5kIGl0cyBhbmFsb2dzLiBMLkguIE1hbGthcywg
Ui5KLiBIaWNrZXksIEQuIEhvcm5lLCBhbmQgTC4gR3U8L2tleXdvcmQ+PGtleXdvcmQ+YXJlIGxp
c3RlZCBhcyBpbnZlbnRvcnMuPC9rZXl3b3JkPjwva2V5d29yZHM+PGRhdGVzPjx5ZWFyPjIwMjM8
L3llYXI+PHB1Yi1kYXRlcz48ZGF0ZT5PY3QgMTk8L2RhdGU+PC9wdWItZGF0ZXM+PC9kYXRlcz48
aXNibj4yNDUxLTk0NTYgKFByaW50KSYjeEQ7MjQ1MS05NDQ4PC9pc2JuPjxhY2Nlc3Npb24tbnVt
PjM3NTMxOTU2PC9hY2Nlc3Npb24tbnVtPjx1cmxzPjwvdXJscz48Y3VzdG9tMj5QTUMxMDU5MjM1
MjwvY3VzdG9tMj48Y3VzdG9tNj5OSUhNUzE5MjIyOTU8L2N1c3RvbTY+PGVsZWN0cm9uaWMtcmVz
b3VyY2UtbnVtPjEwLjEwMTYvai5jaGVtYmlvbC4yMDIzLjA3LjAwMTwvZWxlY3Ryb25pYy1yZXNv
dXJjZS1udW0+PHJlbW90ZS1kYXRhYmFzZS1wcm92aWRlcj5OTE08L3JlbW90ZS1kYXRhYmFzZS1w
cm92aWRlcj48bGFuZ3VhZ2U+ZW5nPC9sYW5ndWFnZT48L3JlY29yZD48L0NpdGU+PC9FbmROb3Rl
PgB=
</w:fldData>
        </w:fldChar>
      </w:r>
      <w:r w:rsidRPr="00414F0F">
        <w:rPr>
          <w:rFonts w:ascii="Arial" w:hAnsi="Arial" w:cs="Arial"/>
        </w:rPr>
        <w:instrText xml:space="preserve"> ADDIN EN.CITE </w:instrText>
      </w:r>
      <w:r w:rsidRPr="00414F0F">
        <w:rPr>
          <w:rFonts w:ascii="Arial" w:hAnsi="Arial" w:cs="Arial"/>
        </w:rPr>
        <w:fldChar w:fldCharType="begin">
          <w:fldData xml:space="preserve">PEVuZE5vdGU+PENpdGU+PEF1dGhvcj5HdTwvQXV0aG9yPjxZZWFyPjIwMjM8L1llYXI+PFJlY051
bT42MDwvUmVjTnVtPjxEaXNwbGF5VGV4dD48c3R5bGUgZmFjZT0ic3VwZXJzY3JpcHQiPjE8L3N0
eWxlPjwvRGlzcGxheVRleHQ+PHJlY29yZD48cmVjLW51bWJlcj42MDwvcmVjLW51bWJlcj48Zm9y
ZWlnbi1rZXlzPjxrZXkgYXBwPSJFTiIgZGItaWQ9Ijlkc3M1ZWV4YjU5NXZ4ZTl4cHNwNXp2dDUy
ZjVhMmQ5ZTU1dyIgdGltZXN0YW1wPSIxNzMwOTE0NDUxIj42MDwva2V5PjwvZm9yZWlnbi1rZXlz
PjxyZWYtdHlwZSBuYW1lPSJKb3VybmFsIEFydGljbGUiPjE3PC9yZWYtdHlwZT48Y29udHJpYnV0
b3JzPjxhdXRob3JzPjxhdXRob3I+R3UsIEwuPC9hdXRob3I+PGF1dGhvcj5MaSwgTS48L2F1dGhv
cj48YXV0aG9yPkxpLCBDLiBNLjwvYXV0aG9yPjxhdXRob3I+SGFyYXRpcG91ciwgUC48L2F1dGhv
cj48YXV0aG9yPkxpbmdlbWFuLCBSLjwvYXV0aG9yPjxhdXRob3I+Sm9zc2FydCwgSi48L2F1dGhv
cj48YXV0aG9yPkd1dG92YSwgTS48L2F1dGhvcj48YXV0aG9yPkZsb3JlcywgTC48L2F1dGhvcj48
YXV0aG9yPkh5ZGUsIEMuPC9hdXRob3I+PGF1dGhvcj5LZW5qacSHLCBOLjwvYXV0aG9yPjxhdXRo
b3I+TGksIEguPC9hdXRob3I+PGF1dGhvcj5DaHVuZywgVi48L2F1dGhvcj48YXV0aG9yPkxpLCBI
LjwvYXV0aG9yPjxhdXRob3I+TG9tZW5pY2ssIEIuPC9hdXRob3I+PGF1dGhvcj5Wb24gSG9mZiwg
RC4gRC48L2F1dGhvcj48YXV0aG9yPlN5bm9sZCwgVC4gVy48L2F1dGhvcj48YXV0aG9yPkFib29k
eSwgSy4gUy48L2F1dGhvcj48YXV0aG9yPkxpdSwgWS48L2F1dGhvcj48YXV0aG9yPkhvcm5lLCBE
LjwvYXV0aG9yPjxhdXRob3I+SGlja2V5LCBSLiBKLjwvYXV0aG9yPjxhdXRob3I+UGVycnksIEou
IEouIFAuPC9hdXRob3I+PGF1dGhvcj5NYWxrYXMsIEwuIEguPC9hdXRob3I+PC9hdXRob3JzPjwv
Y29udHJpYnV0b3JzPjxhdXRoLWFkZHJlc3M+RGVwYXJ0bWVudCBvZiBNb2xlY3VsYXIgRGlhZ25v
c3RpY3MgJmFtcDsgRXhwZXJpbWVudGFsIFRoZXJhcGV1dGljcywgQmVja21hbiBSZXNlYXJjaCBJ
bnN0aXR1dGUgb2YgQ2l0eSBvZiBIb3BlLCBEdWFydGUsIENBLCBVU0EuIEVsZWN0cm9uaWMgYWRk
cmVzczogTGd1QGNvaC5vcmcuJiN4RDtEZXBhcnRtZW50IG9mIENhbmNlciBHZW5ldGljcyBhbmQg
RXBpZ2VuZXRpY3MsIEJlY2ttYW4gUmVzZWFyY2ggSW5zdGl0dXRlIG9mIENpdHkgb2YgSG9wZSwg
RHVhcnRlLCBDQSwgVVNBLiYjeEQ7RGVwYXJ0bWVudCBvZiBNb2xlY3VsYXIgRGlhZ25vc3RpY3Mg
JmFtcDsgRXhwZXJpbWVudGFsIFRoZXJhcGV1dGljcywgQmVja21hbiBSZXNlYXJjaCBJbnN0aXR1
dGUgb2YgQ2l0eSBvZiBIb3BlLCBEdWFydGUsIENBLCBVU0EuJiN4RDtEZXBhcnRtZW50IG9mIENh
bmNlciBCaW9sb2d5ICZhbXA7IE1vbGVjdWxhciBNZWRpY2luZSwgQmVja21hbiBSZXNlYXJjaCBJ
bnN0aXR1dGUgb2YgQ2l0eSBvZiBIb3BlLCBEdWFydGUsIENBLCBVU0EuJiN4RDtEZXBhcnRtZW50
IG9mIERldmVsb3BtZW50YWwgJmFtcDsgU3RlbSBDZWxsIEJpb2xvZ3ksIEJlY2ttYW4gUmVzZWFy
Y2ggSW5zdGl0dXRlIG9mIENpdHkgb2YgSG9wZSwgRHVhcnRlLCBDQSwgVVNBLiYjeEQ7RGVwYXJ0
bWVudCBvZiBCaW9jaGVtaXN0cnksIFVuaXZlcnNpdHkgb2YgQ2FsaWZvcm5pYSBSaXZlcnNpZGUs
IFJpdmVyc2lkZSwgQ0EsIFVTQS4mI3hEO0RlcGFydG1lbnQgb2YgR2Vub21pY3MsIEJlY2ttYW4g
UmVzZWFyY2ggSW5zdGl0dXRlIG9mIENpdHkgb2YgSG9wZSwgRHVhcnRlLCBDQSwgVVNBLiYjeEQ7
RGVwYXJ0bWVudCBvZiBNZWRpY2FsIE9uY29sb2d5LCBDaXR5IG9mIEhvcGUsIER1YXJ0ZSwgQ0Es
IFVTQS4mI3hEO0RlcGFydG1lbnQgb2YgQmlvaW5mb3JtYXRpY3MsIEJlY2ttYW4gUmVzZWFyY2gg
SW5zdGl0dXRlIG9mIENpdHkgb2YgSG9wZSwgRHVhcnRlLCBDQSwgVVNBLiYjeEQ7UHJvdGVvbWUg
RXhwbG9yYXRpb24gTGFib3JhdG9yeSwgQ2FsaWZvcm5pYSBJbnN0aXR1dGUgb2YgVGVjaG5vbG9n
eSwgUGFzYWRlbmEsIENBLCBVU0EuJiN4RDtDbGluaWNhbCBUcmFuc2xhdGlvbmFsIFJlc2VhcmNo
IERpdmlzaW9uLCBUcmFuc2xhdGlvbmFsIEdlbm9taWNzIFJlc2VhcmNoIEluc3RpdHV0ZSwgNDQ1
TiA1dGggU3RyZWV0LCBQaG9lbml4LCBBWiA4NTAwNCwgVVNBLiYjeEQ7RGVwYXJ0bWVudCBvZiBN
ZWRpY2FsIE9uY29sb2d5IGFuZCBUaGVyYXBldXRpY3MgUmVzZWFyY2gsIEJlY2ttYW4gUmVzZWFy
Y2ggSW5zdGl0dXRlIG9mIENpdHkgb2YgSG9wZSwgRHVhcnRlLCBDQSwgVVNBLjwvYXV0aC1hZGRy
ZXNzPjx0aXRsZXM+PHRpdGxlPlNtYWxsIG1vbGVjdWxlIHRhcmdldGluZyBvZiB0cmFuc2NyaXB0
aW9uLXJlcGxpY2F0aW9uIGNvbmZsaWN0IGZvciBzZWxlY3RpdmUgY2hlbW90aGVyYXB5PC90aXRs
ZT48c2Vjb25kYXJ5LXRpdGxlPkNlbGwgQ2hlbSBCaW9sPC9zZWNvbmRhcnktdGl0bGU+PC90aXRs
ZXM+PHBlcmlvZGljYWw+PGZ1bGwtdGl0bGU+Q2VsbCBDaGVtIEJpb2w8L2Z1bGwtdGl0bGU+PC9w
ZXJpb2RpY2FsPjxwYWdlcz4xMjM1LTEyNDcuZTY8L3BhZ2VzPjx2b2x1bWU+MzA8L3ZvbHVtZT48
bnVtYmVyPjEwPC9udW1iZXI+PGVkaXRpb24+MjAyMy8wOC8wMzwvZWRpdGlvbj48a2V5d29yZHM+
PGtleXdvcmQ+SHVtYW5zPC9rZXl3b3JkPjxrZXl3b3JkPlByb2xpZmVyYXRpbmcgQ2VsbCBOdWNs
ZWFyIEFudGlnZW4vZ2VuZXRpY3MvY2hlbWlzdHJ5L21ldGFib2xpc208L2tleXdvcmQ+PGtleXdv
cmQ+KkNocm9tYXRpbjwva2V5d29yZD48a2V5d29yZD5Qcm90ZWluIEJpbmRpbmc8L2tleXdvcmQ+
PGtleXdvcmQ+Kk5lb3BsYXNtcy9kcnVnIHRoZXJhcHk8L2tleXdvcmQ+PGtleXdvcmQ+RE5BPC9r
ZXl3b3JkPjxrZXl3b3JkPkROQSBSZXBsaWNhdGlvbjwva2V5d29yZD48a2V5d29yZD5ETkEgcmVw
YWlyPC9rZXl3b3JkPjxrZXl3b3JkPkROQSByZXBsaWNhdGlvbiBzdHJlc3M8L2tleXdvcmQ+PGtl
eXdvcmQ+UGNuYTwva2V5d29yZD48a2V5d29yZD50cmFuc2NyaXB0aW9uLXJlcGxpY2F0aW9uIGNv
bmZsaWN0PC9rZXl3b3JkPjxrZXl3b3JkPmludGVyZXN0KHMpOiBDaXR5IG9mIEhvcGXigJlzIE9m
ZmljZSBvZiBUZWNobm9sb2d5IExpY2Vuc2luZyBoYXMgYmVlbiBhd2FyZGVkIGE8L2tleXdvcmQ+
PGtleXdvcmQ+cGF0ZW50IG9uIEFPSDE5OTYgYW5kIGl0cyBhbmFsb2dzLiBMLkguIE1hbGthcywg
Ui5KLiBIaWNrZXksIEQuIEhvcm5lLCBhbmQgTC4gR3U8L2tleXdvcmQ+PGtleXdvcmQ+YXJlIGxp
c3RlZCBhcyBpbnZlbnRvcnMuPC9rZXl3b3JkPjwva2V5d29yZHM+PGRhdGVzPjx5ZWFyPjIwMjM8
L3llYXI+PHB1Yi1kYXRlcz48ZGF0ZT5PY3QgMTk8L2RhdGU+PC9wdWItZGF0ZXM+PC9kYXRlcz48
aXNibj4yNDUxLTk0NTYgKFByaW50KSYjeEQ7MjQ1MS05NDQ4PC9pc2JuPjxhY2Nlc3Npb24tbnVt
PjM3NTMxOTU2PC9hY2Nlc3Npb24tbnVtPjx1cmxzPjwvdXJscz48Y3VzdG9tMj5QTUMxMDU5MjM1
MjwvY3VzdG9tMj48Y3VzdG9tNj5OSUhNUzE5MjIyOTU8L2N1c3RvbTY+PGVsZWN0cm9uaWMtcmVz
b3VyY2UtbnVtPjEwLjEwMTYvai5jaGVtYmlvbC4yMDIzLjA3LjAwMTwvZWxlY3Ryb25pYy1yZXNv
dXJjZS1udW0+PHJlbW90ZS1kYXRhYmFzZS1wcm92aWRlcj5OTE08L3JlbW90ZS1kYXRhYmFzZS1w
cm92aWRlcj48bGFuZ3VhZ2U+ZW5nPC9sYW5ndWFnZT48L3JlY29yZD48L0NpdGU+PC9FbmROb3Rl
PgB=
</w:fldData>
        </w:fldChar>
      </w:r>
      <w:r w:rsidRPr="00414F0F">
        <w:rPr>
          <w:rFonts w:ascii="Arial" w:hAnsi="Arial" w:cs="Arial"/>
        </w:rPr>
        <w:instrText xml:space="preserve"> ADDIN EN.CITE.DATA </w:instrText>
      </w:r>
      <w:r w:rsidRPr="00414F0F">
        <w:rPr>
          <w:rFonts w:ascii="Arial" w:hAnsi="Arial" w:cs="Arial"/>
        </w:rPr>
      </w:r>
      <w:r w:rsidRPr="00414F0F">
        <w:rPr>
          <w:rFonts w:ascii="Arial" w:hAnsi="Arial" w:cs="Arial"/>
        </w:rPr>
        <w:fldChar w:fldCharType="end"/>
      </w:r>
      <w:r w:rsidRPr="00414F0F">
        <w:rPr>
          <w:rFonts w:ascii="Arial" w:hAnsi="Arial" w:cs="Arial"/>
        </w:rPr>
      </w:r>
      <w:r w:rsidRPr="00414F0F">
        <w:rPr>
          <w:rFonts w:ascii="Arial" w:hAnsi="Arial" w:cs="Arial"/>
        </w:rPr>
        <w:fldChar w:fldCharType="separate"/>
      </w:r>
      <w:r w:rsidRPr="00414F0F">
        <w:rPr>
          <w:rFonts w:ascii="Arial" w:hAnsi="Arial" w:cs="Arial"/>
          <w:noProof/>
          <w:vertAlign w:val="superscript"/>
        </w:rPr>
        <w:t>1</w:t>
      </w:r>
      <w:r w:rsidRPr="00414F0F">
        <w:rPr>
          <w:rFonts w:ascii="Arial" w:hAnsi="Arial" w:cs="Arial"/>
        </w:rPr>
        <w:fldChar w:fldCharType="end"/>
      </w:r>
      <w:r w:rsidRPr="00414F0F">
        <w:rPr>
          <w:rFonts w:ascii="Arial" w:hAnsi="Arial" w:cs="Arial"/>
        </w:rPr>
        <w:t>.</w:t>
      </w:r>
      <w:r w:rsidRPr="00414F0F">
        <w:rPr>
          <w:rFonts w:ascii="Arial" w:hAnsi="Arial" w:cs="Arial"/>
          <w:highlight w:val="yellow"/>
        </w:rPr>
        <w:t xml:space="preserve"> </w:t>
      </w:r>
    </w:p>
    <w:p w14:paraId="6A6CB339" w14:textId="77777777" w:rsidR="006E2781" w:rsidRPr="00414F0F" w:rsidRDefault="006E2781" w:rsidP="006E2781">
      <w:pPr>
        <w:spacing w:after="200" w:line="480" w:lineRule="auto"/>
        <w:jc w:val="both"/>
        <w:rPr>
          <w:rFonts w:ascii="Arial" w:hAnsi="Arial" w:cs="Arial"/>
          <w:b/>
        </w:rPr>
      </w:pPr>
      <w:r w:rsidRPr="00414F0F">
        <w:rPr>
          <w:rFonts w:ascii="Arial" w:hAnsi="Arial" w:cs="Arial"/>
          <w:b/>
        </w:rPr>
        <w:t>Cell cultures and Chemicals</w:t>
      </w:r>
    </w:p>
    <w:p w14:paraId="15DAE814" w14:textId="7DA0101C" w:rsidR="006E2781" w:rsidRPr="00414F0F" w:rsidRDefault="006E2781" w:rsidP="006E2781">
      <w:pPr>
        <w:spacing w:after="200" w:line="480" w:lineRule="auto"/>
        <w:jc w:val="both"/>
        <w:rPr>
          <w:rFonts w:ascii="Arial" w:hAnsi="Arial" w:cs="Arial"/>
          <w:shd w:val="clear" w:color="auto" w:fill="FFFFFF"/>
        </w:rPr>
      </w:pPr>
      <w:r w:rsidRPr="00414F0F">
        <w:rPr>
          <w:rFonts w:ascii="Arial" w:hAnsi="Arial" w:cs="Arial"/>
        </w:rPr>
        <w:t>Kasumi-1, U937, THP-1, Molm13, HL-60, KG-1a, and MV-4-11 cells were obtained from the American Type Culture Collection (ATCC) and cultured in either IMDM (</w:t>
      </w:r>
      <w:proofErr w:type="spellStart"/>
      <w:r w:rsidRPr="00414F0F">
        <w:rPr>
          <w:rFonts w:ascii="Arial" w:hAnsi="Arial" w:cs="Arial"/>
        </w:rPr>
        <w:t>Iscove’s</w:t>
      </w:r>
      <w:proofErr w:type="spellEnd"/>
      <w:r w:rsidRPr="00414F0F">
        <w:rPr>
          <w:rFonts w:ascii="Arial" w:hAnsi="Arial" w:cs="Arial"/>
        </w:rPr>
        <w:t xml:space="preserve"> Modified Dulbecco’s Medium) or RPMI (Roswell Park Memorial Institute) medium supplemented with 10% fetal bovine serum (FBS) and 100 units/mL of penicillin/streptomycin. The cells were maintained at 37°C in an environment with 5% CO2 and high humidity. Human cell lines sourced from ATCC more than 6 months prior to manuscript submission, or those not cryopreserved at an early passage, were authenticated using ATCC’s human short tandem repeat (STR) DNA profiling service. Cell line morphology was regularly monitored, and mycoplasma testing was routinely performed using a mycoplasma detection kit (Roche, Germany). Venetoclax, cycloheximide (CHX), and MG132 were purchased from </w:t>
      </w:r>
      <w:proofErr w:type="spellStart"/>
      <w:r w:rsidRPr="00414F0F">
        <w:rPr>
          <w:rFonts w:ascii="Arial" w:hAnsi="Arial" w:cs="Arial"/>
        </w:rPr>
        <w:t>Selleckchem</w:t>
      </w:r>
      <w:proofErr w:type="spellEnd"/>
      <w:r w:rsidRPr="00414F0F">
        <w:rPr>
          <w:rFonts w:ascii="Arial" w:hAnsi="Arial" w:cs="Arial"/>
        </w:rPr>
        <w:t xml:space="preserve"> (Houston, TX). An oral dosing solution was prepared by dissolving AOH1996 (40 mg) in a mixture of </w:t>
      </w:r>
      <w:proofErr w:type="spellStart"/>
      <w:r w:rsidRPr="00414F0F">
        <w:rPr>
          <w:rFonts w:ascii="Arial" w:hAnsi="Arial" w:cs="Arial"/>
        </w:rPr>
        <w:t>Kolliphor</w:t>
      </w:r>
      <w:proofErr w:type="spellEnd"/>
      <w:r w:rsidRPr="00414F0F">
        <w:rPr>
          <w:rFonts w:ascii="Arial" w:hAnsi="Arial" w:cs="Arial"/>
        </w:rPr>
        <w:t xml:space="preserve"> EL (840 mg, Sigma C5135) and Poloxamer P124 (120 mg, Spectrum Chemical P1168).</w:t>
      </w:r>
    </w:p>
    <w:p w14:paraId="5C8952B9" w14:textId="5D54B61A" w:rsidR="006E2781" w:rsidRPr="00414F0F" w:rsidRDefault="006E2781" w:rsidP="006E2781">
      <w:pPr>
        <w:spacing w:after="200" w:line="480" w:lineRule="auto"/>
        <w:jc w:val="both"/>
        <w:rPr>
          <w:rFonts w:ascii="Arial" w:eastAsia="Arial Unicode MS" w:hAnsi="Arial" w:cs="Arial"/>
          <w:b/>
        </w:rPr>
      </w:pPr>
      <w:r w:rsidRPr="00414F0F">
        <w:rPr>
          <w:rFonts w:ascii="Arial" w:eastAsia="Arial Unicode MS" w:hAnsi="Arial" w:cs="Arial"/>
          <w:b/>
        </w:rPr>
        <w:t>Cell proliferation assay</w:t>
      </w:r>
    </w:p>
    <w:p w14:paraId="1B3778EC" w14:textId="436A4FA0" w:rsidR="006E2781" w:rsidRPr="00414F0F" w:rsidRDefault="006E2781" w:rsidP="006E2781">
      <w:pPr>
        <w:spacing w:after="200" w:line="480" w:lineRule="auto"/>
        <w:jc w:val="both"/>
        <w:rPr>
          <w:rFonts w:ascii="Arial" w:hAnsi="Arial" w:cs="Arial"/>
        </w:rPr>
      </w:pPr>
      <w:r w:rsidRPr="00414F0F">
        <w:rPr>
          <w:rFonts w:ascii="Arial" w:hAnsi="Arial" w:cs="Arial"/>
        </w:rPr>
        <w:t>To assess the effect of AOH1996 on AML cell proliferation, a WST-1 (water-soluble tetrazolium salt) assay (Cat #5015944001, Millipore Sigma) was performed. Cells were plated at a density of 100,000 cells per well in a 96-well plate and treated with varying concentrations of AOH1996 for 24 hours at 37°C. After treatment, 10 µL of WST-1 solution was added to 100 µL of culture medium, and the plate was incubated for an additional 2 to 3 hours at 37°C. Formazan, the product of WST-1 metabolism, was measured using a multi-well spectrophotometer at 450 nm.</w:t>
      </w:r>
      <w:r w:rsidRPr="00414F0F">
        <w:t xml:space="preserve"> </w:t>
      </w:r>
      <w:r w:rsidRPr="00414F0F">
        <w:rPr>
          <w:rFonts w:ascii="Arial" w:hAnsi="Arial" w:cs="Arial"/>
        </w:rPr>
        <w:t xml:space="preserve">The synergistic effect of AOH1996 and </w:t>
      </w:r>
      <w:proofErr w:type="spellStart"/>
      <w:r w:rsidRPr="00414F0F">
        <w:rPr>
          <w:rFonts w:ascii="Arial" w:hAnsi="Arial" w:cs="Arial"/>
        </w:rPr>
        <w:t>venetoclax</w:t>
      </w:r>
      <w:proofErr w:type="spellEnd"/>
      <w:r w:rsidRPr="00414F0F">
        <w:rPr>
          <w:rFonts w:ascii="Arial" w:hAnsi="Arial" w:cs="Arial"/>
        </w:rPr>
        <w:t xml:space="preserve"> (ABT-199, Cat # S8048, </w:t>
      </w:r>
      <w:proofErr w:type="spellStart"/>
      <w:r w:rsidRPr="00414F0F">
        <w:rPr>
          <w:rFonts w:ascii="Arial" w:hAnsi="Arial" w:cs="Arial"/>
        </w:rPr>
        <w:t>Selleckchem</w:t>
      </w:r>
      <w:proofErr w:type="spellEnd"/>
      <w:r w:rsidRPr="00414F0F">
        <w:rPr>
          <w:rFonts w:ascii="Arial" w:hAnsi="Arial" w:cs="Arial"/>
        </w:rPr>
        <w:t xml:space="preserve">) against </w:t>
      </w:r>
      <w:r w:rsidRPr="00414F0F">
        <w:rPr>
          <w:rFonts w:ascii="Arial" w:hAnsi="Arial" w:cs="Arial"/>
        </w:rPr>
        <w:lastRenderedPageBreak/>
        <w:t xml:space="preserve">primary AML cells was evaluated with various combinations of doses (AOH: 0.25, 0.5, 1.0, 2.0, 4 µM; ABT-199: </w:t>
      </w:r>
      <w:r w:rsidR="00BF06FE" w:rsidRPr="00414F0F">
        <w:rPr>
          <w:rFonts w:ascii="Arial" w:hAnsi="Arial" w:cs="Arial"/>
        </w:rPr>
        <w:t xml:space="preserve">0.002, </w:t>
      </w:r>
      <w:r w:rsidRPr="00414F0F">
        <w:rPr>
          <w:rFonts w:ascii="Arial" w:hAnsi="Arial" w:cs="Arial"/>
        </w:rPr>
        <w:t>0.01, 0.04, 0.16, 0.62, 2.5, 10 µM).</w:t>
      </w:r>
    </w:p>
    <w:p w14:paraId="77F130AF" w14:textId="77777777" w:rsidR="006E2781" w:rsidRPr="00414F0F" w:rsidRDefault="006E2781" w:rsidP="006E2781">
      <w:pPr>
        <w:spacing w:line="480" w:lineRule="auto"/>
        <w:jc w:val="both"/>
        <w:rPr>
          <w:rFonts w:ascii="Arial" w:hAnsi="Arial" w:cs="Arial"/>
        </w:rPr>
      </w:pPr>
      <w:r w:rsidRPr="00414F0F">
        <w:rPr>
          <w:rFonts w:ascii="Arial" w:hAnsi="Arial" w:cs="Arial"/>
          <w:b/>
          <w:bCs/>
        </w:rPr>
        <w:t>Annexin-V staining</w:t>
      </w:r>
      <w:r w:rsidRPr="00414F0F">
        <w:rPr>
          <w:rFonts w:ascii="Arial" w:hAnsi="Arial" w:cs="Arial"/>
        </w:rPr>
        <w:t xml:space="preserve"> </w:t>
      </w:r>
    </w:p>
    <w:p w14:paraId="7AE5B324" w14:textId="7CC31157" w:rsidR="006E2781" w:rsidRPr="00414F0F" w:rsidRDefault="001C5152" w:rsidP="006E2781">
      <w:pPr>
        <w:spacing w:line="480" w:lineRule="auto"/>
        <w:jc w:val="both"/>
        <w:rPr>
          <w:rFonts w:ascii="Arial" w:hAnsi="Arial" w:cs="Arial"/>
        </w:rPr>
      </w:pPr>
      <w:r w:rsidRPr="00414F0F">
        <w:rPr>
          <w:rFonts w:ascii="Arial" w:hAnsi="Arial" w:cs="Arial"/>
        </w:rPr>
        <w:t xml:space="preserve">Apoptosis was evaluated by flow cytometry using Annexin-V and DAPI double staining. Cells were collected, washed twice with Annexin-V binding buffer (BD Biosciences), and resuspended in 100 </w:t>
      </w:r>
      <w:proofErr w:type="spellStart"/>
      <w:r w:rsidRPr="00414F0F">
        <w:rPr>
          <w:rFonts w:ascii="Arial" w:hAnsi="Arial" w:cs="Arial"/>
        </w:rPr>
        <w:t>μL</w:t>
      </w:r>
      <w:proofErr w:type="spellEnd"/>
      <w:r w:rsidRPr="00414F0F">
        <w:rPr>
          <w:rFonts w:ascii="Arial" w:hAnsi="Arial" w:cs="Arial"/>
        </w:rPr>
        <w:t xml:space="preserve"> of buffer containing Annexin-V APC (BD Biosciences). After a 15-minute incubation in the dark at room temperature, cells were washed again and resuspended in 300 </w:t>
      </w:r>
      <w:proofErr w:type="spellStart"/>
      <w:r w:rsidRPr="00414F0F">
        <w:rPr>
          <w:rFonts w:ascii="Arial" w:hAnsi="Arial" w:cs="Arial"/>
        </w:rPr>
        <w:t>μL</w:t>
      </w:r>
      <w:proofErr w:type="spellEnd"/>
      <w:r w:rsidRPr="00414F0F">
        <w:rPr>
          <w:rFonts w:ascii="Arial" w:hAnsi="Arial" w:cs="Arial"/>
        </w:rPr>
        <w:t xml:space="preserve"> of buffer. DAPI (Sigma-Aldrich) was added immediately before analysis on an LSR II flow cytometer (BD Biosciences). Cells positive for Annexin-V and negative for DAPI (Annexin-V+/DAPI-) were classified as apoptotic.</w:t>
      </w:r>
    </w:p>
    <w:p w14:paraId="4A3FE745" w14:textId="77777777" w:rsidR="006E2781" w:rsidRPr="00414F0F" w:rsidRDefault="006E2781" w:rsidP="006E2781">
      <w:pPr>
        <w:spacing w:after="200" w:line="480" w:lineRule="auto"/>
        <w:jc w:val="both"/>
        <w:rPr>
          <w:rFonts w:ascii="Arial" w:eastAsia="Arial Unicode MS" w:hAnsi="Arial" w:cs="Arial"/>
          <w:b/>
        </w:rPr>
      </w:pPr>
      <w:r w:rsidRPr="00414F0F">
        <w:rPr>
          <w:rFonts w:ascii="Arial" w:eastAsia="Arial Unicode MS" w:hAnsi="Arial" w:cs="Arial"/>
          <w:b/>
        </w:rPr>
        <w:t xml:space="preserve">Colony forming </w:t>
      </w:r>
      <w:proofErr w:type="gramStart"/>
      <w:r w:rsidRPr="00414F0F">
        <w:rPr>
          <w:rFonts w:ascii="Arial" w:eastAsia="Arial Unicode MS" w:hAnsi="Arial" w:cs="Arial"/>
          <w:b/>
        </w:rPr>
        <w:t>assay</w:t>
      </w:r>
      <w:proofErr w:type="gramEnd"/>
    </w:p>
    <w:p w14:paraId="10980DF9" w14:textId="77777777" w:rsidR="006E2781" w:rsidRPr="00414F0F" w:rsidRDefault="006E2781" w:rsidP="006E2781">
      <w:pPr>
        <w:spacing w:after="200" w:line="480" w:lineRule="auto"/>
        <w:jc w:val="both"/>
        <w:rPr>
          <w:rFonts w:ascii="Arial" w:hAnsi="Arial" w:cs="Arial"/>
        </w:rPr>
      </w:pPr>
      <w:r w:rsidRPr="00414F0F">
        <w:rPr>
          <w:rFonts w:ascii="Arial" w:hAnsi="Arial" w:cs="Arial"/>
        </w:rPr>
        <w:t xml:space="preserve">The potential of leukemic stem cells (LSCs) and hematopoietic stem cells (HSCs) was assessed using a colony formation assay. For this, 5 × 10³ cells treated with AOH1996 (0.5 µM) or DMSO were mixed with 1.5 mL of H4434 </w:t>
      </w:r>
      <w:proofErr w:type="spellStart"/>
      <w:r w:rsidRPr="00414F0F">
        <w:rPr>
          <w:rFonts w:ascii="Arial" w:hAnsi="Arial" w:cs="Arial"/>
        </w:rPr>
        <w:t>MethoCult</w:t>
      </w:r>
      <w:proofErr w:type="spellEnd"/>
      <w:r w:rsidRPr="00414F0F">
        <w:rPr>
          <w:rFonts w:ascii="Arial" w:hAnsi="Arial" w:cs="Arial"/>
        </w:rPr>
        <w:t xml:space="preserve"> (Stem Cell Technologies) and thoroughly vortexed. The cell mixture was then plated in a 6-well plate and incubated at 37°C. Colony formation was evaluated between days 12 and 14 of culture.</w:t>
      </w:r>
    </w:p>
    <w:p w14:paraId="282864BB" w14:textId="77777777" w:rsidR="006E2781" w:rsidRPr="00414F0F" w:rsidRDefault="006E2781" w:rsidP="006E2781">
      <w:pPr>
        <w:spacing w:after="200" w:line="480" w:lineRule="auto"/>
        <w:jc w:val="both"/>
        <w:rPr>
          <w:rFonts w:ascii="Arial" w:hAnsi="Arial" w:cs="Arial"/>
          <w:b/>
        </w:rPr>
      </w:pPr>
      <w:r w:rsidRPr="00414F0F">
        <w:rPr>
          <w:rFonts w:ascii="Arial" w:hAnsi="Arial" w:cs="Arial"/>
          <w:b/>
        </w:rPr>
        <w:t>Metabolomic analysis</w:t>
      </w:r>
    </w:p>
    <w:p w14:paraId="1F6F3DDA" w14:textId="0F98A8FB" w:rsidR="002F1FD4" w:rsidRPr="00414F0F" w:rsidRDefault="00E27989" w:rsidP="006E2781">
      <w:pPr>
        <w:spacing w:after="200" w:line="480" w:lineRule="auto"/>
        <w:jc w:val="both"/>
        <w:rPr>
          <w:rFonts w:ascii="Arial" w:hAnsi="Arial" w:cs="Arial"/>
          <w:bCs/>
        </w:rPr>
      </w:pPr>
      <w:r w:rsidRPr="00414F0F">
        <w:rPr>
          <w:rFonts w:ascii="Arial" w:hAnsi="Arial" w:cs="Arial"/>
          <w:bCs/>
        </w:rPr>
        <w:t>To ensure sufficient material for accurate analysis, untreated CD34+ primary AML blasts, including the LSC fraction, as well as those treated with DMSO or AOH1996 (0.5 µM), were selected for metabolomic analysis.</w:t>
      </w:r>
      <w:r w:rsidR="00D9751A" w:rsidRPr="00414F0F">
        <w:rPr>
          <w:rFonts w:ascii="Arial" w:hAnsi="Arial" w:cs="Arial"/>
          <w:bCs/>
        </w:rPr>
        <w:t xml:space="preserve"> To minimize potential confounding effects on cell viability, cells were treated with </w:t>
      </w:r>
      <w:r w:rsidR="001D7698" w:rsidRPr="00414F0F">
        <w:rPr>
          <w:rFonts w:ascii="Arial" w:hAnsi="Arial" w:cs="Arial"/>
          <w:bCs/>
        </w:rPr>
        <w:t xml:space="preserve">low dose of </w:t>
      </w:r>
      <w:r w:rsidR="00D9751A" w:rsidRPr="00414F0F">
        <w:rPr>
          <w:rFonts w:ascii="Arial" w:hAnsi="Arial" w:cs="Arial"/>
          <w:bCs/>
        </w:rPr>
        <w:t>AOH1996</w:t>
      </w:r>
      <w:r w:rsidR="001D7698" w:rsidRPr="00414F0F">
        <w:rPr>
          <w:rFonts w:ascii="Arial" w:hAnsi="Arial" w:cs="Arial"/>
          <w:bCs/>
        </w:rPr>
        <w:t xml:space="preserve"> (0.5 µM)</w:t>
      </w:r>
      <w:r w:rsidR="00D9751A" w:rsidRPr="00414F0F">
        <w:rPr>
          <w:rFonts w:ascii="Arial" w:hAnsi="Arial" w:cs="Arial"/>
          <w:bCs/>
        </w:rPr>
        <w:t xml:space="preserve">, and only live cells were included in the analysis. </w:t>
      </w:r>
      <w:r w:rsidR="006E2781" w:rsidRPr="00414F0F">
        <w:rPr>
          <w:rFonts w:ascii="Arial" w:hAnsi="Arial" w:cs="Arial"/>
          <w:bCs/>
        </w:rPr>
        <w:t>Metabolomic analysis was conducted as previously described</w:t>
      </w:r>
      <w:r w:rsidR="006E2781" w:rsidRPr="00414F0F">
        <w:rPr>
          <w:rFonts w:ascii="Arial" w:hAnsi="Arial" w:cs="Arial"/>
          <w:bCs/>
        </w:rPr>
        <w:fldChar w:fldCharType="begin"/>
      </w:r>
      <w:r w:rsidR="006E2781" w:rsidRPr="00414F0F">
        <w:rPr>
          <w:rFonts w:ascii="Arial" w:hAnsi="Arial" w:cs="Arial"/>
          <w:bCs/>
        </w:rPr>
        <w:instrText xml:space="preserve"> ADDIN EN.CITE &lt;EndNote&gt;&lt;Cite&gt;&lt;Author&gt;Zhang&lt;/Author&gt;&lt;Year&gt;2023&lt;/Year&gt;&lt;RecNum&gt;8&lt;/RecNum&gt;&lt;DisplayText&gt;&lt;style face="superscript"&gt;2&lt;/style&gt;&lt;/DisplayText&gt;&lt;record&gt;&lt;rec-number&gt;8&lt;/rec-number&gt;&lt;foreign-keys&gt;&lt;key app="EN" db-id="d52zdaze9ps5d1erfprvsfp7a5exaarx5ef9" timestamp="1726105993"&gt;8&lt;/key&gt;&lt;/foreign-keys&gt;&lt;ref-type name="Journal Article"&gt;17&lt;/ref-type&gt;&lt;contributors&gt;&lt;authors&gt;&lt;author&gt;Zhang, Bin&lt;/author&gt;&lt;author&gt;Zhao, Dandan&lt;/author&gt;&lt;author&gt;Chen, Fang&lt;/author&gt;&lt;author&gt;Frankhouser, David&lt;/author&gt;&lt;author&gt;Wang, Huafeng&lt;/author&gt;&lt;author&gt;Pathak, Khyatiben V.&lt;/author&gt;&lt;author&gt;Dong, Lei&lt;/author&gt;&lt;author&gt;Torres, Anakaren&lt;/author&gt;&lt;author&gt;Garcia-Mansfield, Krystine&lt;/author&gt;&lt;author&gt;Zhang, Yi&lt;/author&gt;&lt;author&gt;Hoang, Dinh Hoa&lt;/author&gt;&lt;author&gt;Chen, Min-Hsuan&lt;/author&gt;&lt;author&gt;Tao, Shu&lt;/author&gt;&lt;author&gt;Cho, Hyejin&lt;/author&gt;&lt;author&gt;Liang, Yong&lt;/author&gt;&lt;author&gt;Perrotti, Danilo&lt;/author&gt;&lt;author&gt;Branciamore, Sergio&lt;/author&gt;&lt;author&gt;Rockne, Russell&lt;/author&gt;&lt;author&gt;Wu, Xiwei&lt;/author&gt;&lt;author&gt;Ghoda, Lucy&lt;/author&gt;&lt;author&gt;Li, Ling&lt;/author&gt;&lt;author&gt;Jin, Jie&lt;/author&gt;&lt;author&gt;Chen, Jianjun&lt;/author&gt;&lt;author&gt;Yu, Jianhua&lt;/author&gt;&lt;author&gt;Caligiuri, Michael A.&lt;/author&gt;&lt;author&gt;Kuo, Ya-Huei&lt;/author&gt;&lt;author&gt;Boldin, Mark&lt;/author&gt;&lt;author&gt;Su, Rui&lt;/author&gt;&lt;author&gt;Swiderski, Piotr&lt;/author&gt;&lt;author&gt;Kortylewski, Marcin&lt;/author&gt;&lt;author&gt;Pirrotte, Patrick&lt;/author&gt;&lt;author&gt;Nguyen, Le Xuan Truong&lt;/author&gt;&lt;author&gt;Marcucci, Guido&lt;/author&gt;&lt;/authors&gt;&lt;/contributors&gt;&lt;titles&gt;&lt;title&gt;Acquired miR-142 deficit in leukemic stem cells suffices to drive chronic myeloid leukemia into blast crisis&lt;/title&gt;&lt;secondary-title&gt;Nature Communications&lt;/secondary-title&gt;&lt;/titles&gt;&lt;periodical&gt;&lt;full-title&gt;Nature Communications&lt;/full-title&gt;&lt;/periodical&gt;&lt;pages&gt;5325&lt;/pages&gt;&lt;volume&gt;14&lt;/volume&gt;&lt;number&gt;1&lt;/number&gt;&lt;dates&gt;&lt;year&gt;2023&lt;/year&gt;&lt;pub-dates&gt;&lt;date&gt;2023/09/01&lt;/date&gt;&lt;/pub-dates&gt;&lt;/dates&gt;&lt;isbn&gt;2041-1723&lt;/isbn&gt;&lt;urls&gt;&lt;related-urls&gt;&lt;url&gt;https://doi.org/10.1038/s41467-023-41167-z&lt;/url&gt;&lt;/related-urls&gt;&lt;/urls&gt;&lt;electronic-resource-num&gt;10.1038/s41467-023-41167-z&lt;/electronic-resource-num&gt;&lt;/record&gt;&lt;/Cite&gt;&lt;/EndNote&gt;</w:instrText>
      </w:r>
      <w:r w:rsidR="006E2781" w:rsidRPr="00414F0F">
        <w:rPr>
          <w:rFonts w:ascii="Arial" w:hAnsi="Arial" w:cs="Arial"/>
          <w:bCs/>
        </w:rPr>
        <w:fldChar w:fldCharType="separate"/>
      </w:r>
      <w:r w:rsidR="006E2781" w:rsidRPr="00414F0F">
        <w:rPr>
          <w:rFonts w:ascii="Arial" w:hAnsi="Arial" w:cs="Arial"/>
          <w:bCs/>
          <w:noProof/>
          <w:vertAlign w:val="superscript"/>
        </w:rPr>
        <w:t>2</w:t>
      </w:r>
      <w:r w:rsidR="006E2781" w:rsidRPr="00414F0F">
        <w:rPr>
          <w:rFonts w:ascii="Arial" w:hAnsi="Arial" w:cs="Arial"/>
          <w:bCs/>
        </w:rPr>
        <w:fldChar w:fldCharType="end"/>
      </w:r>
      <w:r w:rsidR="006E2781" w:rsidRPr="00414F0F">
        <w:rPr>
          <w:rFonts w:ascii="Arial" w:hAnsi="Arial" w:cs="Arial"/>
          <w:bCs/>
        </w:rPr>
        <w:t xml:space="preserve">. In brief, 3×10^6 cells were subjected to metabolite extraction using a methanol: acetonitrile: water mixture (2:1:1, v/v/v) </w:t>
      </w:r>
      <w:r w:rsidR="006E2781" w:rsidRPr="00414F0F">
        <w:rPr>
          <w:rFonts w:ascii="Arial" w:hAnsi="Arial" w:cs="Arial"/>
          <w:bCs/>
        </w:rPr>
        <w:lastRenderedPageBreak/>
        <w:t>spiked with four internal standards (d</w:t>
      </w:r>
      <w:r w:rsidR="006E2781" w:rsidRPr="00414F0F">
        <w:rPr>
          <w:rFonts w:ascii="Arial" w:hAnsi="Arial" w:cs="Arial"/>
          <w:bCs/>
          <w:vertAlign w:val="subscript"/>
        </w:rPr>
        <w:t>8</w:t>
      </w:r>
      <w:r w:rsidR="006E2781" w:rsidRPr="00414F0F">
        <w:rPr>
          <w:rFonts w:ascii="Arial" w:hAnsi="Arial" w:cs="Arial"/>
          <w:bCs/>
        </w:rPr>
        <w:t xml:space="preserve">-Valine, </w:t>
      </w:r>
      <w:r w:rsidR="006E2781" w:rsidRPr="00414F0F">
        <w:rPr>
          <w:rFonts w:ascii="Arial" w:hAnsi="Arial" w:cs="Arial"/>
          <w:bCs/>
          <w:vertAlign w:val="superscript"/>
        </w:rPr>
        <w:t>13</w:t>
      </w:r>
      <w:r w:rsidR="006E2781" w:rsidRPr="00414F0F">
        <w:rPr>
          <w:rFonts w:ascii="Arial" w:hAnsi="Arial" w:cs="Arial"/>
          <w:bCs/>
        </w:rPr>
        <w:t>C</w:t>
      </w:r>
      <w:r w:rsidR="006E2781" w:rsidRPr="00414F0F">
        <w:rPr>
          <w:rFonts w:ascii="Arial" w:hAnsi="Arial" w:cs="Arial"/>
          <w:bCs/>
          <w:vertAlign w:val="subscript"/>
        </w:rPr>
        <w:t>3</w:t>
      </w:r>
      <w:r w:rsidR="006E2781" w:rsidRPr="00414F0F">
        <w:rPr>
          <w:rFonts w:ascii="Arial" w:hAnsi="Arial" w:cs="Arial"/>
          <w:bCs/>
        </w:rPr>
        <w:t xml:space="preserve">-Phenylalanine, </w:t>
      </w:r>
      <w:r w:rsidR="006E2781" w:rsidRPr="00414F0F">
        <w:rPr>
          <w:rFonts w:ascii="Arial" w:hAnsi="Arial" w:cs="Arial"/>
          <w:bCs/>
          <w:vertAlign w:val="superscript"/>
        </w:rPr>
        <w:t>13</w:t>
      </w:r>
      <w:r w:rsidR="006E2781" w:rsidRPr="00414F0F">
        <w:rPr>
          <w:rFonts w:ascii="Arial" w:hAnsi="Arial" w:cs="Arial"/>
          <w:bCs/>
        </w:rPr>
        <w:t>C</w:t>
      </w:r>
      <w:r w:rsidR="006E2781" w:rsidRPr="00414F0F">
        <w:rPr>
          <w:rFonts w:ascii="Arial" w:hAnsi="Arial" w:cs="Arial"/>
          <w:bCs/>
          <w:vertAlign w:val="subscript"/>
        </w:rPr>
        <w:t>6</w:t>
      </w:r>
      <w:r w:rsidR="006E2781" w:rsidRPr="00414F0F">
        <w:rPr>
          <w:rFonts w:ascii="Arial" w:hAnsi="Arial" w:cs="Arial"/>
          <w:bCs/>
        </w:rPr>
        <w:t>-adipic acid, d</w:t>
      </w:r>
      <w:r w:rsidR="006E2781" w:rsidRPr="00414F0F">
        <w:rPr>
          <w:rFonts w:ascii="Arial" w:hAnsi="Arial" w:cs="Arial"/>
          <w:bCs/>
          <w:vertAlign w:val="subscript"/>
        </w:rPr>
        <w:t>4-</w:t>
      </w:r>
      <w:r w:rsidR="006E2781" w:rsidRPr="00414F0F">
        <w:rPr>
          <w:rFonts w:ascii="Arial" w:hAnsi="Arial" w:cs="Arial"/>
          <w:bCs/>
        </w:rPr>
        <w:t xml:space="preserve">succinic acid). The cell lysates underwent </w:t>
      </w:r>
      <w:proofErr w:type="spellStart"/>
      <w:r w:rsidR="006E2781" w:rsidRPr="00414F0F">
        <w:rPr>
          <w:rFonts w:ascii="Arial" w:hAnsi="Arial" w:cs="Arial"/>
          <w:bCs/>
        </w:rPr>
        <w:t>vortexing</w:t>
      </w:r>
      <w:proofErr w:type="spellEnd"/>
      <w:r w:rsidR="006E2781" w:rsidRPr="00414F0F">
        <w:rPr>
          <w:rFonts w:ascii="Arial" w:hAnsi="Arial" w:cs="Arial"/>
          <w:bCs/>
        </w:rPr>
        <w:t xml:space="preserve"> and three freeze-thaw cycles, followed by centrifugation at 15,000 rpm for 10 minutes at 4°C, yielding two aliquots. One was analyzed by HILIC LC-MS, and the other was vacuum-dried and reconstituted in 80% water, 20% acetonitrile for RP LC-MS analysis. System suitability was determined using in house plasma metabolite standard, and an aliquot of each sample was pooled to prepare pooled QC samples, which were used for monitoring batch performance and normalization. Data were acquired on an Ultimate 3000 RSLC with HPG pump coupled to an Orbitrap Fusion Lumos </w:t>
      </w:r>
      <w:proofErr w:type="spellStart"/>
      <w:r w:rsidR="006E2781" w:rsidRPr="00414F0F">
        <w:rPr>
          <w:rFonts w:ascii="Arial" w:hAnsi="Arial" w:cs="Arial"/>
          <w:bCs/>
        </w:rPr>
        <w:t>Tribrid</w:t>
      </w:r>
      <w:proofErr w:type="spellEnd"/>
      <w:r w:rsidR="006E2781" w:rsidRPr="00414F0F">
        <w:rPr>
          <w:rFonts w:ascii="Arial" w:hAnsi="Arial" w:cs="Arial"/>
          <w:bCs/>
        </w:rPr>
        <w:t xml:space="preserve"> mass spectrometer (</w:t>
      </w:r>
      <w:proofErr w:type="spellStart"/>
      <w:r w:rsidR="006E2781" w:rsidRPr="00414F0F">
        <w:rPr>
          <w:rFonts w:ascii="Arial" w:hAnsi="Arial" w:cs="Arial"/>
          <w:bCs/>
        </w:rPr>
        <w:t>ThermoFisher</w:t>
      </w:r>
      <w:proofErr w:type="spellEnd"/>
      <w:r w:rsidR="006E2781" w:rsidRPr="00414F0F">
        <w:rPr>
          <w:rFonts w:ascii="Arial" w:hAnsi="Arial" w:cs="Arial"/>
          <w:bCs/>
        </w:rPr>
        <w:t xml:space="preserve">) in both HILIC and RP modes, using positive and negative ionization. MS1 data were collected over a 70-1500 </w:t>
      </w:r>
      <w:r w:rsidR="006E2781" w:rsidRPr="00414F0F">
        <w:rPr>
          <w:rFonts w:ascii="Arial" w:hAnsi="Arial" w:cs="Arial"/>
          <w:bCs/>
          <w:i/>
        </w:rPr>
        <w:t xml:space="preserve">m/z </w:t>
      </w:r>
      <w:r w:rsidR="006E2781" w:rsidRPr="00414F0F">
        <w:rPr>
          <w:rFonts w:ascii="Arial" w:hAnsi="Arial" w:cs="Arial"/>
          <w:bCs/>
        </w:rPr>
        <w:t>mass range, and MS/MS data were acquired using stepped HCD collision energy. Raw data were analyzed on Compound Discoverer 3.2 (</w:t>
      </w:r>
      <w:proofErr w:type="spellStart"/>
      <w:r w:rsidR="006E2781" w:rsidRPr="00414F0F">
        <w:rPr>
          <w:rFonts w:ascii="Arial" w:hAnsi="Arial" w:cs="Arial"/>
          <w:bCs/>
        </w:rPr>
        <w:t>ThermoFisher</w:t>
      </w:r>
      <w:proofErr w:type="spellEnd"/>
      <w:r w:rsidR="006E2781" w:rsidRPr="00414F0F">
        <w:rPr>
          <w:rFonts w:ascii="Arial" w:hAnsi="Arial" w:cs="Arial"/>
          <w:bCs/>
        </w:rPr>
        <w:t xml:space="preserve">) using KEGG, HMDB, </w:t>
      </w:r>
      <w:proofErr w:type="spellStart"/>
      <w:r w:rsidR="006E2781" w:rsidRPr="00414F0F">
        <w:rPr>
          <w:rFonts w:ascii="Arial" w:hAnsi="Arial" w:cs="Arial"/>
          <w:bCs/>
        </w:rPr>
        <w:t>mzCloud</w:t>
      </w:r>
      <w:proofErr w:type="spellEnd"/>
      <w:r w:rsidR="006E2781" w:rsidRPr="00414F0F">
        <w:rPr>
          <w:rFonts w:ascii="Arial" w:hAnsi="Arial" w:cs="Arial"/>
          <w:bCs/>
        </w:rPr>
        <w:t xml:space="preserve"> and lipid MAPS databases for metabolite annotation and relative quantitation. Metabolite extract from these samples were also subjected to semi-targeted analysis focusing on 17 metabolites (Glucose, glucose-6 phosphate, pyruvate, lactate, acetyl CoA, fumarate, malate, succinate, citrate, NAD, FAD, NADH, ADP, ATP, carnitine, acetyl carnitine and palmitoyl carnitine). The analysis was performed on Vanquish UPLC coupled to TSQ-Altis triple quadrupole mass spectrometer (</w:t>
      </w:r>
      <w:proofErr w:type="spellStart"/>
      <w:r w:rsidR="006E2781" w:rsidRPr="00414F0F">
        <w:rPr>
          <w:rFonts w:ascii="Arial" w:hAnsi="Arial" w:cs="Arial"/>
          <w:bCs/>
        </w:rPr>
        <w:t>ThermoScientific</w:t>
      </w:r>
      <w:proofErr w:type="spellEnd"/>
      <w:r w:rsidR="006E2781" w:rsidRPr="00414F0F">
        <w:rPr>
          <w:rFonts w:ascii="Arial" w:hAnsi="Arial" w:cs="Arial"/>
          <w:bCs/>
        </w:rPr>
        <w:t xml:space="preserve">) using </w:t>
      </w:r>
      <w:proofErr w:type="spellStart"/>
      <w:r w:rsidR="006E2781" w:rsidRPr="00414F0F">
        <w:rPr>
          <w:rFonts w:ascii="Arial" w:hAnsi="Arial" w:cs="Arial"/>
          <w:bCs/>
        </w:rPr>
        <w:t>Hypercarb</w:t>
      </w:r>
      <w:proofErr w:type="spellEnd"/>
      <w:r w:rsidR="006E2781" w:rsidRPr="00414F0F">
        <w:rPr>
          <w:rFonts w:ascii="Arial" w:hAnsi="Arial" w:cs="Arial"/>
          <w:bCs/>
        </w:rPr>
        <w:t xml:space="preserve"> column chromatography as described previously</w:t>
      </w:r>
      <w:r w:rsidR="006E2781" w:rsidRPr="00414F0F">
        <w:rPr>
          <w:rFonts w:ascii="Arial" w:hAnsi="Arial" w:cs="Arial"/>
          <w:bCs/>
        </w:rPr>
        <w:fldChar w:fldCharType="begin">
          <w:fldData xml:space="preserve">PEVuZE5vdGU+PENpdGU+PEF1dGhvcj5XYW5nPC9BdXRob3I+PFllYXI+MjAyMjwvWWVhcj48UmVj
TnVtPjU2PC9SZWNOdW0+PERpc3BsYXlUZXh0PjxzdHlsZSBmYWNlPSJzdXBlcnNjcmlwdCI+Mzwv
c3R5bGU+PC9EaXNwbGF5VGV4dD48cmVjb3JkPjxyZWMtbnVtYmVyPjU2PC9yZWMtbnVtYmVyPjxm
b3JlaWduLWtleXM+PGtleSBhcHA9IkVOIiBkYi1pZD0iOWRzczVlZXhiNTk1dnhlOXhwc3A1enZ0
NTJmNWEyZDllNTV3IiB0aW1lc3RhbXA9IjE3MjkxOTE3MzEiPjU2PC9rZXk+PC9mb3JlaWduLWtl
eXM+PHJlZi10eXBlIG5hbWU9IkpvdXJuYWwgQXJ0aWNsZSI+MTc8L3JlZi10eXBlPjxjb250cmli
dXRvcnM+PGF1dGhvcnM+PGF1dGhvcj5XYW5nLCBILjwvYXV0aG9yPjxhdXRob3I+SGUsIFguPC9h
dXRob3I+PGF1dGhvcj5aaGFuZywgTC48L2F1dGhvcj48YXV0aG9yPkRvbmcsIEguPC9hdXRob3I+
PGF1dGhvcj5IdWFuZywgRi48L2F1dGhvcj48YXV0aG9yPlhpYW4sIEouPC9hdXRob3I+PGF1dGhv
cj5MaSwgTS48L2F1dGhvcj48YXV0aG9yPkNoZW4sIFcuPC9hdXRob3I+PGF1dGhvcj5MdSwgWC48
L2F1dGhvcj48YXV0aG9yPlBhdGhhaywgSy4gVi48L2F1dGhvcj48YXV0aG9yPkh1YW5nLCBXLjwv
YXV0aG9yPjxhdXRob3I+TGksIFouPC9hdXRob3I+PGF1dGhvcj5aaGFuZywgTC48L2F1dGhvcj48
YXV0aG9yPk5ndXllbiwgTC4gWC4gVC48L2F1dGhvcj48YXV0aG9yPllhbmcsIEwuPC9hdXRob3I+
PGF1dGhvcj5GZW5nLCBMLjwvYXV0aG9yPjxhdXRob3I+R29yZG9uLCBELiBKLjwvYXV0aG9yPjxh
dXRob3I+WmhhbmcsIEouPC9hdXRob3I+PGF1dGhvcj5QaXJyb3R0ZSwgUC48L2F1dGhvcj48YXV0
aG9yPkNoZW4sIEMuIFcuPC9hdXRob3I+PGF1dGhvcj5TYWxob3RyYSwgQS48L2F1dGhvcj48YXV0
aG9yPkt1bywgWS4gSC48L2F1dGhvcj48YXV0aG9yPkhvcm5lLCBELjwvYXV0aG9yPjxhdXRob3I+
TWFyY3VjY2ksIEcuPC9hdXRob3I+PGF1dGhvcj5TeWtlcywgRC4gQi48L2F1dGhvcj48YXV0aG9y
PlRpemlhbmksIFMuPC9hdXRob3I+PGF1dGhvcj5KaW4sIEguPC9hdXRob3I+PGF1dGhvcj5XYW5n
LCBYLjwvYXV0aG9yPjxhdXRob3I+TGksIEwuPC9hdXRob3I+PC9hdXRob3JzPjwvY29udHJpYnV0
b3JzPjxhdXRoLWFkZHJlc3M+RGVwYXJ0bWVudCBvZiBIZW1hdG9sb2dpY2FsIE1hbGlnbmFuY2ll
cyBUcmFuc2xhdGlvbmFsIFNjaWVuY2UsIEdlaHIgRmFtaWx5IENlbnRlciBmb3IgTGV1a2VtaWEg
UmVzZWFyY2gsIEhlbWF0b2xvZ2ljIE1hbGlnbmFuY2llcyBhbmQgU3RlbSBDZWxsIFRyYW5zcGxh
bnRhdGlvbiBJbnN0aXR1dGUsIEJlY2ttYW4gUmVzZWFyY2ggSW5zdGl0dXRlLCBDaXR5IG9mIEhv
cGUgTWVkaWNhbCBDZW50ZXIsIER1YXJ0ZSwgQ0EuJiN4RDtEZXBhcnRtZW50IG9mIE1lZGljYWwg
T25jb2xvZ3kgYW5kLiYjeEQ7RGVwYXJ0bWVudCBvZiBIZW1hdG9sb2d5LCBTaXIgUnVuIFJ1biBT
aGF3IEhvc3BpdGFsLCBaaGVqaWFuZyBVbml2ZXJzaXR5LCBIYW5nemhvdSwgQ2hpbmEuJiN4RDtE
ZXBhcnRtZW50IG9mIEluZm9ybWF0aW9uIFNjaWVuY2VzLCBCZWNrbWFuIFJlc2VhcmNoIEluc3Rp
dHV0ZSBhbmQuJiN4RDtJbnRlZ3JhdGl2ZSBHZW5vbWljcyBDb3JlLCBCZWNrbWFuIFJlc2VhcmNo
IEluc3RpdHV0ZSwgQ2l0eSBvZiBIb3BlIE1lZGljYWwgQ2VudGVyLCBEdWFydGUsIENBLiYjeEQ7
RGVwYXJ0bWVudCBvZiBOdXRyaXRpb25hbCBTY2llbmNlcywgVGhlIFVuaXZlcnNpdHkgb2YgVGV4
YXMgYXQgQXVzdGluLCBBdXN0aW4sIFRYLiYjeEQ7Q2FuY2VyICZhbXA7IENlbGwgQmlvbG9neSBE
aXZpc2lvbiwgVGhlIFRyYW5zbGF0aW9uYWwgR2Vub21pY3MgUmVzZWFyY2ggSW5zdGl0dXRlLCBQ
aG9lbml4LCBBWi4mI3hEO0RlcGFydG1lbnQgb2YgSGVtYXRvbG9neSwgVGhlIEZpcnN0IEFmZmls
aWF0ZWQgSG9zcGl0YWwgb2YgU29vY2hvdyBVbml2ZXJzaXR5LCBTdXpob3UsIENoaW5hLiYjeEQ7
RGVwYXJ0bWVudCBvZiBTeXN0ZW1zIEJpb2xvZ3ksIEJlY2ttYW4gUmVzZWFyY2ggSW5zdGl0dXRl
LCBDaXR5IG9mIEhvcGUgTWVkaWNhbCBDZW50ZXIsIER1YXJ0ZSwgQ0EuJiN4RDtMYWJvcmF0b3J5
IG9mIENhbmNlciBCaW9sb2d5LCBQcm92aW5jaWFsIEtleSBMYWJvcmF0b3J5IG9mIEJpb3RoZXJh
cHkgaW4gWmhlamlhbmcsIFNpciBSdW4gUnVuIFNoYXcgSG9zcGl0YWwsIFpoZWppYW5nIFVuaXZl
cnNpdHksIEhhbmd6aG91LCBDaGluYS4mI3hEO0RpdmlzaW9uIG9mIFBlZGlhdHJpYyBIZW1hdG9s
b2d5L09uY29sb2d5LCBEZXBhcnRtZW50IG9mIFBlZGlhdHJpY3MsIFVuaXZlcnNpdHkgb2YgSW93
YSwgSW93YSBDaXR5LCBJQS4mI3hEO01jQXJkbGUgTGFib3JhdG9yeSBmb3IgQ2FuY2VyIFJlc2Vh
cmNoIGFuZCBXaXNjb25zaW4gQmxvb2QgQ2FuY2VyIFJlc2VhcmNoIEluc3RpdHV0ZSwgVW5pdmVy
c2l0eSBvZiBXaXNjb25zaW4tTWFkaXNvbiwgTWFkaXNvbiwgV0kuJiN4RDtEZXBhcnRtZW50IG9m
IEhlbWF0b2xvZ3kgYW5kIEhlbWF0b3BvaWV0aWMgQ2VsbCBUcmFuc3BsYW50YXRpb24gYW5kLiYj
eEQ7RGVwYXJ0bWVudCBvZiBNb2xlY3VsYXIgTWVkaWNpbmUsIEJlY2ttYW4gUmVzZWFyY2ggSW5z
dGl0dXRlIG9mIENpdHkgb2YgSG9wZSwgRHVhcnRlLCBDQS4mI3hEO0NlbnRlciBmb3IgUmVnZW5l
cmF0aXZlIE1lZGljaW5lLCBNYXNzYWNodXNldHRzIEdlbmVyYWwgSG9zcGl0YWwsIEJvc3Rvbiwg
TUE7IGFuZC4mI3hEO0RlcGFydG1lbnQgb2YgUGVkaWF0cmljcyBhbmQuJiN4RDtEZXBhcnRtZW50
IG9mIE9uY29sb2d5LCBEZWxsIE1lZGljYWwgU2Nob29sLCBMaXZlU1RST05HIENhbmNlciBJbnN0
aXR1dGVzLCBUaGUgVW5pdmVyc2l0eSBvZiBUZXhhcyBhdCBBdXN0aW4sIEF1c3RpbiwgVFguPC9h
dXRoLWFkZHJlc3M+PHRpdGxlcz48dGl0bGU+RGlzcnVwdGlvbiBvZiBkTlRQIGhvbWVvc3Rhc2lz
IGJ5IHJpYm9udWNsZW90aWRlIHJlZHVjdGFzZSBoeXBlcmFjdGl2YXRpb24gb3ZlcmNvbWVzIEFN
TCBkaWZmZXJlbnRpYXRpb24gYmxvY2thZGU8L3RpdGxlPjxzZWNvbmRhcnktdGl0bGU+Qmxvb2Q8
L3NlY29uZGFyeS10aXRsZT48L3RpdGxlcz48cGVyaW9kaWNhbD48ZnVsbC10aXRsZT5CbG9vZDwv
ZnVsbC10aXRsZT48L3BlcmlvZGljYWw+PHBhZ2VzPjM3NTItMzc3MDwvcGFnZXM+PHZvbHVtZT4x
Mzk8L3ZvbHVtZT48bnVtYmVyPjI2PC9udW1iZXI+PGVkaXRpb24+MjAyMi8wNC8yMDwvZWRpdGlv
bj48a2V5d29yZHM+PGtleXdvcmQ+RE5BIFJlcGxpY2F0aW9uPC9rZXl3b3JkPjxrZXl3b3JkPkhv
bWVvc3Rhc2lzPC9rZXl3b3JkPjxrZXl3b3JkPkh1bWFuczwva2V5d29yZD48a2V5d29yZD4qTGV1
a2VtaWEsIE15ZWxvaWQsIEFjdXRlL2RydWcgdGhlcmFweS9nZW5ldGljczwva2V5d29yZD48a2V5
d29yZD5Qb2x5cGhvc3BoYXRlczwva2V5d29yZD48a2V5d29yZD4qUmlib251Y2xlb3RpZGUgUmVk
dWN0YXNlcy9nZW5ldGljcy9tZXRhYm9saXNtPC9rZXl3b3JkPjwva2V5d29yZHM+PGRhdGVzPjx5
ZWFyPjIwMjI8L3llYXI+PHB1Yi1kYXRlcz48ZGF0ZT5KdW4gMzA8L2RhdGU+PC9wdWItZGF0ZXM+
PC9kYXRlcz48aXNibj4wMDA2LTQ5NzEgKFByaW50KSYjeEQ7MDAwNi00OTcxPC9pc2JuPjxhY2Nl
c3Npb24tbnVtPjM1NDM5Mjg4PC9hY2Nlc3Npb24tbnVtPjx1cmxzPjwvdXJscz48Y3VzdG9tMj5Q
TUM5MjQ3MzYzPC9jdXN0b20yPjxlbGVjdHJvbmljLXJlc291cmNlLW51bT4xMC4xMTgyL2Jsb29k
LjIwMjEwMTUxMDg8L2VsZWN0cm9uaWMtcmVzb3VyY2UtbnVtPjxyZW1vdGUtZGF0YWJhc2UtcHJv
dmlkZXI+TkxNPC9yZW1vdGUtZGF0YWJhc2UtcHJvdmlkZXI+PGxhbmd1YWdlPmVuZzwvbGFuZ3Vh
Z2U+PC9yZWNvcmQ+PC9DaXRlPjwvRW5kTm90ZT4A
</w:fldData>
        </w:fldChar>
      </w:r>
      <w:r w:rsidR="006E2781" w:rsidRPr="00414F0F">
        <w:rPr>
          <w:rFonts w:ascii="Arial" w:hAnsi="Arial" w:cs="Arial"/>
          <w:bCs/>
        </w:rPr>
        <w:instrText xml:space="preserve"> ADDIN EN.CITE </w:instrText>
      </w:r>
      <w:r w:rsidR="006E2781" w:rsidRPr="00414F0F">
        <w:rPr>
          <w:rFonts w:ascii="Arial" w:hAnsi="Arial" w:cs="Arial"/>
          <w:bCs/>
        </w:rPr>
        <w:fldChar w:fldCharType="begin">
          <w:fldData xml:space="preserve">PEVuZE5vdGU+PENpdGU+PEF1dGhvcj5XYW5nPC9BdXRob3I+PFllYXI+MjAyMjwvWWVhcj48UmVj
TnVtPjU2PC9SZWNOdW0+PERpc3BsYXlUZXh0PjxzdHlsZSBmYWNlPSJzdXBlcnNjcmlwdCI+Mzwv
c3R5bGU+PC9EaXNwbGF5VGV4dD48cmVjb3JkPjxyZWMtbnVtYmVyPjU2PC9yZWMtbnVtYmVyPjxm
b3JlaWduLWtleXM+PGtleSBhcHA9IkVOIiBkYi1pZD0iOWRzczVlZXhiNTk1dnhlOXhwc3A1enZ0
NTJmNWEyZDllNTV3IiB0aW1lc3RhbXA9IjE3MjkxOTE3MzEiPjU2PC9rZXk+PC9mb3JlaWduLWtl
eXM+PHJlZi10eXBlIG5hbWU9IkpvdXJuYWwgQXJ0aWNsZSI+MTc8L3JlZi10eXBlPjxjb250cmli
dXRvcnM+PGF1dGhvcnM+PGF1dGhvcj5XYW5nLCBILjwvYXV0aG9yPjxhdXRob3I+SGUsIFguPC9h
dXRob3I+PGF1dGhvcj5aaGFuZywgTC48L2F1dGhvcj48YXV0aG9yPkRvbmcsIEguPC9hdXRob3I+
PGF1dGhvcj5IdWFuZywgRi48L2F1dGhvcj48YXV0aG9yPlhpYW4sIEouPC9hdXRob3I+PGF1dGhv
cj5MaSwgTS48L2F1dGhvcj48YXV0aG9yPkNoZW4sIFcuPC9hdXRob3I+PGF1dGhvcj5MdSwgWC48
L2F1dGhvcj48YXV0aG9yPlBhdGhhaywgSy4gVi48L2F1dGhvcj48YXV0aG9yPkh1YW5nLCBXLjwv
YXV0aG9yPjxhdXRob3I+TGksIFouPC9hdXRob3I+PGF1dGhvcj5aaGFuZywgTC48L2F1dGhvcj48
YXV0aG9yPk5ndXllbiwgTC4gWC4gVC48L2F1dGhvcj48YXV0aG9yPllhbmcsIEwuPC9hdXRob3I+
PGF1dGhvcj5GZW5nLCBMLjwvYXV0aG9yPjxhdXRob3I+R29yZG9uLCBELiBKLjwvYXV0aG9yPjxh
dXRob3I+WmhhbmcsIEouPC9hdXRob3I+PGF1dGhvcj5QaXJyb3R0ZSwgUC48L2F1dGhvcj48YXV0
aG9yPkNoZW4sIEMuIFcuPC9hdXRob3I+PGF1dGhvcj5TYWxob3RyYSwgQS48L2F1dGhvcj48YXV0
aG9yPkt1bywgWS4gSC48L2F1dGhvcj48YXV0aG9yPkhvcm5lLCBELjwvYXV0aG9yPjxhdXRob3I+
TWFyY3VjY2ksIEcuPC9hdXRob3I+PGF1dGhvcj5TeWtlcywgRC4gQi48L2F1dGhvcj48YXV0aG9y
PlRpemlhbmksIFMuPC9hdXRob3I+PGF1dGhvcj5KaW4sIEguPC9hdXRob3I+PGF1dGhvcj5XYW5n
LCBYLjwvYXV0aG9yPjxhdXRob3I+TGksIEwuPC9hdXRob3I+PC9hdXRob3JzPjwvY29udHJpYnV0
b3JzPjxhdXRoLWFkZHJlc3M+RGVwYXJ0bWVudCBvZiBIZW1hdG9sb2dpY2FsIE1hbGlnbmFuY2ll
cyBUcmFuc2xhdGlvbmFsIFNjaWVuY2UsIEdlaHIgRmFtaWx5IENlbnRlciBmb3IgTGV1a2VtaWEg
UmVzZWFyY2gsIEhlbWF0b2xvZ2ljIE1hbGlnbmFuY2llcyBhbmQgU3RlbSBDZWxsIFRyYW5zcGxh
bnRhdGlvbiBJbnN0aXR1dGUsIEJlY2ttYW4gUmVzZWFyY2ggSW5zdGl0dXRlLCBDaXR5IG9mIEhv
cGUgTWVkaWNhbCBDZW50ZXIsIER1YXJ0ZSwgQ0EuJiN4RDtEZXBhcnRtZW50IG9mIE1lZGljYWwg
T25jb2xvZ3kgYW5kLiYjeEQ7RGVwYXJ0bWVudCBvZiBIZW1hdG9sb2d5LCBTaXIgUnVuIFJ1biBT
aGF3IEhvc3BpdGFsLCBaaGVqaWFuZyBVbml2ZXJzaXR5LCBIYW5nemhvdSwgQ2hpbmEuJiN4RDtE
ZXBhcnRtZW50IG9mIEluZm9ybWF0aW9uIFNjaWVuY2VzLCBCZWNrbWFuIFJlc2VhcmNoIEluc3Rp
dHV0ZSBhbmQuJiN4RDtJbnRlZ3JhdGl2ZSBHZW5vbWljcyBDb3JlLCBCZWNrbWFuIFJlc2VhcmNo
IEluc3RpdHV0ZSwgQ2l0eSBvZiBIb3BlIE1lZGljYWwgQ2VudGVyLCBEdWFydGUsIENBLiYjeEQ7
RGVwYXJ0bWVudCBvZiBOdXRyaXRpb25hbCBTY2llbmNlcywgVGhlIFVuaXZlcnNpdHkgb2YgVGV4
YXMgYXQgQXVzdGluLCBBdXN0aW4sIFRYLiYjeEQ7Q2FuY2VyICZhbXA7IENlbGwgQmlvbG9neSBE
aXZpc2lvbiwgVGhlIFRyYW5zbGF0aW9uYWwgR2Vub21pY3MgUmVzZWFyY2ggSW5zdGl0dXRlLCBQ
aG9lbml4LCBBWi4mI3hEO0RlcGFydG1lbnQgb2YgSGVtYXRvbG9neSwgVGhlIEZpcnN0IEFmZmls
aWF0ZWQgSG9zcGl0YWwgb2YgU29vY2hvdyBVbml2ZXJzaXR5LCBTdXpob3UsIENoaW5hLiYjeEQ7
RGVwYXJ0bWVudCBvZiBTeXN0ZW1zIEJpb2xvZ3ksIEJlY2ttYW4gUmVzZWFyY2ggSW5zdGl0dXRl
LCBDaXR5IG9mIEhvcGUgTWVkaWNhbCBDZW50ZXIsIER1YXJ0ZSwgQ0EuJiN4RDtMYWJvcmF0b3J5
IG9mIENhbmNlciBCaW9sb2d5LCBQcm92aW5jaWFsIEtleSBMYWJvcmF0b3J5IG9mIEJpb3RoZXJh
cHkgaW4gWmhlamlhbmcsIFNpciBSdW4gUnVuIFNoYXcgSG9zcGl0YWwsIFpoZWppYW5nIFVuaXZl
cnNpdHksIEhhbmd6aG91LCBDaGluYS4mI3hEO0RpdmlzaW9uIG9mIFBlZGlhdHJpYyBIZW1hdG9s
b2d5L09uY29sb2d5LCBEZXBhcnRtZW50IG9mIFBlZGlhdHJpY3MsIFVuaXZlcnNpdHkgb2YgSW93
YSwgSW93YSBDaXR5LCBJQS4mI3hEO01jQXJkbGUgTGFib3JhdG9yeSBmb3IgQ2FuY2VyIFJlc2Vh
cmNoIGFuZCBXaXNjb25zaW4gQmxvb2QgQ2FuY2VyIFJlc2VhcmNoIEluc3RpdHV0ZSwgVW5pdmVy
c2l0eSBvZiBXaXNjb25zaW4tTWFkaXNvbiwgTWFkaXNvbiwgV0kuJiN4RDtEZXBhcnRtZW50IG9m
IEhlbWF0b2xvZ3kgYW5kIEhlbWF0b3BvaWV0aWMgQ2VsbCBUcmFuc3BsYW50YXRpb24gYW5kLiYj
eEQ7RGVwYXJ0bWVudCBvZiBNb2xlY3VsYXIgTWVkaWNpbmUsIEJlY2ttYW4gUmVzZWFyY2ggSW5z
dGl0dXRlIG9mIENpdHkgb2YgSG9wZSwgRHVhcnRlLCBDQS4mI3hEO0NlbnRlciBmb3IgUmVnZW5l
cmF0aXZlIE1lZGljaW5lLCBNYXNzYWNodXNldHRzIEdlbmVyYWwgSG9zcGl0YWwsIEJvc3Rvbiwg
TUE7IGFuZC4mI3hEO0RlcGFydG1lbnQgb2YgUGVkaWF0cmljcyBhbmQuJiN4RDtEZXBhcnRtZW50
IG9mIE9uY29sb2d5LCBEZWxsIE1lZGljYWwgU2Nob29sLCBMaXZlU1RST05HIENhbmNlciBJbnN0
aXR1dGVzLCBUaGUgVW5pdmVyc2l0eSBvZiBUZXhhcyBhdCBBdXN0aW4sIEF1c3RpbiwgVFguPC9h
dXRoLWFkZHJlc3M+PHRpdGxlcz48dGl0bGU+RGlzcnVwdGlvbiBvZiBkTlRQIGhvbWVvc3Rhc2lz
IGJ5IHJpYm9udWNsZW90aWRlIHJlZHVjdGFzZSBoeXBlcmFjdGl2YXRpb24gb3ZlcmNvbWVzIEFN
TCBkaWZmZXJlbnRpYXRpb24gYmxvY2thZGU8L3RpdGxlPjxzZWNvbmRhcnktdGl0bGU+Qmxvb2Q8
L3NlY29uZGFyeS10aXRsZT48L3RpdGxlcz48cGVyaW9kaWNhbD48ZnVsbC10aXRsZT5CbG9vZDwv
ZnVsbC10aXRsZT48L3BlcmlvZGljYWw+PHBhZ2VzPjM3NTItMzc3MDwvcGFnZXM+PHZvbHVtZT4x
Mzk8L3ZvbHVtZT48bnVtYmVyPjI2PC9udW1iZXI+PGVkaXRpb24+MjAyMi8wNC8yMDwvZWRpdGlv
bj48a2V5d29yZHM+PGtleXdvcmQ+RE5BIFJlcGxpY2F0aW9uPC9rZXl3b3JkPjxrZXl3b3JkPkhv
bWVvc3Rhc2lzPC9rZXl3b3JkPjxrZXl3b3JkPkh1bWFuczwva2V5d29yZD48a2V5d29yZD4qTGV1
a2VtaWEsIE15ZWxvaWQsIEFjdXRlL2RydWcgdGhlcmFweS9nZW5ldGljczwva2V5d29yZD48a2V5
d29yZD5Qb2x5cGhvc3BoYXRlczwva2V5d29yZD48a2V5d29yZD4qUmlib251Y2xlb3RpZGUgUmVk
dWN0YXNlcy9nZW5ldGljcy9tZXRhYm9saXNtPC9rZXl3b3JkPjwva2V5d29yZHM+PGRhdGVzPjx5
ZWFyPjIwMjI8L3llYXI+PHB1Yi1kYXRlcz48ZGF0ZT5KdW4gMzA8L2RhdGU+PC9wdWItZGF0ZXM+
PC9kYXRlcz48aXNibj4wMDA2LTQ5NzEgKFByaW50KSYjeEQ7MDAwNi00OTcxPC9pc2JuPjxhY2Nl
c3Npb24tbnVtPjM1NDM5Mjg4PC9hY2Nlc3Npb24tbnVtPjx1cmxzPjwvdXJscz48Y3VzdG9tMj5Q
TUM5MjQ3MzYzPC9jdXN0b20yPjxlbGVjdHJvbmljLXJlc291cmNlLW51bT4xMC4xMTgyL2Jsb29k
LjIwMjEwMTUxMDg8L2VsZWN0cm9uaWMtcmVzb3VyY2UtbnVtPjxyZW1vdGUtZGF0YWJhc2UtcHJv
dmlkZXI+TkxNPC9yZW1vdGUtZGF0YWJhc2UtcHJvdmlkZXI+PGxhbmd1YWdlPmVuZzwvbGFuZ3Vh
Z2U+PC9yZWNvcmQ+PC9DaXRlPjwvRW5kTm90ZT4A
</w:fldData>
        </w:fldChar>
      </w:r>
      <w:r w:rsidR="006E2781" w:rsidRPr="00414F0F">
        <w:rPr>
          <w:rFonts w:ascii="Arial" w:hAnsi="Arial" w:cs="Arial"/>
          <w:bCs/>
        </w:rPr>
        <w:instrText xml:space="preserve"> ADDIN EN.CITE.DATA </w:instrText>
      </w:r>
      <w:r w:rsidR="006E2781" w:rsidRPr="00414F0F">
        <w:rPr>
          <w:rFonts w:ascii="Arial" w:hAnsi="Arial" w:cs="Arial"/>
          <w:bCs/>
        </w:rPr>
      </w:r>
      <w:r w:rsidR="006E2781" w:rsidRPr="00414F0F">
        <w:rPr>
          <w:rFonts w:ascii="Arial" w:hAnsi="Arial" w:cs="Arial"/>
          <w:bCs/>
        </w:rPr>
        <w:fldChar w:fldCharType="end"/>
      </w:r>
      <w:r w:rsidR="006E2781" w:rsidRPr="00414F0F">
        <w:rPr>
          <w:rFonts w:ascii="Arial" w:hAnsi="Arial" w:cs="Arial"/>
          <w:bCs/>
        </w:rPr>
      </w:r>
      <w:r w:rsidR="006E2781" w:rsidRPr="00414F0F">
        <w:rPr>
          <w:rFonts w:ascii="Arial" w:hAnsi="Arial" w:cs="Arial"/>
          <w:bCs/>
        </w:rPr>
        <w:fldChar w:fldCharType="separate"/>
      </w:r>
      <w:r w:rsidR="006E2781" w:rsidRPr="00414F0F">
        <w:rPr>
          <w:rFonts w:ascii="Arial" w:hAnsi="Arial" w:cs="Arial"/>
          <w:bCs/>
          <w:noProof/>
          <w:vertAlign w:val="superscript"/>
        </w:rPr>
        <w:t>3</w:t>
      </w:r>
      <w:r w:rsidR="006E2781" w:rsidRPr="00414F0F">
        <w:rPr>
          <w:rFonts w:ascii="Arial" w:hAnsi="Arial" w:cs="Arial"/>
          <w:bCs/>
        </w:rPr>
        <w:fldChar w:fldCharType="end"/>
      </w:r>
      <w:r w:rsidR="006E2781" w:rsidRPr="00414F0F">
        <w:rPr>
          <w:rFonts w:ascii="Arial" w:hAnsi="Arial" w:cs="Arial"/>
          <w:bCs/>
        </w:rPr>
        <w:t xml:space="preserve"> and multiple reaction monitoring (MRM) assay. The assay used synthetic standards of above listed metabolites (Sigma Aldrich, MO) for MRM and retention time match. The raw data were processed using Quan browser (</w:t>
      </w:r>
      <w:proofErr w:type="spellStart"/>
      <w:r w:rsidR="006E2781" w:rsidRPr="00414F0F">
        <w:rPr>
          <w:rFonts w:ascii="Arial" w:hAnsi="Arial" w:cs="Arial"/>
          <w:bCs/>
        </w:rPr>
        <w:t>Thermofisher</w:t>
      </w:r>
      <w:proofErr w:type="spellEnd"/>
      <w:r w:rsidR="006E2781" w:rsidRPr="00414F0F">
        <w:rPr>
          <w:rFonts w:ascii="Arial" w:hAnsi="Arial" w:cs="Arial"/>
          <w:bCs/>
        </w:rPr>
        <w:t xml:space="preserve">) for retention time match and peak integration. Both untargeted and targeted data were processed using Variance Stabilizing Normalization (VSN). An Analysis of variance (ANOVA) was performed to determine differentially abundant metabolites between the three groups, AOH, DMSO, and Non-treat (NT), followed by a Tukey post hoc to examine specific pairwise comparisons. Metabolites with Adj. p &lt; 0.05 considered to be significantly different. Only annotated endogenous metabolites were used for data representation, and statistical analysis was performed using a two-tailed t-test and ANOVA, </w:t>
      </w:r>
      <w:r w:rsidR="006E2781" w:rsidRPr="00414F0F">
        <w:rPr>
          <w:rFonts w:ascii="Arial" w:hAnsi="Arial" w:cs="Arial"/>
          <w:bCs/>
        </w:rPr>
        <w:lastRenderedPageBreak/>
        <w:t>focusing on annotated non-redundant endogenous metabolites.</w:t>
      </w:r>
      <w:r w:rsidR="00434CB5" w:rsidRPr="00414F0F">
        <w:rPr>
          <w:rFonts w:ascii="Arial" w:hAnsi="Arial" w:cs="Arial"/>
        </w:rPr>
        <w:t xml:space="preserve"> The data for differentially abundant metabolites are provided in </w:t>
      </w:r>
      <w:r w:rsidR="00434CB5" w:rsidRPr="00414F0F">
        <w:rPr>
          <w:rFonts w:ascii="Arial" w:hAnsi="Arial" w:cs="Arial"/>
          <w:b/>
          <w:bCs/>
        </w:rPr>
        <w:t>Sup. Table S1</w:t>
      </w:r>
      <w:r w:rsidR="00434CB5" w:rsidRPr="00414F0F">
        <w:rPr>
          <w:rFonts w:ascii="Arial" w:hAnsi="Arial" w:cs="Arial"/>
        </w:rPr>
        <w:t>.</w:t>
      </w:r>
    </w:p>
    <w:p w14:paraId="71EA0DA6" w14:textId="77777777" w:rsidR="006E2781" w:rsidRPr="00414F0F" w:rsidRDefault="006E2781" w:rsidP="006E2781">
      <w:pPr>
        <w:spacing w:after="200" w:line="480" w:lineRule="auto"/>
        <w:jc w:val="both"/>
        <w:rPr>
          <w:rFonts w:ascii="Arial" w:hAnsi="Arial" w:cs="Arial"/>
          <w:b/>
        </w:rPr>
      </w:pPr>
      <w:r w:rsidRPr="00414F0F">
        <w:rPr>
          <w:rFonts w:ascii="Arial" w:hAnsi="Arial" w:cs="Arial"/>
          <w:b/>
        </w:rPr>
        <w:t>FAO assay</w:t>
      </w:r>
    </w:p>
    <w:p w14:paraId="412635C8" w14:textId="073E91E4" w:rsidR="006E2781" w:rsidRPr="00414F0F" w:rsidRDefault="0047655A" w:rsidP="006E2781">
      <w:pPr>
        <w:spacing w:after="200" w:line="480" w:lineRule="auto"/>
        <w:jc w:val="both"/>
        <w:rPr>
          <w:rFonts w:ascii="Arial" w:hAnsi="Arial" w:cs="Arial"/>
          <w:bCs/>
        </w:rPr>
      </w:pPr>
      <w:r w:rsidRPr="00414F0F">
        <w:rPr>
          <w:rFonts w:ascii="Arial" w:hAnsi="Arial" w:cs="Arial"/>
          <w:bCs/>
        </w:rPr>
        <w:t>Live cells were sorted for the FAO assay to avoid confounding effects from cell death</w:t>
      </w:r>
      <w:r w:rsidR="00B85F51" w:rsidRPr="00414F0F">
        <w:rPr>
          <w:rFonts w:ascii="Arial" w:hAnsi="Arial" w:cs="Arial"/>
          <w:bCs/>
        </w:rPr>
        <w:t xml:space="preserve">. Cells were washed with HBSS and incubated with 200 µL of a mixture containing [3H]-palmitic acid (1 </w:t>
      </w:r>
      <w:proofErr w:type="spellStart"/>
      <w:r w:rsidR="00B85F51" w:rsidRPr="00414F0F">
        <w:rPr>
          <w:rFonts w:ascii="Arial" w:hAnsi="Arial" w:cs="Arial"/>
          <w:bCs/>
        </w:rPr>
        <w:t>mCi</w:t>
      </w:r>
      <w:proofErr w:type="spellEnd"/>
      <w:r w:rsidR="00B85F51" w:rsidRPr="00414F0F">
        <w:rPr>
          <w:rFonts w:ascii="Arial" w:hAnsi="Arial" w:cs="Arial"/>
          <w:bCs/>
        </w:rPr>
        <w:t xml:space="preserve">/mL, Perkin Elmer) bound to fatty acid-free albumin (100 µM, at a palmitate-to-albumin ratio of 2:1) and 1 mM l-carnitine at 37°C for 2 hours. After incubation, the supernatant was mixed with 200 µL of chilled 10% trichloroacetic acid and centrifuged at 3000 × g for 10 minutes at 4°C. A 350 µL aliquot of the supernatant was neutralized with 55 µL of 6 N NaOH, then passed through an ion exchange column with </w:t>
      </w:r>
      <w:proofErr w:type="spellStart"/>
      <w:r w:rsidR="00B85F51" w:rsidRPr="00414F0F">
        <w:rPr>
          <w:rFonts w:ascii="Arial" w:hAnsi="Arial" w:cs="Arial"/>
          <w:bCs/>
        </w:rPr>
        <w:t>Dowex</w:t>
      </w:r>
      <w:proofErr w:type="spellEnd"/>
      <w:r w:rsidR="00B85F51" w:rsidRPr="00414F0F">
        <w:rPr>
          <w:rFonts w:ascii="Arial" w:hAnsi="Arial" w:cs="Arial"/>
          <w:bCs/>
        </w:rPr>
        <w:t xml:space="preserve"> 1X2 resin (Sigma Aldrich). The radioactive fraction was eluted with water, and radiation levels were measured by liquid scintillation counting.</w:t>
      </w:r>
    </w:p>
    <w:p w14:paraId="4D3F2305" w14:textId="77777777" w:rsidR="006E2781" w:rsidRPr="00414F0F" w:rsidRDefault="006E2781" w:rsidP="006E2781">
      <w:pPr>
        <w:spacing w:after="200" w:line="480" w:lineRule="auto"/>
        <w:jc w:val="both"/>
        <w:rPr>
          <w:rFonts w:ascii="Arial" w:hAnsi="Arial" w:cs="Arial"/>
          <w:b/>
        </w:rPr>
      </w:pPr>
      <w:r w:rsidRPr="00414F0F">
        <w:rPr>
          <w:rFonts w:ascii="Arial" w:hAnsi="Arial" w:cs="Arial"/>
          <w:b/>
        </w:rPr>
        <w:t>Seahorse assay</w:t>
      </w:r>
    </w:p>
    <w:p w14:paraId="0A2F5707" w14:textId="30F2C2E5" w:rsidR="006E2781" w:rsidRPr="00414F0F" w:rsidRDefault="0047655A" w:rsidP="006E2781">
      <w:pPr>
        <w:spacing w:after="200" w:line="480" w:lineRule="auto"/>
        <w:jc w:val="both"/>
        <w:rPr>
          <w:rFonts w:ascii="Arial" w:hAnsi="Arial" w:cs="Arial"/>
          <w:bCs/>
        </w:rPr>
      </w:pPr>
      <w:r w:rsidRPr="00414F0F">
        <w:rPr>
          <w:rFonts w:ascii="Arial" w:hAnsi="Arial" w:cs="Arial"/>
          <w:bCs/>
        </w:rPr>
        <w:t>Live cells were sorted for the Seahorse assay to avoid confounding effects from cell death.</w:t>
      </w:r>
      <w:r w:rsidR="00B85F51" w:rsidRPr="00414F0F">
        <w:rPr>
          <w:rFonts w:ascii="Arial" w:hAnsi="Arial" w:cs="Arial"/>
          <w:bCs/>
        </w:rPr>
        <w:t xml:space="preserve"> </w:t>
      </w:r>
      <w:r w:rsidR="006E2781" w:rsidRPr="00414F0F">
        <w:rPr>
          <w:rFonts w:ascii="Arial" w:hAnsi="Arial" w:cs="Arial"/>
          <w:bCs/>
        </w:rPr>
        <w:t>Each well of a Seahorse XF-96 cell culture microplate was seeded with 300,000 cells in 180 µL of culture medium and incubated overnight at 37 °C with 5% CO2. For controls, three wells were left empty and filled with Seahorse media, which included basal XF media, 5.5 mM glucose, 1 mM sodium pyruvate, and 4 mM glutamine (pH 7.4). A Seahorse sensor cartridge was preconditioned 12 hours before the assay by soaking in Seahorse Calibrant solution per the manufacturer’s instructions in a CO2-free incubator at 37 °C. On the assay day, cells were washed and replaced with Seahorse media. The sensor cartridge was mounted on the plate and incubated in a CO2-free environment at 37°C for 60 minutes. The Seahorse XF96 Analyzer (Agilent, Santa Clara, CA) was then used to perform the assay, with sequential injections of oligomycin (1.5 µM), FCCP (1 µM), and Rotenone/Antimycin A (0.5 µM) following the Cell Mito Stress Test protocol.</w:t>
      </w:r>
    </w:p>
    <w:p w14:paraId="298AE2F4" w14:textId="77777777" w:rsidR="006E2781" w:rsidRPr="00414F0F" w:rsidRDefault="006E2781" w:rsidP="006E2781">
      <w:pPr>
        <w:spacing w:after="200" w:line="480" w:lineRule="auto"/>
        <w:jc w:val="both"/>
        <w:rPr>
          <w:rFonts w:ascii="Arial" w:eastAsia="Arial Unicode MS" w:hAnsi="Arial" w:cs="Arial"/>
          <w:b/>
        </w:rPr>
      </w:pPr>
      <w:r w:rsidRPr="00414F0F">
        <w:rPr>
          <w:rFonts w:ascii="Arial" w:eastAsia="Arial Unicode MS" w:hAnsi="Arial" w:cs="Arial"/>
          <w:b/>
        </w:rPr>
        <w:t>Transmission Electron Microscope (TEM)</w:t>
      </w:r>
    </w:p>
    <w:p w14:paraId="50317378" w14:textId="77777777" w:rsidR="006E2781" w:rsidRPr="00414F0F" w:rsidRDefault="006E2781" w:rsidP="006E2781">
      <w:pPr>
        <w:spacing w:after="200" w:line="480" w:lineRule="auto"/>
        <w:jc w:val="both"/>
        <w:rPr>
          <w:rFonts w:ascii="Arial" w:hAnsi="Arial" w:cs="Arial"/>
        </w:rPr>
      </w:pPr>
      <w:r w:rsidRPr="00414F0F">
        <w:rPr>
          <w:rFonts w:ascii="Arial" w:hAnsi="Arial" w:cs="Arial"/>
        </w:rPr>
        <w:lastRenderedPageBreak/>
        <w:t>Cells treated with AOH1996 or DMSO were fixed in 2.5% glutaraldehyde in 0.1M Cacodylate buffer (</w:t>
      </w:r>
      <w:proofErr w:type="gramStart"/>
      <w:r w:rsidRPr="00414F0F">
        <w:rPr>
          <w:rFonts w:ascii="Arial" w:hAnsi="Arial" w:cs="Arial"/>
        </w:rPr>
        <w:t>Na(</w:t>
      </w:r>
      <w:proofErr w:type="gramEnd"/>
      <w:r w:rsidRPr="00414F0F">
        <w:rPr>
          <w:rFonts w:ascii="Arial" w:hAnsi="Arial" w:cs="Arial"/>
        </w:rPr>
        <w:t xml:space="preserve">CH3)2AsO2·3H2O), pH 7.2, at 4°C. Standard transmission electron microscopy (TEM) preparation protocols were followed, including post-fixation with osmium tetroxide, serial ethanol dehydration, and embedding in </w:t>
      </w:r>
      <w:proofErr w:type="spellStart"/>
      <w:r w:rsidRPr="00414F0F">
        <w:rPr>
          <w:rFonts w:ascii="Arial" w:hAnsi="Arial" w:cs="Arial"/>
        </w:rPr>
        <w:t>Eponate</w:t>
      </w:r>
      <w:proofErr w:type="spellEnd"/>
      <w:r w:rsidRPr="00414F0F">
        <w:rPr>
          <w:rFonts w:ascii="Arial" w:hAnsi="Arial" w:cs="Arial"/>
        </w:rPr>
        <w:t xml:space="preserve">. Ultra-thin sections (70 nm) were prepared using ultramicrotomy, post-stained, and imaged with a FEI </w:t>
      </w:r>
      <w:proofErr w:type="spellStart"/>
      <w:r w:rsidRPr="00414F0F">
        <w:rPr>
          <w:rFonts w:ascii="Arial" w:hAnsi="Arial" w:cs="Arial"/>
        </w:rPr>
        <w:t>Tecnai</w:t>
      </w:r>
      <w:proofErr w:type="spellEnd"/>
      <w:r w:rsidRPr="00414F0F">
        <w:rPr>
          <w:rFonts w:ascii="Arial" w:hAnsi="Arial" w:cs="Arial"/>
        </w:rPr>
        <w:t xml:space="preserve"> 12 TEM equipped with a Gatan OneView CMOS camera at a nominal magnification of 11,000x.</w:t>
      </w:r>
    </w:p>
    <w:p w14:paraId="1F5ACBFA" w14:textId="77777777" w:rsidR="006E2781" w:rsidRPr="00414F0F" w:rsidRDefault="006E2781" w:rsidP="006E2781">
      <w:pPr>
        <w:spacing w:after="200" w:line="480" w:lineRule="auto"/>
        <w:jc w:val="both"/>
        <w:rPr>
          <w:rFonts w:ascii="Arial" w:hAnsi="Arial" w:cs="Arial"/>
          <w:b/>
        </w:rPr>
      </w:pPr>
      <w:r w:rsidRPr="00414F0F">
        <w:rPr>
          <w:rFonts w:ascii="Arial" w:hAnsi="Arial" w:cs="Arial"/>
          <w:b/>
        </w:rPr>
        <w:t>Immunoblotting analysis</w:t>
      </w:r>
    </w:p>
    <w:p w14:paraId="794FFB5A" w14:textId="60B34835" w:rsidR="006E2781" w:rsidRPr="00414F0F" w:rsidRDefault="006E2781" w:rsidP="006E2781">
      <w:pPr>
        <w:spacing w:after="200" w:line="480" w:lineRule="auto"/>
        <w:jc w:val="both"/>
        <w:rPr>
          <w:rFonts w:ascii="Arial" w:hAnsi="Arial" w:cs="Arial"/>
        </w:rPr>
      </w:pPr>
      <w:r w:rsidRPr="00414F0F">
        <w:rPr>
          <w:rFonts w:ascii="Arial" w:hAnsi="Arial" w:cs="Arial"/>
        </w:rPr>
        <w:t>Cells were washed and harvested in ice-cold PBS, then lysed in RIPA buffer containing 10 mM protease inhibitor cocktail (</w:t>
      </w:r>
      <w:proofErr w:type="spellStart"/>
      <w:r w:rsidRPr="00414F0F">
        <w:rPr>
          <w:rFonts w:ascii="Arial" w:hAnsi="Arial" w:cs="Arial"/>
        </w:rPr>
        <w:t>Thermo</w:t>
      </w:r>
      <w:proofErr w:type="spellEnd"/>
      <w:r w:rsidRPr="00414F0F">
        <w:rPr>
          <w:rFonts w:ascii="Arial" w:hAnsi="Arial" w:cs="Arial"/>
        </w:rPr>
        <w:t xml:space="preserve"> Scientific). For immunoblotting, 50 µg of each lysate was separated on </w:t>
      </w:r>
      <w:proofErr w:type="spellStart"/>
      <w:r w:rsidRPr="00414F0F">
        <w:rPr>
          <w:rFonts w:ascii="Arial" w:hAnsi="Arial" w:cs="Arial"/>
        </w:rPr>
        <w:t>NuPAGE</w:t>
      </w:r>
      <w:proofErr w:type="spellEnd"/>
      <w:r w:rsidRPr="00414F0F">
        <w:rPr>
          <w:rFonts w:ascii="Arial" w:hAnsi="Arial" w:cs="Arial"/>
        </w:rPr>
        <w:t xml:space="preserve"> 4-12% gradient gels (Invitrogen), and the resulting immunocomplexes were visualized using enhanced chemiluminescence reagent (</w:t>
      </w:r>
      <w:proofErr w:type="spellStart"/>
      <w:r w:rsidRPr="00414F0F">
        <w:rPr>
          <w:rFonts w:ascii="Arial" w:hAnsi="Arial" w:cs="Arial"/>
        </w:rPr>
        <w:t>Thermo</w:t>
      </w:r>
      <w:proofErr w:type="spellEnd"/>
      <w:r w:rsidRPr="00414F0F">
        <w:rPr>
          <w:rFonts w:ascii="Arial" w:hAnsi="Arial" w:cs="Arial"/>
        </w:rPr>
        <w:t xml:space="preserve"> Scientific). </w:t>
      </w:r>
      <w:r w:rsidR="00474D81" w:rsidRPr="00414F0F">
        <w:rPr>
          <w:rFonts w:ascii="Arial" w:hAnsi="Arial" w:cs="Arial"/>
        </w:rPr>
        <w:t>For protein stability studies, cells were treated with the translation inhibitor cycloheximide (CHX</w:t>
      </w:r>
      <w:r w:rsidR="00754ACA" w:rsidRPr="00414F0F">
        <w:rPr>
          <w:rFonts w:ascii="Arial" w:hAnsi="Arial" w:cs="Arial"/>
        </w:rPr>
        <w:t xml:space="preserve">, 10 </w:t>
      </w:r>
      <w:r w:rsidR="00754ACA" w:rsidRPr="00414F0F">
        <w:rPr>
          <w:rFonts w:ascii="Symbol" w:hAnsi="Symbol" w:cs="Arial"/>
        </w:rPr>
        <w:t>m</w:t>
      </w:r>
      <w:r w:rsidR="00754ACA" w:rsidRPr="00414F0F">
        <w:rPr>
          <w:rFonts w:ascii="Arial" w:hAnsi="Arial" w:cs="Arial"/>
        </w:rPr>
        <w:t>M</w:t>
      </w:r>
      <w:r w:rsidR="00474D81" w:rsidRPr="00414F0F">
        <w:rPr>
          <w:rFonts w:ascii="Arial" w:hAnsi="Arial" w:cs="Arial"/>
        </w:rPr>
        <w:t xml:space="preserve">) to monitor time-dependent protein degradation. </w:t>
      </w:r>
      <w:r w:rsidRPr="00414F0F">
        <w:rPr>
          <w:rFonts w:ascii="Arial" w:hAnsi="Arial" w:cs="Arial"/>
        </w:rPr>
        <w:t xml:space="preserve">Details of the antibodies used are provided in </w:t>
      </w:r>
      <w:r w:rsidRPr="00EF330B">
        <w:rPr>
          <w:rFonts w:ascii="Arial" w:hAnsi="Arial" w:cs="Arial"/>
          <w:b/>
          <w:bCs/>
        </w:rPr>
        <w:t>Sup</w:t>
      </w:r>
      <w:r w:rsidR="00EF330B" w:rsidRPr="00EF330B">
        <w:rPr>
          <w:rFonts w:ascii="Arial" w:hAnsi="Arial" w:cs="Arial"/>
          <w:b/>
          <w:bCs/>
        </w:rPr>
        <w:t>.</w:t>
      </w:r>
      <w:r w:rsidRPr="00EF330B">
        <w:rPr>
          <w:rFonts w:ascii="Arial" w:hAnsi="Arial" w:cs="Arial"/>
          <w:b/>
          <w:bCs/>
        </w:rPr>
        <w:t xml:space="preserve"> Table S</w:t>
      </w:r>
      <w:r w:rsidR="0093499E" w:rsidRPr="00EF330B">
        <w:rPr>
          <w:rFonts w:ascii="Arial" w:hAnsi="Arial" w:cs="Arial"/>
          <w:b/>
          <w:bCs/>
        </w:rPr>
        <w:t>3</w:t>
      </w:r>
      <w:r w:rsidRPr="00EF330B">
        <w:rPr>
          <w:rFonts w:ascii="Arial" w:hAnsi="Arial" w:cs="Arial"/>
          <w:b/>
          <w:bCs/>
        </w:rPr>
        <w:t>.</w:t>
      </w:r>
    </w:p>
    <w:p w14:paraId="6C52703D" w14:textId="77777777" w:rsidR="006E2781" w:rsidRPr="00414F0F" w:rsidRDefault="006E2781" w:rsidP="006E2781">
      <w:pPr>
        <w:spacing w:after="200" w:line="480" w:lineRule="auto"/>
        <w:jc w:val="both"/>
        <w:rPr>
          <w:rFonts w:ascii="Arial" w:eastAsia="Arial Unicode MS" w:hAnsi="Arial" w:cs="Arial"/>
          <w:b/>
        </w:rPr>
      </w:pPr>
      <w:r w:rsidRPr="00414F0F">
        <w:rPr>
          <w:rFonts w:ascii="Arial" w:eastAsia="Arial Unicode MS" w:hAnsi="Arial" w:cs="Arial"/>
          <w:b/>
        </w:rPr>
        <w:t>Ubiquitin assay</w:t>
      </w:r>
    </w:p>
    <w:p w14:paraId="70969970" w14:textId="3A332293" w:rsidR="006E2781" w:rsidRPr="00414F0F" w:rsidRDefault="006E2781" w:rsidP="009424A9">
      <w:pPr>
        <w:spacing w:after="200" w:line="480" w:lineRule="auto"/>
        <w:jc w:val="both"/>
        <w:rPr>
          <w:rFonts w:ascii="Arial" w:hAnsi="Arial" w:cs="Arial"/>
        </w:rPr>
      </w:pPr>
      <w:r w:rsidRPr="00414F0F">
        <w:rPr>
          <w:rFonts w:ascii="Arial" w:hAnsi="Arial" w:cs="Arial"/>
        </w:rPr>
        <w:t>Cells treated with AOH1996 or DMSO were collected and lysed in RIPA buffer containing 10 mM protease inhibitor cocktail (</w:t>
      </w:r>
      <w:proofErr w:type="spellStart"/>
      <w:r w:rsidRPr="00414F0F">
        <w:rPr>
          <w:rFonts w:ascii="Arial" w:hAnsi="Arial" w:cs="Arial"/>
        </w:rPr>
        <w:t>Thermo</w:t>
      </w:r>
      <w:proofErr w:type="spellEnd"/>
      <w:r w:rsidRPr="00414F0F">
        <w:rPr>
          <w:rFonts w:ascii="Arial" w:hAnsi="Arial" w:cs="Arial"/>
        </w:rPr>
        <w:t xml:space="preserve"> Scientific). </w:t>
      </w:r>
      <w:r w:rsidR="00D145EE" w:rsidRPr="00414F0F">
        <w:rPr>
          <w:rFonts w:ascii="Arial" w:hAnsi="Arial" w:cs="Arial"/>
        </w:rPr>
        <w:t xml:space="preserve">Before AOH1996 or DMSO treatment, cells were pre-treated with the protease inhibitor MG132 </w:t>
      </w:r>
      <w:r w:rsidR="003D78DA" w:rsidRPr="00414F0F">
        <w:rPr>
          <w:rFonts w:ascii="Arial" w:hAnsi="Arial" w:cs="Arial"/>
        </w:rPr>
        <w:t xml:space="preserve">(10 </w:t>
      </w:r>
      <w:r w:rsidR="003D78DA" w:rsidRPr="00414F0F">
        <w:rPr>
          <w:rFonts w:ascii="Symbol" w:hAnsi="Symbol" w:cs="Arial"/>
        </w:rPr>
        <w:t>m</w:t>
      </w:r>
      <w:r w:rsidR="003D78DA" w:rsidRPr="00414F0F">
        <w:rPr>
          <w:rFonts w:ascii="Arial" w:hAnsi="Arial" w:cs="Arial"/>
        </w:rPr>
        <w:t xml:space="preserve">M) </w:t>
      </w:r>
      <w:r w:rsidR="00D145EE" w:rsidRPr="00414F0F">
        <w:rPr>
          <w:rFonts w:ascii="Arial" w:hAnsi="Arial" w:cs="Arial"/>
        </w:rPr>
        <w:t>to prevent protein degradation, enabling accurate assessment of protein ubiquitination levels.</w:t>
      </w:r>
      <w:r w:rsidRPr="00414F0F">
        <w:rPr>
          <w:rFonts w:ascii="Arial" w:hAnsi="Arial" w:cs="Arial"/>
        </w:rPr>
        <w:t xml:space="preserve"> After lysis, 500 µg of the cell lysate was incubated overnight at 4°C with specific antibodies. Protein A/G agarose beads (50 µL, Santa Cruz) were then added, and the mixture was gently inverted for 3 hours at 4°C. The immunoprecipitated complexes were separated using </w:t>
      </w:r>
      <w:proofErr w:type="spellStart"/>
      <w:r w:rsidRPr="00414F0F">
        <w:rPr>
          <w:rFonts w:ascii="Arial" w:hAnsi="Arial" w:cs="Arial"/>
        </w:rPr>
        <w:t>NuPAGE</w:t>
      </w:r>
      <w:proofErr w:type="spellEnd"/>
      <w:r w:rsidRPr="00414F0F">
        <w:rPr>
          <w:rFonts w:ascii="Arial" w:hAnsi="Arial" w:cs="Arial"/>
        </w:rPr>
        <w:t xml:space="preserve"> 4-12% gradient gels (Invitrogen) and analyzed by immunoblotting with an anti-Ubiquitin antibody.</w:t>
      </w:r>
    </w:p>
    <w:p w14:paraId="6C1EB28D" w14:textId="3F27BD7F" w:rsidR="00C729E5" w:rsidRPr="00414F0F" w:rsidRDefault="00C729E5" w:rsidP="009424A9">
      <w:pPr>
        <w:spacing w:after="200" w:line="480" w:lineRule="auto"/>
        <w:jc w:val="both"/>
        <w:rPr>
          <w:rFonts w:ascii="Arial" w:hAnsi="Arial" w:cs="Arial"/>
        </w:rPr>
      </w:pPr>
      <w:bookmarkStart w:id="1" w:name="_Hlk161671451"/>
      <w:r w:rsidRPr="00414F0F">
        <w:rPr>
          <w:rFonts w:ascii="Arial" w:hAnsi="Arial" w:cs="Arial"/>
          <w:b/>
          <w:bCs/>
        </w:rPr>
        <w:t>Mice</w:t>
      </w:r>
    </w:p>
    <w:bookmarkEnd w:id="1"/>
    <w:p w14:paraId="486C6875" w14:textId="4E2F7A19" w:rsidR="00290864" w:rsidRPr="00414F0F" w:rsidRDefault="005E67A7" w:rsidP="009424A9">
      <w:pPr>
        <w:spacing w:after="200" w:line="480" w:lineRule="auto"/>
        <w:jc w:val="both"/>
        <w:rPr>
          <w:rFonts w:ascii="Arial" w:hAnsi="Arial" w:cs="Arial"/>
        </w:rPr>
      </w:pPr>
      <w:r w:rsidRPr="00414F0F">
        <w:rPr>
          <w:rFonts w:ascii="Arial" w:hAnsi="Arial" w:cs="Arial"/>
        </w:rPr>
        <w:lastRenderedPageBreak/>
        <w:t>All transplants were performed through intravenous (</w:t>
      </w:r>
      <w:proofErr w:type="spellStart"/>
      <w:r w:rsidRPr="00414F0F">
        <w:rPr>
          <w:rFonts w:ascii="Arial" w:hAnsi="Arial" w:cs="Arial"/>
        </w:rPr>
        <w:t>i.v.</w:t>
      </w:r>
      <w:proofErr w:type="spellEnd"/>
      <w:r w:rsidRPr="00414F0F">
        <w:rPr>
          <w:rFonts w:ascii="Arial" w:hAnsi="Arial" w:cs="Arial"/>
        </w:rPr>
        <w:t>) injection via the tail vein. Human primary FLT3 wild-type AML blasts</w:t>
      </w:r>
      <w:r w:rsidR="00EA336B" w:rsidRPr="00414F0F">
        <w:rPr>
          <w:rFonts w:ascii="Arial" w:hAnsi="Arial" w:cs="Arial"/>
        </w:rPr>
        <w:fldChar w:fldCharType="begin">
          <w:fldData xml:space="preserve">PEVuZE5vdGU+PENpdGU+PEF1dGhvcj5LYW5nPC9BdXRob3I+PFllYXI+MjAyNDwvWWVhcj48UmVj
TnVtPjE8L1JlY051bT48RGlzcGxheVRleHQ+PHN0eWxlIGZhY2U9InN1cGVyc2NyaXB0Ij40LTY8
L3N0eWxlPjwvRGlzcGxheVRleHQ+PHJlY29yZD48cmVjLW51bWJlcj4xPC9yZWMtbnVtYmVyPjxm
b3JlaWduLWtleXM+PGtleSBhcHA9IkVOIiBkYi1pZD0iOWRzczVlZXhiNTk1dnhlOXhwc3A1enZ0
NTJmNWEyZDllNTV3IiB0aW1lc3RhbXA9IjE3MjUyOTQ1OTkiPjE8L2tleT48L2ZvcmVpZ24ta2V5
cz48cmVmLXR5cGUgbmFtZT0iSm91cm5hbCBBcnRpY2xlIj4xNzwvcmVmLXR5cGU+PGNvbnRyaWJ1
dG9ycz48YXV0aG9ycz48YXV0aG9yPkthbmcsIEh5dW5KdW48L2F1dGhvcj48YXV0aG9yPkhvYW5n
LCBEaW5oIEhvYTwvYXV0aG9yPjxhdXRob3I+VmFsZXJpbywgTWVsaXNzYTwvYXV0aG9yPjxhdXRo
b3I+UGF0aGFrLCBLaHlhdGliZW48L2F1dGhvcj48YXV0aG9yPlpoYW5nLCBMaWFuanVuPC9hdXRo
b3I+PGF1dGhvcj5CdWV0dG5lciwgUmFsZjwvYXV0aG9yPjxhdXRob3I+Q2hlbiwgRmFuZzwvYXV0
aG9yPjxhdXRob3I+RXN0cmVsbGEsIEthdHJpbmE8L2F1dGhvcj48YXV0aG9yPkdyYWZmLCBXaWxs
aWFtPC9hdXRob3I+PGF1dGhvcj5MaSwgWmh1bzwvYXV0aG9yPjxhdXRob3I+WGllLCBKdW48L2F1
dGhvcj48YXV0aG9yPkhvcm5lLCBEYXZpZDwvYXV0aG9yPjxhdXRob3I+S3VvLCBZYS1IdWVpPC9h
dXRob3I+PGF1dGhvcj5aaGFuZywgQmluPC9hdXRob3I+PGF1dGhvcj5QaXJyb3R0ZSwgUGF0cmlj
azwvYXV0aG9yPjxhdXRob3I+Tmd1eWVuLCBMZSBYdWFuIFRydW9uZzwvYXV0aG9yPjxhdXRob3I+
TWFyY3VjY2ksIEd1aWRvPC9hdXRob3I+PC9hdXRob3JzPjwvY29udHJpYnV0b3JzPjx0aXRsZXM+
PHRpdGxlPk9TVC0wMSwgYSBuYXR1cmFsIHByb2R1Y3QgZnJvbSBCYWNjaGFyaXMgY29yaWRpZm9s
aWEsIHRhcmdldHMgYy1NeWMtZGVwZW5kZW50IHJpYm9nZW5lc2lzIGluIGFjdXRlIG15ZWxvaWQg
bGV1a2VtaWE8L3RpdGxlPjxzZWNvbmRhcnktdGl0bGU+TGV1a2VtaWE8L3NlY29uZGFyeS10aXRs
ZT48L3RpdGxlcz48cGVyaW9kaWNhbD48ZnVsbC10aXRsZT5MZXVrZW1pYTwvZnVsbC10aXRsZT48
L3BlcmlvZGljYWw+PHBhZ2VzPjY1Ny02NjI8L3BhZ2VzPjx2b2x1bWU+Mzg8L3ZvbHVtZT48bnVt
YmVyPjM8L251bWJlcj48ZGF0ZXM+PHllYXI+MjAyNDwveWVhcj48cHViLWRhdGVzPjxkYXRlPjIw
MjQvMDMvMDE8L2RhdGU+PC9wdWItZGF0ZXM+PC9kYXRlcz48aXNibj4xNDc2LTU1NTE8L2lzYm4+
PHVybHM+PHJlbGF0ZWQtdXJscz48dXJsPmh0dHBzOi8vZG9pLm9yZy8xMC4xMDM4L3M0MTM3NS0w
MjQtMDIxNDYtNTwvdXJsPjwvcmVsYXRlZC11cmxzPjwvdXJscz48ZWxlY3Ryb25pYy1yZXNvdXJj
ZS1udW0+MTAuMTAzOC9zNDEzNzUtMDI0LTAyMTQ2LTU8L2VsZWN0cm9uaWMtcmVzb3VyY2UtbnVt
PjwvcmVjb3JkPjwvQ2l0ZT48Q2l0ZT48QXV0aG9yPldhbmc8L0F1dGhvcj48WWVhcj4yMDIwPC9Z
ZWFyPjxSZWNOdW0+MTk8L1JlY051bT48cmVjb3JkPjxyZWMtbnVtYmVyPjE5PC9yZWMtbnVtYmVy
Pjxmb3JlaWduLWtleXM+PGtleSBhcHA9IkVOIiBkYi1pZD0iZDUyemRhemU5cHM1ZDFlcmZwcnZz
ZnA3YTVleGFhcng1ZWY5IiB0aW1lc3RhbXA9IjE3MzEwOTkxNzciPjE5PC9rZXk+PC9mb3JlaWdu
LWtleXM+PHJlZi10eXBlIG5hbWU9IkpvdXJuYWwgQXJ0aWNsZSI+MTc8L3JlZi10eXBlPjxjb250
cmlidXRvcnM+PGF1dGhvcnM+PGF1dGhvcj5XYW5nLCBILjwvYXV0aG9yPjxhdXRob3I+Wmhhbywg
RC48L2F1dGhvcj48YXV0aG9yPk5ndXllbiwgTC4gWC48L2F1dGhvcj48YXV0aG9yPld1LCBILjwv
YXV0aG9yPjxhdXRob3I+TGksIEwuPC9hdXRob3I+PGF1dGhvcj5Eb25nLCBELjwvYXV0aG9yPjxh
dXRob3I+VHJvYWRlYywgRS48L2F1dGhvcj48YXV0aG9yPlpodSwgWS48L2F1dGhvcj48YXV0aG9y
PkhvYW5nLCBELiBILjwvYXV0aG9yPjxhdXRob3I+U3RlaW4sIEEuIFMuPC9hdXRob3I+PGF1dGhv
cj5BbCBNYWxraSwgTS48L2F1dGhvcj48YXV0aG9yPkFsZG9zcywgSS48L2F1dGhvcj48YXV0aG9y
PkxpbiwgQS48L2F1dGhvcj48YXV0aG9yPkdob2RhLCBMLiBZLjwvYXV0aG9yPjxhdXRob3I+TWNE
b25hbGQsIFQuPC9hdXRob3I+PGF1dGhvcj5QaWNoaW9ycmksIEYuPC9hdXRob3I+PGF1dGhvcj5D
YXJsZXNzbywgTi48L2F1dGhvcj48YXV0aG9yPkt1bywgWS4gSC48L2F1dGhvcj48YXV0aG9yPlpo
YW5nLCBCLjwvYXV0aG9yPjxhdXRob3I+SmluLCBKLjwvYXV0aG9yPjxhdXRob3I+TWFyY3VjY2ks
IEcuPC9hdXRob3I+PC9hdXRob3JzPjwvY29udHJpYnV0b3JzPjxhdXRoLWFkZHJlc3M+RGVwYXJ0
bWVudCBvZiBIZW1hdG9sb2d5LCB0aGUgRmlyc3QgQWZmaWxpYXRlZCBIb3NwaXRhbCwgQ29sbGVn
ZSBvZiBNZWRpY2luZSwgWmhlamlhbmcgVW5pdmVyc2l0eSwgSGFuZ3pob3UsIFpoZWppYW5nLCBQ
UiBDaGluYS4mI3hEO0hlbWF0b2xvZ2ljIE1hbGlnbmFuY2llcyBUcmFuc2xhdGlvbmFsIFNjaWVu
Y2UsIEdlaHIgRmFtaWx5IENlbnRlciBmb3IgTGV1a2VtaWEgUmVzZWFyY2gsIENpdHkgb2YgSG9w
ZSBNZWRpY2FsIENlbnRlciBhbmQgQmVja21hbiBSZXNlYXJjaCBJbnN0aXR1dGUsIER1YXJ0ZSwg
Q0EsIFVTQS4mI3hEO1poZWppYW5nIFByb3ZpbmNpYWwgS2V5IExhYiBvZiBIZW1hdG9wb2lldGlj
IE1hbGlnbmFuY3ksIFpoZWppYW5nIFVuaXZlcnNpdHksIEhhbmd6aG91LCBaaGVqaWFuZywgUFIg
Q2hpbmEuJiN4RDtEZXBhcnRtZW50IG9mIE1lZGljYWwgQmlvdGVjaG5vbG9neSwgQmlvdGVjaG5v
bG9neSBDZW50ZXIgb2YgSG8gQ2hpIE1pbmggQ2l0eSwgSG8gQ2hpIE1pbmgsIFZpZXRuYW0uJiN4
RDtEZXBhcnRtZW50IG9mIFBhdGhvcGh5c2lvbG9neSwgQ29sbGVnZSBvZiBCYXNpYyBNZWRpY2Fs
IFNjaWVuY2UsIENoaW5hIE1lZGljYWwgVW5pdmVyc2l0eSwgU2hlbnlhbmcsIFBSIENoaW5hLiYj
eEQ7SGVtYXRvbG9naWMgTWFsaWduYW5jaWVzIFRyYW5zbGF0aW9uYWwgU2NpZW5jZSwgR2VociBG
YW1pbHkgQ2VudGVyIGZvciBMZXVrZW1pYSBSZXNlYXJjaCwgQ2l0eSBvZiBIb3BlIE1lZGljYWwg
Q2VudGVyIGFuZCBCZWNrbWFuIFJlc2VhcmNoIEluc3RpdHV0ZSwgRHVhcnRlLCBDQSwgVVNBLiBi
emhhbmdAY29oLm9yZy4mI3hEO0RlcGFydG1lbnQgb2YgSGVtYXRvbG9neSwgdGhlIEZpcnN0IEFm
ZmlsaWF0ZWQgSG9zcGl0YWwsIENvbGxlZ2Ugb2YgTWVkaWNpbmUsIFpoZWppYW5nIFVuaXZlcnNp
dHksIEhhbmd6aG91LCBaaGVqaWFuZywgUFIgQ2hpbmEuIGppZWowNTAzQHpqdS5lZHUuY24uJiN4
RDtaaGVqaWFuZyBQcm92aW5jaWFsIEtleSBMYWIgb2YgSGVtYXRvcG9pZXRpYyBNYWxpZ25hbmN5
LCBaaGVqaWFuZyBVbml2ZXJzaXR5LCBIYW5nemhvdSwgWmhlamlhbmcsIFBSIENoaW5hLiBqaWVq
MDUwM0B6anUuZWR1LmNuLiYjeEQ7SGVtYXRvbG9naWMgTWFsaWduYW5jaWVzIFRyYW5zbGF0aW9u
YWwgU2NpZW5jZSwgR2VociBGYW1pbHkgQ2VudGVyIGZvciBMZXVrZW1pYSBSZXNlYXJjaCwgQ2l0
eSBvZiBIb3BlIE1lZGljYWwgQ2VudGVyIGFuZCBCZWNrbWFuIFJlc2VhcmNoIEluc3RpdHV0ZSwg
RHVhcnRlLCBDQSwgVVNBLiBnbWFyY3VjY2lAY29oLm9yZy48L2F1dGgtYWRkcmVzcz48dGl0bGVz
Pjx0aXRsZT5UYXJnZXRpbmcgY2VsbCBtZW1icmFuZSBIRE0yOiBBIG5vdmVsIHRoZXJhcGV1dGlj
IGFwcHJvYWNoIGZvciBhY3V0ZSBteWVsb2lkIGxldWtlbWlhPC90aXRsZT48c2Vjb25kYXJ5LXRp
dGxlPkxldWtlbWlhPC9zZWNvbmRhcnktdGl0bGU+PC90aXRsZXM+PHBlcmlvZGljYWw+PGZ1bGwt
dGl0bGU+TGV1a2VtaWE8L2Z1bGwtdGl0bGU+PC9wZXJpb2RpY2FsPjxwYWdlcz43NS04NjwvcGFn
ZXM+PHZvbHVtZT4zNDwvdm9sdW1lPjxudW1iZXI+MTwvbnVtYmVyPjxlZGl0aW9uPjIwMTkvMDcv
MjU8L2VkaXRpb24+PGtleXdvcmRzPjxrZXl3b3JkPkFuaW1hbHM8L2tleXdvcmQ+PGtleXdvcmQ+
Q2VsbCBNZW1icmFuZS9tZXRhYm9saXNtPC9rZXl3b3JkPjxrZXl3b3JkPkNlbGwgU3Vydml2YWwv
ZHJ1ZyBlZmZlY3RzPC9rZXl3b3JkPjxrZXl3b3JkPkhldGVyb2dyYWZ0czwva2V5d29yZD48a2V5
d29yZD5IdW1hbnM8L2tleXdvcmQ+PGtleXdvcmQ+TGV1a2VtaWEsIE15ZWxvaWQsIEFjdXRlLypt
ZXRhYm9saXNtLypwYXRob2xvZ3k8L2tleXdvcmQ+PGtleXdvcmQ+TWljZTwva2V5d29yZD48a2V5
d29yZD5OZW9wbGFzdGljIFN0ZW0gQ2VsbHMvZHJ1ZyBlZmZlY3RzL21ldGFib2xpc20vcGF0aG9s
b2d5PC9rZXl3b3JkPjxrZXl3b3JkPlByb3RvLU9uY29nZW5lIFByb3RlaW5zIGMtbWRtMi8qbWV0
YWJvbGlzbTwva2V5d29yZD48a2V5d29yZD5UdW1vciBTdXBwcmVzc29yIFByb3RlaW4gcDUzL3Bo
YXJtYWNvbG9neTwva2V5d29yZD48L2tleXdvcmRzPjxkYXRlcz48eWVhcj4yMDIwPC95ZWFyPjxw
dWItZGF0ZXM+PGRhdGU+SmFuPC9kYXRlPjwvcHViLWRhdGVzPjwvZGF0ZXM+PGlzYm4+MDg4Ny02
OTI0IChQcmludCkmI3hEOzA4ODctNjkyNDwvaXNibj48YWNjZXNzaW9uLW51bT4zMTMzNzg1Nzwv
YWNjZXNzaW9uLW51bT48dXJscz48L3VybHM+PGN1c3RvbTI+UE1DNzk1MTc5NzwvY3VzdG9tMj48
Y3VzdG9tNj5OSUhNUzEwNjU1Njcgc3R1ZHkuPC9jdXN0b202PjxlbGVjdHJvbmljLXJlc291cmNl
LW51bT4xMC4xMDM4L3M0MTM3NS0wMTktMDUyMi05PC9lbGVjdHJvbmljLXJlc291cmNlLW51bT48
cmVtb3RlLWRhdGFiYXNlLXByb3ZpZGVyPk5MTTwvcmVtb3RlLWRhdGFiYXNlLXByb3ZpZGVyPjxs
YW5ndWFnZT5lbmc8L2xhbmd1YWdlPjwvcmVjb3JkPjwvQ2l0ZT48Q2l0ZT48QXV0aG9yPlpoYW5n
PC9BdXRob3I+PFllYXI+MjAyNDwvWWVhcj48UmVjTnVtPjIwPC9SZWNOdW0+PHJlY29yZD48cmVj
LW51bWJlcj4yMDwvcmVjLW51bWJlcj48Zm9yZWlnbi1rZXlzPjxrZXkgYXBwPSJFTiIgZGItaWQ9
ImQ1MnpkYXplOXBzNWQxZXJmcHJ2c2ZwN2E1ZXhhYXJ4NWVmOSIgdGltZXN0YW1wPSIxNzMxMDk5
MTg4Ij4yMDwva2V5PjwvZm9yZWlnbi1rZXlzPjxyZWYtdHlwZSBuYW1lPSJKb3VybmFsIEFydGlj
bGUiPjE3PC9yZWYtdHlwZT48Y29udHJpYnV0b3JzPjxhdXRob3JzPjxhdXRob3I+WmhhbmcsIFku
PC9hdXRob3I+PGF1dGhvcj5QYXJrLCBNLjwvYXV0aG9yPjxhdXRob3I+R2hvZGEsIEwuIFkuPC9h
dXRob3I+PGF1dGhvcj5aaGFvLCBELjwvYXV0aG9yPjxhdXRob3I+VmFsZXJpbywgTS48L2F1dGhv
cj48YXV0aG9yPk5hZmllLCBFLjwvYXV0aG9yPjxhdXRob3I+R29uemFsZXosIEEuPC9hdXRob3I+
PGF1dGhvcj5MeSwgSy48L2F1dGhvcj48YXV0aG9yPlBhcmN1dGVsYSwgQi48L2F1dGhvcj48YXV0
aG9yPkNob2ksIEguPC9hdXRob3I+PGF1dGhvcj5Hb25nLCBYLjwvYXV0aG9yPjxhdXRob3I+Q2hl
biwgRi48L2F1dGhvcj48YXV0aG9yPkhhcmFkYSwgSy48L2F1dGhvcj48YXV0aG9yPkNoZW4sIFou
PC9hdXRob3I+PGF1dGhvcj5OZ3V5ZW4sIEwuIFguIFQuPC9hdXRob3I+PGF1dGhvcj5QaWNoaW9y
cmksIEYuPC9hdXRob3I+PGF1dGhvcj5DaGVuLCBKLjwvYXV0aG9yPjxhdXRob3I+U29uZywgSi48
L2F1dGhvcj48YXV0aG9yPkZvcm1hbiwgUy4gSi48L2F1dGhvcj48YXV0aG9yPkFtYW5hbSwgSS48
L2F1dGhvcj48YXV0aG9yPlpoYW5nLCBCLjwvYXV0aG9yPjxhdXRob3I+SmluLCBKLjwvYXV0aG9y
PjxhdXRob3I+V2lsbGlhbXMsIEouIEMuPC9hdXRob3I+PGF1dGhvcj5NYXJjdWNjaSwgRy48L2F1
dGhvcj48L2F1dGhvcnM+PC9jb250cmlidXRvcnM+PGF1dGgtYWRkcmVzcz5EZXBhcnRtZW50IG9m
IEhlbWF0b2xvZ3ksIFRoZSBGaXJzdCBBZmZpbGlhdGVkIEhvc3BpdGFsLCBaaGVqaWFuZyBVbml2
ZXJzaXR5IFNjaG9vbCBvZiBNZWRpY2luZSwgSGFuZ3pob3UsIFBlb3BsZSZhcG9zO3MgUmVwdWJs
aWMgb2YgQ2hpbmEuJiN4RDtEZXBhcnRtZW50IG9mIEhlbWF0b2xvZ2ljIE1hbGlnbmFuY2llcyBU
cmFuc2xhdGlvbmFsIFNjaWVuY2UsIEdlaHIgRmFtaWx5IENlbnRlciBmb3IgTGV1a2VtaWEgUmVz
ZWFyY2gsIEJlY2ttYW4gUmVzZWFyY2ggSW5zdGl0dXRlLCBDaXR5IG9mIEhvcGUsIER1YXJ0ZSwg
Q0EsIFVTQS4mI3hEO0RlcGFydG1lbnQgb2YgQ2FuY2VyIEJpb2xvZ3kgYW5kIE1vbGVjdWxhciBN
ZWRpY2luZSwgQmVja21hbiBSZXNlYXJjaCBJbnN0aXR1dGUsIENpdHkgb2YgSG9wZSwgRHVhcnRl
LCBDQSwgVVNBLiYjeEQ7RGVwYXJ0bWVudCBvZiBDbGluaWNhbCBMYWJvcmF0b3J5LCBUaGUgU2Vj
b25kIEFmZmlsaWF0ZWQgSG9zcGl0YWwsIFpoZWppYW5nIFVuaXZlcnNpdHkgU2Nob29sIG9mIE1l
ZGljaW5lLCBIYW5nemhvdSwgQ2hpbmEuJiN4RDtEZXBhcnRtZW50IG9mIFN5c3RlbXMgQmlvbG9n
eSwgQmVja21hbiBSZXNlYXJjaCBJbnN0aXR1dGUsIENpdHkgb2YgSG9wZSwgRHVhcnRlLCBDQSwg
VVNBLiYjeEQ7RGVwYXJ0bWVudCBvZiBQYXRob2xvZ3ksIENpdHkgb2YgSG9wZSBOYXRpb25hbCBN
ZWRpY2FsIENlbnRlciwgRHVhcnRlLCBDQSwgVVNBLiYjeEQ7RGVwYXJ0bWVudCBvZiBIZW1hdG9s
b2d5IGFuZCBIZW1hdG9wb2lldGljIENlbGwgVHJhbnNwbGFudGF0aW9uLCBDaXR5IG9mIEhvcGUg
TmF0aW9uYWwgTWVkaWNhbCBDZW50ZXIsIDE1MDAgRSBEdWFydGUgUm9hZCwgRHVhcnRlLCBDQSwg
OTEwMTAsIFVTQS4mI3hEO0RlcGFydG1lbnQgb2YgSGVtYXRvbG9naWMgTWFsaWduYW5jaWVzIFRy
YW5zbGF0aW9uYWwgU2NpZW5jZSwgR2VociBGYW1pbHkgQ2VudGVyIGZvciBMZXVrZW1pYSBSZXNl
YXJjaCwgQmVja21hbiBSZXNlYXJjaCBJbnN0aXR1dGUsIENpdHkgb2YgSG9wZSwgRHVhcnRlLCBD
QSwgVVNBLiBiemhhbmdAY29oLm9yZy4mI3hEO0RlcGFydG1lbnQgb2YgSGVtYXRvbG9neSwgVGhl
IEZpcnN0IEFmZmlsaWF0ZWQgSG9zcGl0YWwsIFpoZWppYW5nIFVuaXZlcnNpdHkgU2Nob29sIG9m
IE1lZGljaW5lLCBIYW5nemhvdSwgUGVvcGxlJmFwb3M7cyBSZXB1YmxpYyBvZiBDaGluYS4gamll
ajA1MDNAemp1LmVkdS5jbi4mI3hEO0RlcGFydG1lbnQgb2YgQ2FuY2VyIEJpb2xvZ3kgYW5kIE1v
bGVjdWxhciBNZWRpY2luZSwgQmVja21hbiBSZXNlYXJjaCBJbnN0aXR1dGUsIENpdHkgb2YgSG9w
ZSwgRHVhcnRlLCBDQSwgVVNBLiBqY3dpbGxpYW1zQGNvaC5vcmcuJiN4RDtEZXBhcnRtZW50IG9m
IEhlbWF0b2xvZ2ljIE1hbGlnbmFuY2llcyBUcmFuc2xhdGlvbmFsIFNjaWVuY2UsIEdlaHIgRmFt
aWx5IENlbnRlciBmb3IgTGV1a2VtaWEgUmVzZWFyY2gsIEJlY2ttYW4gUmVzZWFyY2ggSW5zdGl0
dXRlLCBDaXR5IG9mIEhvcGUsIER1YXJ0ZSwgQ0EsIFVTQS4gZ21hcmN1Y2NpQGNvaC5vcmcuJiN4
RDtEZXBhcnRtZW50IG9mIEhlbWF0b2xvZ3kgYW5kIEhlbWF0b3BvaWV0aWMgQ2VsbCBUcmFuc3Bs
YW50YXRpb24sIENpdHkgb2YgSG9wZSBOYXRpb25hbCBNZWRpY2FsIENlbnRlciwgMTUwMCBFIER1
YXJ0ZSBSb2FkLCBEdWFydGUsIENBLCA5MTAxMCwgVVNBLiBnbWFyY3VjY2lAY29oLm9yZy48L2F1
dGgtYWRkcmVzcz48dGl0bGVzPjx0aXRsZT5JTDFSQVAtc3BlY2lmaWMgVCBjZWxsIGVuZ2FnZXIg
ZGVwbGV0ZXMgYWN1dGUgbXllbG9pZCBsZXVrZW1pYSBzdGVtIGNlbGxzPC90aXRsZT48c2Vjb25k
YXJ5LXRpdGxlPkogSGVtYXRvbCBPbmNvbDwvc2Vjb25kYXJ5LXRpdGxlPjwvdGl0bGVzPjxwZXJp
b2RpY2FsPjxmdWxsLXRpdGxlPkogSGVtYXRvbCBPbmNvbDwvZnVsbC10aXRsZT48L3BlcmlvZGlj
YWw+PHBhZ2VzPjY3PC9wYWdlcz48dm9sdW1lPjE3PC92b2x1bWU+PG51bWJlcj4xPC9udW1iZXI+
PGVkaXRpb24+MjAyNC8wOC8xNTwvZWRpdGlvbj48a2V5d29yZHM+PGtleXdvcmQ+KkxldWtlbWlh
LCBNeWVsb2lkLCBBY3V0ZS9pbW11bm9sb2d5L2RydWcgdGhlcmFweTwva2V5d29yZD48a2V5d29y
ZD5IdW1hbnM8L2tleXdvcmQ+PGtleXdvcmQ+QW5pbWFsczwva2V5d29yZD48a2V5d29yZD5NaWNl
PC9rZXl3b3JkPjxrZXl3b3JkPipJbnRlcmxldWtpbi0xIFJlY2VwdG9yIEFjY2Vzc29yeSBQcm90
ZWluL2ltbXVub2xvZ3k8L2tleXdvcmQ+PGtleXdvcmQ+KlQtTHltcGhvY3l0ZXMvaW1tdW5vbG9n
eTwva2V5d29yZD48a2V5d29yZD4qTmVvcGxhc3RpYyBTdGVtIENlbGxzL2ltbXVub2xvZ3kvcGF0
aG9sb2d5L2RydWcgZWZmZWN0czwva2V5d29yZD48a2V5d29yZD5BbnRpYm9kaWVzLCBNb25vY2xv
bmFsL3BoYXJtYWNvbG9neS90aGVyYXBldXRpYyB1c2UvaW1tdW5vbG9neTwva2V5d29yZD48a2V5
d29yZD5DZWxsIExpbmUsIFR1bW9yPC9rZXl3b3JkPjxrZXl3b3JkPk1pY2UsIEluYnJlZCBOT0Q8
L2tleXdvcmQ+PGtleXdvcmQ+QWN1dGUgbXllbG9pZCBsZXVrZW1pYTwva2V5d29yZD48a2V5d29y
ZD5JbDFyYXA8L2tleXdvcmQ+PGtleXdvcmQ+SW1tdW5vdGhlcmFweTwva2V5d29yZD48a2V5d29y
ZD5MZXVrZW1pYyBzdGVtIGNlbGxzPC9rZXl3b3JkPjxrZXl3b3JkPlQgY2VsbCBlbmdhZ2VyPC9r
ZXl3b3JkPjwva2V5d29yZHM+PGRhdGVzPjx5ZWFyPjIwMjQ8L3llYXI+PHB1Yi1kYXRlcz48ZGF0
ZT5BdWcgMTQ8L2RhdGU+PC9wdWItZGF0ZXM+PC9kYXRlcz48aXNibj4xNzU2LTg3MjI8L2lzYm4+
PGFjY2Vzc2lvbi1udW0+MzkxNDM1NzQ8L2FjY2Vzc2lvbi1udW0+PHVybHM+PC91cmxzPjxjdXN0
b20yPlBNQzExMzI1ODE1PC9jdXN0b20yPjxlbGVjdHJvbmljLXJlc291cmNlLW51bT4xMC4xMTg2
L3MxMzA0NS0wMjQtMDE1ODYteDwvZWxlY3Ryb25pYy1yZXNvdXJjZS1udW0+PHJlbW90ZS1kYXRh
YmFzZS1wcm92aWRlcj5OTE08L3JlbW90ZS1kYXRhYmFzZS1wcm92aWRlcj48bGFuZ3VhZ2U+ZW5n
PC9sYW5ndWFnZT48L3JlY29yZD48L0NpdGU+PC9FbmROb3RlPgB=
</w:fldData>
        </w:fldChar>
      </w:r>
      <w:r w:rsidR="00EA336B" w:rsidRPr="00414F0F">
        <w:rPr>
          <w:rFonts w:ascii="Arial" w:hAnsi="Arial" w:cs="Arial"/>
        </w:rPr>
        <w:instrText xml:space="preserve"> ADDIN EN.CITE </w:instrText>
      </w:r>
      <w:r w:rsidR="00EA336B" w:rsidRPr="00414F0F">
        <w:rPr>
          <w:rFonts w:ascii="Arial" w:hAnsi="Arial" w:cs="Arial"/>
        </w:rPr>
        <w:fldChar w:fldCharType="begin">
          <w:fldData xml:space="preserve">PEVuZE5vdGU+PENpdGU+PEF1dGhvcj5LYW5nPC9BdXRob3I+PFllYXI+MjAyNDwvWWVhcj48UmVj
TnVtPjE8L1JlY051bT48RGlzcGxheVRleHQ+PHN0eWxlIGZhY2U9InN1cGVyc2NyaXB0Ij40LTY8
L3N0eWxlPjwvRGlzcGxheVRleHQ+PHJlY29yZD48cmVjLW51bWJlcj4xPC9yZWMtbnVtYmVyPjxm
b3JlaWduLWtleXM+PGtleSBhcHA9IkVOIiBkYi1pZD0iOWRzczVlZXhiNTk1dnhlOXhwc3A1enZ0
NTJmNWEyZDllNTV3IiB0aW1lc3RhbXA9IjE3MjUyOTQ1OTkiPjE8L2tleT48L2ZvcmVpZ24ta2V5
cz48cmVmLXR5cGUgbmFtZT0iSm91cm5hbCBBcnRpY2xlIj4xNzwvcmVmLXR5cGU+PGNvbnRyaWJ1
dG9ycz48YXV0aG9ycz48YXV0aG9yPkthbmcsIEh5dW5KdW48L2F1dGhvcj48YXV0aG9yPkhvYW5n
LCBEaW5oIEhvYTwvYXV0aG9yPjxhdXRob3I+VmFsZXJpbywgTWVsaXNzYTwvYXV0aG9yPjxhdXRo
b3I+UGF0aGFrLCBLaHlhdGliZW48L2F1dGhvcj48YXV0aG9yPlpoYW5nLCBMaWFuanVuPC9hdXRo
b3I+PGF1dGhvcj5CdWV0dG5lciwgUmFsZjwvYXV0aG9yPjxhdXRob3I+Q2hlbiwgRmFuZzwvYXV0
aG9yPjxhdXRob3I+RXN0cmVsbGEsIEthdHJpbmE8L2F1dGhvcj48YXV0aG9yPkdyYWZmLCBXaWxs
aWFtPC9hdXRob3I+PGF1dGhvcj5MaSwgWmh1bzwvYXV0aG9yPjxhdXRob3I+WGllLCBKdW48L2F1
dGhvcj48YXV0aG9yPkhvcm5lLCBEYXZpZDwvYXV0aG9yPjxhdXRob3I+S3VvLCBZYS1IdWVpPC9h
dXRob3I+PGF1dGhvcj5aaGFuZywgQmluPC9hdXRob3I+PGF1dGhvcj5QaXJyb3R0ZSwgUGF0cmlj
azwvYXV0aG9yPjxhdXRob3I+Tmd1eWVuLCBMZSBYdWFuIFRydW9uZzwvYXV0aG9yPjxhdXRob3I+
TWFyY3VjY2ksIEd1aWRvPC9hdXRob3I+PC9hdXRob3JzPjwvY29udHJpYnV0b3JzPjx0aXRsZXM+
PHRpdGxlPk9TVC0wMSwgYSBuYXR1cmFsIHByb2R1Y3QgZnJvbSBCYWNjaGFyaXMgY29yaWRpZm9s
aWEsIHRhcmdldHMgYy1NeWMtZGVwZW5kZW50IHJpYm9nZW5lc2lzIGluIGFjdXRlIG15ZWxvaWQg
bGV1a2VtaWE8L3RpdGxlPjxzZWNvbmRhcnktdGl0bGU+TGV1a2VtaWE8L3NlY29uZGFyeS10aXRs
ZT48L3RpdGxlcz48cGVyaW9kaWNhbD48ZnVsbC10aXRsZT5MZXVrZW1pYTwvZnVsbC10aXRsZT48
L3BlcmlvZGljYWw+PHBhZ2VzPjY1Ny02NjI8L3BhZ2VzPjx2b2x1bWU+Mzg8L3ZvbHVtZT48bnVt
YmVyPjM8L251bWJlcj48ZGF0ZXM+PHllYXI+MjAyNDwveWVhcj48cHViLWRhdGVzPjxkYXRlPjIw
MjQvMDMvMDE8L2RhdGU+PC9wdWItZGF0ZXM+PC9kYXRlcz48aXNibj4xNDc2LTU1NTE8L2lzYm4+
PHVybHM+PHJlbGF0ZWQtdXJscz48dXJsPmh0dHBzOi8vZG9pLm9yZy8xMC4xMDM4L3M0MTM3NS0w
MjQtMDIxNDYtNTwvdXJsPjwvcmVsYXRlZC11cmxzPjwvdXJscz48ZWxlY3Ryb25pYy1yZXNvdXJj
ZS1udW0+MTAuMTAzOC9zNDEzNzUtMDI0LTAyMTQ2LTU8L2VsZWN0cm9uaWMtcmVzb3VyY2UtbnVt
PjwvcmVjb3JkPjwvQ2l0ZT48Q2l0ZT48QXV0aG9yPldhbmc8L0F1dGhvcj48WWVhcj4yMDIwPC9Z
ZWFyPjxSZWNOdW0+MTk8L1JlY051bT48cmVjb3JkPjxyZWMtbnVtYmVyPjE5PC9yZWMtbnVtYmVy
Pjxmb3JlaWduLWtleXM+PGtleSBhcHA9IkVOIiBkYi1pZD0iZDUyemRhemU5cHM1ZDFlcmZwcnZz
ZnA3YTVleGFhcng1ZWY5IiB0aW1lc3RhbXA9IjE3MzEwOTkxNzciPjE5PC9rZXk+PC9mb3JlaWdu
LWtleXM+PHJlZi10eXBlIG5hbWU9IkpvdXJuYWwgQXJ0aWNsZSI+MTc8L3JlZi10eXBlPjxjb250
cmlidXRvcnM+PGF1dGhvcnM+PGF1dGhvcj5XYW5nLCBILjwvYXV0aG9yPjxhdXRob3I+Wmhhbywg
RC48L2F1dGhvcj48YXV0aG9yPk5ndXllbiwgTC4gWC48L2F1dGhvcj48YXV0aG9yPld1LCBILjwv
YXV0aG9yPjxhdXRob3I+TGksIEwuPC9hdXRob3I+PGF1dGhvcj5Eb25nLCBELjwvYXV0aG9yPjxh
dXRob3I+VHJvYWRlYywgRS48L2F1dGhvcj48YXV0aG9yPlpodSwgWS48L2F1dGhvcj48YXV0aG9y
PkhvYW5nLCBELiBILjwvYXV0aG9yPjxhdXRob3I+U3RlaW4sIEEuIFMuPC9hdXRob3I+PGF1dGhv
cj5BbCBNYWxraSwgTS48L2F1dGhvcj48YXV0aG9yPkFsZG9zcywgSS48L2F1dGhvcj48YXV0aG9y
PkxpbiwgQS48L2F1dGhvcj48YXV0aG9yPkdob2RhLCBMLiBZLjwvYXV0aG9yPjxhdXRob3I+TWNE
b25hbGQsIFQuPC9hdXRob3I+PGF1dGhvcj5QaWNoaW9ycmksIEYuPC9hdXRob3I+PGF1dGhvcj5D
YXJsZXNzbywgTi48L2F1dGhvcj48YXV0aG9yPkt1bywgWS4gSC48L2F1dGhvcj48YXV0aG9yPlpo
YW5nLCBCLjwvYXV0aG9yPjxhdXRob3I+SmluLCBKLjwvYXV0aG9yPjxhdXRob3I+TWFyY3VjY2ks
IEcuPC9hdXRob3I+PC9hdXRob3JzPjwvY29udHJpYnV0b3JzPjxhdXRoLWFkZHJlc3M+RGVwYXJ0
bWVudCBvZiBIZW1hdG9sb2d5LCB0aGUgRmlyc3QgQWZmaWxpYXRlZCBIb3NwaXRhbCwgQ29sbGVn
ZSBvZiBNZWRpY2luZSwgWmhlamlhbmcgVW5pdmVyc2l0eSwgSGFuZ3pob3UsIFpoZWppYW5nLCBQ
UiBDaGluYS4mI3hEO0hlbWF0b2xvZ2ljIE1hbGlnbmFuY2llcyBUcmFuc2xhdGlvbmFsIFNjaWVu
Y2UsIEdlaHIgRmFtaWx5IENlbnRlciBmb3IgTGV1a2VtaWEgUmVzZWFyY2gsIENpdHkgb2YgSG9w
ZSBNZWRpY2FsIENlbnRlciBhbmQgQmVja21hbiBSZXNlYXJjaCBJbnN0aXR1dGUsIER1YXJ0ZSwg
Q0EsIFVTQS4mI3hEO1poZWppYW5nIFByb3ZpbmNpYWwgS2V5IExhYiBvZiBIZW1hdG9wb2lldGlj
IE1hbGlnbmFuY3ksIFpoZWppYW5nIFVuaXZlcnNpdHksIEhhbmd6aG91LCBaaGVqaWFuZywgUFIg
Q2hpbmEuJiN4RDtEZXBhcnRtZW50IG9mIE1lZGljYWwgQmlvdGVjaG5vbG9neSwgQmlvdGVjaG5v
bG9neSBDZW50ZXIgb2YgSG8gQ2hpIE1pbmggQ2l0eSwgSG8gQ2hpIE1pbmgsIFZpZXRuYW0uJiN4
RDtEZXBhcnRtZW50IG9mIFBhdGhvcGh5c2lvbG9neSwgQ29sbGVnZSBvZiBCYXNpYyBNZWRpY2Fs
IFNjaWVuY2UsIENoaW5hIE1lZGljYWwgVW5pdmVyc2l0eSwgU2hlbnlhbmcsIFBSIENoaW5hLiYj
eEQ7SGVtYXRvbG9naWMgTWFsaWduYW5jaWVzIFRyYW5zbGF0aW9uYWwgU2NpZW5jZSwgR2VociBG
YW1pbHkgQ2VudGVyIGZvciBMZXVrZW1pYSBSZXNlYXJjaCwgQ2l0eSBvZiBIb3BlIE1lZGljYWwg
Q2VudGVyIGFuZCBCZWNrbWFuIFJlc2VhcmNoIEluc3RpdHV0ZSwgRHVhcnRlLCBDQSwgVVNBLiBi
emhhbmdAY29oLm9yZy4mI3hEO0RlcGFydG1lbnQgb2YgSGVtYXRvbG9neSwgdGhlIEZpcnN0IEFm
ZmlsaWF0ZWQgSG9zcGl0YWwsIENvbGxlZ2Ugb2YgTWVkaWNpbmUsIFpoZWppYW5nIFVuaXZlcnNp
dHksIEhhbmd6aG91LCBaaGVqaWFuZywgUFIgQ2hpbmEuIGppZWowNTAzQHpqdS5lZHUuY24uJiN4
RDtaaGVqaWFuZyBQcm92aW5jaWFsIEtleSBMYWIgb2YgSGVtYXRvcG9pZXRpYyBNYWxpZ25hbmN5
LCBaaGVqaWFuZyBVbml2ZXJzaXR5LCBIYW5nemhvdSwgWmhlamlhbmcsIFBSIENoaW5hLiBqaWVq
MDUwM0B6anUuZWR1LmNuLiYjeEQ7SGVtYXRvbG9naWMgTWFsaWduYW5jaWVzIFRyYW5zbGF0aW9u
YWwgU2NpZW5jZSwgR2VociBGYW1pbHkgQ2VudGVyIGZvciBMZXVrZW1pYSBSZXNlYXJjaCwgQ2l0
eSBvZiBIb3BlIE1lZGljYWwgQ2VudGVyIGFuZCBCZWNrbWFuIFJlc2VhcmNoIEluc3RpdHV0ZSwg
RHVhcnRlLCBDQSwgVVNBLiBnbWFyY3VjY2lAY29oLm9yZy48L2F1dGgtYWRkcmVzcz48dGl0bGVz
Pjx0aXRsZT5UYXJnZXRpbmcgY2VsbCBtZW1icmFuZSBIRE0yOiBBIG5vdmVsIHRoZXJhcGV1dGlj
IGFwcHJvYWNoIGZvciBhY3V0ZSBteWVsb2lkIGxldWtlbWlhPC90aXRsZT48c2Vjb25kYXJ5LXRp
dGxlPkxldWtlbWlhPC9zZWNvbmRhcnktdGl0bGU+PC90aXRsZXM+PHBlcmlvZGljYWw+PGZ1bGwt
dGl0bGU+TGV1a2VtaWE8L2Z1bGwtdGl0bGU+PC9wZXJpb2RpY2FsPjxwYWdlcz43NS04NjwvcGFn
ZXM+PHZvbHVtZT4zNDwvdm9sdW1lPjxudW1iZXI+MTwvbnVtYmVyPjxlZGl0aW9uPjIwMTkvMDcv
MjU8L2VkaXRpb24+PGtleXdvcmRzPjxrZXl3b3JkPkFuaW1hbHM8L2tleXdvcmQ+PGtleXdvcmQ+
Q2VsbCBNZW1icmFuZS9tZXRhYm9saXNtPC9rZXl3b3JkPjxrZXl3b3JkPkNlbGwgU3Vydml2YWwv
ZHJ1ZyBlZmZlY3RzPC9rZXl3b3JkPjxrZXl3b3JkPkhldGVyb2dyYWZ0czwva2V5d29yZD48a2V5
d29yZD5IdW1hbnM8L2tleXdvcmQ+PGtleXdvcmQ+TGV1a2VtaWEsIE15ZWxvaWQsIEFjdXRlLypt
ZXRhYm9saXNtLypwYXRob2xvZ3k8L2tleXdvcmQ+PGtleXdvcmQ+TWljZTwva2V5d29yZD48a2V5
d29yZD5OZW9wbGFzdGljIFN0ZW0gQ2VsbHMvZHJ1ZyBlZmZlY3RzL21ldGFib2xpc20vcGF0aG9s
b2d5PC9rZXl3b3JkPjxrZXl3b3JkPlByb3RvLU9uY29nZW5lIFByb3RlaW5zIGMtbWRtMi8qbWV0
YWJvbGlzbTwva2V5d29yZD48a2V5d29yZD5UdW1vciBTdXBwcmVzc29yIFByb3RlaW4gcDUzL3Bo
YXJtYWNvbG9neTwva2V5d29yZD48L2tleXdvcmRzPjxkYXRlcz48eWVhcj4yMDIwPC95ZWFyPjxw
dWItZGF0ZXM+PGRhdGU+SmFuPC9kYXRlPjwvcHViLWRhdGVzPjwvZGF0ZXM+PGlzYm4+MDg4Ny02
OTI0IChQcmludCkmI3hEOzA4ODctNjkyNDwvaXNibj48YWNjZXNzaW9uLW51bT4zMTMzNzg1Nzwv
YWNjZXNzaW9uLW51bT48dXJscz48L3VybHM+PGN1c3RvbTI+UE1DNzk1MTc5NzwvY3VzdG9tMj48
Y3VzdG9tNj5OSUhNUzEwNjU1Njcgc3R1ZHkuPC9jdXN0b202PjxlbGVjdHJvbmljLXJlc291cmNl
LW51bT4xMC4xMDM4L3M0MTM3NS0wMTktMDUyMi05PC9lbGVjdHJvbmljLXJlc291cmNlLW51bT48
cmVtb3RlLWRhdGFiYXNlLXByb3ZpZGVyPk5MTTwvcmVtb3RlLWRhdGFiYXNlLXByb3ZpZGVyPjxs
YW5ndWFnZT5lbmc8L2xhbmd1YWdlPjwvcmVjb3JkPjwvQ2l0ZT48Q2l0ZT48QXV0aG9yPlpoYW5n
PC9BdXRob3I+PFllYXI+MjAyNDwvWWVhcj48UmVjTnVtPjIwPC9SZWNOdW0+PHJlY29yZD48cmVj
LW51bWJlcj4yMDwvcmVjLW51bWJlcj48Zm9yZWlnbi1rZXlzPjxrZXkgYXBwPSJFTiIgZGItaWQ9
ImQ1MnpkYXplOXBzNWQxZXJmcHJ2c2ZwN2E1ZXhhYXJ4NWVmOSIgdGltZXN0YW1wPSIxNzMxMDk5
MTg4Ij4yMDwva2V5PjwvZm9yZWlnbi1rZXlzPjxyZWYtdHlwZSBuYW1lPSJKb3VybmFsIEFydGlj
bGUiPjE3PC9yZWYtdHlwZT48Y29udHJpYnV0b3JzPjxhdXRob3JzPjxhdXRob3I+WmhhbmcsIFku
PC9hdXRob3I+PGF1dGhvcj5QYXJrLCBNLjwvYXV0aG9yPjxhdXRob3I+R2hvZGEsIEwuIFkuPC9h
dXRob3I+PGF1dGhvcj5aaGFvLCBELjwvYXV0aG9yPjxhdXRob3I+VmFsZXJpbywgTS48L2F1dGhv
cj48YXV0aG9yPk5hZmllLCBFLjwvYXV0aG9yPjxhdXRob3I+R29uemFsZXosIEEuPC9hdXRob3I+
PGF1dGhvcj5MeSwgSy48L2F1dGhvcj48YXV0aG9yPlBhcmN1dGVsYSwgQi48L2F1dGhvcj48YXV0
aG9yPkNob2ksIEguPC9hdXRob3I+PGF1dGhvcj5Hb25nLCBYLjwvYXV0aG9yPjxhdXRob3I+Q2hl
biwgRi48L2F1dGhvcj48YXV0aG9yPkhhcmFkYSwgSy48L2F1dGhvcj48YXV0aG9yPkNoZW4sIFou
PC9hdXRob3I+PGF1dGhvcj5OZ3V5ZW4sIEwuIFguIFQuPC9hdXRob3I+PGF1dGhvcj5QaWNoaW9y
cmksIEYuPC9hdXRob3I+PGF1dGhvcj5DaGVuLCBKLjwvYXV0aG9yPjxhdXRob3I+U29uZywgSi48
L2F1dGhvcj48YXV0aG9yPkZvcm1hbiwgUy4gSi48L2F1dGhvcj48YXV0aG9yPkFtYW5hbSwgSS48
L2F1dGhvcj48YXV0aG9yPlpoYW5nLCBCLjwvYXV0aG9yPjxhdXRob3I+SmluLCBKLjwvYXV0aG9y
PjxhdXRob3I+V2lsbGlhbXMsIEouIEMuPC9hdXRob3I+PGF1dGhvcj5NYXJjdWNjaSwgRy48L2F1
dGhvcj48L2F1dGhvcnM+PC9jb250cmlidXRvcnM+PGF1dGgtYWRkcmVzcz5EZXBhcnRtZW50IG9m
IEhlbWF0b2xvZ3ksIFRoZSBGaXJzdCBBZmZpbGlhdGVkIEhvc3BpdGFsLCBaaGVqaWFuZyBVbml2
ZXJzaXR5IFNjaG9vbCBvZiBNZWRpY2luZSwgSGFuZ3pob3UsIFBlb3BsZSZhcG9zO3MgUmVwdWJs
aWMgb2YgQ2hpbmEuJiN4RDtEZXBhcnRtZW50IG9mIEhlbWF0b2xvZ2ljIE1hbGlnbmFuY2llcyBU
cmFuc2xhdGlvbmFsIFNjaWVuY2UsIEdlaHIgRmFtaWx5IENlbnRlciBmb3IgTGV1a2VtaWEgUmVz
ZWFyY2gsIEJlY2ttYW4gUmVzZWFyY2ggSW5zdGl0dXRlLCBDaXR5IG9mIEhvcGUsIER1YXJ0ZSwg
Q0EsIFVTQS4mI3hEO0RlcGFydG1lbnQgb2YgQ2FuY2VyIEJpb2xvZ3kgYW5kIE1vbGVjdWxhciBN
ZWRpY2luZSwgQmVja21hbiBSZXNlYXJjaCBJbnN0aXR1dGUsIENpdHkgb2YgSG9wZSwgRHVhcnRl
LCBDQSwgVVNBLiYjeEQ7RGVwYXJ0bWVudCBvZiBDbGluaWNhbCBMYWJvcmF0b3J5LCBUaGUgU2Vj
b25kIEFmZmlsaWF0ZWQgSG9zcGl0YWwsIFpoZWppYW5nIFVuaXZlcnNpdHkgU2Nob29sIG9mIE1l
ZGljaW5lLCBIYW5nemhvdSwgQ2hpbmEuJiN4RDtEZXBhcnRtZW50IG9mIFN5c3RlbXMgQmlvbG9n
eSwgQmVja21hbiBSZXNlYXJjaCBJbnN0aXR1dGUsIENpdHkgb2YgSG9wZSwgRHVhcnRlLCBDQSwg
VVNBLiYjeEQ7RGVwYXJ0bWVudCBvZiBQYXRob2xvZ3ksIENpdHkgb2YgSG9wZSBOYXRpb25hbCBN
ZWRpY2FsIENlbnRlciwgRHVhcnRlLCBDQSwgVVNBLiYjeEQ7RGVwYXJ0bWVudCBvZiBIZW1hdG9s
b2d5IGFuZCBIZW1hdG9wb2lldGljIENlbGwgVHJhbnNwbGFudGF0aW9uLCBDaXR5IG9mIEhvcGUg
TmF0aW9uYWwgTWVkaWNhbCBDZW50ZXIsIDE1MDAgRSBEdWFydGUgUm9hZCwgRHVhcnRlLCBDQSwg
OTEwMTAsIFVTQS4mI3hEO0RlcGFydG1lbnQgb2YgSGVtYXRvbG9naWMgTWFsaWduYW5jaWVzIFRy
YW5zbGF0aW9uYWwgU2NpZW5jZSwgR2VociBGYW1pbHkgQ2VudGVyIGZvciBMZXVrZW1pYSBSZXNl
YXJjaCwgQmVja21hbiBSZXNlYXJjaCBJbnN0aXR1dGUsIENpdHkgb2YgSG9wZSwgRHVhcnRlLCBD
QSwgVVNBLiBiemhhbmdAY29oLm9yZy4mI3hEO0RlcGFydG1lbnQgb2YgSGVtYXRvbG9neSwgVGhl
IEZpcnN0IEFmZmlsaWF0ZWQgSG9zcGl0YWwsIFpoZWppYW5nIFVuaXZlcnNpdHkgU2Nob29sIG9m
IE1lZGljaW5lLCBIYW5nemhvdSwgUGVvcGxlJmFwb3M7cyBSZXB1YmxpYyBvZiBDaGluYS4gamll
ajA1MDNAemp1LmVkdS5jbi4mI3hEO0RlcGFydG1lbnQgb2YgQ2FuY2VyIEJpb2xvZ3kgYW5kIE1v
bGVjdWxhciBNZWRpY2luZSwgQmVja21hbiBSZXNlYXJjaCBJbnN0aXR1dGUsIENpdHkgb2YgSG9w
ZSwgRHVhcnRlLCBDQSwgVVNBLiBqY3dpbGxpYW1zQGNvaC5vcmcuJiN4RDtEZXBhcnRtZW50IG9m
IEhlbWF0b2xvZ2ljIE1hbGlnbmFuY2llcyBUcmFuc2xhdGlvbmFsIFNjaWVuY2UsIEdlaHIgRmFt
aWx5IENlbnRlciBmb3IgTGV1a2VtaWEgUmVzZWFyY2gsIEJlY2ttYW4gUmVzZWFyY2ggSW5zdGl0
dXRlLCBDaXR5IG9mIEhvcGUsIER1YXJ0ZSwgQ0EsIFVTQS4gZ21hcmN1Y2NpQGNvaC5vcmcuJiN4
RDtEZXBhcnRtZW50IG9mIEhlbWF0b2xvZ3kgYW5kIEhlbWF0b3BvaWV0aWMgQ2VsbCBUcmFuc3Bs
YW50YXRpb24sIENpdHkgb2YgSG9wZSBOYXRpb25hbCBNZWRpY2FsIENlbnRlciwgMTUwMCBFIER1
YXJ0ZSBSb2FkLCBEdWFydGUsIENBLCA5MTAxMCwgVVNBLiBnbWFyY3VjY2lAY29oLm9yZy48L2F1
dGgtYWRkcmVzcz48dGl0bGVzPjx0aXRsZT5JTDFSQVAtc3BlY2lmaWMgVCBjZWxsIGVuZ2FnZXIg
ZGVwbGV0ZXMgYWN1dGUgbXllbG9pZCBsZXVrZW1pYSBzdGVtIGNlbGxzPC90aXRsZT48c2Vjb25k
YXJ5LXRpdGxlPkogSGVtYXRvbCBPbmNvbDwvc2Vjb25kYXJ5LXRpdGxlPjwvdGl0bGVzPjxwZXJp
b2RpY2FsPjxmdWxsLXRpdGxlPkogSGVtYXRvbCBPbmNvbDwvZnVsbC10aXRsZT48L3BlcmlvZGlj
YWw+PHBhZ2VzPjY3PC9wYWdlcz48dm9sdW1lPjE3PC92b2x1bWU+PG51bWJlcj4xPC9udW1iZXI+
PGVkaXRpb24+MjAyNC8wOC8xNTwvZWRpdGlvbj48a2V5d29yZHM+PGtleXdvcmQ+KkxldWtlbWlh
LCBNeWVsb2lkLCBBY3V0ZS9pbW11bm9sb2d5L2RydWcgdGhlcmFweTwva2V5d29yZD48a2V5d29y
ZD5IdW1hbnM8L2tleXdvcmQ+PGtleXdvcmQ+QW5pbWFsczwva2V5d29yZD48a2V5d29yZD5NaWNl
PC9rZXl3b3JkPjxrZXl3b3JkPipJbnRlcmxldWtpbi0xIFJlY2VwdG9yIEFjY2Vzc29yeSBQcm90
ZWluL2ltbXVub2xvZ3k8L2tleXdvcmQ+PGtleXdvcmQ+KlQtTHltcGhvY3l0ZXMvaW1tdW5vbG9n
eTwva2V5d29yZD48a2V5d29yZD4qTmVvcGxhc3RpYyBTdGVtIENlbGxzL2ltbXVub2xvZ3kvcGF0
aG9sb2d5L2RydWcgZWZmZWN0czwva2V5d29yZD48a2V5d29yZD5BbnRpYm9kaWVzLCBNb25vY2xv
bmFsL3BoYXJtYWNvbG9neS90aGVyYXBldXRpYyB1c2UvaW1tdW5vbG9neTwva2V5d29yZD48a2V5
d29yZD5DZWxsIExpbmUsIFR1bW9yPC9rZXl3b3JkPjxrZXl3b3JkPk1pY2UsIEluYnJlZCBOT0Q8
L2tleXdvcmQ+PGtleXdvcmQ+QWN1dGUgbXllbG9pZCBsZXVrZW1pYTwva2V5d29yZD48a2V5d29y
ZD5JbDFyYXA8L2tleXdvcmQ+PGtleXdvcmQ+SW1tdW5vdGhlcmFweTwva2V5d29yZD48a2V5d29y
ZD5MZXVrZW1pYyBzdGVtIGNlbGxzPC9rZXl3b3JkPjxrZXl3b3JkPlQgY2VsbCBlbmdhZ2VyPC9r
ZXl3b3JkPjwva2V5d29yZHM+PGRhdGVzPjx5ZWFyPjIwMjQ8L3llYXI+PHB1Yi1kYXRlcz48ZGF0
ZT5BdWcgMTQ8L2RhdGU+PC9wdWItZGF0ZXM+PC9kYXRlcz48aXNibj4xNzU2LTg3MjI8L2lzYm4+
PGFjY2Vzc2lvbi1udW0+MzkxNDM1NzQ8L2FjY2Vzc2lvbi1udW0+PHVybHM+PC91cmxzPjxjdXN0
b20yPlBNQzExMzI1ODE1PC9jdXN0b20yPjxlbGVjdHJvbmljLXJlc291cmNlLW51bT4xMC4xMTg2
L3MxMzA0NS0wMjQtMDE1ODYteDwvZWxlY3Ryb25pYy1yZXNvdXJjZS1udW0+PHJlbW90ZS1kYXRh
YmFzZS1wcm92aWRlcj5OTE08L3JlbW90ZS1kYXRhYmFzZS1wcm92aWRlcj48bGFuZ3VhZ2U+ZW5n
PC9sYW5ndWFnZT48L3JlY29yZD48L0NpdGU+PC9FbmROb3RlPgB=
</w:fldData>
        </w:fldChar>
      </w:r>
      <w:r w:rsidR="00EA336B" w:rsidRPr="00414F0F">
        <w:rPr>
          <w:rFonts w:ascii="Arial" w:hAnsi="Arial" w:cs="Arial"/>
        </w:rPr>
        <w:instrText xml:space="preserve"> ADDIN EN.CITE.DATA </w:instrText>
      </w:r>
      <w:r w:rsidR="00EA336B" w:rsidRPr="00414F0F">
        <w:rPr>
          <w:rFonts w:ascii="Arial" w:hAnsi="Arial" w:cs="Arial"/>
        </w:rPr>
      </w:r>
      <w:r w:rsidR="00EA336B" w:rsidRPr="00414F0F">
        <w:rPr>
          <w:rFonts w:ascii="Arial" w:hAnsi="Arial" w:cs="Arial"/>
        </w:rPr>
        <w:fldChar w:fldCharType="end"/>
      </w:r>
      <w:r w:rsidR="00EA336B" w:rsidRPr="00414F0F">
        <w:rPr>
          <w:rFonts w:ascii="Arial" w:hAnsi="Arial" w:cs="Arial"/>
        </w:rPr>
      </w:r>
      <w:r w:rsidR="00EA336B" w:rsidRPr="00414F0F">
        <w:rPr>
          <w:rFonts w:ascii="Arial" w:hAnsi="Arial" w:cs="Arial"/>
        </w:rPr>
        <w:fldChar w:fldCharType="separate"/>
      </w:r>
      <w:r w:rsidR="00EA336B" w:rsidRPr="00414F0F">
        <w:rPr>
          <w:rFonts w:ascii="Arial" w:hAnsi="Arial" w:cs="Arial"/>
          <w:noProof/>
          <w:vertAlign w:val="superscript"/>
        </w:rPr>
        <w:t>4-6</w:t>
      </w:r>
      <w:r w:rsidR="00EA336B" w:rsidRPr="00414F0F">
        <w:rPr>
          <w:rFonts w:ascii="Arial" w:hAnsi="Arial" w:cs="Arial"/>
        </w:rPr>
        <w:fldChar w:fldCharType="end"/>
      </w:r>
      <w:r w:rsidR="00EA336B" w:rsidRPr="00414F0F">
        <w:rPr>
          <w:rFonts w:ascii="Arial" w:hAnsi="Arial" w:cs="Arial"/>
        </w:rPr>
        <w:t xml:space="preserve"> </w:t>
      </w:r>
      <w:r w:rsidRPr="00414F0F">
        <w:rPr>
          <w:rFonts w:ascii="Arial" w:hAnsi="Arial" w:cs="Arial"/>
        </w:rPr>
        <w:t xml:space="preserve">were injected into </w:t>
      </w:r>
      <w:proofErr w:type="spellStart"/>
      <w:r w:rsidRPr="00414F0F">
        <w:rPr>
          <w:rFonts w:ascii="Arial" w:hAnsi="Arial" w:cs="Arial"/>
        </w:rPr>
        <w:t>sublethally</w:t>
      </w:r>
      <w:proofErr w:type="spellEnd"/>
      <w:r w:rsidRPr="00414F0F">
        <w:rPr>
          <w:rFonts w:ascii="Arial" w:hAnsi="Arial" w:cs="Arial"/>
        </w:rPr>
        <w:t xml:space="preserve"> irradiated (2.0 </w:t>
      </w:r>
      <w:proofErr w:type="spellStart"/>
      <w:r w:rsidRPr="00414F0F">
        <w:rPr>
          <w:rFonts w:ascii="Arial" w:hAnsi="Arial" w:cs="Arial"/>
        </w:rPr>
        <w:t>Gy</w:t>
      </w:r>
      <w:proofErr w:type="spellEnd"/>
      <w:r w:rsidRPr="00414F0F">
        <w:rPr>
          <w:rFonts w:ascii="Arial" w:hAnsi="Arial" w:cs="Arial"/>
        </w:rPr>
        <w:t xml:space="preserve">, XRAD 320-Precision X-Ray) 6-8-week-old Es1(ko) SCID mice. </w:t>
      </w:r>
      <w:proofErr w:type="spellStart"/>
      <w:r w:rsidRPr="00414F0F">
        <w:rPr>
          <w:rFonts w:ascii="Arial" w:hAnsi="Arial" w:cs="Arial"/>
        </w:rPr>
        <w:t>Mll</w:t>
      </w:r>
      <w:r w:rsidRPr="00414F0F">
        <w:rPr>
          <w:rFonts w:ascii="Arial" w:hAnsi="Arial" w:cs="Arial"/>
          <w:vertAlign w:val="superscript"/>
        </w:rPr>
        <w:t>PTD</w:t>
      </w:r>
      <w:proofErr w:type="spellEnd"/>
      <w:r w:rsidRPr="00414F0F">
        <w:rPr>
          <w:rFonts w:ascii="Arial" w:hAnsi="Arial" w:cs="Arial"/>
          <w:vertAlign w:val="superscript"/>
        </w:rPr>
        <w:t>/WT</w:t>
      </w:r>
      <w:r w:rsidRPr="00414F0F">
        <w:rPr>
          <w:rFonts w:ascii="Arial" w:hAnsi="Arial" w:cs="Arial"/>
        </w:rPr>
        <w:t>/Flt3</w:t>
      </w:r>
      <w:r w:rsidRPr="00414F0F">
        <w:rPr>
          <w:rFonts w:ascii="Arial" w:hAnsi="Arial" w:cs="Arial"/>
          <w:vertAlign w:val="superscript"/>
        </w:rPr>
        <w:t>ITD/ITD</w:t>
      </w:r>
      <w:r w:rsidRPr="00414F0F">
        <w:rPr>
          <w:rFonts w:ascii="Arial" w:hAnsi="Arial" w:cs="Arial"/>
        </w:rPr>
        <w:t xml:space="preserve"> knock-in AML cells were injected into </w:t>
      </w:r>
      <w:proofErr w:type="spellStart"/>
      <w:r w:rsidRPr="00414F0F">
        <w:rPr>
          <w:rFonts w:ascii="Arial" w:hAnsi="Arial" w:cs="Arial"/>
        </w:rPr>
        <w:t>sublethally</w:t>
      </w:r>
      <w:proofErr w:type="spellEnd"/>
      <w:r w:rsidRPr="00414F0F">
        <w:rPr>
          <w:rFonts w:ascii="Arial" w:hAnsi="Arial" w:cs="Arial"/>
        </w:rPr>
        <w:t xml:space="preserve"> irradiated (4.5 </w:t>
      </w:r>
      <w:proofErr w:type="spellStart"/>
      <w:r w:rsidRPr="00414F0F">
        <w:rPr>
          <w:rFonts w:ascii="Arial" w:hAnsi="Arial" w:cs="Arial"/>
        </w:rPr>
        <w:t>Gy</w:t>
      </w:r>
      <w:proofErr w:type="spellEnd"/>
      <w:r w:rsidRPr="00414F0F">
        <w:rPr>
          <w:rFonts w:ascii="Arial" w:hAnsi="Arial" w:cs="Arial"/>
        </w:rPr>
        <w:t xml:space="preserve">, XRAD 320-Precision X-Ray) 6-8-week-old Ces1c(ko) B6 mice. In vivo treatments, including vehicle (VEH), AOH1996 (AOH), or </w:t>
      </w:r>
      <w:proofErr w:type="spellStart"/>
      <w:r w:rsidRPr="00414F0F">
        <w:rPr>
          <w:rFonts w:ascii="Arial" w:hAnsi="Arial" w:cs="Arial"/>
        </w:rPr>
        <w:t>venetoclax</w:t>
      </w:r>
      <w:proofErr w:type="spellEnd"/>
      <w:r w:rsidRPr="00414F0F">
        <w:rPr>
          <w:rFonts w:ascii="Arial" w:hAnsi="Arial" w:cs="Arial"/>
        </w:rPr>
        <w:t xml:space="preserve"> (VEN), were administered via oral gavage</w:t>
      </w:r>
      <w:r w:rsidR="00707279" w:rsidRPr="00414F0F">
        <w:rPr>
          <w:rFonts w:ascii="Arial" w:hAnsi="Arial" w:cs="Arial"/>
        </w:rPr>
        <w:t xml:space="preserve"> beginning 7 days post-transplant for 21 days BID</w:t>
      </w:r>
      <w:r w:rsidRPr="00414F0F">
        <w:rPr>
          <w:rFonts w:ascii="Arial" w:hAnsi="Arial" w:cs="Arial"/>
        </w:rPr>
        <w:t>.</w:t>
      </w:r>
      <w:r w:rsidR="007E26DA" w:rsidRPr="00414F0F">
        <w:rPr>
          <w:rFonts w:ascii="Arial" w:hAnsi="Arial" w:cs="Arial"/>
        </w:rPr>
        <w:t xml:space="preserve"> </w:t>
      </w:r>
      <w:r w:rsidR="008A3609" w:rsidRPr="00414F0F">
        <w:rPr>
          <w:rFonts w:ascii="Arial" w:hAnsi="Arial" w:cs="Arial"/>
        </w:rPr>
        <w:t>17</w:t>
      </w:r>
      <w:r w:rsidR="00B742F9" w:rsidRPr="00414F0F">
        <w:rPr>
          <w:rFonts w:ascii="Arial" w:hAnsi="Arial" w:cs="Arial"/>
        </w:rPr>
        <w:t xml:space="preserve"> days post-transplant, </w:t>
      </w:r>
      <w:r w:rsidR="00C262A8" w:rsidRPr="00414F0F">
        <w:rPr>
          <w:rFonts w:ascii="Arial" w:hAnsi="Arial" w:cs="Arial"/>
        </w:rPr>
        <w:t>peripheral blood was collected to determine leukemic engraftment via Flow Cytometric analysis.</w:t>
      </w:r>
      <w:r w:rsidR="00B742F9" w:rsidRPr="00414F0F">
        <w:rPr>
          <w:rFonts w:ascii="Arial" w:hAnsi="Arial" w:cs="Arial"/>
        </w:rPr>
        <w:t xml:space="preserve"> Upon treatment completion, mice were humanely euthanized, and spleen and bone marrow were collected. BM MNCs were flushed from </w:t>
      </w:r>
      <w:r w:rsidR="00C262A8" w:rsidRPr="00414F0F">
        <w:rPr>
          <w:rFonts w:ascii="Arial" w:hAnsi="Arial" w:cs="Arial"/>
        </w:rPr>
        <w:t xml:space="preserve">femurs and tibias </w:t>
      </w:r>
      <w:r w:rsidR="00B742F9" w:rsidRPr="00414F0F">
        <w:rPr>
          <w:rFonts w:ascii="Arial" w:hAnsi="Arial" w:cs="Arial"/>
        </w:rPr>
        <w:t>and analyzed via Seahorse Assays.</w:t>
      </w:r>
      <w:r w:rsidRPr="00414F0F">
        <w:rPr>
          <w:rFonts w:ascii="Arial" w:hAnsi="Arial" w:cs="Arial"/>
        </w:rPr>
        <w:t xml:space="preserve"> </w:t>
      </w:r>
      <w:r w:rsidR="00FB533F" w:rsidRPr="00414F0F">
        <w:rPr>
          <w:rFonts w:ascii="Arial" w:hAnsi="Arial" w:cs="Arial"/>
        </w:rPr>
        <w:t>The in vivo AOH dosage was determined based on previous pharmacokinetic, toxicology, and solid tumor studies</w:t>
      </w:r>
      <w:r w:rsidR="00EA336B" w:rsidRPr="00414F0F">
        <w:rPr>
          <w:rFonts w:ascii="Arial" w:hAnsi="Arial" w:cs="Arial"/>
        </w:rPr>
        <w:fldChar w:fldCharType="begin">
          <w:fldData xml:space="preserve">PEVuZE5vdGU+PENpdGU+PEF1dGhvcj5HdTwvQXV0aG9yPjxZZWFyPjIwMjM8L1llYXI+PFJlY051
bT4xODwvUmVjTnVtPjxEaXNwbGF5VGV4dD48c3R5bGUgZmFjZT0ic3VwZXJzY3JpcHQiPjE8L3N0
eWxlPjwvRGlzcGxheVRleHQ+PHJlY29yZD48cmVjLW51bWJlcj4xODwvcmVjLW51bWJlcj48Zm9y
ZWlnbi1rZXlzPjxrZXkgYXBwPSJFTiIgZGItaWQ9ImQ1MnpkYXplOXBzNWQxZXJmcHJ2c2ZwN2E1
ZXhhYXJ4NWVmOSIgdGltZXN0YW1wPSIxNzI4MDc5MTI2Ij4xODwva2V5PjwvZm9yZWlnbi1rZXlz
PjxyZWYtdHlwZSBuYW1lPSJKb3VybmFsIEFydGljbGUiPjE3PC9yZWYtdHlwZT48Y29udHJpYnV0
b3JzPjxhdXRob3JzPjxhdXRob3I+R3UsIEwuPC9hdXRob3I+PGF1dGhvcj5MaSwgTS48L2F1dGhv
cj48YXV0aG9yPkxpLCBDLiBNLjwvYXV0aG9yPjxhdXRob3I+SGFyYXRpcG91ciwgUC48L2F1dGhv
cj48YXV0aG9yPkxpbmdlbWFuLCBSLjwvYXV0aG9yPjxhdXRob3I+Sm9zc2FydCwgSi48L2F1dGhv
cj48YXV0aG9yPkd1dG92YSwgTS48L2F1dGhvcj48YXV0aG9yPkZsb3JlcywgTC48L2F1dGhvcj48
YXV0aG9yPkh5ZGUsIEMuPC9hdXRob3I+PGF1dGhvcj5LZW5qacSHLCBOLjwvYXV0aG9yPjxhdXRo
b3I+TGksIEguPC9hdXRob3I+PGF1dGhvcj5DaHVuZywgVi48L2F1dGhvcj48YXV0aG9yPkxpLCBI
LjwvYXV0aG9yPjxhdXRob3I+TG9tZW5pY2ssIEIuPC9hdXRob3I+PGF1dGhvcj5Wb24gSG9mZiwg
RC4gRC48L2F1dGhvcj48YXV0aG9yPlN5bm9sZCwgVC4gVy48L2F1dGhvcj48YXV0aG9yPkFib29k
eSwgSy4gUy48L2F1dGhvcj48YXV0aG9yPkxpdSwgWS48L2F1dGhvcj48YXV0aG9yPkhvcm5lLCBE
LjwvYXV0aG9yPjxhdXRob3I+SGlja2V5LCBSLiBKLjwvYXV0aG9yPjxhdXRob3I+UGVycnksIEou
IEouIFAuPC9hdXRob3I+PGF1dGhvcj5NYWxrYXMsIEwuIEguPC9hdXRob3I+PC9hdXRob3JzPjwv
Y29udHJpYnV0b3JzPjxhdXRoLWFkZHJlc3M+RGVwYXJ0bWVudCBvZiBNb2xlY3VsYXIgRGlhZ25v
c3RpY3MgJmFtcDsgRXhwZXJpbWVudGFsIFRoZXJhcGV1dGljcywgQmVja21hbiBSZXNlYXJjaCBJ
bnN0aXR1dGUgb2YgQ2l0eSBvZiBIb3BlLCBEdWFydGUsIENBLCBVU0EuIEVsZWN0cm9uaWMgYWRk
cmVzczogTGd1QGNvaC5vcmcuJiN4RDtEZXBhcnRtZW50IG9mIENhbmNlciBHZW5ldGljcyBhbmQg
RXBpZ2VuZXRpY3MsIEJlY2ttYW4gUmVzZWFyY2ggSW5zdGl0dXRlIG9mIENpdHkgb2YgSG9wZSwg
RHVhcnRlLCBDQSwgVVNBLiYjeEQ7RGVwYXJ0bWVudCBvZiBNb2xlY3VsYXIgRGlhZ25vc3RpY3Mg
JmFtcDsgRXhwZXJpbWVudGFsIFRoZXJhcGV1dGljcywgQmVja21hbiBSZXNlYXJjaCBJbnN0aXR1
dGUgb2YgQ2l0eSBvZiBIb3BlLCBEdWFydGUsIENBLCBVU0EuJiN4RDtEZXBhcnRtZW50IG9mIENh
bmNlciBCaW9sb2d5ICZhbXA7IE1vbGVjdWxhciBNZWRpY2luZSwgQmVja21hbiBSZXNlYXJjaCBJ
bnN0aXR1dGUgb2YgQ2l0eSBvZiBIb3BlLCBEdWFydGUsIENBLCBVU0EuJiN4RDtEZXBhcnRtZW50
IG9mIERldmVsb3BtZW50YWwgJmFtcDsgU3RlbSBDZWxsIEJpb2xvZ3ksIEJlY2ttYW4gUmVzZWFy
Y2ggSW5zdGl0dXRlIG9mIENpdHkgb2YgSG9wZSwgRHVhcnRlLCBDQSwgVVNBLiYjeEQ7RGVwYXJ0
bWVudCBvZiBCaW9jaGVtaXN0cnksIFVuaXZlcnNpdHkgb2YgQ2FsaWZvcm5pYSBSaXZlcnNpZGUs
IFJpdmVyc2lkZSwgQ0EsIFVTQS4mI3hEO0RlcGFydG1lbnQgb2YgR2Vub21pY3MsIEJlY2ttYW4g
UmVzZWFyY2ggSW5zdGl0dXRlIG9mIENpdHkgb2YgSG9wZSwgRHVhcnRlLCBDQSwgVVNBLiYjeEQ7
RGVwYXJ0bWVudCBvZiBNZWRpY2FsIE9uY29sb2d5LCBDaXR5IG9mIEhvcGUsIER1YXJ0ZSwgQ0Es
IFVTQS4mI3hEO0RlcGFydG1lbnQgb2YgQmlvaW5mb3JtYXRpY3MsIEJlY2ttYW4gUmVzZWFyY2gg
SW5zdGl0dXRlIG9mIENpdHkgb2YgSG9wZSwgRHVhcnRlLCBDQSwgVVNBLiYjeEQ7UHJvdGVvbWUg
RXhwbG9yYXRpb24gTGFib3JhdG9yeSwgQ2FsaWZvcm5pYSBJbnN0aXR1dGUgb2YgVGVjaG5vbG9n
eSwgUGFzYWRlbmEsIENBLCBVU0EuJiN4RDtDbGluaWNhbCBUcmFuc2xhdGlvbmFsIFJlc2VhcmNo
IERpdmlzaW9uLCBUcmFuc2xhdGlvbmFsIEdlbm9taWNzIFJlc2VhcmNoIEluc3RpdHV0ZSwgNDQ1
TiA1dGggU3RyZWV0LCBQaG9lbml4LCBBWiA4NTAwNCwgVVNBLiYjeEQ7RGVwYXJ0bWVudCBvZiBN
ZWRpY2FsIE9uY29sb2d5IGFuZCBUaGVyYXBldXRpY3MgUmVzZWFyY2gsIEJlY2ttYW4gUmVzZWFy
Y2ggSW5zdGl0dXRlIG9mIENpdHkgb2YgSG9wZSwgRHVhcnRlLCBDQSwgVVNBLjwvYXV0aC1hZGRy
ZXNzPjx0aXRsZXM+PHRpdGxlPlNtYWxsIG1vbGVjdWxlIHRhcmdldGluZyBvZiB0cmFuc2NyaXB0
aW9uLXJlcGxpY2F0aW9uIGNvbmZsaWN0IGZvciBzZWxlY3RpdmUgY2hlbW90aGVyYXB5PC90aXRs
ZT48c2Vjb25kYXJ5LXRpdGxlPkNlbGwgQ2hlbSBCaW9sPC9zZWNvbmRhcnktdGl0bGU+PC90aXRs
ZXM+PHBlcmlvZGljYWw+PGZ1bGwtdGl0bGU+Q2VsbCBDaGVtIEJpb2w8L2Z1bGwtdGl0bGU+PC9w
ZXJpb2RpY2FsPjxwYWdlcz4xMjM1LTEyNDcuZTY8L3BhZ2VzPjx2b2x1bWU+MzA8L3ZvbHVtZT48
bnVtYmVyPjEwPC9udW1iZXI+PGVkaXRpb24+MjAyMy8wOC8wMzwvZWRpdGlvbj48a2V5d29yZHM+
PGtleXdvcmQ+SHVtYW5zPC9rZXl3b3JkPjxrZXl3b3JkPlByb2xpZmVyYXRpbmcgQ2VsbCBOdWNs
ZWFyIEFudGlnZW4vZ2VuZXRpY3MvY2hlbWlzdHJ5L21ldGFib2xpc208L2tleXdvcmQ+PGtleXdv
cmQ+KkNocm9tYXRpbjwva2V5d29yZD48a2V5d29yZD5Qcm90ZWluIEJpbmRpbmc8L2tleXdvcmQ+
PGtleXdvcmQ+Kk5lb3BsYXNtcy9kcnVnIHRoZXJhcHk8L2tleXdvcmQ+PGtleXdvcmQ+RE5BPC9r
ZXl3b3JkPjxrZXl3b3JkPkROQSBSZXBsaWNhdGlvbjwva2V5d29yZD48a2V5d29yZD5ETkEgcmVw
YWlyPC9rZXl3b3JkPjxrZXl3b3JkPkROQSByZXBsaWNhdGlvbiBzdHJlc3M8L2tleXdvcmQ+PGtl
eXdvcmQ+UGNuYTwva2V5d29yZD48a2V5d29yZD50cmFuc2NyaXB0aW9uLXJlcGxpY2F0aW9uIGNv
bmZsaWN0PC9rZXl3b3JkPjxrZXl3b3JkPmludGVyZXN0KHMpOiBDaXR5IG9mIEhvcGXigJlzIE9m
ZmljZSBvZiBUZWNobm9sb2d5IExpY2Vuc2luZyBoYXMgYmVlbiBhd2FyZGVkIGE8L2tleXdvcmQ+
PGtleXdvcmQ+cGF0ZW50IG9uIEFPSDE5OTYgYW5kIGl0cyBhbmFsb2dzLiBMLkguIE1hbGthcywg
Ui5KLiBIaWNrZXksIEQuIEhvcm5lLCBhbmQgTC4gR3U8L2tleXdvcmQ+PGtleXdvcmQ+YXJlIGxp
c3RlZCBhcyBpbnZlbnRvcnMuPC9rZXl3b3JkPjwva2V5d29yZHM+PGRhdGVzPjx5ZWFyPjIwMjM8
L3llYXI+PHB1Yi1kYXRlcz48ZGF0ZT5PY3QgMTk8L2RhdGU+PC9wdWItZGF0ZXM+PC9kYXRlcz48
aXNibj4yNDUxLTk0NTYgKFByaW50KSYjeEQ7MjQ1MS05NDQ4PC9pc2JuPjxhY2Nlc3Npb24tbnVt
PjM3NTMxOTU2PC9hY2Nlc3Npb24tbnVtPjx1cmxzPjwvdXJscz48Y3VzdG9tMj5QTUMxMDU5MjM1
MjwvY3VzdG9tMj48Y3VzdG9tNj5OSUhNUzE5MjIyOTU8L2N1c3RvbTY+PGVsZWN0cm9uaWMtcmVz
b3VyY2UtbnVtPjEwLjEwMTYvai5jaGVtYmlvbC4yMDIzLjA3LjAwMTwvZWxlY3Ryb25pYy1yZXNv
dXJjZS1udW0+PHJlbW90ZS1kYXRhYmFzZS1wcm92aWRlcj5OTE08L3JlbW90ZS1kYXRhYmFzZS1w
cm92aWRlcj48bGFuZ3VhZ2U+ZW5nPC9sYW5ndWFnZT48L3JlY29yZD48L0NpdGU+PC9FbmROb3Rl
PgB=
</w:fldData>
        </w:fldChar>
      </w:r>
      <w:r w:rsidR="00EA336B" w:rsidRPr="00414F0F">
        <w:rPr>
          <w:rFonts w:ascii="Arial" w:hAnsi="Arial" w:cs="Arial"/>
        </w:rPr>
        <w:instrText xml:space="preserve"> ADDIN EN.CITE </w:instrText>
      </w:r>
      <w:r w:rsidR="00EA336B" w:rsidRPr="00414F0F">
        <w:rPr>
          <w:rFonts w:ascii="Arial" w:hAnsi="Arial" w:cs="Arial"/>
        </w:rPr>
        <w:fldChar w:fldCharType="begin">
          <w:fldData xml:space="preserve">PEVuZE5vdGU+PENpdGU+PEF1dGhvcj5HdTwvQXV0aG9yPjxZZWFyPjIwMjM8L1llYXI+PFJlY051
bT4xODwvUmVjTnVtPjxEaXNwbGF5VGV4dD48c3R5bGUgZmFjZT0ic3VwZXJzY3JpcHQiPjE8L3N0
eWxlPjwvRGlzcGxheVRleHQ+PHJlY29yZD48cmVjLW51bWJlcj4xODwvcmVjLW51bWJlcj48Zm9y
ZWlnbi1rZXlzPjxrZXkgYXBwPSJFTiIgZGItaWQ9ImQ1MnpkYXplOXBzNWQxZXJmcHJ2c2ZwN2E1
ZXhhYXJ4NWVmOSIgdGltZXN0YW1wPSIxNzI4MDc5MTI2Ij4xODwva2V5PjwvZm9yZWlnbi1rZXlz
PjxyZWYtdHlwZSBuYW1lPSJKb3VybmFsIEFydGljbGUiPjE3PC9yZWYtdHlwZT48Y29udHJpYnV0
b3JzPjxhdXRob3JzPjxhdXRob3I+R3UsIEwuPC9hdXRob3I+PGF1dGhvcj5MaSwgTS48L2F1dGhv
cj48YXV0aG9yPkxpLCBDLiBNLjwvYXV0aG9yPjxhdXRob3I+SGFyYXRpcG91ciwgUC48L2F1dGhv
cj48YXV0aG9yPkxpbmdlbWFuLCBSLjwvYXV0aG9yPjxhdXRob3I+Sm9zc2FydCwgSi48L2F1dGhv
cj48YXV0aG9yPkd1dG92YSwgTS48L2F1dGhvcj48YXV0aG9yPkZsb3JlcywgTC48L2F1dGhvcj48
YXV0aG9yPkh5ZGUsIEMuPC9hdXRob3I+PGF1dGhvcj5LZW5qacSHLCBOLjwvYXV0aG9yPjxhdXRo
b3I+TGksIEguPC9hdXRob3I+PGF1dGhvcj5DaHVuZywgVi48L2F1dGhvcj48YXV0aG9yPkxpLCBI
LjwvYXV0aG9yPjxhdXRob3I+TG9tZW5pY2ssIEIuPC9hdXRob3I+PGF1dGhvcj5Wb24gSG9mZiwg
RC4gRC48L2F1dGhvcj48YXV0aG9yPlN5bm9sZCwgVC4gVy48L2F1dGhvcj48YXV0aG9yPkFib29k
eSwgSy4gUy48L2F1dGhvcj48YXV0aG9yPkxpdSwgWS48L2F1dGhvcj48YXV0aG9yPkhvcm5lLCBE
LjwvYXV0aG9yPjxhdXRob3I+SGlja2V5LCBSLiBKLjwvYXV0aG9yPjxhdXRob3I+UGVycnksIEou
IEouIFAuPC9hdXRob3I+PGF1dGhvcj5NYWxrYXMsIEwuIEguPC9hdXRob3I+PC9hdXRob3JzPjwv
Y29udHJpYnV0b3JzPjxhdXRoLWFkZHJlc3M+RGVwYXJ0bWVudCBvZiBNb2xlY3VsYXIgRGlhZ25v
c3RpY3MgJmFtcDsgRXhwZXJpbWVudGFsIFRoZXJhcGV1dGljcywgQmVja21hbiBSZXNlYXJjaCBJ
bnN0aXR1dGUgb2YgQ2l0eSBvZiBIb3BlLCBEdWFydGUsIENBLCBVU0EuIEVsZWN0cm9uaWMgYWRk
cmVzczogTGd1QGNvaC5vcmcuJiN4RDtEZXBhcnRtZW50IG9mIENhbmNlciBHZW5ldGljcyBhbmQg
RXBpZ2VuZXRpY3MsIEJlY2ttYW4gUmVzZWFyY2ggSW5zdGl0dXRlIG9mIENpdHkgb2YgSG9wZSwg
RHVhcnRlLCBDQSwgVVNBLiYjeEQ7RGVwYXJ0bWVudCBvZiBNb2xlY3VsYXIgRGlhZ25vc3RpY3Mg
JmFtcDsgRXhwZXJpbWVudGFsIFRoZXJhcGV1dGljcywgQmVja21hbiBSZXNlYXJjaCBJbnN0aXR1
dGUgb2YgQ2l0eSBvZiBIb3BlLCBEdWFydGUsIENBLCBVU0EuJiN4RDtEZXBhcnRtZW50IG9mIENh
bmNlciBCaW9sb2d5ICZhbXA7IE1vbGVjdWxhciBNZWRpY2luZSwgQmVja21hbiBSZXNlYXJjaCBJ
bnN0aXR1dGUgb2YgQ2l0eSBvZiBIb3BlLCBEdWFydGUsIENBLCBVU0EuJiN4RDtEZXBhcnRtZW50
IG9mIERldmVsb3BtZW50YWwgJmFtcDsgU3RlbSBDZWxsIEJpb2xvZ3ksIEJlY2ttYW4gUmVzZWFy
Y2ggSW5zdGl0dXRlIG9mIENpdHkgb2YgSG9wZSwgRHVhcnRlLCBDQSwgVVNBLiYjeEQ7RGVwYXJ0
bWVudCBvZiBCaW9jaGVtaXN0cnksIFVuaXZlcnNpdHkgb2YgQ2FsaWZvcm5pYSBSaXZlcnNpZGUs
IFJpdmVyc2lkZSwgQ0EsIFVTQS4mI3hEO0RlcGFydG1lbnQgb2YgR2Vub21pY3MsIEJlY2ttYW4g
UmVzZWFyY2ggSW5zdGl0dXRlIG9mIENpdHkgb2YgSG9wZSwgRHVhcnRlLCBDQSwgVVNBLiYjeEQ7
RGVwYXJ0bWVudCBvZiBNZWRpY2FsIE9uY29sb2d5LCBDaXR5IG9mIEhvcGUsIER1YXJ0ZSwgQ0Es
IFVTQS4mI3hEO0RlcGFydG1lbnQgb2YgQmlvaW5mb3JtYXRpY3MsIEJlY2ttYW4gUmVzZWFyY2gg
SW5zdGl0dXRlIG9mIENpdHkgb2YgSG9wZSwgRHVhcnRlLCBDQSwgVVNBLiYjeEQ7UHJvdGVvbWUg
RXhwbG9yYXRpb24gTGFib3JhdG9yeSwgQ2FsaWZvcm5pYSBJbnN0aXR1dGUgb2YgVGVjaG5vbG9n
eSwgUGFzYWRlbmEsIENBLCBVU0EuJiN4RDtDbGluaWNhbCBUcmFuc2xhdGlvbmFsIFJlc2VhcmNo
IERpdmlzaW9uLCBUcmFuc2xhdGlvbmFsIEdlbm9taWNzIFJlc2VhcmNoIEluc3RpdHV0ZSwgNDQ1
TiA1dGggU3RyZWV0LCBQaG9lbml4LCBBWiA4NTAwNCwgVVNBLiYjeEQ7RGVwYXJ0bWVudCBvZiBN
ZWRpY2FsIE9uY29sb2d5IGFuZCBUaGVyYXBldXRpY3MgUmVzZWFyY2gsIEJlY2ttYW4gUmVzZWFy
Y2ggSW5zdGl0dXRlIG9mIENpdHkgb2YgSG9wZSwgRHVhcnRlLCBDQSwgVVNBLjwvYXV0aC1hZGRy
ZXNzPjx0aXRsZXM+PHRpdGxlPlNtYWxsIG1vbGVjdWxlIHRhcmdldGluZyBvZiB0cmFuc2NyaXB0
aW9uLXJlcGxpY2F0aW9uIGNvbmZsaWN0IGZvciBzZWxlY3RpdmUgY2hlbW90aGVyYXB5PC90aXRs
ZT48c2Vjb25kYXJ5LXRpdGxlPkNlbGwgQ2hlbSBCaW9sPC9zZWNvbmRhcnktdGl0bGU+PC90aXRs
ZXM+PHBlcmlvZGljYWw+PGZ1bGwtdGl0bGU+Q2VsbCBDaGVtIEJpb2w8L2Z1bGwtdGl0bGU+PC9w
ZXJpb2RpY2FsPjxwYWdlcz4xMjM1LTEyNDcuZTY8L3BhZ2VzPjx2b2x1bWU+MzA8L3ZvbHVtZT48
bnVtYmVyPjEwPC9udW1iZXI+PGVkaXRpb24+MjAyMy8wOC8wMzwvZWRpdGlvbj48a2V5d29yZHM+
PGtleXdvcmQ+SHVtYW5zPC9rZXl3b3JkPjxrZXl3b3JkPlByb2xpZmVyYXRpbmcgQ2VsbCBOdWNs
ZWFyIEFudGlnZW4vZ2VuZXRpY3MvY2hlbWlzdHJ5L21ldGFib2xpc208L2tleXdvcmQ+PGtleXdv
cmQ+KkNocm9tYXRpbjwva2V5d29yZD48a2V5d29yZD5Qcm90ZWluIEJpbmRpbmc8L2tleXdvcmQ+
PGtleXdvcmQ+Kk5lb3BsYXNtcy9kcnVnIHRoZXJhcHk8L2tleXdvcmQ+PGtleXdvcmQ+RE5BPC9r
ZXl3b3JkPjxrZXl3b3JkPkROQSBSZXBsaWNhdGlvbjwva2V5d29yZD48a2V5d29yZD5ETkEgcmVw
YWlyPC9rZXl3b3JkPjxrZXl3b3JkPkROQSByZXBsaWNhdGlvbiBzdHJlc3M8L2tleXdvcmQ+PGtl
eXdvcmQ+UGNuYTwva2V5d29yZD48a2V5d29yZD50cmFuc2NyaXB0aW9uLXJlcGxpY2F0aW9uIGNv
bmZsaWN0PC9rZXl3b3JkPjxrZXl3b3JkPmludGVyZXN0KHMpOiBDaXR5IG9mIEhvcGXigJlzIE9m
ZmljZSBvZiBUZWNobm9sb2d5IExpY2Vuc2luZyBoYXMgYmVlbiBhd2FyZGVkIGE8L2tleXdvcmQ+
PGtleXdvcmQ+cGF0ZW50IG9uIEFPSDE5OTYgYW5kIGl0cyBhbmFsb2dzLiBMLkguIE1hbGthcywg
Ui5KLiBIaWNrZXksIEQuIEhvcm5lLCBhbmQgTC4gR3U8L2tleXdvcmQ+PGtleXdvcmQ+YXJlIGxp
c3RlZCBhcyBpbnZlbnRvcnMuPC9rZXl3b3JkPjwva2V5d29yZHM+PGRhdGVzPjx5ZWFyPjIwMjM8
L3llYXI+PHB1Yi1kYXRlcz48ZGF0ZT5PY3QgMTk8L2RhdGU+PC9wdWItZGF0ZXM+PC9kYXRlcz48
aXNibj4yNDUxLTk0NTYgKFByaW50KSYjeEQ7MjQ1MS05NDQ4PC9pc2JuPjxhY2Nlc3Npb24tbnVt
PjM3NTMxOTU2PC9hY2Nlc3Npb24tbnVtPjx1cmxzPjwvdXJscz48Y3VzdG9tMj5QTUMxMDU5MjM1
MjwvY3VzdG9tMj48Y3VzdG9tNj5OSUhNUzE5MjIyOTU8L2N1c3RvbTY+PGVsZWN0cm9uaWMtcmVz
b3VyY2UtbnVtPjEwLjEwMTYvai5jaGVtYmlvbC4yMDIzLjA3LjAwMTwvZWxlY3Ryb25pYy1yZXNv
dXJjZS1udW0+PHJlbW90ZS1kYXRhYmFzZS1wcm92aWRlcj5OTE08L3JlbW90ZS1kYXRhYmFzZS1w
cm92aWRlcj48bGFuZ3VhZ2U+ZW5nPC9sYW5ndWFnZT48L3JlY29yZD48L0NpdGU+PC9FbmROb3Rl
PgB=
</w:fldData>
        </w:fldChar>
      </w:r>
      <w:r w:rsidR="00EA336B" w:rsidRPr="00414F0F">
        <w:rPr>
          <w:rFonts w:ascii="Arial" w:hAnsi="Arial" w:cs="Arial"/>
        </w:rPr>
        <w:instrText xml:space="preserve"> ADDIN EN.CITE.DATA </w:instrText>
      </w:r>
      <w:r w:rsidR="00EA336B" w:rsidRPr="00414F0F">
        <w:rPr>
          <w:rFonts w:ascii="Arial" w:hAnsi="Arial" w:cs="Arial"/>
        </w:rPr>
      </w:r>
      <w:r w:rsidR="00EA336B" w:rsidRPr="00414F0F">
        <w:rPr>
          <w:rFonts w:ascii="Arial" w:hAnsi="Arial" w:cs="Arial"/>
        </w:rPr>
        <w:fldChar w:fldCharType="end"/>
      </w:r>
      <w:r w:rsidR="00EA336B" w:rsidRPr="00414F0F">
        <w:rPr>
          <w:rFonts w:ascii="Arial" w:hAnsi="Arial" w:cs="Arial"/>
        </w:rPr>
      </w:r>
      <w:r w:rsidR="00EA336B" w:rsidRPr="00414F0F">
        <w:rPr>
          <w:rFonts w:ascii="Arial" w:hAnsi="Arial" w:cs="Arial"/>
        </w:rPr>
        <w:fldChar w:fldCharType="separate"/>
      </w:r>
      <w:r w:rsidR="00EA336B" w:rsidRPr="00414F0F">
        <w:rPr>
          <w:rFonts w:ascii="Arial" w:hAnsi="Arial" w:cs="Arial"/>
          <w:noProof/>
          <w:vertAlign w:val="superscript"/>
        </w:rPr>
        <w:t>1</w:t>
      </w:r>
      <w:r w:rsidR="00EA336B" w:rsidRPr="00414F0F">
        <w:rPr>
          <w:rFonts w:ascii="Arial" w:hAnsi="Arial" w:cs="Arial"/>
        </w:rPr>
        <w:fldChar w:fldCharType="end"/>
      </w:r>
      <w:r w:rsidR="00EA336B" w:rsidRPr="00414F0F">
        <w:rPr>
          <w:rFonts w:ascii="Arial" w:hAnsi="Arial" w:cs="Arial"/>
        </w:rPr>
        <w:t>.</w:t>
      </w:r>
      <w:r w:rsidR="00FB533F" w:rsidRPr="00414F0F">
        <w:rPr>
          <w:rFonts w:ascii="Arial" w:hAnsi="Arial" w:cs="Arial"/>
        </w:rPr>
        <w:t xml:space="preserve"> AOH (40 mg) was dissolved in a mixture of </w:t>
      </w:r>
      <w:proofErr w:type="spellStart"/>
      <w:r w:rsidR="00FB533F" w:rsidRPr="00414F0F">
        <w:rPr>
          <w:rFonts w:ascii="Arial" w:hAnsi="Arial" w:cs="Arial"/>
        </w:rPr>
        <w:t>Kolliphor</w:t>
      </w:r>
      <w:proofErr w:type="spellEnd"/>
      <w:r w:rsidR="00FB533F" w:rsidRPr="00414F0F">
        <w:rPr>
          <w:rFonts w:ascii="Arial" w:hAnsi="Arial" w:cs="Arial"/>
        </w:rPr>
        <w:t xml:space="preserve"> EL (840 mg) and Poloxamer P124 (120 mg) to achieve a dosing solution concentration of 4% by weight. </w:t>
      </w:r>
      <w:r w:rsidRPr="00414F0F">
        <w:rPr>
          <w:rFonts w:ascii="Arial" w:hAnsi="Arial" w:cs="Arial"/>
        </w:rPr>
        <w:t>All mice were housed in an AAALAC-accredited facility, and experimental procedures complied with federal and state regulations, as well as institutional protocols approved by the City of Hope Institutional Animal Care and Use Committee.</w:t>
      </w:r>
    </w:p>
    <w:p w14:paraId="26FC7D5D" w14:textId="77777777" w:rsidR="006E2781" w:rsidRPr="00414F0F" w:rsidRDefault="006E2781" w:rsidP="006E2781">
      <w:pPr>
        <w:spacing w:line="480" w:lineRule="auto"/>
        <w:jc w:val="both"/>
        <w:rPr>
          <w:rFonts w:ascii="Arial" w:hAnsi="Arial" w:cs="Arial"/>
        </w:rPr>
      </w:pPr>
      <w:r w:rsidRPr="00414F0F">
        <w:rPr>
          <w:rFonts w:ascii="Arial" w:hAnsi="Arial" w:cs="Arial"/>
          <w:b/>
          <w:bCs/>
        </w:rPr>
        <w:t>Cell isolation and flow cytometry</w:t>
      </w:r>
    </w:p>
    <w:p w14:paraId="5BD423BF" w14:textId="334EFA9C" w:rsidR="006E2781" w:rsidRDefault="006E2781" w:rsidP="006E2781">
      <w:pPr>
        <w:spacing w:line="480" w:lineRule="auto"/>
        <w:jc w:val="both"/>
        <w:rPr>
          <w:rFonts w:ascii="Arial" w:hAnsi="Arial" w:cs="Arial"/>
        </w:rPr>
      </w:pPr>
      <w:r w:rsidRPr="00414F0F">
        <w:rPr>
          <w:rFonts w:ascii="Arial" w:hAnsi="Arial" w:cs="Arial"/>
        </w:rPr>
        <w:t xml:space="preserve">Bone marrow mononuclear cells were extracted from femurs, tibias, and pelvis using a mortar and pestle. Murine peripheral blood was collected via retro-orbital bleeding. RBCs were lysed with ACK Lysis Buffer (Gibco Cat# A1049201). For fluorescence-activated cell sorting (FACS) analysis, cells were incubated with fluorescently labeled antibodies in PBS with 0.5% BSA for 15 minutes at 4°C. Flow cytometry was performed with a 5-laser BD </w:t>
      </w:r>
      <w:proofErr w:type="spellStart"/>
      <w:r w:rsidRPr="00414F0F">
        <w:rPr>
          <w:rFonts w:ascii="Arial" w:hAnsi="Arial" w:cs="Arial"/>
        </w:rPr>
        <w:t>LSRFortessa</w:t>
      </w:r>
      <w:proofErr w:type="spellEnd"/>
      <w:r w:rsidRPr="00414F0F">
        <w:rPr>
          <w:rFonts w:ascii="Arial" w:hAnsi="Arial" w:cs="Arial"/>
        </w:rPr>
        <w:t xml:space="preserve">™ X-20 cell analyzer. Antibodies, such as mCD45, hCD33 and hCD45, were sourced from </w:t>
      </w:r>
      <w:proofErr w:type="spellStart"/>
      <w:r w:rsidRPr="00414F0F">
        <w:rPr>
          <w:rFonts w:ascii="Arial" w:hAnsi="Arial" w:cs="Arial"/>
        </w:rPr>
        <w:t>BioLegend</w:t>
      </w:r>
      <w:proofErr w:type="spellEnd"/>
      <w:r w:rsidRPr="00414F0F">
        <w:rPr>
          <w:rFonts w:ascii="Arial" w:hAnsi="Arial" w:cs="Arial"/>
        </w:rPr>
        <w:t>. To isolate human primary blast/hematopoietic stem and progenitor cells (</w:t>
      </w:r>
      <w:proofErr w:type="spellStart"/>
      <w:r w:rsidRPr="00414F0F">
        <w:rPr>
          <w:rFonts w:ascii="Arial" w:hAnsi="Arial" w:cs="Arial"/>
        </w:rPr>
        <w:t>hHSPCs</w:t>
      </w:r>
      <w:proofErr w:type="spellEnd"/>
      <w:r w:rsidRPr="00414F0F">
        <w:rPr>
          <w:rFonts w:ascii="Arial" w:hAnsi="Arial" w:cs="Arial"/>
        </w:rPr>
        <w:t xml:space="preserve">) with the CD34+CD38- immunophenotype, cells from </w:t>
      </w:r>
      <w:proofErr w:type="spellStart"/>
      <w:r w:rsidRPr="00414F0F">
        <w:rPr>
          <w:rFonts w:ascii="Arial" w:hAnsi="Arial" w:cs="Arial"/>
        </w:rPr>
        <w:t>Ficoll</w:t>
      </w:r>
      <w:proofErr w:type="spellEnd"/>
      <w:r w:rsidRPr="00414F0F">
        <w:rPr>
          <w:rFonts w:ascii="Arial" w:hAnsi="Arial" w:cs="Arial"/>
        </w:rPr>
        <w:t xml:space="preserve">-separated bone marrow or cord blood were processed using the Human CD34+CD38- Cell Isolation Kit (Cat# 130-114-822, </w:t>
      </w:r>
      <w:proofErr w:type="spellStart"/>
      <w:r w:rsidRPr="00414F0F">
        <w:rPr>
          <w:rFonts w:ascii="Arial" w:hAnsi="Arial" w:cs="Arial"/>
        </w:rPr>
        <w:t>Miltenyi</w:t>
      </w:r>
      <w:proofErr w:type="spellEnd"/>
      <w:r w:rsidRPr="00414F0F">
        <w:rPr>
          <w:rFonts w:ascii="Arial" w:hAnsi="Arial" w:cs="Arial"/>
        </w:rPr>
        <w:t xml:space="preserve"> </w:t>
      </w:r>
      <w:proofErr w:type="spellStart"/>
      <w:r w:rsidRPr="00414F0F">
        <w:rPr>
          <w:rFonts w:ascii="Arial" w:hAnsi="Arial" w:cs="Arial"/>
        </w:rPr>
        <w:t>Biotec</w:t>
      </w:r>
      <w:proofErr w:type="spellEnd"/>
      <w:r w:rsidRPr="00414F0F">
        <w:rPr>
          <w:rFonts w:ascii="Arial" w:hAnsi="Arial" w:cs="Arial"/>
        </w:rPr>
        <w:t xml:space="preserve">). </w:t>
      </w:r>
      <w:r w:rsidRPr="00414F0F">
        <w:rPr>
          <w:rFonts w:ascii="Arial" w:hAnsi="Arial" w:cs="Arial"/>
        </w:rPr>
        <w:lastRenderedPageBreak/>
        <w:t xml:space="preserve">CD34+ cells were first labeled with CD34-microbeads and separated by magnetic separation, followed by enrichment through CD38+ cell depletion. Data analysis was conducted using </w:t>
      </w:r>
      <w:proofErr w:type="spellStart"/>
      <w:r w:rsidRPr="00414F0F">
        <w:rPr>
          <w:rFonts w:ascii="Arial" w:hAnsi="Arial" w:cs="Arial"/>
        </w:rPr>
        <w:t>FlowJo</w:t>
      </w:r>
      <w:proofErr w:type="spellEnd"/>
      <w:r w:rsidRPr="00414F0F">
        <w:rPr>
          <w:rFonts w:ascii="Arial" w:hAnsi="Arial" w:cs="Arial"/>
        </w:rPr>
        <w:t xml:space="preserve"> software version 10.6.1.</w:t>
      </w:r>
    </w:p>
    <w:p w14:paraId="4A390B05" w14:textId="1101717A" w:rsidR="002753CF" w:rsidRPr="00414F0F" w:rsidRDefault="002753CF" w:rsidP="006E2781">
      <w:pPr>
        <w:spacing w:line="480" w:lineRule="auto"/>
        <w:jc w:val="both"/>
        <w:rPr>
          <w:rFonts w:ascii="Arial" w:hAnsi="Arial" w:cs="Arial"/>
        </w:rPr>
      </w:pPr>
      <w:r w:rsidRPr="002753CF">
        <w:rPr>
          <w:rFonts w:ascii="Arial" w:hAnsi="Arial" w:cs="Arial"/>
        </w:rPr>
        <w:t>For AML samples with a low blast percentage (less than 20%), CD123+ was used to enrich AML blasts through flow cytometry-based sorting</w:t>
      </w:r>
      <w:r w:rsidR="00B55D56">
        <w:rPr>
          <w:rFonts w:ascii="Arial" w:hAnsi="Arial" w:cs="Arial"/>
        </w:rPr>
        <w:fldChar w:fldCharType="begin">
          <w:fldData xml:space="preserve">PEVuZE5vdGU+PENpdGU+PEF1dGhvcj5HaWxsPC9BdXRob3I+PFllYXI+MjAxNDwvWWVhcj48UmVj
TnVtPjUxPC9SZWNOdW0+PERpc3BsYXlUZXh0PjxzdHlsZSBmYWNlPSJzdXBlcnNjcmlwdCI+Nzwv
c3R5bGU+PC9EaXNwbGF5VGV4dD48cmVjb3JkPjxyZWMtbnVtYmVyPjUxPC9yZWMtbnVtYmVyPjxm
b3JlaWduLWtleXM+PGtleSBhcHA9IkVOIiBkYi1pZD0iMGZ2ZnN6ejA0dmRldmhleHcwcDUydGFj
NXd2c3RhOXpmYWV6IiB0aW1lc3RhbXA9IjE3MzI1NzA0NTIiPjUxPC9rZXk+PC9mb3JlaWduLWtl
eXM+PHJlZi10eXBlIG5hbWU9IkpvdXJuYWwgQXJ0aWNsZSI+MTc8L3JlZi10eXBlPjxjb250cmli
dXRvcnM+PGF1dGhvcnM+PGF1dGhvcj5HaWxsLCBTLjwvYXV0aG9yPjxhdXRob3I+VGFzaWFuLCBT
LiBLLjwvYXV0aG9yPjxhdXRob3I+UnVlbGxhLCBNLjwvYXV0aG9yPjxhdXRob3I+U2hlc3RvdmEs
IE8uPC9hdXRob3I+PGF1dGhvcj5MaSwgWS48L2F1dGhvcj48YXV0aG9yPlBvcnRlciwgRC4gTC48
L2F1dGhvcj48YXV0aG9yPkNhcnJvbGwsIE0uPC9hdXRob3I+PGF1dGhvcj5EYW5ldC1EZXNub3ll
cnMsIEcuPC9hdXRob3I+PGF1dGhvcj5TY2hvbGxlciwgSi48L2F1dGhvcj48YXV0aG9yPkdydXBw
LCBTLiBBLjwvYXV0aG9yPjxhdXRob3I+SnVuZSwgQy4gSC48L2F1dGhvcj48YXV0aG9yPkthbG9z
LCBNLjwvYXV0aG9yPjwvYXV0aG9ycz48L2NvbnRyaWJ1dG9ycz48YXV0aC1hZGRyZXNzPkFicmFt
c29uIENhbmNlciBDZW50ZXIuPC9hdXRoLWFkZHJlc3M+PHRpdGxlcz48dGl0bGU+UHJlY2xpbmlj
YWwgdGFyZ2V0aW5nIG9mIGh1bWFuIGFjdXRlIG15ZWxvaWQgbGV1a2VtaWEgYW5kIG15ZWxvYWJs
YXRpb24gdXNpbmcgY2hpbWVyaWMgYW50aWdlbiByZWNlcHRvci1tb2RpZmllZCBUIGNlbGxzPC90
aXRsZT48c2Vjb25kYXJ5LXRpdGxlPkJsb29kPC9zZWNvbmRhcnktdGl0bGU+PC90aXRsZXM+PHBl
cmlvZGljYWw+PGZ1bGwtdGl0bGU+Qmxvb2Q8L2Z1bGwtdGl0bGU+PC9wZXJpb2RpY2FsPjxwYWdl
cz4yMzQzLTU0PC9wYWdlcz48dm9sdW1lPjEyMzwvdm9sdW1lPjxudW1iZXI+MTU8L251bWJlcj48
ZWRpdGlvbj4yMDE0LzAzLzA3PC9lZGl0aW9uPjxrZXl3b3Jkcz48a2V5d29yZD5BbmltYWxzPC9r
ZXl3b3JkPjxrZXl3b3JkPkFudGlnZW5zLCBOZW9wbGFzbS8qaW1tdW5vbG9neTwva2V5d29yZD48
a2V5d29yZD5DZWxsIExpbmUsIFR1bW9yPC9rZXl3b3JkPjxrZXl3b3JkPkZsb3cgQ3l0b21ldHJ5
PC9rZXl3b3JkPjxrZXl3b3JkPkh1bWFuczwva2V5d29yZD48a2V5d29yZD5JbW11bm90aGVyYXB5
LyptZXRob2RzPC9rZXl3b3JkPjxrZXl3b3JkPkludGVybGV1a2luLTMgUmVjZXB0b3IgYWxwaGEg
U3VidW5pdC8qaW1tdW5vbG9neTwva2V5d29yZD48a2V5d29yZD5MZXVrZW1pYSwgTXllbG9pZCwg
QWN1dGUvKmltbXVub2xvZ3k8L2tleXdvcmQ+PGtleXdvcmQ+TWljZTwva2V5d29yZD48a2V5d29y
ZD5NaWNlLCBJbmJyZWQgTk9EPC9rZXl3b3JkPjxrZXl3b3JkPk1pY2UsIFNDSUQ8L2tleXdvcmQ+
PGtleXdvcmQ+UmVjZXB0b3JzLCBBbnRpZ2VuLCBULUNlbGwvaW1tdW5vbG9neTwva2V5d29yZD48
a2V5d29yZD5ULUx5bXBob2N5dGVzL2ltbXVub2xvZ3kvKnRyYW5zcGxhbnRhdGlvbjwva2V5d29y
ZD48a2V5d29yZD5YZW5vZ3JhZnQgTW9kZWwgQW50aXR1bW9yIEFzc2F5czwva2V5d29yZD48L2tl
eXdvcmRzPjxkYXRlcz48eWVhcj4yMDE0PC95ZWFyPjxwdWItZGF0ZXM+PGRhdGU+QXByIDEwPC9k
YXRlPjwvcHViLWRhdGVzPjwvZGF0ZXM+PGlzYm4+MDAwNi00OTcxIChQcmludCkmI3hEOzAwMDYt
NDk3MTwvaXNibj48YWNjZXNzaW9uLW51bT4yNDU5NjQxNjwvYWNjZXNzaW9uLW51bT48dXJscz48
L3VybHM+PGN1c3RvbTI+UE1DMzk4MzYxMjwvY3VzdG9tMj48ZWxlY3Ryb25pYy1yZXNvdXJjZS1u
dW0+MTAuMTE4Mi9ibG9vZC0yMDEzLTA5LTUyOTUzNzwvZWxlY3Ryb25pYy1yZXNvdXJjZS1udW0+
PHJlbW90ZS1kYXRhYmFzZS1wcm92aWRlcj5OTE08L3JlbW90ZS1kYXRhYmFzZS1wcm92aWRlcj48
bGFuZ3VhZ2U+ZW5nPC9sYW5ndWFnZT48L3JlY29yZD48L0NpdGU+PC9FbmROb3RlPgB=
</w:fldData>
        </w:fldChar>
      </w:r>
      <w:r w:rsidR="00B55D56">
        <w:rPr>
          <w:rFonts w:ascii="Arial" w:hAnsi="Arial" w:cs="Arial"/>
        </w:rPr>
        <w:instrText xml:space="preserve"> ADDIN EN.CITE </w:instrText>
      </w:r>
      <w:r w:rsidR="00B55D56">
        <w:rPr>
          <w:rFonts w:ascii="Arial" w:hAnsi="Arial" w:cs="Arial"/>
        </w:rPr>
        <w:fldChar w:fldCharType="begin">
          <w:fldData xml:space="preserve">PEVuZE5vdGU+PENpdGU+PEF1dGhvcj5HaWxsPC9BdXRob3I+PFllYXI+MjAxNDwvWWVhcj48UmVj
TnVtPjUxPC9SZWNOdW0+PERpc3BsYXlUZXh0PjxzdHlsZSBmYWNlPSJzdXBlcnNjcmlwdCI+Nzwv
c3R5bGU+PC9EaXNwbGF5VGV4dD48cmVjb3JkPjxyZWMtbnVtYmVyPjUxPC9yZWMtbnVtYmVyPjxm
b3JlaWduLWtleXM+PGtleSBhcHA9IkVOIiBkYi1pZD0iMGZ2ZnN6ejA0dmRldmhleHcwcDUydGFj
NXd2c3RhOXpmYWV6IiB0aW1lc3RhbXA9IjE3MzI1NzA0NTIiPjUxPC9rZXk+PC9mb3JlaWduLWtl
eXM+PHJlZi10eXBlIG5hbWU9IkpvdXJuYWwgQXJ0aWNsZSI+MTc8L3JlZi10eXBlPjxjb250cmli
dXRvcnM+PGF1dGhvcnM+PGF1dGhvcj5HaWxsLCBTLjwvYXV0aG9yPjxhdXRob3I+VGFzaWFuLCBT
LiBLLjwvYXV0aG9yPjxhdXRob3I+UnVlbGxhLCBNLjwvYXV0aG9yPjxhdXRob3I+U2hlc3RvdmEs
IE8uPC9hdXRob3I+PGF1dGhvcj5MaSwgWS48L2F1dGhvcj48YXV0aG9yPlBvcnRlciwgRC4gTC48
L2F1dGhvcj48YXV0aG9yPkNhcnJvbGwsIE0uPC9hdXRob3I+PGF1dGhvcj5EYW5ldC1EZXNub3ll
cnMsIEcuPC9hdXRob3I+PGF1dGhvcj5TY2hvbGxlciwgSi48L2F1dGhvcj48YXV0aG9yPkdydXBw
LCBTLiBBLjwvYXV0aG9yPjxhdXRob3I+SnVuZSwgQy4gSC48L2F1dGhvcj48YXV0aG9yPkthbG9z
LCBNLjwvYXV0aG9yPjwvYXV0aG9ycz48L2NvbnRyaWJ1dG9ycz48YXV0aC1hZGRyZXNzPkFicmFt
c29uIENhbmNlciBDZW50ZXIuPC9hdXRoLWFkZHJlc3M+PHRpdGxlcz48dGl0bGU+UHJlY2xpbmlj
YWwgdGFyZ2V0aW5nIG9mIGh1bWFuIGFjdXRlIG15ZWxvaWQgbGV1a2VtaWEgYW5kIG15ZWxvYWJs
YXRpb24gdXNpbmcgY2hpbWVyaWMgYW50aWdlbiByZWNlcHRvci1tb2RpZmllZCBUIGNlbGxzPC90
aXRsZT48c2Vjb25kYXJ5LXRpdGxlPkJsb29kPC9zZWNvbmRhcnktdGl0bGU+PC90aXRsZXM+PHBl
cmlvZGljYWw+PGZ1bGwtdGl0bGU+Qmxvb2Q8L2Z1bGwtdGl0bGU+PC9wZXJpb2RpY2FsPjxwYWdl
cz4yMzQzLTU0PC9wYWdlcz48dm9sdW1lPjEyMzwvdm9sdW1lPjxudW1iZXI+MTU8L251bWJlcj48
ZWRpdGlvbj4yMDE0LzAzLzA3PC9lZGl0aW9uPjxrZXl3b3Jkcz48a2V5d29yZD5BbmltYWxzPC9r
ZXl3b3JkPjxrZXl3b3JkPkFudGlnZW5zLCBOZW9wbGFzbS8qaW1tdW5vbG9neTwva2V5d29yZD48
a2V5d29yZD5DZWxsIExpbmUsIFR1bW9yPC9rZXl3b3JkPjxrZXl3b3JkPkZsb3cgQ3l0b21ldHJ5
PC9rZXl3b3JkPjxrZXl3b3JkPkh1bWFuczwva2V5d29yZD48a2V5d29yZD5JbW11bm90aGVyYXB5
LyptZXRob2RzPC9rZXl3b3JkPjxrZXl3b3JkPkludGVybGV1a2luLTMgUmVjZXB0b3IgYWxwaGEg
U3VidW5pdC8qaW1tdW5vbG9neTwva2V5d29yZD48a2V5d29yZD5MZXVrZW1pYSwgTXllbG9pZCwg
QWN1dGUvKmltbXVub2xvZ3k8L2tleXdvcmQ+PGtleXdvcmQ+TWljZTwva2V5d29yZD48a2V5d29y
ZD5NaWNlLCBJbmJyZWQgTk9EPC9rZXl3b3JkPjxrZXl3b3JkPk1pY2UsIFNDSUQ8L2tleXdvcmQ+
PGtleXdvcmQ+UmVjZXB0b3JzLCBBbnRpZ2VuLCBULUNlbGwvaW1tdW5vbG9neTwva2V5d29yZD48
a2V5d29yZD5ULUx5bXBob2N5dGVzL2ltbXVub2xvZ3kvKnRyYW5zcGxhbnRhdGlvbjwva2V5d29y
ZD48a2V5d29yZD5YZW5vZ3JhZnQgTW9kZWwgQW50aXR1bW9yIEFzc2F5czwva2V5d29yZD48L2tl
eXdvcmRzPjxkYXRlcz48eWVhcj4yMDE0PC95ZWFyPjxwdWItZGF0ZXM+PGRhdGU+QXByIDEwPC9k
YXRlPjwvcHViLWRhdGVzPjwvZGF0ZXM+PGlzYm4+MDAwNi00OTcxIChQcmludCkmI3hEOzAwMDYt
NDk3MTwvaXNibj48YWNjZXNzaW9uLW51bT4yNDU5NjQxNjwvYWNjZXNzaW9uLW51bT48dXJscz48
L3VybHM+PGN1c3RvbTI+UE1DMzk4MzYxMjwvY3VzdG9tMj48ZWxlY3Ryb25pYy1yZXNvdXJjZS1u
dW0+MTAuMTE4Mi9ibG9vZC0yMDEzLTA5LTUyOTUzNzwvZWxlY3Ryb25pYy1yZXNvdXJjZS1udW0+
PHJlbW90ZS1kYXRhYmFzZS1wcm92aWRlcj5OTE08L3JlbW90ZS1kYXRhYmFzZS1wcm92aWRlcj48
bGFuZ3VhZ2U+ZW5nPC9sYW5ndWFnZT48L3JlY29yZD48L0NpdGU+PC9FbmROb3RlPgB=
</w:fldData>
        </w:fldChar>
      </w:r>
      <w:r w:rsidR="00B55D56">
        <w:rPr>
          <w:rFonts w:ascii="Arial" w:hAnsi="Arial" w:cs="Arial"/>
        </w:rPr>
        <w:instrText xml:space="preserve"> ADDIN EN.CITE.DATA </w:instrText>
      </w:r>
      <w:r w:rsidR="00B55D56">
        <w:rPr>
          <w:rFonts w:ascii="Arial" w:hAnsi="Arial" w:cs="Arial"/>
        </w:rPr>
      </w:r>
      <w:r w:rsidR="00B55D56">
        <w:rPr>
          <w:rFonts w:ascii="Arial" w:hAnsi="Arial" w:cs="Arial"/>
        </w:rPr>
        <w:fldChar w:fldCharType="end"/>
      </w:r>
      <w:r w:rsidR="00B55D56">
        <w:rPr>
          <w:rFonts w:ascii="Arial" w:hAnsi="Arial" w:cs="Arial"/>
        </w:rPr>
      </w:r>
      <w:r w:rsidR="00B55D56">
        <w:rPr>
          <w:rFonts w:ascii="Arial" w:hAnsi="Arial" w:cs="Arial"/>
        </w:rPr>
        <w:fldChar w:fldCharType="separate"/>
      </w:r>
      <w:r w:rsidR="00B55D56" w:rsidRPr="00B55D56">
        <w:rPr>
          <w:rFonts w:ascii="Arial" w:hAnsi="Arial" w:cs="Arial"/>
          <w:noProof/>
          <w:vertAlign w:val="superscript"/>
        </w:rPr>
        <w:t>7</w:t>
      </w:r>
      <w:r w:rsidR="00B55D56">
        <w:rPr>
          <w:rFonts w:ascii="Arial" w:hAnsi="Arial" w:cs="Arial"/>
        </w:rPr>
        <w:fldChar w:fldCharType="end"/>
      </w:r>
      <w:r w:rsidR="00FC5B3D">
        <w:rPr>
          <w:rFonts w:ascii="Arial" w:hAnsi="Arial" w:cs="Arial"/>
        </w:rPr>
        <w:t>.</w:t>
      </w:r>
    </w:p>
    <w:p w14:paraId="509B38AA" w14:textId="5A96623C" w:rsidR="00A4137E" w:rsidRPr="00414F0F" w:rsidRDefault="00A4137E" w:rsidP="00E62C28">
      <w:pPr>
        <w:spacing w:after="200" w:line="480" w:lineRule="auto"/>
        <w:jc w:val="both"/>
        <w:rPr>
          <w:rFonts w:ascii="Arial" w:eastAsia="Arial Unicode MS" w:hAnsi="Arial" w:cs="Arial"/>
          <w:b/>
        </w:rPr>
      </w:pPr>
      <w:r w:rsidRPr="00414F0F">
        <w:rPr>
          <w:rFonts w:ascii="Arial" w:eastAsia="Arial Unicode MS" w:hAnsi="Arial" w:cs="Arial"/>
          <w:b/>
        </w:rPr>
        <w:t>DNA fragmentation assay</w:t>
      </w:r>
    </w:p>
    <w:p w14:paraId="3458576C" w14:textId="713CED92" w:rsidR="00C33FAD" w:rsidRPr="00414F0F" w:rsidRDefault="005E67A7" w:rsidP="00AA7595">
      <w:pPr>
        <w:spacing w:after="200" w:line="480" w:lineRule="auto"/>
        <w:jc w:val="both"/>
        <w:rPr>
          <w:rFonts w:ascii="Arial" w:eastAsia="Arial Unicode MS" w:hAnsi="Arial" w:cs="Arial"/>
          <w:b/>
        </w:rPr>
      </w:pPr>
      <w:r w:rsidRPr="00414F0F">
        <w:rPr>
          <w:rFonts w:ascii="Arial" w:hAnsi="Arial" w:cs="Arial"/>
          <w:shd w:val="clear" w:color="auto" w:fill="FFFFFF"/>
        </w:rPr>
        <w:t xml:space="preserve">Cells treated with AOH1996 or DMSO were lysed on ice for 60 minutes in 500 </w:t>
      </w:r>
      <w:proofErr w:type="spellStart"/>
      <w:r w:rsidRPr="00414F0F">
        <w:rPr>
          <w:rFonts w:ascii="Arial" w:hAnsi="Arial" w:cs="Arial"/>
          <w:shd w:val="clear" w:color="auto" w:fill="FFFFFF"/>
        </w:rPr>
        <w:t>μL</w:t>
      </w:r>
      <w:proofErr w:type="spellEnd"/>
      <w:r w:rsidRPr="00414F0F">
        <w:rPr>
          <w:rFonts w:ascii="Arial" w:hAnsi="Arial" w:cs="Arial"/>
          <w:shd w:val="clear" w:color="auto" w:fill="FFFFFF"/>
        </w:rPr>
        <w:t xml:space="preserve"> of lysis buffer containing 0.02% SDS, 1% </w:t>
      </w:r>
      <w:proofErr w:type="spellStart"/>
      <w:r w:rsidRPr="00414F0F">
        <w:rPr>
          <w:rFonts w:ascii="Arial" w:hAnsi="Arial" w:cs="Arial"/>
          <w:shd w:val="clear" w:color="auto" w:fill="FFFFFF"/>
        </w:rPr>
        <w:t>Nonidet</w:t>
      </w:r>
      <w:proofErr w:type="spellEnd"/>
      <w:r w:rsidRPr="00414F0F">
        <w:rPr>
          <w:rFonts w:ascii="Arial" w:hAnsi="Arial" w:cs="Arial"/>
          <w:shd w:val="clear" w:color="auto" w:fill="FFFFFF"/>
        </w:rPr>
        <w:t xml:space="preserve"> P-40, and 0.2 mg/mL proteinase K in PBS. Genomic DNA was extracted using the phenol/chloroform method, and the resulting pellet was dissolved in 50 </w:t>
      </w:r>
      <w:proofErr w:type="spellStart"/>
      <w:r w:rsidRPr="00414F0F">
        <w:rPr>
          <w:rFonts w:ascii="Arial" w:hAnsi="Arial" w:cs="Arial"/>
          <w:shd w:val="clear" w:color="auto" w:fill="FFFFFF"/>
        </w:rPr>
        <w:t>μL</w:t>
      </w:r>
      <w:proofErr w:type="spellEnd"/>
      <w:r w:rsidRPr="00414F0F">
        <w:rPr>
          <w:rFonts w:ascii="Arial" w:hAnsi="Arial" w:cs="Arial"/>
          <w:shd w:val="clear" w:color="auto" w:fill="FFFFFF"/>
        </w:rPr>
        <w:t xml:space="preserve"> of TE buffer with 10 mg/mL RNase, followed by a 2-hour incubation at 37°C. Afterward, 10 </w:t>
      </w:r>
      <w:proofErr w:type="spellStart"/>
      <w:r w:rsidRPr="00414F0F">
        <w:rPr>
          <w:rFonts w:ascii="Arial" w:hAnsi="Arial" w:cs="Arial"/>
          <w:shd w:val="clear" w:color="auto" w:fill="FFFFFF"/>
        </w:rPr>
        <w:t>μg</w:t>
      </w:r>
      <w:proofErr w:type="spellEnd"/>
      <w:r w:rsidRPr="00414F0F">
        <w:rPr>
          <w:rFonts w:ascii="Arial" w:hAnsi="Arial" w:cs="Arial"/>
          <w:shd w:val="clear" w:color="auto" w:fill="FFFFFF"/>
        </w:rPr>
        <w:t xml:space="preserve"> of DNA was loaded onto a 2% agarose gel and visualized under UV light.</w:t>
      </w:r>
    </w:p>
    <w:p w14:paraId="148996A3" w14:textId="1981AE75" w:rsidR="00AE3FEC" w:rsidRPr="00414F0F" w:rsidRDefault="00F6269D" w:rsidP="00F6269D">
      <w:pPr>
        <w:spacing w:line="480" w:lineRule="auto"/>
        <w:jc w:val="both"/>
        <w:rPr>
          <w:rFonts w:ascii="Arial" w:hAnsi="Arial" w:cs="Arial"/>
        </w:rPr>
      </w:pPr>
      <w:r w:rsidRPr="00414F0F">
        <w:rPr>
          <w:rFonts w:ascii="Arial" w:hAnsi="Arial" w:cs="Arial"/>
          <w:b/>
          <w:bCs/>
        </w:rPr>
        <w:t>Immunocytochemistry</w:t>
      </w:r>
      <w:r w:rsidRPr="00414F0F">
        <w:rPr>
          <w:rFonts w:ascii="Arial" w:hAnsi="Arial" w:cs="Arial"/>
        </w:rPr>
        <w:t xml:space="preserve"> </w:t>
      </w:r>
    </w:p>
    <w:p w14:paraId="6BD3D938" w14:textId="5678599D" w:rsidR="005E67A7" w:rsidRPr="00414F0F" w:rsidRDefault="005E67A7" w:rsidP="00F6269D">
      <w:pPr>
        <w:spacing w:line="480" w:lineRule="auto"/>
        <w:jc w:val="both"/>
        <w:rPr>
          <w:rFonts w:ascii="Arial" w:hAnsi="Arial" w:cs="Arial"/>
        </w:rPr>
      </w:pPr>
      <w:r w:rsidRPr="00414F0F">
        <w:rPr>
          <w:rFonts w:ascii="Arial" w:hAnsi="Arial" w:cs="Arial"/>
        </w:rPr>
        <w:t>Cells were collected, washed with ice-cold PBS, and then placed on glass slides using a Cytocentrifuge (CytoSpin4, 600 rpm, 10 minutes). The cells were subsequently rinsed with PBS, fixed in 4% paraformaldehyde for 15 minutes, and permeabilized with 0.5% Triton X-100 for 15 minutes. To block nonspecific binding, cells were incubated with 5% bovine serum albumin (BSA) for 30 minutes. Details of the primary antibodies used are listed in Supplementary Table S</w:t>
      </w:r>
      <w:r w:rsidR="0093499E" w:rsidRPr="00414F0F">
        <w:rPr>
          <w:rFonts w:ascii="Arial" w:hAnsi="Arial" w:cs="Arial"/>
        </w:rPr>
        <w:t>3</w:t>
      </w:r>
      <w:r w:rsidRPr="00414F0F">
        <w:rPr>
          <w:rFonts w:ascii="Arial" w:hAnsi="Arial" w:cs="Arial"/>
        </w:rPr>
        <w:t xml:space="preserve">. Secondary antibodies (anti-mouse/rabbit/goat-Alexa 594/488/647) were sourced from </w:t>
      </w:r>
      <w:proofErr w:type="spellStart"/>
      <w:r w:rsidRPr="00414F0F">
        <w:rPr>
          <w:rFonts w:ascii="Arial" w:hAnsi="Arial" w:cs="Arial"/>
        </w:rPr>
        <w:t>Thermo</w:t>
      </w:r>
      <w:proofErr w:type="spellEnd"/>
      <w:r w:rsidRPr="00414F0F">
        <w:rPr>
          <w:rFonts w:ascii="Arial" w:hAnsi="Arial" w:cs="Arial"/>
        </w:rPr>
        <w:t xml:space="preserve"> Scientific. Cell imaging was carried out using a Zeiss confocal laser-scanning microscope (Zeiss LSM 800), and nuclei were counterstained with </w:t>
      </w:r>
      <w:proofErr w:type="spellStart"/>
      <w:r w:rsidRPr="00414F0F">
        <w:rPr>
          <w:rFonts w:ascii="Arial" w:hAnsi="Arial" w:cs="Arial"/>
        </w:rPr>
        <w:t>ProLong</w:t>
      </w:r>
      <w:proofErr w:type="spellEnd"/>
      <w:r w:rsidRPr="00414F0F">
        <w:rPr>
          <w:rFonts w:ascii="Arial" w:hAnsi="Arial" w:cs="Arial"/>
        </w:rPr>
        <w:t xml:space="preserve"> Gold Antifade with DAPI (Molecular Probes, Invitrogen).</w:t>
      </w:r>
    </w:p>
    <w:p w14:paraId="5682E8C1" w14:textId="3BF29235" w:rsidR="005E67A7" w:rsidRPr="00414F0F" w:rsidRDefault="0076568D" w:rsidP="00D954AE">
      <w:pPr>
        <w:spacing w:line="480" w:lineRule="auto"/>
        <w:jc w:val="both"/>
        <w:rPr>
          <w:rFonts w:ascii="Arial" w:hAnsi="Arial" w:cs="Arial"/>
        </w:rPr>
      </w:pPr>
      <w:bookmarkStart w:id="2" w:name="_Hlk161671566"/>
      <w:r w:rsidRPr="00414F0F">
        <w:rPr>
          <w:rFonts w:ascii="Arial" w:hAnsi="Arial" w:cs="Arial"/>
          <w:b/>
          <w:bCs/>
        </w:rPr>
        <w:t>Statistical analysis</w:t>
      </w:r>
      <w:r w:rsidRPr="00414F0F">
        <w:rPr>
          <w:rFonts w:ascii="Arial" w:hAnsi="Arial" w:cs="Arial"/>
        </w:rPr>
        <w:t xml:space="preserve"> </w:t>
      </w:r>
      <w:bookmarkEnd w:id="2"/>
    </w:p>
    <w:p w14:paraId="0634569C" w14:textId="23727357" w:rsidR="0076568D" w:rsidRPr="00414F0F" w:rsidRDefault="005E67A7" w:rsidP="00D954AE">
      <w:pPr>
        <w:spacing w:line="480" w:lineRule="auto"/>
        <w:jc w:val="both"/>
        <w:rPr>
          <w:rFonts w:ascii="Arial" w:hAnsi="Arial" w:cs="Arial"/>
        </w:rPr>
      </w:pPr>
      <w:r w:rsidRPr="00414F0F">
        <w:rPr>
          <w:rFonts w:ascii="Arial" w:hAnsi="Arial" w:cs="Arial"/>
        </w:rPr>
        <w:lastRenderedPageBreak/>
        <w:t xml:space="preserve">To compare means between two groups, data were analyzed using an unpaired, two-tailed Student’s t-test. Results from at least two independent experiments with triplicate measurements were included, unless specified otherwise. </w:t>
      </w:r>
      <w:r w:rsidR="00A03233" w:rsidRPr="00414F0F">
        <w:rPr>
          <w:rFonts w:ascii="Arial" w:hAnsi="Arial" w:cs="Arial"/>
        </w:rPr>
        <w:t xml:space="preserve">Mice survival was analyzed using Kaplan-Meier curves with the Log-rank test. For comparisons involving more than two groups, an ANOVA test was initially performed to identify statistically significant differences among groups. Depending on variance equality, confirmed by the F test, either the </w:t>
      </w:r>
      <w:proofErr w:type="gramStart"/>
      <w:r w:rsidR="00A03233" w:rsidRPr="00414F0F">
        <w:rPr>
          <w:rFonts w:ascii="Arial" w:hAnsi="Arial" w:cs="Arial"/>
        </w:rPr>
        <w:t>Student’s</w:t>
      </w:r>
      <w:proofErr w:type="gramEnd"/>
      <w:r w:rsidR="00A03233" w:rsidRPr="00414F0F">
        <w:rPr>
          <w:rFonts w:ascii="Arial" w:hAnsi="Arial" w:cs="Arial"/>
        </w:rPr>
        <w:t xml:space="preserve"> t-test or Welch’s t-test was then applied as a post hoc analysis for specific group comparisons. All statistical analyses were conducted using </w:t>
      </w:r>
      <w:proofErr w:type="spellStart"/>
      <w:r w:rsidR="00A03233" w:rsidRPr="00414F0F">
        <w:rPr>
          <w:rFonts w:ascii="Arial" w:hAnsi="Arial" w:cs="Arial"/>
        </w:rPr>
        <w:t>SigmaPlot</w:t>
      </w:r>
      <w:proofErr w:type="spellEnd"/>
      <w:r w:rsidR="00A03233" w:rsidRPr="00414F0F">
        <w:rPr>
          <w:rFonts w:ascii="Arial" w:hAnsi="Arial" w:cs="Arial"/>
        </w:rPr>
        <w:t xml:space="preserve"> 12.5 (</w:t>
      </w:r>
      <w:proofErr w:type="spellStart"/>
      <w:r w:rsidR="00A03233" w:rsidRPr="00414F0F">
        <w:rPr>
          <w:rFonts w:ascii="Arial" w:hAnsi="Arial" w:cs="Arial"/>
        </w:rPr>
        <w:t>Systat</w:t>
      </w:r>
      <w:proofErr w:type="spellEnd"/>
      <w:r w:rsidR="00A03233" w:rsidRPr="00414F0F">
        <w:rPr>
          <w:rFonts w:ascii="Arial" w:hAnsi="Arial" w:cs="Arial"/>
        </w:rPr>
        <w:t xml:space="preserve"> Software, Chicago, Illinois) and R v4.4.2 (https://www.R-project.org/), with two-sided tests.</w:t>
      </w:r>
      <w:r w:rsidR="00751457" w:rsidRPr="00414F0F">
        <w:rPr>
          <w:rFonts w:ascii="Arial" w:hAnsi="Arial" w:cs="Arial"/>
        </w:rPr>
        <w:t xml:space="preserve"> Data are presented as mean ± standard error (S.E.). Statistical significance was defined as p&lt;0.05, with notations as follows: ns = not significant, * = p≤0.05, ** = p≤0.01, *** = p≤0.001, **** = p≤0.0001.</w:t>
      </w:r>
    </w:p>
    <w:p w14:paraId="7362EC52" w14:textId="77777777" w:rsidR="00EB3005" w:rsidRPr="00414F0F" w:rsidRDefault="00EB3005" w:rsidP="000F0021">
      <w:pPr>
        <w:spacing w:after="200" w:line="480" w:lineRule="auto"/>
        <w:jc w:val="both"/>
        <w:rPr>
          <w:rFonts w:ascii="Arial" w:hAnsi="Arial" w:cs="Arial"/>
          <w:b/>
          <w:bCs/>
        </w:rPr>
      </w:pPr>
    </w:p>
    <w:p w14:paraId="195E9FE8" w14:textId="77777777" w:rsidR="00EB3005" w:rsidRPr="00414F0F" w:rsidRDefault="00EB3005" w:rsidP="000F0021">
      <w:pPr>
        <w:spacing w:after="200" w:line="480" w:lineRule="auto"/>
        <w:jc w:val="both"/>
        <w:rPr>
          <w:rFonts w:ascii="Arial" w:hAnsi="Arial" w:cs="Arial"/>
          <w:b/>
          <w:bCs/>
        </w:rPr>
      </w:pPr>
    </w:p>
    <w:p w14:paraId="480A5D77" w14:textId="104DF28C" w:rsidR="000F0021" w:rsidRPr="00414F0F" w:rsidRDefault="000F0021" w:rsidP="000F0021">
      <w:pPr>
        <w:spacing w:after="200" w:line="480" w:lineRule="auto"/>
        <w:jc w:val="both"/>
        <w:rPr>
          <w:rFonts w:ascii="Arial" w:hAnsi="Arial" w:cs="Arial"/>
          <w:b/>
          <w:lang w:val="vi-VN"/>
        </w:rPr>
      </w:pPr>
      <w:r w:rsidRPr="00414F0F">
        <w:rPr>
          <w:rFonts w:ascii="Arial" w:hAnsi="Arial" w:cs="Arial"/>
          <w:b/>
          <w:bCs/>
        </w:rPr>
        <w:t>Supplementary Reference</w:t>
      </w:r>
      <w:r w:rsidRPr="00414F0F">
        <w:rPr>
          <w:rFonts w:ascii="Arial" w:hAnsi="Arial" w:cs="Arial"/>
          <w:b/>
          <w:lang w:val="vi-VN"/>
        </w:rPr>
        <w:t xml:space="preserve"> </w:t>
      </w:r>
    </w:p>
    <w:p w14:paraId="0AAFC29F" w14:textId="77777777" w:rsidR="00D85C9B" w:rsidRPr="00414F0F" w:rsidRDefault="00D85C9B" w:rsidP="00D85C9B">
      <w:pPr>
        <w:spacing w:after="0" w:line="480" w:lineRule="auto"/>
        <w:jc w:val="both"/>
        <w:rPr>
          <w:rFonts w:ascii="Arial" w:hAnsi="Arial" w:cs="Arial"/>
          <w:b/>
        </w:rPr>
      </w:pPr>
    </w:p>
    <w:p w14:paraId="489B416D" w14:textId="77777777" w:rsidR="00B55D56" w:rsidRPr="00B55D56" w:rsidRDefault="00D85C9B" w:rsidP="00B55D56">
      <w:pPr>
        <w:pStyle w:val="EndNoteBibliography"/>
        <w:spacing w:after="0"/>
      </w:pPr>
      <w:r w:rsidRPr="00414F0F">
        <w:rPr>
          <w:rFonts w:ascii="Arial" w:hAnsi="Arial" w:cs="Arial"/>
          <w:b/>
        </w:rPr>
        <w:fldChar w:fldCharType="begin"/>
      </w:r>
      <w:r w:rsidRPr="00414F0F">
        <w:rPr>
          <w:rFonts w:ascii="Arial" w:hAnsi="Arial" w:cs="Arial"/>
          <w:b/>
        </w:rPr>
        <w:instrText xml:space="preserve"> ADDIN EN.REFLIST </w:instrText>
      </w:r>
      <w:r w:rsidRPr="00414F0F">
        <w:rPr>
          <w:rFonts w:ascii="Arial" w:hAnsi="Arial" w:cs="Arial"/>
          <w:b/>
        </w:rPr>
        <w:fldChar w:fldCharType="separate"/>
      </w:r>
      <w:r w:rsidR="00B55D56" w:rsidRPr="00B55D56">
        <w:t>1.</w:t>
      </w:r>
      <w:r w:rsidR="00B55D56" w:rsidRPr="00B55D56">
        <w:tab/>
        <w:t xml:space="preserve">Gu L, Li M, Li CM, et al. Small molecule targeting of transcription-replication conflict for selective chemotherapy. </w:t>
      </w:r>
      <w:r w:rsidR="00B55D56" w:rsidRPr="00B55D56">
        <w:rPr>
          <w:i/>
        </w:rPr>
        <w:t>Cell Chem Biol</w:t>
      </w:r>
      <w:r w:rsidR="00B55D56" w:rsidRPr="00B55D56">
        <w:t>. 2023;30(10):1235-1247.e1236.</w:t>
      </w:r>
    </w:p>
    <w:p w14:paraId="6D2E07BD" w14:textId="77777777" w:rsidR="00B55D56" w:rsidRPr="00B55D56" w:rsidRDefault="00B55D56" w:rsidP="00B55D56">
      <w:pPr>
        <w:pStyle w:val="EndNoteBibliography"/>
        <w:spacing w:after="0"/>
      </w:pPr>
      <w:r w:rsidRPr="00B55D56">
        <w:t>2.</w:t>
      </w:r>
      <w:r w:rsidRPr="00B55D56">
        <w:tab/>
        <w:t xml:space="preserve">Zhang B, Zhao D, Chen F, et al. Acquired miR-142 deficit in leukemic stem cells suffices to drive chronic myeloid leukemia into blast crisis. </w:t>
      </w:r>
      <w:r w:rsidRPr="00B55D56">
        <w:rPr>
          <w:i/>
        </w:rPr>
        <w:t>Nature Communications</w:t>
      </w:r>
      <w:r w:rsidRPr="00B55D56">
        <w:t>. 2023;14(1):5325.</w:t>
      </w:r>
    </w:p>
    <w:p w14:paraId="419C7DD2" w14:textId="77777777" w:rsidR="00B55D56" w:rsidRPr="00B55D56" w:rsidRDefault="00B55D56" w:rsidP="00B55D56">
      <w:pPr>
        <w:pStyle w:val="EndNoteBibliography"/>
        <w:spacing w:after="0"/>
      </w:pPr>
      <w:r w:rsidRPr="00B55D56">
        <w:t>3.</w:t>
      </w:r>
      <w:r w:rsidRPr="00B55D56">
        <w:tab/>
        <w:t xml:space="preserve">Wang H, He X, Zhang L, et al. Disruption of dNTP homeostasis by ribonucleotide reductase hyperactivation overcomes AML differentiation blockade. </w:t>
      </w:r>
      <w:r w:rsidRPr="00B55D56">
        <w:rPr>
          <w:i/>
        </w:rPr>
        <w:t>Blood</w:t>
      </w:r>
      <w:r w:rsidRPr="00B55D56">
        <w:t>. 2022;139(26):3752-3770.</w:t>
      </w:r>
    </w:p>
    <w:p w14:paraId="5FAC5992" w14:textId="77777777" w:rsidR="00B55D56" w:rsidRPr="00B55D56" w:rsidRDefault="00B55D56" w:rsidP="00B55D56">
      <w:pPr>
        <w:pStyle w:val="EndNoteBibliography"/>
        <w:spacing w:after="0"/>
      </w:pPr>
      <w:r w:rsidRPr="00B55D56">
        <w:t>4.</w:t>
      </w:r>
      <w:r w:rsidRPr="00B55D56">
        <w:tab/>
        <w:t xml:space="preserve">Kang H, Hoang DH, Valerio M, et al. OST-01, a natural product from Baccharis coridifolia, targets c-Myc-dependent ribogenesis in acute myeloid leukemia. </w:t>
      </w:r>
      <w:r w:rsidRPr="00B55D56">
        <w:rPr>
          <w:i/>
        </w:rPr>
        <w:t>Leukemia</w:t>
      </w:r>
      <w:r w:rsidRPr="00B55D56">
        <w:t>. 2024;38(3):657-662.</w:t>
      </w:r>
    </w:p>
    <w:p w14:paraId="36BD9160" w14:textId="77777777" w:rsidR="00B55D56" w:rsidRPr="00B55D56" w:rsidRDefault="00B55D56" w:rsidP="00B55D56">
      <w:pPr>
        <w:pStyle w:val="EndNoteBibliography"/>
        <w:spacing w:after="0"/>
      </w:pPr>
      <w:r w:rsidRPr="00B55D56">
        <w:t>5.</w:t>
      </w:r>
      <w:r w:rsidRPr="00B55D56">
        <w:tab/>
        <w:t xml:space="preserve">Wang H, Zhao D, Nguyen LX, et al. Targeting cell membrane HDM2: A novel therapeutic approach for acute myeloid leukemia. </w:t>
      </w:r>
      <w:r w:rsidRPr="00B55D56">
        <w:rPr>
          <w:i/>
        </w:rPr>
        <w:t>Leukemia</w:t>
      </w:r>
      <w:r w:rsidRPr="00B55D56">
        <w:t>. 2020;34(1):75-86.</w:t>
      </w:r>
    </w:p>
    <w:p w14:paraId="1BB69037" w14:textId="77777777" w:rsidR="00B55D56" w:rsidRPr="00B55D56" w:rsidRDefault="00B55D56" w:rsidP="00B55D56">
      <w:pPr>
        <w:pStyle w:val="EndNoteBibliography"/>
        <w:spacing w:after="0"/>
      </w:pPr>
      <w:r w:rsidRPr="00B55D56">
        <w:t>6.</w:t>
      </w:r>
      <w:r w:rsidRPr="00B55D56">
        <w:tab/>
        <w:t xml:space="preserve">Zhang Y, Park M, Ghoda LY, et al. IL1RAP-specific T cell engager depletes acute myeloid leukemia stem cells. </w:t>
      </w:r>
      <w:r w:rsidRPr="00B55D56">
        <w:rPr>
          <w:i/>
        </w:rPr>
        <w:t>J Hematol Oncol</w:t>
      </w:r>
      <w:r w:rsidRPr="00B55D56">
        <w:t>. 2024;17(1):67.</w:t>
      </w:r>
    </w:p>
    <w:p w14:paraId="25E4C5D5" w14:textId="77777777" w:rsidR="00B55D56" w:rsidRPr="00B55D56" w:rsidRDefault="00B55D56" w:rsidP="00B55D56">
      <w:pPr>
        <w:pStyle w:val="EndNoteBibliography"/>
      </w:pPr>
      <w:r w:rsidRPr="00B55D56">
        <w:t>7.</w:t>
      </w:r>
      <w:r w:rsidRPr="00B55D56">
        <w:tab/>
        <w:t xml:space="preserve">Gill S, Tasian SK, Ruella M, et al. Preclinical targeting of human acute myeloid leukemia and myeloablation using chimeric antigen receptor-modified T cells. </w:t>
      </w:r>
      <w:r w:rsidRPr="00B55D56">
        <w:rPr>
          <w:i/>
        </w:rPr>
        <w:t>Blood</w:t>
      </w:r>
      <w:r w:rsidRPr="00B55D56">
        <w:t>. 2014;123(15):2343-2354.</w:t>
      </w:r>
    </w:p>
    <w:p w14:paraId="6F391F0B" w14:textId="0C62ABEB" w:rsidR="00002A78" w:rsidRPr="005E0A37" w:rsidRDefault="00D85C9B" w:rsidP="00D85C9B">
      <w:pPr>
        <w:pStyle w:val="EndNoteBibliography"/>
        <w:spacing w:after="0"/>
        <w:rPr>
          <w:bCs/>
        </w:rPr>
      </w:pPr>
      <w:r w:rsidRPr="00414F0F">
        <w:rPr>
          <w:rFonts w:ascii="Arial" w:hAnsi="Arial" w:cs="Arial"/>
          <w:b/>
        </w:rPr>
        <w:fldChar w:fldCharType="end"/>
      </w:r>
    </w:p>
    <w:p w14:paraId="2D353FAC" w14:textId="77777777" w:rsidR="005E0A37" w:rsidRPr="00414F0F" w:rsidRDefault="005E0A37" w:rsidP="000F0021">
      <w:pPr>
        <w:spacing w:after="200" w:line="480" w:lineRule="auto"/>
        <w:jc w:val="both"/>
        <w:rPr>
          <w:rFonts w:ascii="Arial" w:hAnsi="Arial" w:cs="Arial"/>
          <w:b/>
        </w:rPr>
      </w:pPr>
    </w:p>
    <w:p w14:paraId="69C726B9" w14:textId="603BB54F" w:rsidR="000F0021" w:rsidRPr="00414F0F" w:rsidRDefault="000F0021" w:rsidP="000F0021">
      <w:pPr>
        <w:spacing w:after="200" w:line="480" w:lineRule="auto"/>
        <w:jc w:val="both"/>
        <w:rPr>
          <w:rFonts w:ascii="Arial" w:hAnsi="Arial" w:cs="Arial"/>
          <w:b/>
        </w:rPr>
      </w:pPr>
      <w:r w:rsidRPr="00414F0F">
        <w:rPr>
          <w:rFonts w:ascii="Arial" w:hAnsi="Arial" w:cs="Arial"/>
          <w:b/>
          <w:lang w:val="vi-VN"/>
        </w:rPr>
        <w:lastRenderedPageBreak/>
        <w:t xml:space="preserve">Supplementary </w:t>
      </w:r>
      <w:r w:rsidRPr="00414F0F">
        <w:rPr>
          <w:rFonts w:ascii="Arial" w:hAnsi="Arial" w:cs="Arial"/>
          <w:b/>
        </w:rPr>
        <w:t>Table S</w:t>
      </w:r>
      <w:r w:rsidR="0093499E" w:rsidRPr="00414F0F">
        <w:rPr>
          <w:rFonts w:ascii="Arial" w:hAnsi="Arial" w:cs="Arial"/>
          <w:b/>
        </w:rPr>
        <w:t>2</w:t>
      </w:r>
      <w:r w:rsidRPr="00414F0F">
        <w:rPr>
          <w:rFonts w:ascii="Arial" w:hAnsi="Arial" w:cs="Arial"/>
          <w:b/>
        </w:rPr>
        <w:t>. Characteristics of patient samples</w:t>
      </w:r>
    </w:p>
    <w:tbl>
      <w:tblPr>
        <w:tblStyle w:val="TableGrid"/>
        <w:tblpPr w:leftFromText="180" w:rightFromText="180" w:vertAnchor="text" w:horzAnchor="margin" w:tblpY="101"/>
        <w:tblW w:w="9805" w:type="dxa"/>
        <w:tblLook w:val="04A0" w:firstRow="1" w:lastRow="0" w:firstColumn="1" w:lastColumn="0" w:noHBand="0" w:noVBand="1"/>
      </w:tblPr>
      <w:tblGrid>
        <w:gridCol w:w="928"/>
        <w:gridCol w:w="932"/>
        <w:gridCol w:w="1139"/>
        <w:gridCol w:w="1361"/>
        <w:gridCol w:w="1241"/>
        <w:gridCol w:w="878"/>
        <w:gridCol w:w="817"/>
        <w:gridCol w:w="817"/>
        <w:gridCol w:w="1692"/>
      </w:tblGrid>
      <w:tr w:rsidR="00414F0F" w:rsidRPr="00414F0F" w14:paraId="5BE6A840" w14:textId="6CA603A2" w:rsidTr="003B3565">
        <w:trPr>
          <w:trHeight w:val="720"/>
        </w:trPr>
        <w:tc>
          <w:tcPr>
            <w:tcW w:w="928" w:type="dxa"/>
          </w:tcPr>
          <w:p w14:paraId="3DCF055F" w14:textId="77777777" w:rsidR="00593237" w:rsidRPr="00414F0F" w:rsidRDefault="00593237" w:rsidP="000F0021">
            <w:pPr>
              <w:rPr>
                <w:rFonts w:ascii="Arial" w:hAnsi="Arial" w:cs="Arial"/>
                <w:sz w:val="20"/>
                <w:szCs w:val="20"/>
              </w:rPr>
            </w:pPr>
            <w:r w:rsidRPr="00414F0F">
              <w:rPr>
                <w:rFonts w:ascii="Arial" w:hAnsi="Arial" w:cs="Arial"/>
                <w:b/>
                <w:bCs/>
                <w:sz w:val="20"/>
                <w:szCs w:val="20"/>
              </w:rPr>
              <w:t>Sample ID</w:t>
            </w:r>
          </w:p>
        </w:tc>
        <w:tc>
          <w:tcPr>
            <w:tcW w:w="932" w:type="dxa"/>
          </w:tcPr>
          <w:p w14:paraId="4A0DE7E0" w14:textId="77777777" w:rsidR="00593237" w:rsidRPr="00414F0F" w:rsidRDefault="00593237" w:rsidP="000F0021">
            <w:pPr>
              <w:rPr>
                <w:rFonts w:ascii="Arial" w:hAnsi="Arial" w:cs="Arial"/>
                <w:sz w:val="20"/>
                <w:szCs w:val="20"/>
              </w:rPr>
            </w:pPr>
            <w:r w:rsidRPr="00414F0F">
              <w:rPr>
                <w:rFonts w:ascii="Arial" w:hAnsi="Arial" w:cs="Arial"/>
                <w:b/>
                <w:bCs/>
                <w:sz w:val="20"/>
                <w:szCs w:val="20"/>
              </w:rPr>
              <w:t>Sample Type</w:t>
            </w:r>
          </w:p>
        </w:tc>
        <w:tc>
          <w:tcPr>
            <w:tcW w:w="1139" w:type="dxa"/>
          </w:tcPr>
          <w:p w14:paraId="12855877" w14:textId="77777777" w:rsidR="00593237" w:rsidRPr="00414F0F" w:rsidRDefault="00593237" w:rsidP="000F0021">
            <w:pPr>
              <w:rPr>
                <w:rFonts w:ascii="Arial" w:hAnsi="Arial" w:cs="Arial"/>
                <w:sz w:val="20"/>
                <w:szCs w:val="20"/>
              </w:rPr>
            </w:pPr>
            <w:r w:rsidRPr="00414F0F">
              <w:rPr>
                <w:rFonts w:ascii="Arial" w:hAnsi="Arial" w:cs="Arial"/>
                <w:b/>
                <w:bCs/>
                <w:sz w:val="20"/>
                <w:szCs w:val="20"/>
              </w:rPr>
              <w:t>Disease Status</w:t>
            </w:r>
          </w:p>
        </w:tc>
        <w:tc>
          <w:tcPr>
            <w:tcW w:w="1361" w:type="dxa"/>
          </w:tcPr>
          <w:p w14:paraId="209F89C6" w14:textId="77777777" w:rsidR="00593237" w:rsidRPr="00414F0F" w:rsidRDefault="00593237" w:rsidP="000F0021">
            <w:pPr>
              <w:rPr>
                <w:rFonts w:ascii="Arial" w:hAnsi="Arial" w:cs="Arial"/>
                <w:sz w:val="20"/>
                <w:szCs w:val="20"/>
              </w:rPr>
            </w:pPr>
            <w:r w:rsidRPr="00414F0F">
              <w:rPr>
                <w:rFonts w:ascii="Arial" w:hAnsi="Arial" w:cs="Arial"/>
                <w:b/>
                <w:bCs/>
                <w:sz w:val="20"/>
                <w:szCs w:val="20"/>
              </w:rPr>
              <w:t>Cytogenetic</w:t>
            </w:r>
          </w:p>
        </w:tc>
        <w:tc>
          <w:tcPr>
            <w:tcW w:w="1241" w:type="dxa"/>
          </w:tcPr>
          <w:p w14:paraId="237541C8" w14:textId="77777777" w:rsidR="00593237" w:rsidRPr="00414F0F" w:rsidRDefault="00593237" w:rsidP="000F0021">
            <w:pPr>
              <w:rPr>
                <w:rFonts w:ascii="Arial" w:hAnsi="Arial" w:cs="Arial"/>
                <w:b/>
                <w:bCs/>
                <w:sz w:val="20"/>
                <w:szCs w:val="20"/>
              </w:rPr>
            </w:pPr>
            <w:r w:rsidRPr="00414F0F">
              <w:rPr>
                <w:rFonts w:ascii="Arial" w:hAnsi="Arial" w:cs="Arial"/>
                <w:b/>
                <w:bCs/>
                <w:sz w:val="20"/>
                <w:szCs w:val="20"/>
              </w:rPr>
              <w:t>Mutations</w:t>
            </w:r>
          </w:p>
        </w:tc>
        <w:tc>
          <w:tcPr>
            <w:tcW w:w="878" w:type="dxa"/>
          </w:tcPr>
          <w:p w14:paraId="646948C1" w14:textId="77777777" w:rsidR="00593237" w:rsidRPr="00414F0F" w:rsidRDefault="00593237" w:rsidP="000F0021">
            <w:pPr>
              <w:rPr>
                <w:rFonts w:ascii="Arial" w:hAnsi="Arial" w:cs="Arial"/>
                <w:sz w:val="20"/>
                <w:szCs w:val="20"/>
              </w:rPr>
            </w:pPr>
            <w:r w:rsidRPr="00414F0F">
              <w:rPr>
                <w:rFonts w:ascii="Arial" w:hAnsi="Arial" w:cs="Arial"/>
                <w:b/>
                <w:sz w:val="20"/>
                <w:szCs w:val="20"/>
              </w:rPr>
              <w:t>WBC (10</w:t>
            </w:r>
            <w:r w:rsidRPr="00414F0F">
              <w:rPr>
                <w:rFonts w:ascii="Arial" w:hAnsi="Arial" w:cs="Arial"/>
                <w:b/>
                <w:sz w:val="20"/>
                <w:szCs w:val="20"/>
                <w:vertAlign w:val="superscript"/>
              </w:rPr>
              <w:t>3</w:t>
            </w:r>
            <w:r w:rsidRPr="00414F0F">
              <w:rPr>
                <w:rFonts w:ascii="Arial" w:hAnsi="Arial" w:cs="Arial"/>
                <w:b/>
                <w:sz w:val="20"/>
                <w:szCs w:val="20"/>
              </w:rPr>
              <w:t>/</w:t>
            </w:r>
            <w:proofErr w:type="spellStart"/>
            <w:r w:rsidRPr="00414F0F">
              <w:rPr>
                <w:rFonts w:ascii="Arial" w:hAnsi="Arial" w:cs="Arial"/>
                <w:b/>
                <w:sz w:val="20"/>
                <w:szCs w:val="20"/>
              </w:rPr>
              <w:t>μl</w:t>
            </w:r>
            <w:proofErr w:type="spellEnd"/>
            <w:r w:rsidRPr="00414F0F">
              <w:rPr>
                <w:rFonts w:ascii="Arial" w:hAnsi="Arial" w:cs="Arial"/>
                <w:b/>
                <w:sz w:val="20"/>
                <w:szCs w:val="20"/>
              </w:rPr>
              <w:t>)</w:t>
            </w:r>
          </w:p>
        </w:tc>
        <w:tc>
          <w:tcPr>
            <w:tcW w:w="817" w:type="dxa"/>
          </w:tcPr>
          <w:p w14:paraId="36190FAC" w14:textId="77777777" w:rsidR="00593237" w:rsidRPr="00414F0F" w:rsidRDefault="00593237" w:rsidP="000F0021">
            <w:pPr>
              <w:rPr>
                <w:rFonts w:ascii="Arial" w:hAnsi="Arial" w:cs="Arial"/>
                <w:sz w:val="20"/>
                <w:szCs w:val="20"/>
              </w:rPr>
            </w:pPr>
            <w:r w:rsidRPr="00414F0F">
              <w:rPr>
                <w:rFonts w:ascii="Arial" w:hAnsi="Arial" w:cs="Arial"/>
                <w:b/>
                <w:sz w:val="20"/>
                <w:szCs w:val="20"/>
              </w:rPr>
              <w:t xml:space="preserve">PB Blasts (%) </w:t>
            </w:r>
          </w:p>
        </w:tc>
        <w:tc>
          <w:tcPr>
            <w:tcW w:w="817" w:type="dxa"/>
          </w:tcPr>
          <w:p w14:paraId="7A7B011D" w14:textId="77777777" w:rsidR="00593237" w:rsidRPr="00414F0F" w:rsidRDefault="00593237" w:rsidP="000F0021">
            <w:pPr>
              <w:rPr>
                <w:rFonts w:ascii="Arial" w:hAnsi="Arial" w:cs="Arial"/>
                <w:sz w:val="20"/>
                <w:szCs w:val="20"/>
              </w:rPr>
            </w:pPr>
            <w:r w:rsidRPr="00414F0F">
              <w:rPr>
                <w:rFonts w:ascii="Arial" w:hAnsi="Arial" w:cs="Arial"/>
                <w:b/>
                <w:sz w:val="20"/>
                <w:szCs w:val="20"/>
              </w:rPr>
              <w:t>BM Blasts (%)</w:t>
            </w:r>
          </w:p>
        </w:tc>
        <w:tc>
          <w:tcPr>
            <w:tcW w:w="1692" w:type="dxa"/>
          </w:tcPr>
          <w:p w14:paraId="37E655D0" w14:textId="658FFC18" w:rsidR="00593237" w:rsidRPr="00414F0F" w:rsidRDefault="00286D29" w:rsidP="000F0021">
            <w:pPr>
              <w:rPr>
                <w:rFonts w:ascii="Arial" w:hAnsi="Arial" w:cs="Arial"/>
                <w:b/>
                <w:sz w:val="20"/>
                <w:szCs w:val="20"/>
              </w:rPr>
            </w:pPr>
            <w:r w:rsidRPr="00414F0F">
              <w:rPr>
                <w:rFonts w:ascii="Arial" w:hAnsi="Arial" w:cs="Arial"/>
                <w:b/>
                <w:sz w:val="20"/>
                <w:szCs w:val="20"/>
              </w:rPr>
              <w:t>Figure Reference per sample</w:t>
            </w:r>
          </w:p>
        </w:tc>
      </w:tr>
      <w:tr w:rsidR="00414F0F" w:rsidRPr="00414F0F" w14:paraId="7D4469E5" w14:textId="1A76DF10" w:rsidTr="003B3565">
        <w:trPr>
          <w:trHeight w:val="720"/>
        </w:trPr>
        <w:tc>
          <w:tcPr>
            <w:tcW w:w="928" w:type="dxa"/>
          </w:tcPr>
          <w:p w14:paraId="682B03AC" w14:textId="388EEB85" w:rsidR="00593237" w:rsidRPr="00414F0F" w:rsidRDefault="00593237" w:rsidP="001D0B4E">
            <w:pPr>
              <w:pStyle w:val="xmsonormal"/>
              <w:jc w:val="center"/>
              <w:rPr>
                <w:rFonts w:ascii="Arial" w:hAnsi="Arial" w:cs="Arial"/>
                <w:sz w:val="20"/>
                <w:szCs w:val="20"/>
              </w:rPr>
            </w:pPr>
            <w:r w:rsidRPr="00414F0F">
              <w:rPr>
                <w:rFonts w:ascii="Arial" w:hAnsi="Arial" w:cs="Arial"/>
                <w:sz w:val="20"/>
                <w:szCs w:val="20"/>
              </w:rPr>
              <w:t>AML-1</w:t>
            </w:r>
          </w:p>
          <w:p w14:paraId="2734793B" w14:textId="77777777" w:rsidR="00593237" w:rsidRPr="00414F0F" w:rsidRDefault="00593237" w:rsidP="001D0B4E">
            <w:pPr>
              <w:rPr>
                <w:rFonts w:ascii="Arial" w:hAnsi="Arial" w:cs="Arial"/>
                <w:sz w:val="20"/>
                <w:szCs w:val="20"/>
              </w:rPr>
            </w:pPr>
          </w:p>
        </w:tc>
        <w:tc>
          <w:tcPr>
            <w:tcW w:w="932" w:type="dxa"/>
          </w:tcPr>
          <w:p w14:paraId="231B9F15" w14:textId="5538CC27" w:rsidR="00593237" w:rsidRPr="00414F0F" w:rsidRDefault="00593237" w:rsidP="001D0B4E">
            <w:pPr>
              <w:rPr>
                <w:rFonts w:ascii="Arial" w:hAnsi="Arial" w:cs="Arial"/>
                <w:sz w:val="20"/>
                <w:szCs w:val="20"/>
              </w:rPr>
            </w:pPr>
            <w:r w:rsidRPr="00414F0F">
              <w:rPr>
                <w:rFonts w:ascii="Arial" w:hAnsi="Arial" w:cs="Arial"/>
                <w:bCs/>
                <w:sz w:val="20"/>
                <w:szCs w:val="20"/>
              </w:rPr>
              <w:t>PB</w:t>
            </w:r>
          </w:p>
        </w:tc>
        <w:tc>
          <w:tcPr>
            <w:tcW w:w="1139" w:type="dxa"/>
          </w:tcPr>
          <w:p w14:paraId="75B2A984" w14:textId="7EFCD8DE" w:rsidR="00593237" w:rsidRPr="00414F0F" w:rsidRDefault="00593237" w:rsidP="001D0B4E">
            <w:pPr>
              <w:rPr>
                <w:rFonts w:ascii="Arial" w:hAnsi="Arial" w:cs="Arial"/>
                <w:sz w:val="20"/>
                <w:szCs w:val="20"/>
              </w:rPr>
            </w:pPr>
            <w:r w:rsidRPr="00414F0F">
              <w:rPr>
                <w:rFonts w:ascii="Arial" w:hAnsi="Arial" w:cs="Arial"/>
                <w:bCs/>
                <w:sz w:val="20"/>
                <w:szCs w:val="20"/>
              </w:rPr>
              <w:t>New Diagnosis</w:t>
            </w:r>
          </w:p>
        </w:tc>
        <w:tc>
          <w:tcPr>
            <w:tcW w:w="1361" w:type="dxa"/>
          </w:tcPr>
          <w:p w14:paraId="621E1254" w14:textId="4518C1A5" w:rsidR="00593237" w:rsidRPr="00414F0F" w:rsidRDefault="00593237" w:rsidP="001D0B4E">
            <w:pPr>
              <w:rPr>
                <w:rFonts w:ascii="Arial" w:hAnsi="Arial" w:cs="Arial"/>
                <w:sz w:val="20"/>
                <w:szCs w:val="20"/>
              </w:rPr>
            </w:pPr>
            <w:r w:rsidRPr="00414F0F">
              <w:rPr>
                <w:rFonts w:ascii="Arial" w:hAnsi="Arial" w:cs="Arial"/>
                <w:bCs/>
                <w:sz w:val="20"/>
                <w:szCs w:val="20"/>
              </w:rPr>
              <w:t>Normal</w:t>
            </w:r>
          </w:p>
        </w:tc>
        <w:tc>
          <w:tcPr>
            <w:tcW w:w="1241" w:type="dxa"/>
          </w:tcPr>
          <w:p w14:paraId="36B21794" w14:textId="61C9C0AA" w:rsidR="00593237" w:rsidRPr="00414F0F" w:rsidRDefault="00593237" w:rsidP="001D0B4E">
            <w:pPr>
              <w:rPr>
                <w:rFonts w:ascii="Arial" w:hAnsi="Arial" w:cs="Arial"/>
                <w:bCs/>
                <w:sz w:val="20"/>
                <w:szCs w:val="20"/>
              </w:rPr>
            </w:pPr>
            <w:r w:rsidRPr="00414F0F">
              <w:rPr>
                <w:rFonts w:ascii="Arial" w:hAnsi="Arial" w:cs="Arial"/>
                <w:bCs/>
                <w:sz w:val="20"/>
                <w:szCs w:val="20"/>
              </w:rPr>
              <w:t>IDH2 Pos</w:t>
            </w:r>
          </w:p>
        </w:tc>
        <w:tc>
          <w:tcPr>
            <w:tcW w:w="878" w:type="dxa"/>
          </w:tcPr>
          <w:p w14:paraId="693F544B" w14:textId="13F11EEA" w:rsidR="00593237" w:rsidRPr="00414F0F" w:rsidRDefault="00593237" w:rsidP="001D0B4E">
            <w:pPr>
              <w:rPr>
                <w:rFonts w:ascii="Arial" w:hAnsi="Arial" w:cs="Arial"/>
                <w:sz w:val="20"/>
                <w:szCs w:val="20"/>
              </w:rPr>
            </w:pPr>
            <w:r w:rsidRPr="00414F0F">
              <w:rPr>
                <w:rFonts w:ascii="Arial" w:hAnsi="Arial" w:cs="Arial"/>
                <w:bCs/>
                <w:sz w:val="20"/>
                <w:szCs w:val="20"/>
              </w:rPr>
              <w:t>1.4</w:t>
            </w:r>
          </w:p>
        </w:tc>
        <w:tc>
          <w:tcPr>
            <w:tcW w:w="817" w:type="dxa"/>
          </w:tcPr>
          <w:p w14:paraId="3D919EAF" w14:textId="243BB2BA" w:rsidR="00593237" w:rsidRPr="00414F0F" w:rsidRDefault="00593237" w:rsidP="001D0B4E">
            <w:pPr>
              <w:rPr>
                <w:rFonts w:ascii="Arial" w:hAnsi="Arial" w:cs="Arial"/>
                <w:sz w:val="20"/>
                <w:szCs w:val="20"/>
              </w:rPr>
            </w:pPr>
            <w:r w:rsidRPr="00414F0F">
              <w:rPr>
                <w:rFonts w:ascii="Arial" w:hAnsi="Arial" w:cs="Arial"/>
                <w:bCs/>
                <w:sz w:val="20"/>
                <w:szCs w:val="20"/>
              </w:rPr>
              <w:t>5</w:t>
            </w:r>
          </w:p>
        </w:tc>
        <w:tc>
          <w:tcPr>
            <w:tcW w:w="817" w:type="dxa"/>
          </w:tcPr>
          <w:p w14:paraId="16816676" w14:textId="21445A7F" w:rsidR="00593237" w:rsidRPr="00414F0F" w:rsidRDefault="00593237" w:rsidP="001D0B4E">
            <w:pPr>
              <w:rPr>
                <w:rFonts w:ascii="Arial" w:hAnsi="Arial" w:cs="Arial"/>
                <w:sz w:val="20"/>
                <w:szCs w:val="20"/>
              </w:rPr>
            </w:pPr>
            <w:r w:rsidRPr="00414F0F">
              <w:rPr>
                <w:rFonts w:ascii="Arial" w:hAnsi="Arial" w:cs="Arial"/>
                <w:bCs/>
                <w:sz w:val="20"/>
                <w:szCs w:val="20"/>
              </w:rPr>
              <w:t>&gt;90</w:t>
            </w:r>
          </w:p>
        </w:tc>
        <w:tc>
          <w:tcPr>
            <w:tcW w:w="1692" w:type="dxa"/>
          </w:tcPr>
          <w:p w14:paraId="5D581BC3" w14:textId="11F09F03" w:rsidR="00593237" w:rsidRPr="00414F0F" w:rsidRDefault="00593237" w:rsidP="001D0B4E">
            <w:pPr>
              <w:rPr>
                <w:rFonts w:ascii="Arial" w:hAnsi="Arial" w:cs="Arial"/>
                <w:bCs/>
                <w:sz w:val="20"/>
                <w:szCs w:val="20"/>
              </w:rPr>
            </w:pPr>
            <w:r w:rsidRPr="00414F0F">
              <w:rPr>
                <w:rFonts w:ascii="Arial" w:hAnsi="Arial" w:cs="Arial"/>
                <w:bCs/>
                <w:sz w:val="20"/>
                <w:szCs w:val="20"/>
              </w:rPr>
              <w:t>S1</w:t>
            </w:r>
            <w:r w:rsidR="00286D29" w:rsidRPr="00414F0F">
              <w:rPr>
                <w:rFonts w:ascii="Arial" w:hAnsi="Arial" w:cs="Arial"/>
                <w:bCs/>
                <w:sz w:val="20"/>
                <w:szCs w:val="20"/>
              </w:rPr>
              <w:t>B, S1F, S1G, 1A</w:t>
            </w:r>
            <w:r w:rsidR="002354BB">
              <w:rPr>
                <w:rFonts w:ascii="Arial" w:hAnsi="Arial" w:cs="Arial"/>
                <w:bCs/>
                <w:sz w:val="20"/>
                <w:szCs w:val="20"/>
              </w:rPr>
              <w:t xml:space="preserve">-B, </w:t>
            </w:r>
            <w:r w:rsidR="00286D29" w:rsidRPr="00414F0F">
              <w:rPr>
                <w:rFonts w:ascii="Arial" w:hAnsi="Arial" w:cs="Arial"/>
                <w:bCs/>
                <w:sz w:val="20"/>
                <w:szCs w:val="20"/>
              </w:rPr>
              <w:t>2</w:t>
            </w:r>
            <w:r w:rsidR="002354BB">
              <w:rPr>
                <w:rFonts w:ascii="Arial" w:hAnsi="Arial" w:cs="Arial"/>
                <w:bCs/>
                <w:sz w:val="20"/>
                <w:szCs w:val="20"/>
              </w:rPr>
              <w:t>B-</w:t>
            </w:r>
            <w:r w:rsidR="00286D29" w:rsidRPr="00414F0F">
              <w:rPr>
                <w:rFonts w:ascii="Arial" w:hAnsi="Arial" w:cs="Arial"/>
                <w:bCs/>
                <w:sz w:val="20"/>
                <w:szCs w:val="20"/>
              </w:rPr>
              <w:t xml:space="preserve">E </w:t>
            </w:r>
          </w:p>
        </w:tc>
      </w:tr>
      <w:tr w:rsidR="00414F0F" w:rsidRPr="00414F0F" w14:paraId="0B7528A7" w14:textId="182DF576" w:rsidTr="003B3565">
        <w:trPr>
          <w:trHeight w:val="720"/>
        </w:trPr>
        <w:tc>
          <w:tcPr>
            <w:tcW w:w="928" w:type="dxa"/>
          </w:tcPr>
          <w:p w14:paraId="1D915733" w14:textId="45335BA8" w:rsidR="003B3565" w:rsidRPr="00414F0F" w:rsidRDefault="003B3565" w:rsidP="003B3565">
            <w:pPr>
              <w:pStyle w:val="xmsonormal"/>
              <w:jc w:val="center"/>
              <w:rPr>
                <w:rFonts w:ascii="Arial" w:hAnsi="Arial" w:cs="Arial"/>
                <w:sz w:val="20"/>
                <w:szCs w:val="20"/>
              </w:rPr>
            </w:pPr>
            <w:r w:rsidRPr="00414F0F">
              <w:rPr>
                <w:rFonts w:ascii="Arial" w:hAnsi="Arial" w:cs="Arial"/>
                <w:sz w:val="20"/>
                <w:szCs w:val="20"/>
              </w:rPr>
              <w:t>AML-2</w:t>
            </w:r>
          </w:p>
          <w:p w14:paraId="449F7CC3" w14:textId="3BA572B1" w:rsidR="003B3565" w:rsidRPr="00414F0F" w:rsidRDefault="003B3565" w:rsidP="003B3565">
            <w:pPr>
              <w:jc w:val="center"/>
              <w:rPr>
                <w:rFonts w:ascii="Arial" w:hAnsi="Arial" w:cs="Arial"/>
                <w:sz w:val="20"/>
                <w:szCs w:val="20"/>
              </w:rPr>
            </w:pPr>
          </w:p>
        </w:tc>
        <w:tc>
          <w:tcPr>
            <w:tcW w:w="932" w:type="dxa"/>
          </w:tcPr>
          <w:p w14:paraId="3582275F" w14:textId="6BCAFE8A" w:rsidR="003B3565" w:rsidRPr="00414F0F" w:rsidRDefault="003B3565" w:rsidP="003B3565">
            <w:pPr>
              <w:rPr>
                <w:rFonts w:ascii="Arial" w:hAnsi="Arial" w:cs="Arial"/>
                <w:sz w:val="20"/>
                <w:szCs w:val="20"/>
              </w:rPr>
            </w:pPr>
            <w:r w:rsidRPr="00414F0F">
              <w:rPr>
                <w:rFonts w:ascii="Arial" w:hAnsi="Arial" w:cs="Arial"/>
                <w:bCs/>
                <w:sz w:val="20"/>
                <w:szCs w:val="20"/>
              </w:rPr>
              <w:t>BM</w:t>
            </w:r>
          </w:p>
        </w:tc>
        <w:tc>
          <w:tcPr>
            <w:tcW w:w="1139" w:type="dxa"/>
          </w:tcPr>
          <w:p w14:paraId="5D2D3BE1" w14:textId="6593EB1E" w:rsidR="003B3565" w:rsidRPr="00414F0F" w:rsidRDefault="003B3565" w:rsidP="003B3565">
            <w:pPr>
              <w:rPr>
                <w:rFonts w:ascii="Arial" w:hAnsi="Arial" w:cs="Arial"/>
                <w:sz w:val="20"/>
                <w:szCs w:val="20"/>
              </w:rPr>
            </w:pPr>
            <w:r w:rsidRPr="00414F0F">
              <w:rPr>
                <w:rFonts w:ascii="Arial" w:hAnsi="Arial" w:cs="Arial"/>
                <w:bCs/>
                <w:sz w:val="20"/>
                <w:szCs w:val="20"/>
              </w:rPr>
              <w:t>New Diagnosis</w:t>
            </w:r>
          </w:p>
        </w:tc>
        <w:tc>
          <w:tcPr>
            <w:tcW w:w="1361" w:type="dxa"/>
          </w:tcPr>
          <w:p w14:paraId="2B5F14CF" w14:textId="76AFC8D1" w:rsidR="003B3565" w:rsidRPr="00414F0F" w:rsidRDefault="003B3565" w:rsidP="003B3565">
            <w:pPr>
              <w:rPr>
                <w:rFonts w:ascii="Arial" w:hAnsi="Arial" w:cs="Arial"/>
                <w:sz w:val="20"/>
                <w:szCs w:val="20"/>
              </w:rPr>
            </w:pPr>
            <w:r w:rsidRPr="00414F0F">
              <w:rPr>
                <w:rFonts w:ascii="Arial" w:hAnsi="Arial" w:cs="Arial"/>
                <w:bCs/>
                <w:sz w:val="20"/>
                <w:szCs w:val="20"/>
              </w:rPr>
              <w:t>Normal</w:t>
            </w:r>
          </w:p>
        </w:tc>
        <w:tc>
          <w:tcPr>
            <w:tcW w:w="1241" w:type="dxa"/>
          </w:tcPr>
          <w:p w14:paraId="79AE1C84" w14:textId="50B801D8" w:rsidR="003B3565" w:rsidRPr="00414F0F" w:rsidRDefault="003B3565" w:rsidP="003B3565">
            <w:pPr>
              <w:rPr>
                <w:rFonts w:ascii="Arial" w:hAnsi="Arial" w:cs="Arial"/>
                <w:bCs/>
                <w:sz w:val="20"/>
                <w:szCs w:val="20"/>
              </w:rPr>
            </w:pPr>
            <w:r w:rsidRPr="00414F0F">
              <w:rPr>
                <w:rFonts w:ascii="Arial" w:hAnsi="Arial" w:cs="Arial"/>
                <w:bCs/>
                <w:sz w:val="20"/>
                <w:szCs w:val="20"/>
              </w:rPr>
              <w:t>NPM1 Pos</w:t>
            </w:r>
          </w:p>
        </w:tc>
        <w:tc>
          <w:tcPr>
            <w:tcW w:w="878" w:type="dxa"/>
          </w:tcPr>
          <w:p w14:paraId="2788F38F" w14:textId="3E2BA87D" w:rsidR="003B3565" w:rsidRPr="00414F0F" w:rsidRDefault="003B3565" w:rsidP="003B3565">
            <w:pPr>
              <w:rPr>
                <w:rFonts w:ascii="Arial" w:hAnsi="Arial" w:cs="Arial"/>
                <w:sz w:val="20"/>
                <w:szCs w:val="20"/>
              </w:rPr>
            </w:pPr>
            <w:r w:rsidRPr="00414F0F">
              <w:rPr>
                <w:rFonts w:ascii="Arial" w:hAnsi="Arial" w:cs="Arial"/>
                <w:bCs/>
                <w:sz w:val="20"/>
                <w:szCs w:val="20"/>
              </w:rPr>
              <w:t>33</w:t>
            </w:r>
          </w:p>
        </w:tc>
        <w:tc>
          <w:tcPr>
            <w:tcW w:w="817" w:type="dxa"/>
          </w:tcPr>
          <w:p w14:paraId="4BF47550" w14:textId="2BEBA844" w:rsidR="003B3565" w:rsidRPr="00414F0F" w:rsidRDefault="003B3565" w:rsidP="003B3565">
            <w:pPr>
              <w:rPr>
                <w:rFonts w:ascii="Arial" w:hAnsi="Arial" w:cs="Arial"/>
                <w:sz w:val="20"/>
                <w:szCs w:val="20"/>
              </w:rPr>
            </w:pPr>
            <w:r w:rsidRPr="00414F0F">
              <w:rPr>
                <w:rFonts w:ascii="Arial" w:hAnsi="Arial" w:cs="Arial"/>
                <w:bCs/>
                <w:sz w:val="20"/>
                <w:szCs w:val="20"/>
              </w:rPr>
              <w:t>87</w:t>
            </w:r>
          </w:p>
        </w:tc>
        <w:tc>
          <w:tcPr>
            <w:tcW w:w="817" w:type="dxa"/>
          </w:tcPr>
          <w:p w14:paraId="7C455906" w14:textId="0AA2FEEA" w:rsidR="003B3565" w:rsidRPr="00414F0F" w:rsidRDefault="003B3565" w:rsidP="003B3565">
            <w:pPr>
              <w:rPr>
                <w:rFonts w:ascii="Arial" w:hAnsi="Arial" w:cs="Arial"/>
                <w:sz w:val="20"/>
                <w:szCs w:val="20"/>
              </w:rPr>
            </w:pPr>
            <w:r w:rsidRPr="00414F0F">
              <w:rPr>
                <w:rFonts w:ascii="Arial" w:hAnsi="Arial" w:cs="Arial"/>
                <w:bCs/>
                <w:sz w:val="20"/>
                <w:szCs w:val="20"/>
              </w:rPr>
              <w:t>90</w:t>
            </w:r>
          </w:p>
        </w:tc>
        <w:tc>
          <w:tcPr>
            <w:tcW w:w="1692" w:type="dxa"/>
          </w:tcPr>
          <w:p w14:paraId="362E7FBE" w14:textId="2BC86580" w:rsidR="003B3565" w:rsidRPr="00414F0F" w:rsidRDefault="003B3565" w:rsidP="003B3565">
            <w:pPr>
              <w:rPr>
                <w:rFonts w:ascii="Arial" w:hAnsi="Arial" w:cs="Arial"/>
                <w:bCs/>
                <w:sz w:val="20"/>
                <w:szCs w:val="20"/>
              </w:rPr>
            </w:pPr>
            <w:r w:rsidRPr="00414F0F">
              <w:rPr>
                <w:rFonts w:ascii="Arial" w:hAnsi="Arial" w:cs="Arial"/>
                <w:bCs/>
                <w:sz w:val="20"/>
                <w:szCs w:val="20"/>
              </w:rPr>
              <w:t xml:space="preserve">S1B, S1F, S1G, 1A-F, </w:t>
            </w:r>
            <w:r w:rsidR="002354BB" w:rsidRPr="00414F0F">
              <w:rPr>
                <w:rFonts w:ascii="Arial" w:hAnsi="Arial" w:cs="Arial"/>
                <w:bCs/>
                <w:sz w:val="20"/>
                <w:szCs w:val="20"/>
              </w:rPr>
              <w:t>S2</w:t>
            </w:r>
            <w:r w:rsidR="002354BB">
              <w:rPr>
                <w:rFonts w:ascii="Arial" w:hAnsi="Arial" w:cs="Arial"/>
                <w:bCs/>
                <w:sz w:val="20"/>
                <w:szCs w:val="20"/>
              </w:rPr>
              <w:t xml:space="preserve">, </w:t>
            </w:r>
            <w:r w:rsidRPr="00414F0F">
              <w:rPr>
                <w:rFonts w:ascii="Arial" w:hAnsi="Arial" w:cs="Arial"/>
                <w:bCs/>
                <w:sz w:val="20"/>
                <w:szCs w:val="20"/>
              </w:rPr>
              <w:t>2A-E</w:t>
            </w:r>
          </w:p>
        </w:tc>
      </w:tr>
      <w:tr w:rsidR="00414F0F" w:rsidRPr="00414F0F" w14:paraId="099E647F" w14:textId="30E767A1" w:rsidTr="003B3565">
        <w:trPr>
          <w:trHeight w:val="720"/>
        </w:trPr>
        <w:tc>
          <w:tcPr>
            <w:tcW w:w="928" w:type="dxa"/>
          </w:tcPr>
          <w:p w14:paraId="558A04C8" w14:textId="4FB950D5" w:rsidR="003B3565" w:rsidRPr="00414F0F" w:rsidRDefault="003B3565" w:rsidP="003B3565">
            <w:pPr>
              <w:pStyle w:val="xmsonormal"/>
              <w:jc w:val="center"/>
              <w:rPr>
                <w:rFonts w:ascii="Arial" w:hAnsi="Arial" w:cs="Arial"/>
                <w:sz w:val="20"/>
                <w:szCs w:val="20"/>
              </w:rPr>
            </w:pPr>
            <w:r w:rsidRPr="00414F0F">
              <w:rPr>
                <w:rFonts w:ascii="Arial" w:hAnsi="Arial" w:cs="Arial"/>
                <w:sz w:val="20"/>
                <w:szCs w:val="20"/>
              </w:rPr>
              <w:t>AML-3</w:t>
            </w:r>
          </w:p>
          <w:p w14:paraId="6914FE06" w14:textId="77777777" w:rsidR="003B3565" w:rsidRPr="00414F0F" w:rsidRDefault="003B3565" w:rsidP="003B3565">
            <w:pPr>
              <w:rPr>
                <w:rFonts w:ascii="Arial" w:hAnsi="Arial" w:cs="Arial"/>
                <w:sz w:val="20"/>
                <w:szCs w:val="20"/>
              </w:rPr>
            </w:pPr>
          </w:p>
        </w:tc>
        <w:tc>
          <w:tcPr>
            <w:tcW w:w="932" w:type="dxa"/>
          </w:tcPr>
          <w:p w14:paraId="65620BB6" w14:textId="2AE65C4D" w:rsidR="003B3565" w:rsidRPr="00414F0F" w:rsidRDefault="003B3565" w:rsidP="003B3565">
            <w:pPr>
              <w:rPr>
                <w:rFonts w:ascii="Arial" w:hAnsi="Arial" w:cs="Arial"/>
                <w:sz w:val="20"/>
                <w:szCs w:val="20"/>
              </w:rPr>
            </w:pPr>
            <w:r w:rsidRPr="00414F0F">
              <w:rPr>
                <w:rFonts w:ascii="Arial" w:hAnsi="Arial" w:cs="Arial"/>
                <w:bCs/>
                <w:sz w:val="20"/>
                <w:szCs w:val="20"/>
              </w:rPr>
              <w:t>PB</w:t>
            </w:r>
          </w:p>
        </w:tc>
        <w:tc>
          <w:tcPr>
            <w:tcW w:w="1139" w:type="dxa"/>
          </w:tcPr>
          <w:p w14:paraId="7D6835A8" w14:textId="626FC22C" w:rsidR="003B3565" w:rsidRPr="00414F0F" w:rsidRDefault="003B3565" w:rsidP="003B3565">
            <w:pPr>
              <w:rPr>
                <w:rFonts w:ascii="Arial" w:hAnsi="Arial" w:cs="Arial"/>
                <w:sz w:val="20"/>
                <w:szCs w:val="20"/>
              </w:rPr>
            </w:pPr>
            <w:r w:rsidRPr="00414F0F">
              <w:rPr>
                <w:rFonts w:ascii="Arial" w:hAnsi="Arial" w:cs="Arial"/>
                <w:bCs/>
                <w:sz w:val="20"/>
                <w:szCs w:val="20"/>
              </w:rPr>
              <w:t>Relapsed</w:t>
            </w:r>
          </w:p>
        </w:tc>
        <w:tc>
          <w:tcPr>
            <w:tcW w:w="1361" w:type="dxa"/>
          </w:tcPr>
          <w:p w14:paraId="21DF677E" w14:textId="747907C5" w:rsidR="003B3565" w:rsidRPr="00414F0F" w:rsidRDefault="003B3565" w:rsidP="003B3565">
            <w:pPr>
              <w:rPr>
                <w:rFonts w:ascii="Arial" w:hAnsi="Arial" w:cs="Arial"/>
                <w:sz w:val="20"/>
                <w:szCs w:val="20"/>
              </w:rPr>
            </w:pPr>
            <w:r w:rsidRPr="00414F0F">
              <w:rPr>
                <w:rFonts w:ascii="Arial" w:hAnsi="Arial" w:cs="Arial"/>
                <w:bCs/>
                <w:sz w:val="20"/>
                <w:szCs w:val="20"/>
              </w:rPr>
              <w:t>Complex</w:t>
            </w:r>
          </w:p>
        </w:tc>
        <w:tc>
          <w:tcPr>
            <w:tcW w:w="1241" w:type="dxa"/>
          </w:tcPr>
          <w:p w14:paraId="12921130" w14:textId="622BFF15" w:rsidR="003B3565" w:rsidRPr="00414F0F" w:rsidRDefault="003B3565" w:rsidP="003B3565">
            <w:pPr>
              <w:rPr>
                <w:rFonts w:ascii="Arial" w:hAnsi="Arial" w:cs="Arial"/>
                <w:bCs/>
                <w:sz w:val="20"/>
                <w:szCs w:val="20"/>
              </w:rPr>
            </w:pPr>
            <w:r w:rsidRPr="00414F0F">
              <w:rPr>
                <w:rFonts w:ascii="Arial" w:hAnsi="Arial" w:cs="Arial"/>
                <w:bCs/>
                <w:sz w:val="20"/>
                <w:szCs w:val="20"/>
              </w:rPr>
              <w:t>FLT3-ITD Pos, NPM1 Pos</w:t>
            </w:r>
          </w:p>
        </w:tc>
        <w:tc>
          <w:tcPr>
            <w:tcW w:w="878" w:type="dxa"/>
          </w:tcPr>
          <w:p w14:paraId="08AA0BB3" w14:textId="4CE5C5D5" w:rsidR="003B3565" w:rsidRPr="00414F0F" w:rsidRDefault="003B3565" w:rsidP="003B3565">
            <w:pPr>
              <w:rPr>
                <w:rFonts w:ascii="Arial" w:hAnsi="Arial" w:cs="Arial"/>
                <w:sz w:val="20"/>
                <w:szCs w:val="20"/>
              </w:rPr>
            </w:pPr>
            <w:r w:rsidRPr="00414F0F">
              <w:rPr>
                <w:rFonts w:ascii="Arial" w:hAnsi="Arial" w:cs="Arial"/>
                <w:bCs/>
                <w:sz w:val="20"/>
                <w:szCs w:val="20"/>
              </w:rPr>
              <w:t>46.4</w:t>
            </w:r>
          </w:p>
        </w:tc>
        <w:tc>
          <w:tcPr>
            <w:tcW w:w="817" w:type="dxa"/>
          </w:tcPr>
          <w:p w14:paraId="7E8F7A69" w14:textId="25E36A3A" w:rsidR="003B3565" w:rsidRPr="00414F0F" w:rsidRDefault="003B3565" w:rsidP="003B3565">
            <w:pPr>
              <w:rPr>
                <w:rFonts w:ascii="Arial" w:hAnsi="Arial" w:cs="Arial"/>
                <w:sz w:val="20"/>
                <w:szCs w:val="20"/>
              </w:rPr>
            </w:pPr>
            <w:r w:rsidRPr="00414F0F">
              <w:rPr>
                <w:rFonts w:ascii="Arial" w:hAnsi="Arial" w:cs="Arial"/>
                <w:bCs/>
                <w:sz w:val="20"/>
                <w:szCs w:val="20"/>
              </w:rPr>
              <w:t>66</w:t>
            </w:r>
          </w:p>
        </w:tc>
        <w:tc>
          <w:tcPr>
            <w:tcW w:w="817" w:type="dxa"/>
          </w:tcPr>
          <w:p w14:paraId="61580AAC" w14:textId="206EF17D" w:rsidR="003B3565" w:rsidRPr="00414F0F" w:rsidRDefault="003B3565" w:rsidP="003B3565">
            <w:pPr>
              <w:rPr>
                <w:rFonts w:ascii="Arial" w:hAnsi="Arial" w:cs="Arial"/>
                <w:sz w:val="20"/>
                <w:szCs w:val="20"/>
              </w:rPr>
            </w:pPr>
            <w:r w:rsidRPr="00414F0F">
              <w:rPr>
                <w:rFonts w:ascii="Arial" w:hAnsi="Arial" w:cs="Arial"/>
                <w:bCs/>
                <w:sz w:val="20"/>
                <w:szCs w:val="20"/>
              </w:rPr>
              <w:t>&gt;90</w:t>
            </w:r>
          </w:p>
        </w:tc>
        <w:tc>
          <w:tcPr>
            <w:tcW w:w="1692" w:type="dxa"/>
          </w:tcPr>
          <w:p w14:paraId="387F4988" w14:textId="49104683" w:rsidR="003B3565" w:rsidRPr="00414F0F" w:rsidRDefault="003B3565" w:rsidP="003B3565">
            <w:pPr>
              <w:rPr>
                <w:rFonts w:ascii="Arial" w:hAnsi="Arial" w:cs="Arial"/>
                <w:bCs/>
                <w:sz w:val="20"/>
                <w:szCs w:val="20"/>
              </w:rPr>
            </w:pPr>
            <w:r w:rsidRPr="00414F0F">
              <w:rPr>
                <w:rFonts w:ascii="Arial" w:hAnsi="Arial" w:cs="Arial"/>
                <w:bCs/>
                <w:sz w:val="20"/>
                <w:szCs w:val="20"/>
              </w:rPr>
              <w:t>S1B, S1F, S1G, 1A-B, 1D-F, 2A-</w:t>
            </w:r>
            <w:r w:rsidR="002354BB">
              <w:rPr>
                <w:rFonts w:ascii="Arial" w:hAnsi="Arial" w:cs="Arial"/>
                <w:bCs/>
                <w:sz w:val="20"/>
                <w:szCs w:val="20"/>
              </w:rPr>
              <w:t>E</w:t>
            </w:r>
          </w:p>
        </w:tc>
      </w:tr>
      <w:tr w:rsidR="00414F0F" w:rsidRPr="00414F0F" w14:paraId="113FD2AF" w14:textId="0634A92C" w:rsidTr="003B3565">
        <w:trPr>
          <w:trHeight w:val="720"/>
        </w:trPr>
        <w:tc>
          <w:tcPr>
            <w:tcW w:w="928" w:type="dxa"/>
          </w:tcPr>
          <w:p w14:paraId="4267852F" w14:textId="3F2F4DC5" w:rsidR="003B3565" w:rsidRPr="00414F0F" w:rsidRDefault="003B3565" w:rsidP="003B3565">
            <w:pPr>
              <w:pStyle w:val="xmsonormal"/>
              <w:jc w:val="center"/>
              <w:rPr>
                <w:rFonts w:ascii="Arial" w:hAnsi="Arial" w:cs="Arial"/>
                <w:sz w:val="20"/>
                <w:szCs w:val="20"/>
              </w:rPr>
            </w:pPr>
            <w:r w:rsidRPr="00414F0F">
              <w:rPr>
                <w:rFonts w:ascii="Arial" w:hAnsi="Arial" w:cs="Arial"/>
                <w:sz w:val="20"/>
                <w:szCs w:val="20"/>
              </w:rPr>
              <w:t>AML-4</w:t>
            </w:r>
          </w:p>
        </w:tc>
        <w:tc>
          <w:tcPr>
            <w:tcW w:w="932" w:type="dxa"/>
          </w:tcPr>
          <w:p w14:paraId="186D3BAF" w14:textId="193DB145" w:rsidR="003B3565" w:rsidRPr="00414F0F" w:rsidRDefault="003B3565" w:rsidP="003B3565">
            <w:pPr>
              <w:rPr>
                <w:rFonts w:ascii="Arial" w:hAnsi="Arial" w:cs="Arial"/>
                <w:bCs/>
                <w:sz w:val="20"/>
                <w:szCs w:val="20"/>
              </w:rPr>
            </w:pPr>
            <w:r w:rsidRPr="00414F0F">
              <w:rPr>
                <w:rFonts w:ascii="Arial" w:hAnsi="Arial" w:cs="Arial"/>
                <w:bCs/>
                <w:sz w:val="20"/>
                <w:szCs w:val="20"/>
              </w:rPr>
              <w:t>PB</w:t>
            </w:r>
          </w:p>
        </w:tc>
        <w:tc>
          <w:tcPr>
            <w:tcW w:w="1139" w:type="dxa"/>
          </w:tcPr>
          <w:p w14:paraId="319779B9" w14:textId="6EC66F97" w:rsidR="003B3565" w:rsidRPr="00414F0F" w:rsidRDefault="003B3565" w:rsidP="003B3565">
            <w:pPr>
              <w:rPr>
                <w:rFonts w:ascii="Arial" w:hAnsi="Arial" w:cs="Arial"/>
                <w:bCs/>
                <w:sz w:val="20"/>
                <w:szCs w:val="20"/>
              </w:rPr>
            </w:pPr>
            <w:r w:rsidRPr="00414F0F">
              <w:rPr>
                <w:rFonts w:ascii="Arial" w:hAnsi="Arial" w:cs="Arial"/>
                <w:bCs/>
                <w:sz w:val="20"/>
                <w:szCs w:val="20"/>
              </w:rPr>
              <w:t>New Diagnosis</w:t>
            </w:r>
          </w:p>
        </w:tc>
        <w:tc>
          <w:tcPr>
            <w:tcW w:w="1361" w:type="dxa"/>
          </w:tcPr>
          <w:p w14:paraId="1B257D2F" w14:textId="4DB3F7A7" w:rsidR="003B3565" w:rsidRPr="00414F0F" w:rsidRDefault="003B3565" w:rsidP="003B3565">
            <w:pPr>
              <w:rPr>
                <w:rFonts w:ascii="Arial" w:hAnsi="Arial" w:cs="Arial"/>
                <w:sz w:val="20"/>
                <w:szCs w:val="20"/>
              </w:rPr>
            </w:pPr>
            <w:proofErr w:type="gramStart"/>
            <w:r w:rsidRPr="00414F0F">
              <w:rPr>
                <w:rFonts w:ascii="Arial" w:hAnsi="Arial" w:cs="Arial"/>
                <w:sz w:val="20"/>
                <w:szCs w:val="20"/>
              </w:rPr>
              <w:t>Inv(</w:t>
            </w:r>
            <w:proofErr w:type="gramEnd"/>
            <w:r w:rsidRPr="00414F0F">
              <w:rPr>
                <w:rFonts w:ascii="Arial" w:hAnsi="Arial" w:cs="Arial"/>
                <w:sz w:val="20"/>
                <w:szCs w:val="20"/>
              </w:rPr>
              <w:t>16)</w:t>
            </w:r>
          </w:p>
        </w:tc>
        <w:tc>
          <w:tcPr>
            <w:tcW w:w="1241" w:type="dxa"/>
          </w:tcPr>
          <w:p w14:paraId="084038CA" w14:textId="0C30AEFE" w:rsidR="003B3565" w:rsidRPr="00414F0F" w:rsidRDefault="003B3565" w:rsidP="003B3565">
            <w:pPr>
              <w:rPr>
                <w:rFonts w:ascii="Arial" w:hAnsi="Arial" w:cs="Arial"/>
                <w:bCs/>
                <w:sz w:val="20"/>
                <w:szCs w:val="20"/>
              </w:rPr>
            </w:pPr>
            <w:r w:rsidRPr="00414F0F">
              <w:rPr>
                <w:rFonts w:ascii="Arial" w:hAnsi="Arial" w:cs="Arial"/>
                <w:bCs/>
                <w:sz w:val="20"/>
                <w:szCs w:val="20"/>
              </w:rPr>
              <w:t>FLT3-ITD Neg</w:t>
            </w:r>
          </w:p>
        </w:tc>
        <w:tc>
          <w:tcPr>
            <w:tcW w:w="878" w:type="dxa"/>
          </w:tcPr>
          <w:p w14:paraId="22CF4027" w14:textId="3FEC51C1" w:rsidR="003B3565" w:rsidRPr="00414F0F" w:rsidRDefault="003B3565" w:rsidP="003B3565">
            <w:pPr>
              <w:rPr>
                <w:rFonts w:ascii="Arial" w:hAnsi="Arial" w:cs="Arial"/>
                <w:sz w:val="20"/>
                <w:szCs w:val="20"/>
              </w:rPr>
            </w:pPr>
          </w:p>
        </w:tc>
        <w:tc>
          <w:tcPr>
            <w:tcW w:w="817" w:type="dxa"/>
          </w:tcPr>
          <w:p w14:paraId="03DCD670" w14:textId="42B5FA46" w:rsidR="003B3565" w:rsidRPr="00414F0F" w:rsidRDefault="003B3565" w:rsidP="003B3565">
            <w:pPr>
              <w:rPr>
                <w:rFonts w:ascii="Arial" w:hAnsi="Arial" w:cs="Arial"/>
                <w:sz w:val="20"/>
                <w:szCs w:val="20"/>
              </w:rPr>
            </w:pPr>
            <w:r w:rsidRPr="00414F0F">
              <w:rPr>
                <w:rFonts w:ascii="Arial" w:hAnsi="Arial" w:cs="Arial"/>
                <w:sz w:val="20"/>
                <w:szCs w:val="20"/>
              </w:rPr>
              <w:t>67</w:t>
            </w:r>
          </w:p>
        </w:tc>
        <w:tc>
          <w:tcPr>
            <w:tcW w:w="817" w:type="dxa"/>
          </w:tcPr>
          <w:p w14:paraId="4A1B37FD" w14:textId="5A4F2B84" w:rsidR="003B3565" w:rsidRPr="00414F0F" w:rsidRDefault="003B3565" w:rsidP="003B3565">
            <w:pPr>
              <w:rPr>
                <w:rFonts w:ascii="Arial" w:hAnsi="Arial" w:cs="Arial"/>
                <w:sz w:val="20"/>
                <w:szCs w:val="20"/>
              </w:rPr>
            </w:pPr>
            <w:r w:rsidRPr="00414F0F">
              <w:rPr>
                <w:rFonts w:ascii="Arial" w:hAnsi="Arial" w:cs="Arial"/>
                <w:sz w:val="20"/>
                <w:szCs w:val="20"/>
              </w:rPr>
              <w:t>90</w:t>
            </w:r>
          </w:p>
        </w:tc>
        <w:tc>
          <w:tcPr>
            <w:tcW w:w="1692" w:type="dxa"/>
          </w:tcPr>
          <w:p w14:paraId="2D4AAA64" w14:textId="5A7B151B" w:rsidR="003B3565" w:rsidRPr="00414F0F" w:rsidRDefault="003B3565" w:rsidP="003B3565">
            <w:pPr>
              <w:rPr>
                <w:rFonts w:ascii="Arial" w:hAnsi="Arial" w:cs="Arial"/>
                <w:sz w:val="20"/>
                <w:szCs w:val="20"/>
              </w:rPr>
            </w:pPr>
            <w:r w:rsidRPr="00414F0F">
              <w:rPr>
                <w:rFonts w:ascii="Arial" w:hAnsi="Arial" w:cs="Arial"/>
                <w:bCs/>
                <w:sz w:val="20"/>
                <w:szCs w:val="20"/>
              </w:rPr>
              <w:t>S1F, 1A, 1D-F, S2C, 2</w:t>
            </w:r>
            <w:r w:rsidR="002354BB">
              <w:rPr>
                <w:rFonts w:ascii="Arial" w:hAnsi="Arial" w:cs="Arial"/>
                <w:bCs/>
                <w:sz w:val="20"/>
                <w:szCs w:val="20"/>
              </w:rPr>
              <w:t>B</w:t>
            </w:r>
            <w:r w:rsidRPr="00414F0F">
              <w:rPr>
                <w:rFonts w:ascii="Arial" w:hAnsi="Arial" w:cs="Arial"/>
                <w:bCs/>
                <w:sz w:val="20"/>
                <w:szCs w:val="20"/>
              </w:rPr>
              <w:t>-E</w:t>
            </w:r>
          </w:p>
        </w:tc>
      </w:tr>
      <w:tr w:rsidR="00414F0F" w:rsidRPr="00414F0F" w14:paraId="3822EEE3" w14:textId="24779B04" w:rsidTr="003B3565">
        <w:trPr>
          <w:trHeight w:val="720"/>
        </w:trPr>
        <w:tc>
          <w:tcPr>
            <w:tcW w:w="928" w:type="dxa"/>
          </w:tcPr>
          <w:p w14:paraId="58823B05" w14:textId="2D8FD92B" w:rsidR="003B3565" w:rsidRPr="00414F0F" w:rsidRDefault="003B3565" w:rsidP="003B3565">
            <w:pPr>
              <w:pStyle w:val="xmsonormal"/>
              <w:jc w:val="center"/>
              <w:rPr>
                <w:rFonts w:ascii="Arial" w:hAnsi="Arial" w:cs="Arial"/>
                <w:sz w:val="20"/>
                <w:szCs w:val="20"/>
              </w:rPr>
            </w:pPr>
            <w:r w:rsidRPr="00414F0F">
              <w:rPr>
                <w:rFonts w:ascii="Arial" w:hAnsi="Arial" w:cs="Arial"/>
                <w:sz w:val="20"/>
                <w:szCs w:val="20"/>
              </w:rPr>
              <w:t>AML-5</w:t>
            </w:r>
          </w:p>
        </w:tc>
        <w:tc>
          <w:tcPr>
            <w:tcW w:w="932" w:type="dxa"/>
          </w:tcPr>
          <w:p w14:paraId="171F188B" w14:textId="67CD3353" w:rsidR="003B3565" w:rsidRPr="00414F0F" w:rsidRDefault="003B3565" w:rsidP="003B3565">
            <w:pPr>
              <w:rPr>
                <w:rFonts w:ascii="Arial" w:hAnsi="Arial" w:cs="Arial"/>
                <w:bCs/>
                <w:sz w:val="20"/>
                <w:szCs w:val="20"/>
              </w:rPr>
            </w:pPr>
            <w:r w:rsidRPr="00414F0F">
              <w:rPr>
                <w:rFonts w:ascii="Arial" w:hAnsi="Arial" w:cs="Arial"/>
                <w:bCs/>
                <w:sz w:val="20"/>
                <w:szCs w:val="20"/>
              </w:rPr>
              <w:t>BM</w:t>
            </w:r>
          </w:p>
        </w:tc>
        <w:tc>
          <w:tcPr>
            <w:tcW w:w="1139" w:type="dxa"/>
          </w:tcPr>
          <w:p w14:paraId="1EFD4B4A" w14:textId="4636D7E2" w:rsidR="003B3565" w:rsidRPr="00414F0F" w:rsidRDefault="003B3565" w:rsidP="003B3565">
            <w:pPr>
              <w:rPr>
                <w:rFonts w:ascii="Arial" w:hAnsi="Arial" w:cs="Arial"/>
                <w:bCs/>
                <w:sz w:val="20"/>
                <w:szCs w:val="20"/>
              </w:rPr>
            </w:pPr>
            <w:r w:rsidRPr="00414F0F">
              <w:rPr>
                <w:rFonts w:ascii="Arial" w:hAnsi="Arial" w:cs="Arial"/>
                <w:bCs/>
                <w:sz w:val="20"/>
                <w:szCs w:val="20"/>
              </w:rPr>
              <w:t>New Diagnosis</w:t>
            </w:r>
          </w:p>
        </w:tc>
        <w:tc>
          <w:tcPr>
            <w:tcW w:w="1361" w:type="dxa"/>
          </w:tcPr>
          <w:p w14:paraId="763E1199" w14:textId="4104E60C" w:rsidR="003B3565" w:rsidRPr="00414F0F" w:rsidRDefault="003B3565" w:rsidP="003B3565">
            <w:pPr>
              <w:rPr>
                <w:rFonts w:ascii="Arial" w:hAnsi="Arial" w:cs="Arial"/>
                <w:sz w:val="20"/>
                <w:szCs w:val="20"/>
              </w:rPr>
            </w:pPr>
            <w:r w:rsidRPr="00414F0F">
              <w:rPr>
                <w:rFonts w:ascii="Arial" w:hAnsi="Arial" w:cs="Arial"/>
                <w:sz w:val="20"/>
                <w:szCs w:val="20"/>
              </w:rPr>
              <w:t>Normal</w:t>
            </w:r>
          </w:p>
        </w:tc>
        <w:tc>
          <w:tcPr>
            <w:tcW w:w="1241" w:type="dxa"/>
          </w:tcPr>
          <w:p w14:paraId="463611DE" w14:textId="73FA383E" w:rsidR="003B3565" w:rsidRPr="00414F0F" w:rsidRDefault="003B3565" w:rsidP="003B3565">
            <w:pPr>
              <w:rPr>
                <w:rFonts w:ascii="Arial" w:hAnsi="Arial" w:cs="Arial"/>
                <w:bCs/>
                <w:sz w:val="20"/>
                <w:szCs w:val="20"/>
              </w:rPr>
            </w:pPr>
            <w:r w:rsidRPr="00414F0F">
              <w:rPr>
                <w:rFonts w:ascii="Arial" w:hAnsi="Arial" w:cs="Arial"/>
                <w:bCs/>
                <w:sz w:val="20"/>
                <w:szCs w:val="20"/>
              </w:rPr>
              <w:t>CEBPA Pos</w:t>
            </w:r>
          </w:p>
        </w:tc>
        <w:tc>
          <w:tcPr>
            <w:tcW w:w="878" w:type="dxa"/>
          </w:tcPr>
          <w:p w14:paraId="23585215" w14:textId="614C9337" w:rsidR="003B3565" w:rsidRPr="00414F0F" w:rsidRDefault="003B3565" w:rsidP="003B3565">
            <w:pPr>
              <w:rPr>
                <w:rFonts w:ascii="Arial" w:hAnsi="Arial" w:cs="Arial"/>
                <w:sz w:val="20"/>
                <w:szCs w:val="20"/>
              </w:rPr>
            </w:pPr>
            <w:r w:rsidRPr="00414F0F">
              <w:rPr>
                <w:rFonts w:ascii="Arial" w:hAnsi="Arial" w:cs="Arial"/>
                <w:bCs/>
                <w:sz w:val="20"/>
                <w:szCs w:val="20"/>
              </w:rPr>
              <w:t>33</w:t>
            </w:r>
          </w:p>
        </w:tc>
        <w:tc>
          <w:tcPr>
            <w:tcW w:w="817" w:type="dxa"/>
          </w:tcPr>
          <w:p w14:paraId="0E51C0B4" w14:textId="51B88603" w:rsidR="003B3565" w:rsidRPr="00414F0F" w:rsidRDefault="003B3565" w:rsidP="003B3565">
            <w:pPr>
              <w:rPr>
                <w:rFonts w:ascii="Arial" w:hAnsi="Arial" w:cs="Arial"/>
                <w:sz w:val="20"/>
                <w:szCs w:val="20"/>
              </w:rPr>
            </w:pPr>
            <w:r w:rsidRPr="00414F0F">
              <w:rPr>
                <w:rFonts w:ascii="Arial" w:hAnsi="Arial" w:cs="Arial"/>
                <w:bCs/>
                <w:sz w:val="20"/>
                <w:szCs w:val="20"/>
              </w:rPr>
              <w:t>70</w:t>
            </w:r>
          </w:p>
        </w:tc>
        <w:tc>
          <w:tcPr>
            <w:tcW w:w="817" w:type="dxa"/>
          </w:tcPr>
          <w:p w14:paraId="715A8165" w14:textId="2EFA038C" w:rsidR="003B3565" w:rsidRPr="00414F0F" w:rsidRDefault="003B3565" w:rsidP="003B3565">
            <w:pPr>
              <w:rPr>
                <w:rFonts w:ascii="Arial" w:hAnsi="Arial" w:cs="Arial"/>
                <w:sz w:val="20"/>
                <w:szCs w:val="20"/>
              </w:rPr>
            </w:pPr>
            <w:r w:rsidRPr="00414F0F">
              <w:rPr>
                <w:rFonts w:ascii="Arial" w:hAnsi="Arial" w:cs="Arial"/>
                <w:bCs/>
                <w:sz w:val="20"/>
                <w:szCs w:val="20"/>
              </w:rPr>
              <w:t>60</w:t>
            </w:r>
          </w:p>
        </w:tc>
        <w:tc>
          <w:tcPr>
            <w:tcW w:w="1692" w:type="dxa"/>
          </w:tcPr>
          <w:p w14:paraId="1B82B662" w14:textId="174828D3" w:rsidR="003B3565" w:rsidRPr="00414F0F" w:rsidRDefault="003B3565" w:rsidP="003B3565">
            <w:pPr>
              <w:rPr>
                <w:rFonts w:ascii="Arial" w:hAnsi="Arial" w:cs="Arial"/>
                <w:bCs/>
                <w:sz w:val="20"/>
                <w:szCs w:val="20"/>
              </w:rPr>
            </w:pPr>
            <w:r w:rsidRPr="00414F0F">
              <w:rPr>
                <w:rFonts w:ascii="Arial" w:hAnsi="Arial" w:cs="Arial"/>
                <w:bCs/>
                <w:sz w:val="20"/>
                <w:szCs w:val="20"/>
              </w:rPr>
              <w:t>1G-J, S3D</w:t>
            </w:r>
          </w:p>
        </w:tc>
      </w:tr>
      <w:tr w:rsidR="00414F0F" w:rsidRPr="00414F0F" w14:paraId="7AD5EF92" w14:textId="009B7D7C" w:rsidTr="003B3565">
        <w:trPr>
          <w:trHeight w:val="720"/>
        </w:trPr>
        <w:tc>
          <w:tcPr>
            <w:tcW w:w="928" w:type="dxa"/>
          </w:tcPr>
          <w:p w14:paraId="5E3BA408" w14:textId="422FF480" w:rsidR="003B3565" w:rsidRPr="00414F0F" w:rsidRDefault="003B3565" w:rsidP="003B3565">
            <w:pPr>
              <w:pStyle w:val="xmsonormal"/>
              <w:jc w:val="center"/>
              <w:rPr>
                <w:rFonts w:ascii="Arial" w:hAnsi="Arial" w:cs="Arial"/>
                <w:sz w:val="20"/>
                <w:szCs w:val="20"/>
              </w:rPr>
            </w:pPr>
            <w:r w:rsidRPr="00414F0F">
              <w:rPr>
                <w:rFonts w:ascii="Arial" w:hAnsi="Arial" w:cs="Arial"/>
                <w:sz w:val="20"/>
                <w:szCs w:val="20"/>
              </w:rPr>
              <w:t>AML-6</w:t>
            </w:r>
          </w:p>
          <w:p w14:paraId="2F334339" w14:textId="26EB860C" w:rsidR="003B3565" w:rsidRPr="00414F0F" w:rsidRDefault="003B3565" w:rsidP="003B3565">
            <w:pPr>
              <w:pStyle w:val="xmsonormal"/>
              <w:jc w:val="center"/>
              <w:rPr>
                <w:rFonts w:ascii="Arial" w:hAnsi="Arial" w:cs="Arial"/>
                <w:sz w:val="20"/>
                <w:szCs w:val="20"/>
              </w:rPr>
            </w:pPr>
          </w:p>
        </w:tc>
        <w:tc>
          <w:tcPr>
            <w:tcW w:w="932" w:type="dxa"/>
          </w:tcPr>
          <w:p w14:paraId="5CA6A37E" w14:textId="3110BCC5" w:rsidR="003B3565" w:rsidRPr="00414F0F" w:rsidRDefault="003B3565" w:rsidP="003B3565">
            <w:pPr>
              <w:rPr>
                <w:rFonts w:ascii="Arial" w:hAnsi="Arial" w:cs="Arial"/>
                <w:bCs/>
                <w:sz w:val="20"/>
                <w:szCs w:val="20"/>
              </w:rPr>
            </w:pPr>
            <w:r w:rsidRPr="00414F0F">
              <w:rPr>
                <w:rFonts w:ascii="Arial" w:hAnsi="Arial" w:cs="Arial"/>
                <w:bCs/>
                <w:sz w:val="20"/>
                <w:szCs w:val="20"/>
              </w:rPr>
              <w:t>PB</w:t>
            </w:r>
          </w:p>
        </w:tc>
        <w:tc>
          <w:tcPr>
            <w:tcW w:w="1139" w:type="dxa"/>
          </w:tcPr>
          <w:p w14:paraId="7FDB050B" w14:textId="6A26A0B0" w:rsidR="003B3565" w:rsidRPr="00414F0F" w:rsidRDefault="003B3565" w:rsidP="003B3565">
            <w:pPr>
              <w:rPr>
                <w:rFonts w:ascii="Arial" w:hAnsi="Arial" w:cs="Arial"/>
                <w:bCs/>
                <w:sz w:val="20"/>
                <w:szCs w:val="20"/>
              </w:rPr>
            </w:pPr>
            <w:r w:rsidRPr="00414F0F">
              <w:rPr>
                <w:rFonts w:ascii="Arial" w:hAnsi="Arial" w:cs="Arial"/>
                <w:bCs/>
                <w:sz w:val="20"/>
                <w:szCs w:val="20"/>
              </w:rPr>
              <w:t>Relapsed</w:t>
            </w:r>
          </w:p>
        </w:tc>
        <w:tc>
          <w:tcPr>
            <w:tcW w:w="1361" w:type="dxa"/>
          </w:tcPr>
          <w:p w14:paraId="105D62E5" w14:textId="66EF78F2" w:rsidR="003B3565" w:rsidRPr="00414F0F" w:rsidRDefault="003B3565" w:rsidP="003B3565">
            <w:pPr>
              <w:rPr>
                <w:rFonts w:ascii="Arial" w:hAnsi="Arial" w:cs="Arial"/>
                <w:sz w:val="20"/>
                <w:szCs w:val="20"/>
              </w:rPr>
            </w:pPr>
            <w:r w:rsidRPr="00414F0F">
              <w:rPr>
                <w:rFonts w:ascii="Arial" w:hAnsi="Arial" w:cs="Arial"/>
                <w:bCs/>
                <w:sz w:val="20"/>
                <w:szCs w:val="20"/>
              </w:rPr>
              <w:t>Normal</w:t>
            </w:r>
          </w:p>
        </w:tc>
        <w:tc>
          <w:tcPr>
            <w:tcW w:w="1241" w:type="dxa"/>
          </w:tcPr>
          <w:p w14:paraId="69A7B43F" w14:textId="0BFFC32B" w:rsidR="003B3565" w:rsidRPr="00414F0F" w:rsidRDefault="003B3565" w:rsidP="003B3565">
            <w:pPr>
              <w:rPr>
                <w:rFonts w:ascii="Arial" w:hAnsi="Arial" w:cs="Arial"/>
                <w:bCs/>
                <w:sz w:val="20"/>
                <w:szCs w:val="20"/>
              </w:rPr>
            </w:pPr>
            <w:r w:rsidRPr="00414F0F">
              <w:rPr>
                <w:rFonts w:ascii="Arial" w:hAnsi="Arial" w:cs="Arial"/>
                <w:bCs/>
                <w:sz w:val="20"/>
                <w:szCs w:val="20"/>
              </w:rPr>
              <w:t>FLT3-ITD Neg, NPM1 Neg, IDH1 Neg</w:t>
            </w:r>
          </w:p>
        </w:tc>
        <w:tc>
          <w:tcPr>
            <w:tcW w:w="878" w:type="dxa"/>
          </w:tcPr>
          <w:p w14:paraId="61BAB28C" w14:textId="6DEF07A2" w:rsidR="003B3565" w:rsidRPr="00414F0F" w:rsidRDefault="003B3565" w:rsidP="003B3565">
            <w:pPr>
              <w:rPr>
                <w:rFonts w:ascii="Arial" w:hAnsi="Arial" w:cs="Arial"/>
                <w:sz w:val="20"/>
                <w:szCs w:val="20"/>
              </w:rPr>
            </w:pPr>
            <w:r w:rsidRPr="00414F0F">
              <w:rPr>
                <w:rFonts w:ascii="Arial" w:hAnsi="Arial" w:cs="Arial"/>
                <w:bCs/>
                <w:sz w:val="20"/>
                <w:szCs w:val="20"/>
              </w:rPr>
              <w:t>29</w:t>
            </w:r>
          </w:p>
        </w:tc>
        <w:tc>
          <w:tcPr>
            <w:tcW w:w="817" w:type="dxa"/>
          </w:tcPr>
          <w:p w14:paraId="526080A5" w14:textId="0604C8D7" w:rsidR="003B3565" w:rsidRPr="00414F0F" w:rsidRDefault="003B3565" w:rsidP="003B3565">
            <w:pPr>
              <w:rPr>
                <w:rFonts w:ascii="Arial" w:hAnsi="Arial" w:cs="Arial"/>
                <w:sz w:val="20"/>
                <w:szCs w:val="20"/>
              </w:rPr>
            </w:pPr>
            <w:r w:rsidRPr="00414F0F">
              <w:rPr>
                <w:rFonts w:ascii="Arial" w:hAnsi="Arial" w:cs="Arial"/>
                <w:bCs/>
                <w:sz w:val="20"/>
                <w:szCs w:val="20"/>
              </w:rPr>
              <w:t>91</w:t>
            </w:r>
          </w:p>
        </w:tc>
        <w:tc>
          <w:tcPr>
            <w:tcW w:w="817" w:type="dxa"/>
          </w:tcPr>
          <w:p w14:paraId="5B342756" w14:textId="0099A4AB" w:rsidR="003B3565" w:rsidRPr="00414F0F" w:rsidRDefault="003B3565" w:rsidP="003B3565">
            <w:pPr>
              <w:rPr>
                <w:rFonts w:ascii="Arial" w:hAnsi="Arial" w:cs="Arial"/>
                <w:sz w:val="20"/>
                <w:szCs w:val="20"/>
              </w:rPr>
            </w:pPr>
            <w:r w:rsidRPr="00414F0F">
              <w:rPr>
                <w:rFonts w:ascii="Arial" w:hAnsi="Arial" w:cs="Arial"/>
                <w:bCs/>
                <w:sz w:val="20"/>
                <w:szCs w:val="20"/>
              </w:rPr>
              <w:t>&gt;90</w:t>
            </w:r>
          </w:p>
        </w:tc>
        <w:tc>
          <w:tcPr>
            <w:tcW w:w="1692" w:type="dxa"/>
          </w:tcPr>
          <w:p w14:paraId="6829B425" w14:textId="4E0CC730" w:rsidR="003B3565" w:rsidRPr="00414F0F" w:rsidRDefault="003B3565" w:rsidP="003B3565">
            <w:pPr>
              <w:rPr>
                <w:rFonts w:ascii="Arial" w:hAnsi="Arial" w:cs="Arial"/>
                <w:bCs/>
                <w:sz w:val="20"/>
                <w:szCs w:val="20"/>
              </w:rPr>
            </w:pPr>
            <w:r w:rsidRPr="00414F0F">
              <w:rPr>
                <w:rFonts w:ascii="Arial" w:hAnsi="Arial" w:cs="Arial"/>
                <w:bCs/>
                <w:sz w:val="20"/>
                <w:szCs w:val="20"/>
              </w:rPr>
              <w:t>1G-J</w:t>
            </w:r>
          </w:p>
        </w:tc>
      </w:tr>
      <w:tr w:rsidR="00414F0F" w:rsidRPr="00414F0F" w14:paraId="64A9B26F" w14:textId="22F0CED4" w:rsidTr="003B3565">
        <w:trPr>
          <w:trHeight w:val="720"/>
        </w:trPr>
        <w:tc>
          <w:tcPr>
            <w:tcW w:w="928" w:type="dxa"/>
          </w:tcPr>
          <w:p w14:paraId="0F122DC7" w14:textId="632A7189" w:rsidR="003B3565" w:rsidRPr="00414F0F" w:rsidRDefault="003B3565" w:rsidP="003B3565">
            <w:pPr>
              <w:pStyle w:val="xmsonormal"/>
              <w:jc w:val="center"/>
              <w:rPr>
                <w:rFonts w:ascii="Arial" w:hAnsi="Arial" w:cs="Arial"/>
                <w:sz w:val="20"/>
                <w:szCs w:val="20"/>
              </w:rPr>
            </w:pPr>
            <w:r w:rsidRPr="00414F0F">
              <w:rPr>
                <w:rFonts w:ascii="Arial" w:hAnsi="Arial" w:cs="Arial"/>
                <w:sz w:val="20"/>
                <w:szCs w:val="20"/>
              </w:rPr>
              <w:t>AML-7</w:t>
            </w:r>
          </w:p>
          <w:p w14:paraId="7C54B25D" w14:textId="657786EA" w:rsidR="003B3565" w:rsidRPr="00414F0F" w:rsidRDefault="003B3565" w:rsidP="003B3565">
            <w:pPr>
              <w:pStyle w:val="xmsonormal"/>
              <w:jc w:val="center"/>
              <w:rPr>
                <w:rFonts w:ascii="Arial" w:hAnsi="Arial" w:cs="Arial"/>
                <w:sz w:val="20"/>
                <w:szCs w:val="20"/>
              </w:rPr>
            </w:pPr>
          </w:p>
        </w:tc>
        <w:tc>
          <w:tcPr>
            <w:tcW w:w="932" w:type="dxa"/>
          </w:tcPr>
          <w:p w14:paraId="584BA394" w14:textId="4772D614" w:rsidR="003B3565" w:rsidRPr="00414F0F" w:rsidRDefault="003B3565" w:rsidP="003B3565">
            <w:pPr>
              <w:rPr>
                <w:rFonts w:ascii="Arial" w:hAnsi="Arial" w:cs="Arial"/>
                <w:bCs/>
                <w:sz w:val="20"/>
                <w:szCs w:val="20"/>
              </w:rPr>
            </w:pPr>
            <w:r w:rsidRPr="00414F0F">
              <w:rPr>
                <w:rFonts w:ascii="Arial" w:hAnsi="Arial" w:cs="Arial"/>
                <w:bCs/>
                <w:sz w:val="20"/>
                <w:szCs w:val="20"/>
              </w:rPr>
              <w:t>BM</w:t>
            </w:r>
          </w:p>
        </w:tc>
        <w:tc>
          <w:tcPr>
            <w:tcW w:w="1139" w:type="dxa"/>
          </w:tcPr>
          <w:p w14:paraId="68CF401A" w14:textId="1B8B8C3E" w:rsidR="003B3565" w:rsidRPr="00414F0F" w:rsidRDefault="003B3565" w:rsidP="003B3565">
            <w:pPr>
              <w:rPr>
                <w:rFonts w:ascii="Arial" w:hAnsi="Arial" w:cs="Arial"/>
                <w:bCs/>
                <w:sz w:val="20"/>
                <w:szCs w:val="20"/>
              </w:rPr>
            </w:pPr>
            <w:r w:rsidRPr="00414F0F">
              <w:rPr>
                <w:rFonts w:ascii="Arial" w:hAnsi="Arial" w:cs="Arial"/>
                <w:bCs/>
                <w:sz w:val="20"/>
                <w:szCs w:val="20"/>
              </w:rPr>
              <w:t>Refractory</w:t>
            </w:r>
          </w:p>
        </w:tc>
        <w:tc>
          <w:tcPr>
            <w:tcW w:w="1361" w:type="dxa"/>
          </w:tcPr>
          <w:p w14:paraId="71DB0F64" w14:textId="538FEB3B" w:rsidR="003B3565" w:rsidRPr="00414F0F" w:rsidRDefault="003B3565" w:rsidP="003B3565">
            <w:pPr>
              <w:rPr>
                <w:rFonts w:ascii="Arial" w:hAnsi="Arial" w:cs="Arial"/>
                <w:sz w:val="20"/>
                <w:szCs w:val="20"/>
              </w:rPr>
            </w:pPr>
            <w:r w:rsidRPr="00414F0F">
              <w:rPr>
                <w:rFonts w:ascii="Arial" w:hAnsi="Arial" w:cs="Arial"/>
                <w:bCs/>
                <w:sz w:val="20"/>
                <w:szCs w:val="20"/>
              </w:rPr>
              <w:t>Complex</w:t>
            </w:r>
          </w:p>
        </w:tc>
        <w:tc>
          <w:tcPr>
            <w:tcW w:w="1241" w:type="dxa"/>
          </w:tcPr>
          <w:p w14:paraId="7BEA6962" w14:textId="534025ED" w:rsidR="003B3565" w:rsidRPr="00414F0F" w:rsidRDefault="003B3565" w:rsidP="003B3565">
            <w:pPr>
              <w:rPr>
                <w:rFonts w:ascii="Arial" w:hAnsi="Arial" w:cs="Arial"/>
                <w:bCs/>
                <w:sz w:val="20"/>
                <w:szCs w:val="20"/>
              </w:rPr>
            </w:pPr>
            <w:r w:rsidRPr="00414F0F">
              <w:rPr>
                <w:rFonts w:ascii="Arial" w:hAnsi="Arial" w:cs="Arial"/>
                <w:bCs/>
                <w:sz w:val="20"/>
                <w:szCs w:val="20"/>
              </w:rPr>
              <w:t>TET2 Pos</w:t>
            </w:r>
          </w:p>
        </w:tc>
        <w:tc>
          <w:tcPr>
            <w:tcW w:w="878" w:type="dxa"/>
          </w:tcPr>
          <w:p w14:paraId="6AD9D0C1" w14:textId="5EFBD9BA" w:rsidR="003B3565" w:rsidRPr="00414F0F" w:rsidRDefault="003B3565" w:rsidP="003B3565">
            <w:pPr>
              <w:rPr>
                <w:rFonts w:ascii="Arial" w:hAnsi="Arial" w:cs="Arial"/>
                <w:sz w:val="20"/>
                <w:szCs w:val="20"/>
              </w:rPr>
            </w:pPr>
            <w:r w:rsidRPr="00414F0F">
              <w:rPr>
                <w:rFonts w:ascii="Arial" w:hAnsi="Arial" w:cs="Arial"/>
                <w:bCs/>
                <w:sz w:val="20"/>
                <w:szCs w:val="20"/>
              </w:rPr>
              <w:t>105</w:t>
            </w:r>
          </w:p>
        </w:tc>
        <w:tc>
          <w:tcPr>
            <w:tcW w:w="817" w:type="dxa"/>
          </w:tcPr>
          <w:p w14:paraId="412A7B91" w14:textId="7EDC8C3C" w:rsidR="003B3565" w:rsidRPr="00414F0F" w:rsidRDefault="003B3565" w:rsidP="003B3565">
            <w:pPr>
              <w:rPr>
                <w:rFonts w:ascii="Arial" w:hAnsi="Arial" w:cs="Arial"/>
                <w:sz w:val="20"/>
                <w:szCs w:val="20"/>
              </w:rPr>
            </w:pPr>
            <w:r w:rsidRPr="00414F0F">
              <w:rPr>
                <w:rFonts w:ascii="Arial" w:hAnsi="Arial" w:cs="Arial"/>
                <w:bCs/>
                <w:sz w:val="20"/>
                <w:szCs w:val="20"/>
              </w:rPr>
              <w:t>34</w:t>
            </w:r>
          </w:p>
        </w:tc>
        <w:tc>
          <w:tcPr>
            <w:tcW w:w="817" w:type="dxa"/>
          </w:tcPr>
          <w:p w14:paraId="15D34278" w14:textId="6DFCC790" w:rsidR="003B3565" w:rsidRPr="00414F0F" w:rsidRDefault="003B3565" w:rsidP="003B3565">
            <w:pPr>
              <w:rPr>
                <w:rFonts w:ascii="Arial" w:hAnsi="Arial" w:cs="Arial"/>
                <w:sz w:val="20"/>
                <w:szCs w:val="20"/>
              </w:rPr>
            </w:pPr>
            <w:r w:rsidRPr="00414F0F">
              <w:rPr>
                <w:rFonts w:ascii="Arial" w:hAnsi="Arial" w:cs="Arial"/>
                <w:bCs/>
                <w:sz w:val="20"/>
                <w:szCs w:val="20"/>
              </w:rPr>
              <w:t>15</w:t>
            </w:r>
          </w:p>
        </w:tc>
        <w:tc>
          <w:tcPr>
            <w:tcW w:w="1692" w:type="dxa"/>
          </w:tcPr>
          <w:p w14:paraId="0B3B62BA" w14:textId="1936469F" w:rsidR="003B3565" w:rsidRPr="00414F0F" w:rsidRDefault="003B3565" w:rsidP="003B3565">
            <w:pPr>
              <w:rPr>
                <w:rFonts w:ascii="Arial" w:hAnsi="Arial" w:cs="Arial"/>
                <w:bCs/>
                <w:sz w:val="20"/>
                <w:szCs w:val="20"/>
              </w:rPr>
            </w:pPr>
            <w:r w:rsidRPr="00414F0F">
              <w:rPr>
                <w:rFonts w:ascii="Arial" w:hAnsi="Arial" w:cs="Arial"/>
                <w:bCs/>
                <w:sz w:val="20"/>
                <w:szCs w:val="20"/>
              </w:rPr>
              <w:t>1G-J</w:t>
            </w:r>
          </w:p>
        </w:tc>
      </w:tr>
      <w:tr w:rsidR="00414F0F" w:rsidRPr="00414F0F" w14:paraId="28F167E4" w14:textId="00472688" w:rsidTr="003B3565">
        <w:trPr>
          <w:trHeight w:val="720"/>
        </w:trPr>
        <w:tc>
          <w:tcPr>
            <w:tcW w:w="928" w:type="dxa"/>
          </w:tcPr>
          <w:p w14:paraId="044AA3D6" w14:textId="67ECF8B1" w:rsidR="003B3565" w:rsidRPr="00414F0F" w:rsidRDefault="003B3565" w:rsidP="003B3565">
            <w:pPr>
              <w:pStyle w:val="xmsonormal"/>
              <w:jc w:val="center"/>
              <w:rPr>
                <w:rFonts w:ascii="Arial" w:hAnsi="Arial" w:cs="Arial"/>
                <w:sz w:val="20"/>
                <w:szCs w:val="20"/>
              </w:rPr>
            </w:pPr>
            <w:r w:rsidRPr="00414F0F">
              <w:rPr>
                <w:rFonts w:ascii="Arial" w:hAnsi="Arial" w:cs="Arial"/>
                <w:sz w:val="20"/>
                <w:szCs w:val="20"/>
              </w:rPr>
              <w:t>AML-8</w:t>
            </w:r>
          </w:p>
        </w:tc>
        <w:tc>
          <w:tcPr>
            <w:tcW w:w="932" w:type="dxa"/>
          </w:tcPr>
          <w:p w14:paraId="3E7BF9BF" w14:textId="304FF14B" w:rsidR="003B3565" w:rsidRPr="00414F0F" w:rsidRDefault="003B3565" w:rsidP="003B3565">
            <w:pPr>
              <w:rPr>
                <w:rFonts w:ascii="Arial" w:hAnsi="Arial" w:cs="Arial"/>
                <w:bCs/>
                <w:sz w:val="20"/>
                <w:szCs w:val="20"/>
              </w:rPr>
            </w:pPr>
            <w:r w:rsidRPr="00414F0F">
              <w:rPr>
                <w:rFonts w:ascii="Arial" w:hAnsi="Arial" w:cs="Arial"/>
                <w:bCs/>
                <w:sz w:val="20"/>
                <w:szCs w:val="20"/>
              </w:rPr>
              <w:t>PB</w:t>
            </w:r>
          </w:p>
        </w:tc>
        <w:tc>
          <w:tcPr>
            <w:tcW w:w="1139" w:type="dxa"/>
          </w:tcPr>
          <w:p w14:paraId="3528E649" w14:textId="05E89BC6" w:rsidR="003B3565" w:rsidRPr="00414F0F" w:rsidRDefault="003B3565" w:rsidP="003B3565">
            <w:pPr>
              <w:rPr>
                <w:rFonts w:ascii="Arial" w:hAnsi="Arial" w:cs="Arial"/>
                <w:bCs/>
                <w:sz w:val="20"/>
                <w:szCs w:val="20"/>
              </w:rPr>
            </w:pPr>
            <w:r w:rsidRPr="00414F0F">
              <w:rPr>
                <w:rFonts w:ascii="Arial" w:hAnsi="Arial" w:cs="Arial"/>
                <w:bCs/>
                <w:sz w:val="20"/>
                <w:szCs w:val="20"/>
              </w:rPr>
              <w:t>Relapsed</w:t>
            </w:r>
          </w:p>
        </w:tc>
        <w:tc>
          <w:tcPr>
            <w:tcW w:w="1361" w:type="dxa"/>
          </w:tcPr>
          <w:p w14:paraId="7D174673" w14:textId="47ACA005" w:rsidR="003B3565" w:rsidRPr="00414F0F" w:rsidRDefault="003B3565" w:rsidP="003B3565">
            <w:pPr>
              <w:rPr>
                <w:rFonts w:ascii="Arial" w:hAnsi="Arial" w:cs="Arial"/>
                <w:sz w:val="20"/>
                <w:szCs w:val="20"/>
              </w:rPr>
            </w:pPr>
            <w:proofErr w:type="gramStart"/>
            <w:r w:rsidRPr="00414F0F">
              <w:rPr>
                <w:rFonts w:ascii="Arial" w:hAnsi="Arial" w:cs="Arial"/>
                <w:sz w:val="20"/>
                <w:szCs w:val="20"/>
              </w:rPr>
              <w:t>t(</w:t>
            </w:r>
            <w:proofErr w:type="gramEnd"/>
            <w:r w:rsidRPr="00414F0F">
              <w:rPr>
                <w:rFonts w:ascii="Arial" w:hAnsi="Arial" w:cs="Arial"/>
                <w:sz w:val="20"/>
                <w:szCs w:val="20"/>
              </w:rPr>
              <w:t>16;16), trisomy 21, trisomy 22</w:t>
            </w:r>
          </w:p>
        </w:tc>
        <w:tc>
          <w:tcPr>
            <w:tcW w:w="1241" w:type="dxa"/>
          </w:tcPr>
          <w:p w14:paraId="00F69202" w14:textId="4483B649" w:rsidR="003B3565" w:rsidRPr="00414F0F" w:rsidRDefault="003B3565" w:rsidP="003B3565">
            <w:pPr>
              <w:rPr>
                <w:rFonts w:ascii="Arial" w:hAnsi="Arial" w:cs="Arial"/>
                <w:bCs/>
                <w:sz w:val="20"/>
                <w:szCs w:val="20"/>
              </w:rPr>
            </w:pPr>
            <w:r w:rsidRPr="00414F0F">
              <w:rPr>
                <w:rFonts w:ascii="Arial" w:hAnsi="Arial" w:cs="Arial"/>
                <w:bCs/>
                <w:sz w:val="20"/>
                <w:szCs w:val="20"/>
              </w:rPr>
              <w:t>FLT3-ITD Neg</w:t>
            </w:r>
          </w:p>
        </w:tc>
        <w:tc>
          <w:tcPr>
            <w:tcW w:w="878" w:type="dxa"/>
          </w:tcPr>
          <w:p w14:paraId="0E4BFD51" w14:textId="77777777" w:rsidR="003B3565" w:rsidRPr="00414F0F" w:rsidRDefault="003B3565" w:rsidP="003B3565">
            <w:pPr>
              <w:rPr>
                <w:rFonts w:ascii="Arial" w:hAnsi="Arial" w:cs="Arial"/>
                <w:sz w:val="20"/>
                <w:szCs w:val="20"/>
              </w:rPr>
            </w:pPr>
          </w:p>
        </w:tc>
        <w:tc>
          <w:tcPr>
            <w:tcW w:w="817" w:type="dxa"/>
          </w:tcPr>
          <w:p w14:paraId="1441D4D0" w14:textId="0BF4D987" w:rsidR="003B3565" w:rsidRPr="00414F0F" w:rsidRDefault="003B3565" w:rsidP="003B3565">
            <w:pPr>
              <w:rPr>
                <w:rFonts w:ascii="Arial" w:hAnsi="Arial" w:cs="Arial"/>
                <w:sz w:val="20"/>
                <w:szCs w:val="20"/>
              </w:rPr>
            </w:pPr>
            <w:r w:rsidRPr="00414F0F">
              <w:rPr>
                <w:rFonts w:ascii="Arial" w:hAnsi="Arial" w:cs="Arial"/>
                <w:sz w:val="20"/>
                <w:szCs w:val="20"/>
              </w:rPr>
              <w:t>94</w:t>
            </w:r>
          </w:p>
        </w:tc>
        <w:tc>
          <w:tcPr>
            <w:tcW w:w="817" w:type="dxa"/>
          </w:tcPr>
          <w:p w14:paraId="3C8DDA03" w14:textId="4B49BCB3" w:rsidR="003B3565" w:rsidRPr="00414F0F" w:rsidRDefault="003B3565" w:rsidP="003B3565">
            <w:pPr>
              <w:rPr>
                <w:rFonts w:ascii="Arial" w:hAnsi="Arial" w:cs="Arial"/>
                <w:sz w:val="20"/>
                <w:szCs w:val="20"/>
              </w:rPr>
            </w:pPr>
            <w:r w:rsidRPr="00414F0F">
              <w:rPr>
                <w:rFonts w:ascii="Arial" w:hAnsi="Arial" w:cs="Arial"/>
                <w:sz w:val="20"/>
                <w:szCs w:val="20"/>
              </w:rPr>
              <w:t>67</w:t>
            </w:r>
          </w:p>
        </w:tc>
        <w:tc>
          <w:tcPr>
            <w:tcW w:w="1692" w:type="dxa"/>
          </w:tcPr>
          <w:p w14:paraId="449DE248" w14:textId="72114632" w:rsidR="003B3565" w:rsidRPr="00414F0F" w:rsidRDefault="003B3565" w:rsidP="003B3565">
            <w:pPr>
              <w:rPr>
                <w:rFonts w:ascii="Arial" w:hAnsi="Arial" w:cs="Arial"/>
                <w:sz w:val="20"/>
                <w:szCs w:val="20"/>
              </w:rPr>
            </w:pPr>
            <w:r w:rsidRPr="00414F0F">
              <w:rPr>
                <w:rFonts w:ascii="Arial" w:hAnsi="Arial" w:cs="Arial"/>
                <w:sz w:val="20"/>
                <w:szCs w:val="20"/>
              </w:rPr>
              <w:t>1G-J</w:t>
            </w:r>
          </w:p>
        </w:tc>
      </w:tr>
      <w:tr w:rsidR="00414F0F" w:rsidRPr="00414F0F" w14:paraId="76150792" w14:textId="77777777" w:rsidTr="003B3565">
        <w:trPr>
          <w:trHeight w:val="720"/>
        </w:trPr>
        <w:tc>
          <w:tcPr>
            <w:tcW w:w="928" w:type="dxa"/>
          </w:tcPr>
          <w:p w14:paraId="30194BD5" w14:textId="4636605E" w:rsidR="003B3565" w:rsidRPr="00414F0F" w:rsidRDefault="00800A3F" w:rsidP="003B3565">
            <w:pPr>
              <w:pStyle w:val="xmsonormal"/>
              <w:jc w:val="center"/>
              <w:rPr>
                <w:rFonts w:ascii="Arial" w:hAnsi="Arial" w:cs="Arial"/>
                <w:sz w:val="20"/>
                <w:szCs w:val="20"/>
              </w:rPr>
            </w:pPr>
            <w:r w:rsidRPr="00414F0F">
              <w:rPr>
                <w:rFonts w:ascii="Arial" w:hAnsi="Arial" w:cs="Arial"/>
                <w:sz w:val="20"/>
                <w:szCs w:val="20"/>
              </w:rPr>
              <w:t>AML-9</w:t>
            </w:r>
          </w:p>
        </w:tc>
        <w:tc>
          <w:tcPr>
            <w:tcW w:w="932" w:type="dxa"/>
          </w:tcPr>
          <w:p w14:paraId="557EF4C8" w14:textId="5B59F3CF" w:rsidR="003B3565" w:rsidRPr="00414F0F" w:rsidRDefault="00800A3F" w:rsidP="003B3565">
            <w:pPr>
              <w:rPr>
                <w:rFonts w:ascii="Arial" w:hAnsi="Arial" w:cs="Arial"/>
                <w:bCs/>
                <w:sz w:val="20"/>
                <w:szCs w:val="20"/>
              </w:rPr>
            </w:pPr>
            <w:r w:rsidRPr="00414F0F">
              <w:rPr>
                <w:rFonts w:ascii="Arial" w:hAnsi="Arial" w:cs="Arial"/>
                <w:bCs/>
                <w:sz w:val="20"/>
                <w:szCs w:val="20"/>
              </w:rPr>
              <w:t>BM</w:t>
            </w:r>
          </w:p>
        </w:tc>
        <w:tc>
          <w:tcPr>
            <w:tcW w:w="1139" w:type="dxa"/>
          </w:tcPr>
          <w:p w14:paraId="028184A9" w14:textId="44948F03" w:rsidR="003B3565" w:rsidRPr="00414F0F" w:rsidRDefault="003B3565" w:rsidP="003B3565">
            <w:pPr>
              <w:rPr>
                <w:rFonts w:ascii="Arial" w:hAnsi="Arial" w:cs="Arial"/>
                <w:bCs/>
                <w:sz w:val="20"/>
                <w:szCs w:val="20"/>
              </w:rPr>
            </w:pPr>
          </w:p>
        </w:tc>
        <w:tc>
          <w:tcPr>
            <w:tcW w:w="1361" w:type="dxa"/>
          </w:tcPr>
          <w:p w14:paraId="3DCAFF5E" w14:textId="58E60CA1" w:rsidR="003B3565" w:rsidRPr="00414F0F" w:rsidRDefault="00800A3F" w:rsidP="003B3565">
            <w:pPr>
              <w:rPr>
                <w:rFonts w:ascii="Arial" w:hAnsi="Arial" w:cs="Arial"/>
                <w:sz w:val="20"/>
                <w:szCs w:val="20"/>
              </w:rPr>
            </w:pPr>
            <w:r w:rsidRPr="00414F0F">
              <w:rPr>
                <w:rFonts w:ascii="Arial" w:hAnsi="Arial" w:cs="Arial"/>
                <w:bCs/>
                <w:sz w:val="20"/>
                <w:szCs w:val="20"/>
              </w:rPr>
              <w:t>Normal</w:t>
            </w:r>
          </w:p>
        </w:tc>
        <w:tc>
          <w:tcPr>
            <w:tcW w:w="1241" w:type="dxa"/>
          </w:tcPr>
          <w:p w14:paraId="2FB386ED" w14:textId="5E20F706" w:rsidR="003B3565" w:rsidRPr="00414F0F" w:rsidRDefault="00800A3F" w:rsidP="003B3565">
            <w:pPr>
              <w:rPr>
                <w:rFonts w:ascii="Arial" w:hAnsi="Arial" w:cs="Arial"/>
                <w:bCs/>
                <w:sz w:val="20"/>
                <w:szCs w:val="20"/>
              </w:rPr>
            </w:pPr>
            <w:r w:rsidRPr="00414F0F">
              <w:rPr>
                <w:rFonts w:ascii="Arial" w:hAnsi="Arial" w:cs="Arial"/>
                <w:bCs/>
                <w:sz w:val="20"/>
                <w:szCs w:val="20"/>
              </w:rPr>
              <w:t>FLT3-ITD Neg</w:t>
            </w:r>
          </w:p>
        </w:tc>
        <w:tc>
          <w:tcPr>
            <w:tcW w:w="878" w:type="dxa"/>
          </w:tcPr>
          <w:p w14:paraId="154C1169" w14:textId="1DA91055" w:rsidR="003B3565" w:rsidRPr="00414F0F" w:rsidRDefault="003B3565" w:rsidP="003B3565">
            <w:pPr>
              <w:rPr>
                <w:rFonts w:ascii="Arial" w:hAnsi="Arial" w:cs="Arial"/>
                <w:sz w:val="20"/>
                <w:szCs w:val="20"/>
              </w:rPr>
            </w:pPr>
          </w:p>
        </w:tc>
        <w:tc>
          <w:tcPr>
            <w:tcW w:w="817" w:type="dxa"/>
          </w:tcPr>
          <w:p w14:paraId="22449E6C" w14:textId="00CC205D" w:rsidR="003B3565" w:rsidRPr="00414F0F" w:rsidRDefault="00800A3F" w:rsidP="003B3565">
            <w:pPr>
              <w:rPr>
                <w:rFonts w:ascii="Arial" w:hAnsi="Arial" w:cs="Arial"/>
                <w:sz w:val="20"/>
                <w:szCs w:val="20"/>
              </w:rPr>
            </w:pPr>
            <w:r w:rsidRPr="00414F0F">
              <w:rPr>
                <w:rFonts w:ascii="Arial" w:hAnsi="Arial" w:cs="Arial"/>
                <w:sz w:val="20"/>
                <w:szCs w:val="20"/>
              </w:rPr>
              <w:t>59</w:t>
            </w:r>
          </w:p>
        </w:tc>
        <w:tc>
          <w:tcPr>
            <w:tcW w:w="817" w:type="dxa"/>
          </w:tcPr>
          <w:p w14:paraId="3D7E4E55" w14:textId="1B2BDAE8" w:rsidR="003B3565" w:rsidRPr="00414F0F" w:rsidRDefault="00800A3F" w:rsidP="003B3565">
            <w:pPr>
              <w:rPr>
                <w:rFonts w:ascii="Arial" w:hAnsi="Arial" w:cs="Arial"/>
                <w:sz w:val="20"/>
                <w:szCs w:val="20"/>
              </w:rPr>
            </w:pPr>
            <w:r w:rsidRPr="00414F0F">
              <w:rPr>
                <w:rFonts w:ascii="Arial" w:hAnsi="Arial" w:cs="Arial"/>
                <w:sz w:val="20"/>
                <w:szCs w:val="20"/>
              </w:rPr>
              <w:t>90</w:t>
            </w:r>
          </w:p>
        </w:tc>
        <w:tc>
          <w:tcPr>
            <w:tcW w:w="1692" w:type="dxa"/>
          </w:tcPr>
          <w:p w14:paraId="318FD617" w14:textId="122E5B17" w:rsidR="003B3565" w:rsidRPr="00414F0F" w:rsidRDefault="00800A3F" w:rsidP="003B3565">
            <w:pPr>
              <w:rPr>
                <w:rFonts w:ascii="Arial" w:hAnsi="Arial" w:cs="Arial"/>
                <w:sz w:val="20"/>
                <w:szCs w:val="20"/>
              </w:rPr>
            </w:pPr>
            <w:r w:rsidRPr="00414F0F">
              <w:rPr>
                <w:rFonts w:ascii="Arial" w:hAnsi="Arial" w:cs="Arial"/>
                <w:sz w:val="20"/>
                <w:szCs w:val="20"/>
              </w:rPr>
              <w:t>1K-L, 2H-I</w:t>
            </w:r>
          </w:p>
        </w:tc>
      </w:tr>
    </w:tbl>
    <w:p w14:paraId="3219DB06" w14:textId="77777777" w:rsidR="000F0021" w:rsidRPr="00414F0F" w:rsidRDefault="000F0021" w:rsidP="00271788">
      <w:pPr>
        <w:spacing w:after="0" w:line="480" w:lineRule="auto"/>
        <w:jc w:val="both"/>
        <w:rPr>
          <w:rFonts w:ascii="Arial" w:hAnsi="Arial" w:cs="Arial"/>
          <w:b/>
          <w:lang w:val="vi-VN"/>
        </w:rPr>
      </w:pPr>
    </w:p>
    <w:p w14:paraId="0AC42626" w14:textId="77777777" w:rsidR="003301E7" w:rsidRPr="00414F0F" w:rsidRDefault="003301E7" w:rsidP="00271788">
      <w:pPr>
        <w:spacing w:after="0" w:line="480" w:lineRule="auto"/>
        <w:jc w:val="both"/>
        <w:rPr>
          <w:rFonts w:ascii="Arial" w:hAnsi="Arial" w:cs="Arial"/>
          <w:b/>
          <w:lang w:val="vi-VN"/>
        </w:rPr>
      </w:pPr>
    </w:p>
    <w:p w14:paraId="16A98EE8" w14:textId="77777777" w:rsidR="001D0B4E" w:rsidRPr="00414F0F" w:rsidRDefault="001D0B4E" w:rsidP="00271788">
      <w:pPr>
        <w:spacing w:after="0" w:line="480" w:lineRule="auto"/>
        <w:jc w:val="both"/>
        <w:rPr>
          <w:rFonts w:ascii="Arial" w:hAnsi="Arial" w:cs="Arial"/>
          <w:b/>
        </w:rPr>
      </w:pPr>
    </w:p>
    <w:p w14:paraId="2495F49C" w14:textId="77777777" w:rsidR="001D0B4E" w:rsidRPr="00414F0F" w:rsidRDefault="001D0B4E" w:rsidP="00271788">
      <w:pPr>
        <w:spacing w:after="0" w:line="480" w:lineRule="auto"/>
        <w:jc w:val="both"/>
        <w:rPr>
          <w:rFonts w:ascii="Arial" w:hAnsi="Arial" w:cs="Arial"/>
          <w:b/>
          <w:lang w:val="vi-VN"/>
        </w:rPr>
      </w:pPr>
    </w:p>
    <w:p w14:paraId="0D82D687" w14:textId="77777777" w:rsidR="001D0B4E" w:rsidRPr="00414F0F" w:rsidRDefault="001D0B4E" w:rsidP="00271788">
      <w:pPr>
        <w:spacing w:after="0" w:line="480" w:lineRule="auto"/>
        <w:jc w:val="both"/>
        <w:rPr>
          <w:rFonts w:ascii="Arial" w:hAnsi="Arial" w:cs="Arial"/>
          <w:b/>
          <w:lang w:val="vi-VN"/>
        </w:rPr>
      </w:pPr>
    </w:p>
    <w:p w14:paraId="38138B0C" w14:textId="77777777" w:rsidR="001D0B4E" w:rsidRPr="00414F0F" w:rsidRDefault="001D0B4E" w:rsidP="00271788">
      <w:pPr>
        <w:spacing w:after="0" w:line="480" w:lineRule="auto"/>
        <w:jc w:val="both"/>
        <w:rPr>
          <w:rFonts w:ascii="Arial" w:hAnsi="Arial" w:cs="Arial"/>
          <w:b/>
          <w:lang w:val="vi-VN"/>
        </w:rPr>
      </w:pPr>
    </w:p>
    <w:p w14:paraId="39FC0FC6" w14:textId="77777777" w:rsidR="001D0B4E" w:rsidRPr="00414F0F" w:rsidRDefault="001D0B4E" w:rsidP="00271788">
      <w:pPr>
        <w:spacing w:after="0" w:line="480" w:lineRule="auto"/>
        <w:jc w:val="both"/>
        <w:rPr>
          <w:rFonts w:ascii="Arial" w:hAnsi="Arial" w:cs="Arial"/>
          <w:b/>
          <w:lang w:val="vi-VN"/>
        </w:rPr>
      </w:pPr>
    </w:p>
    <w:p w14:paraId="153DCDDA" w14:textId="77777777" w:rsidR="001D0B4E" w:rsidRPr="00414F0F" w:rsidRDefault="001D0B4E" w:rsidP="00271788">
      <w:pPr>
        <w:spacing w:after="0" w:line="480" w:lineRule="auto"/>
        <w:jc w:val="both"/>
        <w:rPr>
          <w:rFonts w:ascii="Arial" w:hAnsi="Arial" w:cs="Arial"/>
          <w:b/>
        </w:rPr>
      </w:pPr>
    </w:p>
    <w:p w14:paraId="0E411925" w14:textId="77777777" w:rsidR="00EB3005" w:rsidRPr="00414F0F" w:rsidRDefault="00EB3005" w:rsidP="00271788">
      <w:pPr>
        <w:spacing w:after="0" w:line="480" w:lineRule="auto"/>
        <w:jc w:val="both"/>
        <w:rPr>
          <w:rFonts w:ascii="Arial" w:hAnsi="Arial" w:cs="Arial"/>
          <w:b/>
        </w:rPr>
      </w:pPr>
    </w:p>
    <w:p w14:paraId="20D6A590" w14:textId="57D22F44" w:rsidR="00C62999" w:rsidRPr="00414F0F" w:rsidRDefault="00E6007D" w:rsidP="00271788">
      <w:pPr>
        <w:spacing w:after="0" w:line="480" w:lineRule="auto"/>
        <w:jc w:val="both"/>
        <w:rPr>
          <w:rFonts w:ascii="Arial" w:hAnsi="Arial" w:cs="Arial"/>
          <w:b/>
        </w:rPr>
      </w:pPr>
      <w:r w:rsidRPr="00414F0F">
        <w:rPr>
          <w:rFonts w:ascii="Arial" w:hAnsi="Arial" w:cs="Arial"/>
          <w:b/>
          <w:lang w:val="vi-VN"/>
        </w:rPr>
        <w:lastRenderedPageBreak/>
        <w:t xml:space="preserve">Supplementary </w:t>
      </w:r>
      <w:r w:rsidR="00411FA5" w:rsidRPr="00414F0F">
        <w:rPr>
          <w:rFonts w:ascii="Arial" w:hAnsi="Arial" w:cs="Arial"/>
          <w:b/>
        </w:rPr>
        <w:t xml:space="preserve">Table </w:t>
      </w:r>
      <w:r w:rsidR="00027CEE" w:rsidRPr="00414F0F">
        <w:rPr>
          <w:rFonts w:ascii="Arial" w:hAnsi="Arial" w:cs="Arial"/>
          <w:b/>
        </w:rPr>
        <w:t>S</w:t>
      </w:r>
      <w:r w:rsidR="0093499E" w:rsidRPr="00414F0F">
        <w:rPr>
          <w:rFonts w:ascii="Arial" w:hAnsi="Arial" w:cs="Arial"/>
          <w:b/>
        </w:rPr>
        <w:t>3</w:t>
      </w:r>
      <w:r w:rsidR="00411FA5" w:rsidRPr="00414F0F">
        <w:rPr>
          <w:rFonts w:ascii="Arial" w:hAnsi="Arial" w:cs="Arial"/>
          <w:b/>
        </w:rPr>
        <w:t>. List of antibodies used for IP</w:t>
      </w:r>
      <w:r w:rsidR="00831203" w:rsidRPr="00414F0F">
        <w:rPr>
          <w:rFonts w:ascii="Arial" w:hAnsi="Arial" w:cs="Arial"/>
          <w:b/>
        </w:rPr>
        <w:t>,</w:t>
      </w:r>
      <w:r w:rsidR="00411FA5" w:rsidRPr="00414F0F">
        <w:rPr>
          <w:rFonts w:ascii="Arial" w:hAnsi="Arial" w:cs="Arial"/>
          <w:b/>
        </w:rPr>
        <w:t xml:space="preserve"> IB</w:t>
      </w:r>
      <w:r w:rsidR="00831203" w:rsidRPr="00414F0F">
        <w:rPr>
          <w:rFonts w:ascii="Arial" w:hAnsi="Arial" w:cs="Arial"/>
          <w:b/>
        </w:rPr>
        <w:t>, and IF</w:t>
      </w:r>
      <w:r w:rsidR="00411FA5" w:rsidRPr="00414F0F">
        <w:rPr>
          <w:rFonts w:ascii="Arial" w:hAnsi="Arial" w:cs="Arial"/>
          <w:b/>
        </w:rPr>
        <w:t xml:space="preserve"> </w:t>
      </w:r>
      <w:proofErr w:type="gramStart"/>
      <w:r w:rsidR="00411FA5" w:rsidRPr="00414F0F">
        <w:rPr>
          <w:rFonts w:ascii="Arial" w:hAnsi="Arial" w:cs="Arial"/>
          <w:b/>
        </w:rPr>
        <w:t>analysis</w:t>
      </w:r>
      <w:proofErr w:type="gramEnd"/>
      <w:r w:rsidR="00411FA5" w:rsidRPr="00414F0F">
        <w:rPr>
          <w:rFonts w:ascii="Arial" w:hAnsi="Arial" w:cs="Arial"/>
          <w:b/>
        </w:rPr>
        <w:t xml:space="preserve"> </w:t>
      </w:r>
    </w:p>
    <w:tbl>
      <w:tblPr>
        <w:tblStyle w:val="TableGrid"/>
        <w:tblW w:w="0" w:type="auto"/>
        <w:tblLook w:val="04A0" w:firstRow="1" w:lastRow="0" w:firstColumn="1" w:lastColumn="0" w:noHBand="0" w:noVBand="1"/>
      </w:tblPr>
      <w:tblGrid>
        <w:gridCol w:w="625"/>
        <w:gridCol w:w="3600"/>
        <w:gridCol w:w="5125"/>
      </w:tblGrid>
      <w:tr w:rsidR="00414F0F" w:rsidRPr="00414F0F" w14:paraId="5B8F2B9E" w14:textId="77777777" w:rsidTr="00D448CE">
        <w:tc>
          <w:tcPr>
            <w:tcW w:w="625" w:type="dxa"/>
          </w:tcPr>
          <w:p w14:paraId="659A4034" w14:textId="77777777" w:rsidR="00BA763B" w:rsidRPr="00414F0F" w:rsidRDefault="00BA763B" w:rsidP="00BA763B">
            <w:pPr>
              <w:spacing w:line="480" w:lineRule="auto"/>
              <w:jc w:val="center"/>
              <w:rPr>
                <w:rFonts w:ascii="Arial" w:hAnsi="Arial" w:cs="Arial"/>
              </w:rPr>
            </w:pPr>
            <w:r w:rsidRPr="00414F0F">
              <w:rPr>
                <w:rFonts w:ascii="Arial" w:hAnsi="Arial" w:cs="Arial"/>
              </w:rPr>
              <w:t>No</w:t>
            </w:r>
          </w:p>
        </w:tc>
        <w:tc>
          <w:tcPr>
            <w:tcW w:w="3600" w:type="dxa"/>
          </w:tcPr>
          <w:p w14:paraId="699E0240" w14:textId="77777777" w:rsidR="00BA763B" w:rsidRPr="00414F0F" w:rsidRDefault="00BA763B" w:rsidP="00BA763B">
            <w:pPr>
              <w:spacing w:line="480" w:lineRule="auto"/>
              <w:jc w:val="center"/>
              <w:rPr>
                <w:rFonts w:ascii="Arial" w:hAnsi="Arial" w:cs="Arial"/>
              </w:rPr>
            </w:pPr>
            <w:r w:rsidRPr="00414F0F">
              <w:rPr>
                <w:rFonts w:ascii="Arial" w:hAnsi="Arial" w:cs="Arial"/>
              </w:rPr>
              <w:t>Antibody name</w:t>
            </w:r>
          </w:p>
        </w:tc>
        <w:tc>
          <w:tcPr>
            <w:tcW w:w="5125" w:type="dxa"/>
          </w:tcPr>
          <w:p w14:paraId="6DC938A6" w14:textId="77777777" w:rsidR="00BA763B" w:rsidRPr="00414F0F" w:rsidRDefault="00BA763B" w:rsidP="00BA763B">
            <w:pPr>
              <w:spacing w:line="480" w:lineRule="auto"/>
              <w:jc w:val="center"/>
              <w:rPr>
                <w:rFonts w:ascii="Arial" w:hAnsi="Arial" w:cs="Arial"/>
              </w:rPr>
            </w:pPr>
            <w:r w:rsidRPr="00414F0F">
              <w:rPr>
                <w:rFonts w:ascii="Arial" w:hAnsi="Arial" w:cs="Arial"/>
              </w:rPr>
              <w:t>Information</w:t>
            </w:r>
          </w:p>
        </w:tc>
      </w:tr>
      <w:tr w:rsidR="00414F0F" w:rsidRPr="00414F0F" w14:paraId="10795B92" w14:textId="77777777" w:rsidTr="00D448CE">
        <w:tc>
          <w:tcPr>
            <w:tcW w:w="625" w:type="dxa"/>
          </w:tcPr>
          <w:p w14:paraId="1E893B38" w14:textId="77777777" w:rsidR="00BA763B" w:rsidRPr="00414F0F" w:rsidRDefault="00BA763B" w:rsidP="00271788">
            <w:pPr>
              <w:spacing w:line="480" w:lineRule="auto"/>
              <w:jc w:val="both"/>
              <w:rPr>
                <w:rFonts w:ascii="Arial" w:hAnsi="Arial" w:cs="Arial"/>
              </w:rPr>
            </w:pPr>
            <w:r w:rsidRPr="00414F0F">
              <w:rPr>
                <w:rFonts w:ascii="Arial" w:hAnsi="Arial" w:cs="Arial"/>
              </w:rPr>
              <w:t>1</w:t>
            </w:r>
          </w:p>
        </w:tc>
        <w:tc>
          <w:tcPr>
            <w:tcW w:w="3600" w:type="dxa"/>
          </w:tcPr>
          <w:p w14:paraId="11B19FA0" w14:textId="0E0DE065" w:rsidR="00BA763B" w:rsidRPr="00414F0F" w:rsidRDefault="00BA763B" w:rsidP="00271788">
            <w:pPr>
              <w:spacing w:line="480" w:lineRule="auto"/>
              <w:jc w:val="both"/>
              <w:rPr>
                <w:rFonts w:ascii="Arial" w:hAnsi="Arial" w:cs="Arial"/>
              </w:rPr>
            </w:pPr>
            <w:r w:rsidRPr="00414F0F">
              <w:rPr>
                <w:rFonts w:ascii="Arial" w:hAnsi="Arial" w:cs="Arial"/>
              </w:rPr>
              <w:t>Anti-</w:t>
            </w:r>
            <w:r w:rsidR="00D448CE" w:rsidRPr="00414F0F">
              <w:rPr>
                <w:rFonts w:ascii="Arial" w:hAnsi="Arial" w:cs="Arial"/>
              </w:rPr>
              <w:t>PARP</w:t>
            </w:r>
            <w:r w:rsidR="00642DD6" w:rsidRPr="00414F0F">
              <w:rPr>
                <w:rFonts w:ascii="Arial" w:hAnsi="Arial" w:cs="Arial"/>
              </w:rPr>
              <w:t xml:space="preserve"> antibody</w:t>
            </w:r>
          </w:p>
        </w:tc>
        <w:tc>
          <w:tcPr>
            <w:tcW w:w="5125" w:type="dxa"/>
          </w:tcPr>
          <w:p w14:paraId="66456D27" w14:textId="7E1BEF23" w:rsidR="00BA763B" w:rsidRPr="00414F0F" w:rsidRDefault="00642DD6" w:rsidP="00271788">
            <w:pPr>
              <w:spacing w:line="480" w:lineRule="auto"/>
              <w:jc w:val="both"/>
              <w:rPr>
                <w:rFonts w:ascii="Arial" w:hAnsi="Arial" w:cs="Arial"/>
              </w:rPr>
            </w:pPr>
            <w:r w:rsidRPr="00414F0F">
              <w:rPr>
                <w:rFonts w:ascii="Arial" w:hAnsi="Arial" w:cs="Arial"/>
              </w:rPr>
              <w:t xml:space="preserve">Cat# </w:t>
            </w:r>
            <w:r w:rsidR="00D448CE" w:rsidRPr="00414F0F">
              <w:rPr>
                <w:rFonts w:ascii="Arial" w:hAnsi="Arial" w:cs="Arial"/>
              </w:rPr>
              <w:t>9542</w:t>
            </w:r>
            <w:r w:rsidRPr="00414F0F">
              <w:rPr>
                <w:rFonts w:ascii="Arial" w:hAnsi="Arial" w:cs="Arial"/>
              </w:rPr>
              <w:t xml:space="preserve">, </w:t>
            </w:r>
            <w:r w:rsidR="00D448CE" w:rsidRPr="00414F0F">
              <w:rPr>
                <w:rFonts w:ascii="Arial" w:hAnsi="Arial" w:cs="Arial"/>
              </w:rPr>
              <w:t>Cell Signaling</w:t>
            </w:r>
          </w:p>
        </w:tc>
      </w:tr>
      <w:tr w:rsidR="00414F0F" w:rsidRPr="00414F0F" w14:paraId="2AA245E1" w14:textId="77777777" w:rsidTr="00D448CE">
        <w:tc>
          <w:tcPr>
            <w:tcW w:w="625" w:type="dxa"/>
          </w:tcPr>
          <w:p w14:paraId="1ABAA0D2" w14:textId="77777777" w:rsidR="00BA763B" w:rsidRPr="00414F0F" w:rsidRDefault="00BA763B" w:rsidP="00271788">
            <w:pPr>
              <w:spacing w:line="480" w:lineRule="auto"/>
              <w:jc w:val="both"/>
              <w:rPr>
                <w:rFonts w:ascii="Arial" w:hAnsi="Arial" w:cs="Arial"/>
              </w:rPr>
            </w:pPr>
            <w:r w:rsidRPr="00414F0F">
              <w:rPr>
                <w:rFonts w:ascii="Arial" w:hAnsi="Arial" w:cs="Arial"/>
              </w:rPr>
              <w:t>2</w:t>
            </w:r>
          </w:p>
        </w:tc>
        <w:tc>
          <w:tcPr>
            <w:tcW w:w="3600" w:type="dxa"/>
          </w:tcPr>
          <w:p w14:paraId="04B85549" w14:textId="329EBC90" w:rsidR="00BA763B" w:rsidRPr="00414F0F" w:rsidRDefault="009E6663" w:rsidP="00271788">
            <w:pPr>
              <w:spacing w:line="480" w:lineRule="auto"/>
              <w:jc w:val="both"/>
              <w:rPr>
                <w:rFonts w:ascii="Arial" w:hAnsi="Arial" w:cs="Arial"/>
              </w:rPr>
            </w:pPr>
            <w:r w:rsidRPr="00414F0F">
              <w:rPr>
                <w:rFonts w:ascii="Arial" w:hAnsi="Arial" w:cs="Arial"/>
              </w:rPr>
              <w:t>Anti-BCL-2 antibody</w:t>
            </w:r>
          </w:p>
        </w:tc>
        <w:tc>
          <w:tcPr>
            <w:tcW w:w="5125" w:type="dxa"/>
          </w:tcPr>
          <w:p w14:paraId="2EAC7F74" w14:textId="43322960" w:rsidR="00BA763B" w:rsidRPr="00414F0F" w:rsidRDefault="005E082C" w:rsidP="00271788">
            <w:pPr>
              <w:spacing w:line="480" w:lineRule="auto"/>
              <w:jc w:val="both"/>
              <w:rPr>
                <w:rFonts w:ascii="Arial" w:hAnsi="Arial" w:cs="Arial"/>
              </w:rPr>
            </w:pPr>
            <w:r w:rsidRPr="00414F0F">
              <w:rPr>
                <w:rFonts w:ascii="Arial" w:hAnsi="Arial" w:cs="Arial"/>
              </w:rPr>
              <w:t>Cat# sc-7382</w:t>
            </w:r>
            <w:r w:rsidR="009D6457" w:rsidRPr="00414F0F">
              <w:rPr>
                <w:rFonts w:ascii="Arial" w:hAnsi="Arial" w:cs="Arial"/>
              </w:rPr>
              <w:t>,</w:t>
            </w:r>
            <w:r w:rsidRPr="00414F0F">
              <w:rPr>
                <w:rFonts w:ascii="Arial" w:hAnsi="Arial" w:cs="Arial"/>
              </w:rPr>
              <w:t xml:space="preserve"> </w:t>
            </w:r>
            <w:r w:rsidR="00414B17" w:rsidRPr="00414F0F">
              <w:rPr>
                <w:rFonts w:ascii="Arial" w:hAnsi="Arial" w:cs="Arial"/>
              </w:rPr>
              <w:t>Santa Cruz</w:t>
            </w:r>
          </w:p>
        </w:tc>
      </w:tr>
      <w:tr w:rsidR="00414F0F" w:rsidRPr="00414F0F" w14:paraId="3544FBE6" w14:textId="77777777" w:rsidTr="00D448CE">
        <w:tc>
          <w:tcPr>
            <w:tcW w:w="625" w:type="dxa"/>
          </w:tcPr>
          <w:p w14:paraId="1F36A9B8" w14:textId="4099D80C" w:rsidR="00BA763B" w:rsidRPr="00414F0F" w:rsidRDefault="004D481C" w:rsidP="00271788">
            <w:pPr>
              <w:spacing w:line="480" w:lineRule="auto"/>
              <w:jc w:val="both"/>
              <w:rPr>
                <w:rFonts w:ascii="Arial" w:hAnsi="Arial" w:cs="Arial"/>
              </w:rPr>
            </w:pPr>
            <w:r w:rsidRPr="00414F0F">
              <w:rPr>
                <w:rFonts w:ascii="Arial" w:hAnsi="Arial" w:cs="Arial"/>
              </w:rPr>
              <w:t>3</w:t>
            </w:r>
          </w:p>
        </w:tc>
        <w:tc>
          <w:tcPr>
            <w:tcW w:w="3600" w:type="dxa"/>
          </w:tcPr>
          <w:p w14:paraId="0F19CB18" w14:textId="47C68C4E" w:rsidR="00BA763B" w:rsidRPr="00414F0F" w:rsidRDefault="009E6663" w:rsidP="00271788">
            <w:pPr>
              <w:spacing w:line="480" w:lineRule="auto"/>
              <w:jc w:val="both"/>
              <w:rPr>
                <w:rFonts w:ascii="Arial" w:hAnsi="Arial" w:cs="Arial"/>
              </w:rPr>
            </w:pPr>
            <w:r w:rsidRPr="00414F0F">
              <w:rPr>
                <w:rFonts w:ascii="Arial" w:hAnsi="Arial" w:cs="Arial"/>
              </w:rPr>
              <w:t>Anti-</w:t>
            </w:r>
            <w:r w:rsidR="001D0B4E" w:rsidRPr="00414F0F">
              <w:rPr>
                <w:rFonts w:ascii="Arial" w:hAnsi="Arial" w:cs="Arial"/>
              </w:rPr>
              <w:t>OPA1</w:t>
            </w:r>
            <w:r w:rsidRPr="00414F0F">
              <w:rPr>
                <w:rFonts w:ascii="Arial" w:hAnsi="Arial" w:cs="Arial"/>
              </w:rPr>
              <w:t xml:space="preserve"> antibody</w:t>
            </w:r>
          </w:p>
        </w:tc>
        <w:tc>
          <w:tcPr>
            <w:tcW w:w="5125" w:type="dxa"/>
          </w:tcPr>
          <w:p w14:paraId="6B9103A0" w14:textId="7F31EB7D" w:rsidR="00BA763B" w:rsidRPr="00414F0F" w:rsidRDefault="00055040" w:rsidP="00271788">
            <w:pPr>
              <w:spacing w:line="480" w:lineRule="auto"/>
              <w:jc w:val="both"/>
              <w:rPr>
                <w:rFonts w:ascii="Arial" w:hAnsi="Arial" w:cs="Arial"/>
              </w:rPr>
            </w:pPr>
            <w:r w:rsidRPr="00414F0F">
              <w:rPr>
                <w:rFonts w:ascii="Arial" w:hAnsi="Arial" w:cs="Arial"/>
              </w:rPr>
              <w:t>Cat#</w:t>
            </w:r>
            <w:r w:rsidR="00B00FFF" w:rsidRPr="00414F0F">
              <w:rPr>
                <w:rFonts w:ascii="Arial" w:hAnsi="Arial" w:cs="Arial"/>
              </w:rPr>
              <w:t xml:space="preserve"> 80471</w:t>
            </w:r>
            <w:r w:rsidR="009D6457" w:rsidRPr="00414F0F">
              <w:rPr>
                <w:rFonts w:ascii="Arial" w:hAnsi="Arial" w:cs="Arial"/>
              </w:rPr>
              <w:t>,</w:t>
            </w:r>
            <w:r w:rsidRPr="00414F0F">
              <w:rPr>
                <w:rFonts w:ascii="Arial" w:hAnsi="Arial" w:cs="Arial"/>
              </w:rPr>
              <w:t xml:space="preserve"> </w:t>
            </w:r>
            <w:r w:rsidR="00414B17" w:rsidRPr="00414F0F">
              <w:rPr>
                <w:rFonts w:ascii="Arial" w:hAnsi="Arial" w:cs="Arial"/>
              </w:rPr>
              <w:t>Cell Signaling</w:t>
            </w:r>
          </w:p>
        </w:tc>
      </w:tr>
      <w:tr w:rsidR="00414F0F" w:rsidRPr="00414F0F" w14:paraId="7A947CFE" w14:textId="77777777" w:rsidTr="00D448CE">
        <w:tc>
          <w:tcPr>
            <w:tcW w:w="625" w:type="dxa"/>
          </w:tcPr>
          <w:p w14:paraId="2680C7E6" w14:textId="69021EB9" w:rsidR="00BA763B" w:rsidRPr="00414F0F" w:rsidRDefault="004D481C" w:rsidP="00271788">
            <w:pPr>
              <w:spacing w:line="480" w:lineRule="auto"/>
              <w:jc w:val="both"/>
              <w:rPr>
                <w:rFonts w:ascii="Arial" w:hAnsi="Arial" w:cs="Arial"/>
              </w:rPr>
            </w:pPr>
            <w:r w:rsidRPr="00414F0F">
              <w:rPr>
                <w:rFonts w:ascii="Arial" w:hAnsi="Arial" w:cs="Arial"/>
              </w:rPr>
              <w:t>4</w:t>
            </w:r>
          </w:p>
        </w:tc>
        <w:tc>
          <w:tcPr>
            <w:tcW w:w="3600" w:type="dxa"/>
          </w:tcPr>
          <w:p w14:paraId="3581902E" w14:textId="40D24A65" w:rsidR="00BA763B" w:rsidRPr="00414F0F" w:rsidRDefault="009E6663" w:rsidP="00271788">
            <w:pPr>
              <w:spacing w:line="480" w:lineRule="auto"/>
              <w:jc w:val="both"/>
              <w:rPr>
                <w:rFonts w:ascii="Arial" w:hAnsi="Arial" w:cs="Arial"/>
              </w:rPr>
            </w:pPr>
            <w:r w:rsidRPr="00414F0F">
              <w:rPr>
                <w:rFonts w:ascii="Arial" w:hAnsi="Arial" w:cs="Arial"/>
              </w:rPr>
              <w:t>Anti-</w:t>
            </w:r>
            <w:r w:rsidR="001D0B4E" w:rsidRPr="00414F0F">
              <w:rPr>
                <w:rFonts w:ascii="Arial" w:hAnsi="Arial" w:cs="Arial"/>
              </w:rPr>
              <w:t xml:space="preserve">MARCH5 </w:t>
            </w:r>
            <w:r w:rsidRPr="00414F0F">
              <w:rPr>
                <w:rFonts w:ascii="Arial" w:hAnsi="Arial" w:cs="Arial"/>
              </w:rPr>
              <w:t>antibody</w:t>
            </w:r>
          </w:p>
        </w:tc>
        <w:tc>
          <w:tcPr>
            <w:tcW w:w="5125" w:type="dxa"/>
          </w:tcPr>
          <w:p w14:paraId="46851571" w14:textId="14F863A1" w:rsidR="00BA763B" w:rsidRPr="00414F0F" w:rsidRDefault="009D6457" w:rsidP="00271788">
            <w:pPr>
              <w:spacing w:line="480" w:lineRule="auto"/>
              <w:jc w:val="both"/>
              <w:rPr>
                <w:rFonts w:ascii="Arial" w:hAnsi="Arial" w:cs="Arial"/>
              </w:rPr>
            </w:pPr>
            <w:r w:rsidRPr="00414F0F">
              <w:rPr>
                <w:rFonts w:ascii="Arial" w:hAnsi="Arial" w:cs="Arial"/>
              </w:rPr>
              <w:t>Cat#</w:t>
            </w:r>
            <w:r w:rsidR="00B00FFF" w:rsidRPr="00414F0F">
              <w:rPr>
                <w:rFonts w:ascii="Arial" w:hAnsi="Arial" w:cs="Arial"/>
              </w:rPr>
              <w:t xml:space="preserve"> PA5-25584</w:t>
            </w:r>
            <w:r w:rsidRPr="00414F0F">
              <w:rPr>
                <w:rFonts w:ascii="Arial" w:hAnsi="Arial" w:cs="Arial"/>
              </w:rPr>
              <w:t xml:space="preserve">, </w:t>
            </w:r>
            <w:proofErr w:type="spellStart"/>
            <w:r w:rsidR="00B00FFF" w:rsidRPr="00414F0F">
              <w:rPr>
                <w:rFonts w:ascii="Arial" w:hAnsi="Arial" w:cs="Arial"/>
              </w:rPr>
              <w:t>Thermo</w:t>
            </w:r>
            <w:proofErr w:type="spellEnd"/>
            <w:r w:rsidR="00B00FFF" w:rsidRPr="00414F0F">
              <w:rPr>
                <w:rFonts w:ascii="Arial" w:hAnsi="Arial" w:cs="Arial"/>
              </w:rPr>
              <w:t xml:space="preserve"> Fisher</w:t>
            </w:r>
          </w:p>
        </w:tc>
      </w:tr>
      <w:tr w:rsidR="00414F0F" w:rsidRPr="00414F0F" w14:paraId="01166ED4" w14:textId="77777777" w:rsidTr="00D448CE">
        <w:tc>
          <w:tcPr>
            <w:tcW w:w="625" w:type="dxa"/>
          </w:tcPr>
          <w:p w14:paraId="2D8C2086" w14:textId="11617B4C" w:rsidR="00BA763B" w:rsidRPr="00414F0F" w:rsidRDefault="004D481C" w:rsidP="00271788">
            <w:pPr>
              <w:spacing w:line="480" w:lineRule="auto"/>
              <w:jc w:val="both"/>
              <w:rPr>
                <w:rFonts w:ascii="Arial" w:hAnsi="Arial" w:cs="Arial"/>
              </w:rPr>
            </w:pPr>
            <w:r w:rsidRPr="00414F0F">
              <w:rPr>
                <w:rFonts w:ascii="Arial" w:hAnsi="Arial" w:cs="Arial"/>
              </w:rPr>
              <w:t>5</w:t>
            </w:r>
          </w:p>
        </w:tc>
        <w:tc>
          <w:tcPr>
            <w:tcW w:w="3600" w:type="dxa"/>
          </w:tcPr>
          <w:p w14:paraId="73C87F15" w14:textId="77777777" w:rsidR="00BA763B" w:rsidRPr="00414F0F" w:rsidRDefault="00631BC8" w:rsidP="00271788">
            <w:pPr>
              <w:spacing w:line="480" w:lineRule="auto"/>
              <w:jc w:val="both"/>
              <w:rPr>
                <w:rFonts w:ascii="Arial" w:hAnsi="Arial" w:cs="Arial"/>
              </w:rPr>
            </w:pPr>
            <w:r w:rsidRPr="00414F0F">
              <w:rPr>
                <w:rFonts w:ascii="Arial" w:hAnsi="Arial" w:cs="Arial"/>
              </w:rPr>
              <w:t>Anti-ACTIN antibody</w:t>
            </w:r>
          </w:p>
        </w:tc>
        <w:tc>
          <w:tcPr>
            <w:tcW w:w="5125" w:type="dxa"/>
          </w:tcPr>
          <w:p w14:paraId="6DC030A0" w14:textId="22C8E0B8" w:rsidR="00BA763B" w:rsidRPr="00414F0F" w:rsidRDefault="00631BC8" w:rsidP="00271788">
            <w:pPr>
              <w:spacing w:line="480" w:lineRule="auto"/>
              <w:jc w:val="both"/>
              <w:rPr>
                <w:rFonts w:ascii="Arial" w:hAnsi="Arial" w:cs="Arial"/>
              </w:rPr>
            </w:pPr>
            <w:r w:rsidRPr="00414F0F">
              <w:rPr>
                <w:rFonts w:ascii="Arial" w:hAnsi="Arial" w:cs="Arial"/>
              </w:rPr>
              <w:t>Cat# sc-47778, Santa Cruz</w:t>
            </w:r>
          </w:p>
        </w:tc>
      </w:tr>
      <w:tr w:rsidR="00414F0F" w:rsidRPr="00414F0F" w14:paraId="6F9F7FD4" w14:textId="77777777" w:rsidTr="00D448CE">
        <w:tc>
          <w:tcPr>
            <w:tcW w:w="625" w:type="dxa"/>
          </w:tcPr>
          <w:p w14:paraId="54A66280" w14:textId="63C3CF26" w:rsidR="00BA763B" w:rsidRPr="00414F0F" w:rsidRDefault="004D481C" w:rsidP="00271788">
            <w:pPr>
              <w:spacing w:line="480" w:lineRule="auto"/>
              <w:jc w:val="both"/>
              <w:rPr>
                <w:rFonts w:ascii="Arial" w:hAnsi="Arial" w:cs="Arial"/>
              </w:rPr>
            </w:pPr>
            <w:r w:rsidRPr="00414F0F">
              <w:rPr>
                <w:rFonts w:ascii="Arial" w:hAnsi="Arial" w:cs="Arial"/>
              </w:rPr>
              <w:t>6</w:t>
            </w:r>
          </w:p>
        </w:tc>
        <w:tc>
          <w:tcPr>
            <w:tcW w:w="3600" w:type="dxa"/>
          </w:tcPr>
          <w:p w14:paraId="0E1DBE24" w14:textId="55120C5E" w:rsidR="00BA763B" w:rsidRPr="00414F0F" w:rsidRDefault="009E6663" w:rsidP="00271788">
            <w:pPr>
              <w:spacing w:line="480" w:lineRule="auto"/>
              <w:jc w:val="both"/>
              <w:rPr>
                <w:rFonts w:ascii="Arial" w:hAnsi="Arial" w:cs="Arial"/>
              </w:rPr>
            </w:pPr>
            <w:r w:rsidRPr="00414F0F">
              <w:rPr>
                <w:rFonts w:ascii="Arial" w:hAnsi="Arial" w:cs="Arial"/>
              </w:rPr>
              <w:t>Anti-NRF2 antibody</w:t>
            </w:r>
          </w:p>
        </w:tc>
        <w:tc>
          <w:tcPr>
            <w:tcW w:w="5125" w:type="dxa"/>
          </w:tcPr>
          <w:p w14:paraId="261430C3" w14:textId="28A5A2C1" w:rsidR="00BA763B" w:rsidRPr="00414F0F" w:rsidRDefault="00055040" w:rsidP="00271788">
            <w:pPr>
              <w:spacing w:line="480" w:lineRule="auto"/>
              <w:jc w:val="both"/>
              <w:rPr>
                <w:rFonts w:ascii="Arial" w:hAnsi="Arial" w:cs="Arial"/>
              </w:rPr>
            </w:pPr>
            <w:r w:rsidRPr="00414F0F">
              <w:rPr>
                <w:rFonts w:ascii="Arial" w:hAnsi="Arial" w:cs="Arial"/>
              </w:rPr>
              <w:t>Cat# ab62352</w:t>
            </w:r>
            <w:r w:rsidR="009D6457" w:rsidRPr="00414F0F">
              <w:rPr>
                <w:rFonts w:ascii="Arial" w:hAnsi="Arial" w:cs="Arial"/>
              </w:rPr>
              <w:t>,</w:t>
            </w:r>
            <w:r w:rsidRPr="00414F0F">
              <w:rPr>
                <w:rFonts w:ascii="Arial" w:hAnsi="Arial" w:cs="Arial"/>
              </w:rPr>
              <w:t xml:space="preserve"> </w:t>
            </w:r>
            <w:r w:rsidR="00414B17" w:rsidRPr="00414F0F">
              <w:rPr>
                <w:rFonts w:ascii="Arial" w:hAnsi="Arial" w:cs="Arial"/>
              </w:rPr>
              <w:t>Abcam</w:t>
            </w:r>
          </w:p>
        </w:tc>
      </w:tr>
      <w:tr w:rsidR="00414F0F" w:rsidRPr="00414F0F" w14:paraId="700208BA" w14:textId="77777777" w:rsidTr="00D448CE">
        <w:tc>
          <w:tcPr>
            <w:tcW w:w="625" w:type="dxa"/>
          </w:tcPr>
          <w:p w14:paraId="54F7E3CC" w14:textId="69EEDC03" w:rsidR="00BA763B" w:rsidRPr="00414F0F" w:rsidRDefault="004D481C" w:rsidP="00271788">
            <w:pPr>
              <w:spacing w:line="480" w:lineRule="auto"/>
              <w:jc w:val="both"/>
              <w:rPr>
                <w:rFonts w:ascii="Arial" w:hAnsi="Arial" w:cs="Arial"/>
              </w:rPr>
            </w:pPr>
            <w:r w:rsidRPr="00414F0F">
              <w:rPr>
                <w:rFonts w:ascii="Arial" w:hAnsi="Arial" w:cs="Arial"/>
              </w:rPr>
              <w:t>7</w:t>
            </w:r>
          </w:p>
        </w:tc>
        <w:tc>
          <w:tcPr>
            <w:tcW w:w="3600" w:type="dxa"/>
          </w:tcPr>
          <w:p w14:paraId="44EAE5A5" w14:textId="5E7CCD38" w:rsidR="00BA763B" w:rsidRPr="00414F0F" w:rsidRDefault="00631BC8" w:rsidP="00271788">
            <w:pPr>
              <w:spacing w:line="480" w:lineRule="auto"/>
              <w:jc w:val="both"/>
              <w:rPr>
                <w:rFonts w:ascii="Arial" w:hAnsi="Arial" w:cs="Arial"/>
              </w:rPr>
            </w:pPr>
            <w:r w:rsidRPr="00414F0F">
              <w:rPr>
                <w:rFonts w:ascii="Arial" w:hAnsi="Arial" w:cs="Arial"/>
              </w:rPr>
              <w:t>Anti-</w:t>
            </w:r>
            <w:r w:rsidR="001D0B4E" w:rsidRPr="00414F0F">
              <w:rPr>
                <w:rFonts w:ascii="Arial" w:hAnsi="Arial" w:cs="Arial"/>
              </w:rPr>
              <w:t>CPT1B</w:t>
            </w:r>
            <w:r w:rsidRPr="00414F0F">
              <w:rPr>
                <w:rFonts w:ascii="Arial" w:hAnsi="Arial" w:cs="Arial"/>
              </w:rPr>
              <w:t xml:space="preserve"> antibody</w:t>
            </w:r>
          </w:p>
        </w:tc>
        <w:tc>
          <w:tcPr>
            <w:tcW w:w="5125" w:type="dxa"/>
          </w:tcPr>
          <w:p w14:paraId="0278D14C" w14:textId="78F1633B" w:rsidR="00631BC8" w:rsidRPr="00414F0F" w:rsidRDefault="005E082C" w:rsidP="00271788">
            <w:pPr>
              <w:spacing w:line="480" w:lineRule="auto"/>
              <w:jc w:val="both"/>
              <w:rPr>
                <w:rFonts w:ascii="Arial" w:hAnsi="Arial" w:cs="Arial"/>
              </w:rPr>
            </w:pPr>
            <w:r w:rsidRPr="00414F0F">
              <w:rPr>
                <w:rFonts w:ascii="Arial" w:hAnsi="Arial" w:cs="Arial"/>
              </w:rPr>
              <w:t>Cat#</w:t>
            </w:r>
            <w:r w:rsidR="00B00FFF" w:rsidRPr="00414F0F">
              <w:rPr>
                <w:rFonts w:ascii="Arial" w:hAnsi="Arial" w:cs="Arial"/>
              </w:rPr>
              <w:t xml:space="preserve"> ab134988</w:t>
            </w:r>
            <w:r w:rsidR="009D6457" w:rsidRPr="00414F0F">
              <w:rPr>
                <w:rFonts w:ascii="Arial" w:hAnsi="Arial" w:cs="Arial"/>
              </w:rPr>
              <w:t>,</w:t>
            </w:r>
            <w:r w:rsidRPr="00414F0F">
              <w:rPr>
                <w:rFonts w:ascii="Arial" w:hAnsi="Arial" w:cs="Arial"/>
              </w:rPr>
              <w:t xml:space="preserve"> </w:t>
            </w:r>
            <w:r w:rsidR="00B00FFF" w:rsidRPr="00414F0F">
              <w:rPr>
                <w:rFonts w:ascii="Arial" w:hAnsi="Arial" w:cs="Arial"/>
              </w:rPr>
              <w:t>Abcam</w:t>
            </w:r>
          </w:p>
        </w:tc>
      </w:tr>
      <w:tr w:rsidR="00414F0F" w:rsidRPr="00414F0F" w14:paraId="7DDE77D7" w14:textId="77777777" w:rsidTr="00D448CE">
        <w:tc>
          <w:tcPr>
            <w:tcW w:w="625" w:type="dxa"/>
          </w:tcPr>
          <w:p w14:paraId="187BFEE4" w14:textId="16F53291" w:rsidR="00BA763B" w:rsidRPr="00414F0F" w:rsidRDefault="004D481C" w:rsidP="00271788">
            <w:pPr>
              <w:spacing w:line="480" w:lineRule="auto"/>
              <w:jc w:val="both"/>
              <w:rPr>
                <w:rFonts w:ascii="Arial" w:hAnsi="Arial" w:cs="Arial"/>
              </w:rPr>
            </w:pPr>
            <w:r w:rsidRPr="00414F0F">
              <w:rPr>
                <w:rFonts w:ascii="Arial" w:hAnsi="Arial" w:cs="Arial"/>
              </w:rPr>
              <w:t>9</w:t>
            </w:r>
          </w:p>
        </w:tc>
        <w:tc>
          <w:tcPr>
            <w:tcW w:w="3600" w:type="dxa"/>
          </w:tcPr>
          <w:p w14:paraId="67EE34F0" w14:textId="641820E9" w:rsidR="00BA763B" w:rsidRPr="00414F0F" w:rsidRDefault="00631BC8" w:rsidP="00271788">
            <w:pPr>
              <w:spacing w:line="480" w:lineRule="auto"/>
              <w:jc w:val="both"/>
              <w:rPr>
                <w:rFonts w:ascii="Arial" w:hAnsi="Arial" w:cs="Arial"/>
              </w:rPr>
            </w:pPr>
            <w:r w:rsidRPr="00414F0F">
              <w:rPr>
                <w:rFonts w:ascii="Arial" w:hAnsi="Arial" w:cs="Arial"/>
              </w:rPr>
              <w:t>Anti-</w:t>
            </w:r>
            <w:r w:rsidR="001D0B4E" w:rsidRPr="00414F0F">
              <w:rPr>
                <w:rFonts w:ascii="Arial" w:hAnsi="Arial" w:cs="Arial"/>
              </w:rPr>
              <w:t xml:space="preserve">MFN1 </w:t>
            </w:r>
            <w:r w:rsidRPr="00414F0F">
              <w:rPr>
                <w:rFonts w:ascii="Arial" w:hAnsi="Arial" w:cs="Arial"/>
              </w:rPr>
              <w:t>antibody</w:t>
            </w:r>
          </w:p>
        </w:tc>
        <w:tc>
          <w:tcPr>
            <w:tcW w:w="5125" w:type="dxa"/>
          </w:tcPr>
          <w:p w14:paraId="3871B94C" w14:textId="0623664B" w:rsidR="00BA763B" w:rsidRPr="00414F0F" w:rsidRDefault="005E082C" w:rsidP="00271788">
            <w:pPr>
              <w:spacing w:line="480" w:lineRule="auto"/>
              <w:jc w:val="both"/>
              <w:rPr>
                <w:rFonts w:ascii="Arial" w:hAnsi="Arial" w:cs="Arial"/>
              </w:rPr>
            </w:pPr>
            <w:r w:rsidRPr="00414F0F">
              <w:rPr>
                <w:rFonts w:ascii="Arial" w:hAnsi="Arial" w:cs="Arial"/>
              </w:rPr>
              <w:t>Cat#</w:t>
            </w:r>
            <w:r w:rsidR="00B00FFF" w:rsidRPr="00414F0F">
              <w:rPr>
                <w:rFonts w:ascii="Arial" w:hAnsi="Arial" w:cs="Arial"/>
              </w:rPr>
              <w:t xml:space="preserve"> 14739</w:t>
            </w:r>
            <w:r w:rsidR="009D6457" w:rsidRPr="00414F0F">
              <w:rPr>
                <w:rFonts w:ascii="Arial" w:hAnsi="Arial" w:cs="Arial"/>
              </w:rPr>
              <w:t>,</w:t>
            </w:r>
            <w:r w:rsidRPr="00414F0F">
              <w:rPr>
                <w:rFonts w:ascii="Arial" w:hAnsi="Arial" w:cs="Arial"/>
              </w:rPr>
              <w:t xml:space="preserve"> </w:t>
            </w:r>
            <w:r w:rsidR="00414B17" w:rsidRPr="00414F0F">
              <w:rPr>
                <w:rFonts w:ascii="Arial" w:hAnsi="Arial" w:cs="Arial"/>
              </w:rPr>
              <w:t>Cell Signaling</w:t>
            </w:r>
          </w:p>
        </w:tc>
      </w:tr>
      <w:tr w:rsidR="00414F0F" w:rsidRPr="00414F0F" w14:paraId="4EC6E8A6" w14:textId="77777777" w:rsidTr="00D448CE">
        <w:tc>
          <w:tcPr>
            <w:tcW w:w="625" w:type="dxa"/>
          </w:tcPr>
          <w:p w14:paraId="20DDCF24" w14:textId="34011671" w:rsidR="00BA763B" w:rsidRPr="00414F0F" w:rsidRDefault="004D481C" w:rsidP="00271788">
            <w:pPr>
              <w:spacing w:line="480" w:lineRule="auto"/>
              <w:jc w:val="both"/>
              <w:rPr>
                <w:rFonts w:ascii="Arial" w:hAnsi="Arial" w:cs="Arial"/>
              </w:rPr>
            </w:pPr>
            <w:r w:rsidRPr="00414F0F">
              <w:rPr>
                <w:rFonts w:ascii="Arial" w:hAnsi="Arial" w:cs="Arial"/>
              </w:rPr>
              <w:t>1</w:t>
            </w:r>
            <w:r w:rsidR="009E740B" w:rsidRPr="00414F0F">
              <w:rPr>
                <w:rFonts w:ascii="Arial" w:hAnsi="Arial" w:cs="Arial"/>
              </w:rPr>
              <w:t>0</w:t>
            </w:r>
          </w:p>
        </w:tc>
        <w:tc>
          <w:tcPr>
            <w:tcW w:w="3600" w:type="dxa"/>
          </w:tcPr>
          <w:p w14:paraId="78605F55" w14:textId="0432484F" w:rsidR="00BA763B" w:rsidRPr="00414F0F" w:rsidRDefault="00631BC8" w:rsidP="00271788">
            <w:pPr>
              <w:spacing w:line="480" w:lineRule="auto"/>
              <w:jc w:val="both"/>
              <w:rPr>
                <w:rFonts w:ascii="Arial" w:hAnsi="Arial" w:cs="Arial"/>
              </w:rPr>
            </w:pPr>
            <w:r w:rsidRPr="00414F0F">
              <w:rPr>
                <w:rFonts w:ascii="Arial" w:hAnsi="Arial" w:cs="Arial"/>
              </w:rPr>
              <w:t>Anti-</w:t>
            </w:r>
            <w:proofErr w:type="spellStart"/>
            <w:r w:rsidR="00D448CE" w:rsidRPr="00414F0F">
              <w:rPr>
                <w:rFonts w:ascii="Arial" w:hAnsi="Arial" w:cs="Arial"/>
              </w:rPr>
              <w:t>Ub</w:t>
            </w:r>
            <w:proofErr w:type="spellEnd"/>
            <w:r w:rsidRPr="00414F0F">
              <w:rPr>
                <w:rFonts w:ascii="Arial" w:hAnsi="Arial" w:cs="Arial"/>
              </w:rPr>
              <w:t xml:space="preserve"> antibody</w:t>
            </w:r>
          </w:p>
        </w:tc>
        <w:tc>
          <w:tcPr>
            <w:tcW w:w="5125" w:type="dxa"/>
          </w:tcPr>
          <w:p w14:paraId="2436361E" w14:textId="05B9FDF9" w:rsidR="00BA763B" w:rsidRPr="00414F0F" w:rsidRDefault="00631BC8" w:rsidP="00271788">
            <w:pPr>
              <w:spacing w:line="480" w:lineRule="auto"/>
              <w:jc w:val="both"/>
              <w:rPr>
                <w:rFonts w:ascii="Arial" w:hAnsi="Arial" w:cs="Arial"/>
              </w:rPr>
            </w:pPr>
            <w:r w:rsidRPr="00414F0F">
              <w:rPr>
                <w:rFonts w:ascii="Arial" w:hAnsi="Arial" w:cs="Arial"/>
              </w:rPr>
              <w:t xml:space="preserve">Cat# </w:t>
            </w:r>
            <w:r w:rsidR="00D448CE" w:rsidRPr="00414F0F">
              <w:rPr>
                <w:rFonts w:ascii="Arial" w:hAnsi="Arial" w:cs="Arial"/>
              </w:rPr>
              <w:t>07-357</w:t>
            </w:r>
            <w:r w:rsidRPr="00414F0F">
              <w:rPr>
                <w:rFonts w:ascii="Arial" w:hAnsi="Arial" w:cs="Arial"/>
              </w:rPr>
              <w:t xml:space="preserve">, </w:t>
            </w:r>
            <w:r w:rsidR="00D448CE" w:rsidRPr="00414F0F">
              <w:rPr>
                <w:rFonts w:ascii="Arial" w:hAnsi="Arial" w:cs="Arial"/>
              </w:rPr>
              <w:t>Millipore</w:t>
            </w:r>
          </w:p>
        </w:tc>
      </w:tr>
      <w:tr w:rsidR="00414F0F" w:rsidRPr="00414F0F" w14:paraId="5BF17B7C" w14:textId="77777777" w:rsidTr="00D448CE">
        <w:tc>
          <w:tcPr>
            <w:tcW w:w="625" w:type="dxa"/>
          </w:tcPr>
          <w:p w14:paraId="3C294599" w14:textId="5CBB261E" w:rsidR="00414B17" w:rsidRPr="00414F0F" w:rsidRDefault="00414B17" w:rsidP="00271788">
            <w:pPr>
              <w:spacing w:line="480" w:lineRule="auto"/>
              <w:jc w:val="both"/>
              <w:rPr>
                <w:rFonts w:ascii="Arial" w:hAnsi="Arial" w:cs="Arial"/>
              </w:rPr>
            </w:pPr>
            <w:r w:rsidRPr="00414F0F">
              <w:rPr>
                <w:rFonts w:ascii="Arial" w:hAnsi="Arial" w:cs="Arial"/>
              </w:rPr>
              <w:t>11</w:t>
            </w:r>
          </w:p>
        </w:tc>
        <w:tc>
          <w:tcPr>
            <w:tcW w:w="3600" w:type="dxa"/>
          </w:tcPr>
          <w:p w14:paraId="165FD9EC" w14:textId="73300AAD" w:rsidR="00414B17" w:rsidRPr="00414F0F" w:rsidRDefault="00414B17" w:rsidP="00271788">
            <w:pPr>
              <w:spacing w:line="480" w:lineRule="auto"/>
              <w:jc w:val="both"/>
              <w:rPr>
                <w:rFonts w:ascii="Arial" w:hAnsi="Arial" w:cs="Arial"/>
              </w:rPr>
            </w:pPr>
            <w:r w:rsidRPr="00414F0F">
              <w:rPr>
                <w:rFonts w:ascii="Arial" w:hAnsi="Arial" w:cs="Arial"/>
              </w:rPr>
              <w:t>Anti-PCNA antibody</w:t>
            </w:r>
          </w:p>
        </w:tc>
        <w:tc>
          <w:tcPr>
            <w:tcW w:w="5125" w:type="dxa"/>
          </w:tcPr>
          <w:p w14:paraId="7637F651" w14:textId="765B3F58" w:rsidR="00414B17" w:rsidRPr="00414F0F" w:rsidRDefault="005E082C" w:rsidP="00271788">
            <w:pPr>
              <w:spacing w:line="480" w:lineRule="auto"/>
              <w:jc w:val="both"/>
              <w:rPr>
                <w:rFonts w:ascii="Arial" w:hAnsi="Arial" w:cs="Arial"/>
              </w:rPr>
            </w:pPr>
            <w:r w:rsidRPr="00414F0F">
              <w:rPr>
                <w:rFonts w:ascii="Arial" w:hAnsi="Arial" w:cs="Arial"/>
              </w:rPr>
              <w:t>Cat# sc-53408</w:t>
            </w:r>
            <w:r w:rsidR="009D6457" w:rsidRPr="00414F0F">
              <w:rPr>
                <w:rFonts w:ascii="Arial" w:hAnsi="Arial" w:cs="Arial"/>
              </w:rPr>
              <w:t>,</w:t>
            </w:r>
            <w:r w:rsidRPr="00414F0F">
              <w:rPr>
                <w:rFonts w:ascii="Arial" w:hAnsi="Arial" w:cs="Arial"/>
              </w:rPr>
              <w:t xml:space="preserve"> </w:t>
            </w:r>
            <w:r w:rsidR="00414B17" w:rsidRPr="00414F0F">
              <w:rPr>
                <w:rFonts w:ascii="Arial" w:hAnsi="Arial" w:cs="Arial"/>
              </w:rPr>
              <w:t>Santa Cruz</w:t>
            </w:r>
          </w:p>
        </w:tc>
      </w:tr>
      <w:tr w:rsidR="00414B17" w:rsidRPr="00414F0F" w14:paraId="691B0161" w14:textId="77777777" w:rsidTr="00D448CE">
        <w:tc>
          <w:tcPr>
            <w:tcW w:w="625" w:type="dxa"/>
          </w:tcPr>
          <w:p w14:paraId="7FB5343E" w14:textId="3C1DF47D" w:rsidR="00414B17" w:rsidRPr="00414F0F" w:rsidRDefault="00414B17" w:rsidP="00271788">
            <w:pPr>
              <w:spacing w:line="480" w:lineRule="auto"/>
              <w:jc w:val="both"/>
              <w:rPr>
                <w:rFonts w:ascii="Arial" w:hAnsi="Arial" w:cs="Arial"/>
              </w:rPr>
            </w:pPr>
            <w:r w:rsidRPr="00414F0F">
              <w:rPr>
                <w:rFonts w:ascii="Arial" w:hAnsi="Arial" w:cs="Arial"/>
              </w:rPr>
              <w:t>12</w:t>
            </w:r>
          </w:p>
        </w:tc>
        <w:tc>
          <w:tcPr>
            <w:tcW w:w="3600" w:type="dxa"/>
          </w:tcPr>
          <w:p w14:paraId="65A2352B" w14:textId="59370546" w:rsidR="00414B17" w:rsidRPr="00414F0F" w:rsidRDefault="00414B17" w:rsidP="00271788">
            <w:pPr>
              <w:spacing w:line="480" w:lineRule="auto"/>
              <w:jc w:val="both"/>
              <w:rPr>
                <w:rFonts w:ascii="Arial" w:hAnsi="Arial" w:cs="Arial"/>
              </w:rPr>
            </w:pPr>
            <w:r w:rsidRPr="00414F0F">
              <w:rPr>
                <w:rFonts w:ascii="Arial" w:hAnsi="Arial" w:cs="Arial"/>
              </w:rPr>
              <w:t>Anti-TOM20 antibody</w:t>
            </w:r>
          </w:p>
        </w:tc>
        <w:tc>
          <w:tcPr>
            <w:tcW w:w="5125" w:type="dxa"/>
          </w:tcPr>
          <w:p w14:paraId="1ADE9C33" w14:textId="0E4645AA" w:rsidR="00414B17" w:rsidRPr="00414F0F" w:rsidRDefault="005E082C" w:rsidP="00271788">
            <w:pPr>
              <w:spacing w:line="480" w:lineRule="auto"/>
              <w:jc w:val="both"/>
              <w:rPr>
                <w:rFonts w:ascii="Arial" w:hAnsi="Arial" w:cs="Arial"/>
              </w:rPr>
            </w:pPr>
            <w:r w:rsidRPr="00414F0F">
              <w:rPr>
                <w:rFonts w:ascii="Arial" w:hAnsi="Arial" w:cs="Arial"/>
              </w:rPr>
              <w:t>Cat# sc-136211</w:t>
            </w:r>
            <w:r w:rsidR="009D6457" w:rsidRPr="00414F0F">
              <w:rPr>
                <w:rFonts w:ascii="Arial" w:hAnsi="Arial" w:cs="Arial"/>
              </w:rPr>
              <w:t>,</w:t>
            </w:r>
            <w:r w:rsidRPr="00414F0F">
              <w:rPr>
                <w:rFonts w:ascii="Arial" w:hAnsi="Arial" w:cs="Arial"/>
              </w:rPr>
              <w:t xml:space="preserve"> </w:t>
            </w:r>
            <w:r w:rsidR="00414B17" w:rsidRPr="00414F0F">
              <w:rPr>
                <w:rFonts w:ascii="Arial" w:hAnsi="Arial" w:cs="Arial"/>
              </w:rPr>
              <w:t>Santa Cruz</w:t>
            </w:r>
          </w:p>
        </w:tc>
      </w:tr>
    </w:tbl>
    <w:p w14:paraId="1250BD19" w14:textId="77777777" w:rsidR="00C62999" w:rsidRPr="00414F0F" w:rsidRDefault="00C62999" w:rsidP="00271788">
      <w:pPr>
        <w:spacing w:after="0" w:line="480" w:lineRule="auto"/>
        <w:jc w:val="both"/>
        <w:rPr>
          <w:rFonts w:ascii="Arial" w:hAnsi="Arial" w:cs="Arial"/>
        </w:rPr>
      </w:pPr>
    </w:p>
    <w:p w14:paraId="59B7399D" w14:textId="77777777" w:rsidR="0076568D" w:rsidRPr="00414F0F" w:rsidRDefault="0076568D" w:rsidP="009424A9">
      <w:pPr>
        <w:spacing w:after="200" w:line="480" w:lineRule="auto"/>
        <w:jc w:val="both"/>
        <w:rPr>
          <w:rFonts w:ascii="Arial" w:hAnsi="Arial" w:cs="Arial"/>
          <w:b/>
        </w:rPr>
      </w:pPr>
    </w:p>
    <w:p w14:paraId="5F0485FF" w14:textId="77777777" w:rsidR="001D0B4E" w:rsidRPr="00414F0F" w:rsidRDefault="001D0B4E" w:rsidP="009424A9">
      <w:pPr>
        <w:spacing w:after="200" w:line="480" w:lineRule="auto"/>
        <w:jc w:val="both"/>
        <w:rPr>
          <w:rFonts w:ascii="Arial" w:hAnsi="Arial" w:cs="Arial"/>
          <w:b/>
        </w:rPr>
      </w:pPr>
    </w:p>
    <w:p w14:paraId="39EBFE4A" w14:textId="77777777" w:rsidR="001D0B4E" w:rsidRPr="00414F0F" w:rsidRDefault="001D0B4E" w:rsidP="009424A9">
      <w:pPr>
        <w:spacing w:after="200" w:line="480" w:lineRule="auto"/>
        <w:jc w:val="both"/>
        <w:rPr>
          <w:rFonts w:ascii="Arial" w:hAnsi="Arial" w:cs="Arial"/>
          <w:b/>
        </w:rPr>
      </w:pPr>
    </w:p>
    <w:p w14:paraId="74D8C7BD" w14:textId="77777777" w:rsidR="001D0B4E" w:rsidRPr="00414F0F" w:rsidRDefault="001D0B4E" w:rsidP="009424A9">
      <w:pPr>
        <w:spacing w:after="200" w:line="480" w:lineRule="auto"/>
        <w:jc w:val="both"/>
        <w:rPr>
          <w:rFonts w:ascii="Arial" w:hAnsi="Arial" w:cs="Arial"/>
          <w:b/>
        </w:rPr>
      </w:pPr>
    </w:p>
    <w:p w14:paraId="7FD60418" w14:textId="77777777" w:rsidR="001D0B4E" w:rsidRPr="00414F0F" w:rsidRDefault="001D0B4E" w:rsidP="009424A9">
      <w:pPr>
        <w:spacing w:after="200" w:line="480" w:lineRule="auto"/>
        <w:jc w:val="both"/>
        <w:rPr>
          <w:rFonts w:ascii="Arial" w:hAnsi="Arial" w:cs="Arial"/>
          <w:b/>
        </w:rPr>
      </w:pPr>
    </w:p>
    <w:p w14:paraId="7C920772" w14:textId="77777777" w:rsidR="00B023DF" w:rsidRPr="00414F0F" w:rsidRDefault="00B023DF" w:rsidP="009424A9">
      <w:pPr>
        <w:spacing w:after="200" w:line="480" w:lineRule="auto"/>
        <w:jc w:val="both"/>
        <w:rPr>
          <w:rFonts w:ascii="Arial" w:hAnsi="Arial" w:cs="Arial"/>
          <w:b/>
        </w:rPr>
      </w:pPr>
    </w:p>
    <w:p w14:paraId="413DCA27" w14:textId="77777777" w:rsidR="00B023DF" w:rsidRPr="00414F0F" w:rsidRDefault="00B023DF" w:rsidP="009424A9">
      <w:pPr>
        <w:spacing w:after="200" w:line="480" w:lineRule="auto"/>
        <w:jc w:val="both"/>
        <w:rPr>
          <w:rFonts w:ascii="Arial" w:hAnsi="Arial" w:cs="Arial"/>
          <w:b/>
        </w:rPr>
      </w:pPr>
    </w:p>
    <w:p w14:paraId="2084081B" w14:textId="77777777" w:rsidR="00916297" w:rsidRDefault="00916297" w:rsidP="009424A9">
      <w:pPr>
        <w:spacing w:after="200" w:line="480" w:lineRule="auto"/>
        <w:jc w:val="both"/>
        <w:rPr>
          <w:rFonts w:ascii="Arial" w:hAnsi="Arial" w:cs="Arial"/>
          <w:b/>
        </w:rPr>
      </w:pPr>
    </w:p>
    <w:p w14:paraId="13C57C59" w14:textId="416A27C2" w:rsidR="00C62999" w:rsidRPr="00414F0F" w:rsidRDefault="004E6764" w:rsidP="009424A9">
      <w:pPr>
        <w:spacing w:after="200" w:line="480" w:lineRule="auto"/>
        <w:jc w:val="both"/>
        <w:rPr>
          <w:rFonts w:ascii="Arial" w:hAnsi="Arial" w:cs="Arial"/>
          <w:b/>
        </w:rPr>
      </w:pPr>
      <w:r w:rsidRPr="00414F0F">
        <w:rPr>
          <w:rFonts w:ascii="Arial" w:hAnsi="Arial" w:cs="Arial"/>
          <w:b/>
        </w:rPr>
        <w:lastRenderedPageBreak/>
        <w:t>Supplementary</w:t>
      </w:r>
      <w:r w:rsidR="006E6E3D" w:rsidRPr="00414F0F">
        <w:rPr>
          <w:rFonts w:ascii="Arial" w:hAnsi="Arial" w:cs="Arial"/>
          <w:b/>
        </w:rPr>
        <w:t xml:space="preserve"> </w:t>
      </w:r>
      <w:r w:rsidR="006E6E3D" w:rsidRPr="00414F0F">
        <w:rPr>
          <w:rFonts w:ascii="Arial" w:hAnsi="Arial" w:cs="Arial"/>
          <w:b/>
          <w:lang w:val="vi-VN"/>
        </w:rPr>
        <w:t>F</w:t>
      </w:r>
      <w:proofErr w:type="spellStart"/>
      <w:r w:rsidR="00B511AF" w:rsidRPr="00414F0F">
        <w:rPr>
          <w:rFonts w:ascii="Arial" w:hAnsi="Arial" w:cs="Arial"/>
          <w:b/>
        </w:rPr>
        <w:t>igure</w:t>
      </w:r>
      <w:proofErr w:type="spellEnd"/>
      <w:r w:rsidR="00B511AF" w:rsidRPr="00414F0F">
        <w:rPr>
          <w:rFonts w:ascii="Arial" w:hAnsi="Arial" w:cs="Arial"/>
          <w:b/>
        </w:rPr>
        <w:t xml:space="preserve"> </w:t>
      </w:r>
      <w:r w:rsidR="00041C64">
        <w:rPr>
          <w:rFonts w:ascii="Arial" w:hAnsi="Arial" w:cs="Arial"/>
          <w:b/>
        </w:rPr>
        <w:t xml:space="preserve">and Table </w:t>
      </w:r>
      <w:r w:rsidR="006E6E3D" w:rsidRPr="00414F0F">
        <w:rPr>
          <w:rFonts w:ascii="Arial" w:hAnsi="Arial" w:cs="Arial"/>
          <w:b/>
          <w:lang w:val="vi-VN"/>
        </w:rPr>
        <w:t>L</w:t>
      </w:r>
      <w:proofErr w:type="spellStart"/>
      <w:r w:rsidR="00B511AF" w:rsidRPr="00414F0F">
        <w:rPr>
          <w:rFonts w:ascii="Arial" w:hAnsi="Arial" w:cs="Arial"/>
          <w:b/>
        </w:rPr>
        <w:t>egends</w:t>
      </w:r>
      <w:proofErr w:type="spellEnd"/>
    </w:p>
    <w:p w14:paraId="27CEC591" w14:textId="2C06D6A8" w:rsidR="004E6764" w:rsidRPr="00414F0F" w:rsidRDefault="00220D68" w:rsidP="00F27C93">
      <w:pPr>
        <w:spacing w:line="600" w:lineRule="auto"/>
        <w:jc w:val="both"/>
        <w:rPr>
          <w:rFonts w:ascii="Arial" w:hAnsi="Arial" w:cs="Arial"/>
        </w:rPr>
      </w:pPr>
      <w:r w:rsidRPr="00414F0F">
        <w:rPr>
          <w:rFonts w:ascii="Arial" w:hAnsi="Arial" w:cs="Arial"/>
          <w:b/>
        </w:rPr>
        <w:t>Fig</w:t>
      </w:r>
      <w:r w:rsidR="004E6764" w:rsidRPr="00414F0F">
        <w:rPr>
          <w:rFonts w:ascii="Arial" w:hAnsi="Arial" w:cs="Arial"/>
          <w:b/>
        </w:rPr>
        <w:t>ure</w:t>
      </w:r>
      <w:r w:rsidRPr="00414F0F">
        <w:rPr>
          <w:rFonts w:ascii="Arial" w:hAnsi="Arial" w:cs="Arial"/>
          <w:b/>
        </w:rPr>
        <w:t xml:space="preserve"> </w:t>
      </w:r>
      <w:r w:rsidR="004E6764" w:rsidRPr="00414F0F">
        <w:rPr>
          <w:rFonts w:ascii="Arial" w:hAnsi="Arial" w:cs="Arial"/>
          <w:b/>
        </w:rPr>
        <w:t>S</w:t>
      </w:r>
      <w:r w:rsidRPr="00414F0F">
        <w:rPr>
          <w:rFonts w:ascii="Arial" w:hAnsi="Arial" w:cs="Arial"/>
          <w:b/>
        </w:rPr>
        <w:t>1</w:t>
      </w:r>
      <w:r w:rsidR="00EB3005" w:rsidRPr="00414F0F">
        <w:rPr>
          <w:rFonts w:ascii="Arial" w:hAnsi="Arial" w:cs="Arial"/>
          <w:b/>
        </w:rPr>
        <w:t>.</w:t>
      </w:r>
      <w:r w:rsidR="00F27C93" w:rsidRPr="00414F0F">
        <w:t xml:space="preserve"> </w:t>
      </w:r>
      <w:r w:rsidR="00F27C93" w:rsidRPr="00414F0F">
        <w:rPr>
          <w:rFonts w:ascii="Arial" w:hAnsi="Arial" w:cs="Arial"/>
          <w:b/>
        </w:rPr>
        <w:t xml:space="preserve">Effects of AOH1996 (AOH) on </w:t>
      </w:r>
      <w:r w:rsidR="00152FBF" w:rsidRPr="00414F0F">
        <w:rPr>
          <w:rFonts w:ascii="Arial" w:hAnsi="Arial" w:cs="Arial"/>
          <w:b/>
        </w:rPr>
        <w:t>p</w:t>
      </w:r>
      <w:r w:rsidR="00F27C93" w:rsidRPr="00414F0F">
        <w:rPr>
          <w:rFonts w:ascii="Arial" w:hAnsi="Arial" w:cs="Arial"/>
          <w:b/>
        </w:rPr>
        <w:t xml:space="preserve">roliferation and </w:t>
      </w:r>
      <w:r w:rsidR="00152FBF" w:rsidRPr="00414F0F">
        <w:rPr>
          <w:rFonts w:ascii="Arial" w:hAnsi="Arial" w:cs="Arial"/>
          <w:b/>
        </w:rPr>
        <w:t>a</w:t>
      </w:r>
      <w:r w:rsidR="00F27C93" w:rsidRPr="00414F0F">
        <w:rPr>
          <w:rFonts w:ascii="Arial" w:hAnsi="Arial" w:cs="Arial"/>
          <w:b/>
        </w:rPr>
        <w:t xml:space="preserve">poptosis of AML </w:t>
      </w:r>
      <w:r w:rsidR="00152FBF" w:rsidRPr="00414F0F">
        <w:rPr>
          <w:rFonts w:ascii="Arial" w:hAnsi="Arial" w:cs="Arial"/>
          <w:b/>
        </w:rPr>
        <w:t>c</w:t>
      </w:r>
      <w:r w:rsidR="00F27C93" w:rsidRPr="00414F0F">
        <w:rPr>
          <w:rFonts w:ascii="Arial" w:hAnsi="Arial" w:cs="Arial"/>
          <w:b/>
        </w:rPr>
        <w:t xml:space="preserve">ell </w:t>
      </w:r>
      <w:r w:rsidR="00152FBF" w:rsidRPr="00414F0F">
        <w:rPr>
          <w:rFonts w:ascii="Arial" w:hAnsi="Arial" w:cs="Arial"/>
          <w:b/>
        </w:rPr>
        <w:t>l</w:t>
      </w:r>
      <w:r w:rsidR="00F27C93" w:rsidRPr="00414F0F">
        <w:rPr>
          <w:rFonts w:ascii="Arial" w:hAnsi="Arial" w:cs="Arial"/>
          <w:b/>
        </w:rPr>
        <w:t xml:space="preserve">ines and </w:t>
      </w:r>
      <w:r w:rsidR="00152FBF" w:rsidRPr="00414F0F">
        <w:rPr>
          <w:rFonts w:ascii="Arial" w:hAnsi="Arial" w:cs="Arial"/>
          <w:b/>
        </w:rPr>
        <w:t>p</w:t>
      </w:r>
      <w:r w:rsidR="00F27C93" w:rsidRPr="00414F0F">
        <w:rPr>
          <w:rFonts w:ascii="Arial" w:hAnsi="Arial" w:cs="Arial"/>
          <w:b/>
        </w:rPr>
        <w:t xml:space="preserve">rimary AML </w:t>
      </w:r>
      <w:r w:rsidR="00152FBF" w:rsidRPr="00414F0F">
        <w:rPr>
          <w:rFonts w:ascii="Arial" w:hAnsi="Arial" w:cs="Arial"/>
          <w:b/>
        </w:rPr>
        <w:t>b</w:t>
      </w:r>
      <w:r w:rsidR="00F27C93" w:rsidRPr="00414F0F">
        <w:rPr>
          <w:rFonts w:ascii="Arial" w:hAnsi="Arial" w:cs="Arial"/>
          <w:b/>
        </w:rPr>
        <w:t>lasts</w:t>
      </w:r>
      <w:r w:rsidR="00EB3005" w:rsidRPr="00414F0F">
        <w:rPr>
          <w:rFonts w:ascii="Arial" w:hAnsi="Arial" w:cs="Arial"/>
          <w:b/>
        </w:rPr>
        <w:t>.</w:t>
      </w:r>
      <w:r w:rsidR="00DD0B36" w:rsidRPr="00414F0F">
        <w:rPr>
          <w:rFonts w:ascii="Arial" w:hAnsi="Arial" w:cs="Arial"/>
          <w:b/>
          <w:bCs/>
        </w:rPr>
        <w:t xml:space="preserve"> A</w:t>
      </w:r>
      <w:r w:rsidR="00F27C93" w:rsidRPr="00414F0F">
        <w:rPr>
          <w:rFonts w:ascii="Arial" w:hAnsi="Arial" w:cs="Arial"/>
          <w:b/>
          <w:bCs/>
        </w:rPr>
        <w:t>-B</w:t>
      </w:r>
      <w:r w:rsidR="00DD0B36" w:rsidRPr="00414F0F">
        <w:rPr>
          <w:rFonts w:ascii="Arial" w:hAnsi="Arial" w:cs="Arial"/>
        </w:rPr>
        <w:t xml:space="preserve"> </w:t>
      </w:r>
      <w:r w:rsidR="00F27C93" w:rsidRPr="00414F0F">
        <w:rPr>
          <w:rFonts w:ascii="Arial" w:hAnsi="Arial" w:cs="Arial"/>
        </w:rPr>
        <w:t xml:space="preserve">Effect of AOH on </w:t>
      </w:r>
      <w:r w:rsidR="00152FBF" w:rsidRPr="00414F0F">
        <w:rPr>
          <w:rFonts w:ascii="Arial" w:hAnsi="Arial" w:cs="Arial"/>
        </w:rPr>
        <w:t xml:space="preserve">AML </w:t>
      </w:r>
      <w:r w:rsidR="00F27C93" w:rsidRPr="00414F0F">
        <w:rPr>
          <w:rFonts w:ascii="Arial" w:hAnsi="Arial" w:cs="Arial"/>
        </w:rPr>
        <w:t>cell viability. AML cell lines Kasumi-1, U937, THP-1, Molm13, HL-60, KG-1a, and MV4-11 (</w:t>
      </w:r>
      <w:r w:rsidR="00F27C93" w:rsidRPr="00414F0F">
        <w:rPr>
          <w:rFonts w:ascii="Arial" w:hAnsi="Arial" w:cs="Arial"/>
          <w:b/>
          <w:bCs/>
        </w:rPr>
        <w:t>A</w:t>
      </w:r>
      <w:r w:rsidR="00F27C93" w:rsidRPr="00414F0F">
        <w:rPr>
          <w:rFonts w:ascii="Arial" w:hAnsi="Arial" w:cs="Arial"/>
        </w:rPr>
        <w:t>) and primary AML blasts (</w:t>
      </w:r>
      <w:r w:rsidR="00F27C93" w:rsidRPr="00414F0F">
        <w:rPr>
          <w:rFonts w:ascii="Arial" w:hAnsi="Arial" w:cs="Arial"/>
          <w:b/>
          <w:bCs/>
        </w:rPr>
        <w:t>B</w:t>
      </w:r>
      <w:r w:rsidR="00F27C93" w:rsidRPr="00414F0F">
        <w:rPr>
          <w:rFonts w:ascii="Arial" w:hAnsi="Arial" w:cs="Arial"/>
        </w:rPr>
        <w:t>) (10</w:t>
      </w:r>
      <w:r w:rsidR="00F27C93" w:rsidRPr="00414F0F">
        <w:rPr>
          <w:rFonts w:ascii="Arial" w:hAnsi="Arial" w:cs="Arial"/>
          <w:vertAlign w:val="superscript"/>
        </w:rPr>
        <w:t>5</w:t>
      </w:r>
      <w:r w:rsidR="00F27C93" w:rsidRPr="00414F0F">
        <w:rPr>
          <w:rFonts w:ascii="Arial" w:hAnsi="Arial" w:cs="Arial"/>
        </w:rPr>
        <w:t xml:space="preserve"> cells) were incubated with various doses of AOH for 24 hours. Cell viability was assessed using the WST-1 proliferation assay. IC50 values: Kasumi-1, </w:t>
      </w:r>
      <w:r w:rsidR="00531216" w:rsidRPr="00414F0F">
        <w:rPr>
          <w:rFonts w:ascii="Arial" w:hAnsi="Arial" w:cs="Arial"/>
        </w:rPr>
        <w:t>0.992</w:t>
      </w:r>
      <w:r w:rsidR="00F27C93" w:rsidRPr="00414F0F">
        <w:rPr>
          <w:rFonts w:ascii="Arial" w:hAnsi="Arial" w:cs="Arial"/>
        </w:rPr>
        <w:t xml:space="preserve"> µM; U937, </w:t>
      </w:r>
      <w:r w:rsidR="00531216" w:rsidRPr="00414F0F">
        <w:rPr>
          <w:rFonts w:ascii="Arial" w:hAnsi="Arial" w:cs="Arial"/>
        </w:rPr>
        <w:t>0.358</w:t>
      </w:r>
      <w:r w:rsidR="00F27C93" w:rsidRPr="00414F0F">
        <w:rPr>
          <w:rFonts w:ascii="Arial" w:hAnsi="Arial" w:cs="Arial"/>
        </w:rPr>
        <w:t xml:space="preserve"> µM; THP-1, </w:t>
      </w:r>
      <w:r w:rsidR="00531216" w:rsidRPr="00414F0F">
        <w:rPr>
          <w:rFonts w:ascii="Arial" w:hAnsi="Arial" w:cs="Arial"/>
        </w:rPr>
        <w:t>3.838</w:t>
      </w:r>
      <w:r w:rsidR="00F27C93" w:rsidRPr="00414F0F">
        <w:rPr>
          <w:rFonts w:ascii="Arial" w:hAnsi="Arial" w:cs="Arial"/>
        </w:rPr>
        <w:t xml:space="preserve"> µM; Molm13, </w:t>
      </w:r>
      <w:r w:rsidR="00531216" w:rsidRPr="00414F0F">
        <w:rPr>
          <w:rFonts w:ascii="Arial" w:hAnsi="Arial" w:cs="Arial"/>
        </w:rPr>
        <w:t>0.495</w:t>
      </w:r>
      <w:r w:rsidR="00F27C93" w:rsidRPr="00414F0F">
        <w:rPr>
          <w:rFonts w:ascii="Arial" w:hAnsi="Arial" w:cs="Arial"/>
        </w:rPr>
        <w:t xml:space="preserve"> µM; HL-60, </w:t>
      </w:r>
      <w:r w:rsidR="00531216" w:rsidRPr="00414F0F">
        <w:rPr>
          <w:rFonts w:ascii="Arial" w:hAnsi="Arial" w:cs="Arial"/>
        </w:rPr>
        <w:t>0.921</w:t>
      </w:r>
      <w:r w:rsidR="00F27C93" w:rsidRPr="00414F0F">
        <w:rPr>
          <w:rFonts w:ascii="Arial" w:hAnsi="Arial" w:cs="Arial"/>
        </w:rPr>
        <w:t xml:space="preserve"> µM; KG-1A, </w:t>
      </w:r>
      <w:r w:rsidR="00AB0BEA" w:rsidRPr="00414F0F">
        <w:rPr>
          <w:rFonts w:ascii="Arial" w:hAnsi="Arial" w:cs="Arial"/>
        </w:rPr>
        <w:t>0.899</w:t>
      </w:r>
      <w:r w:rsidR="00F27C93" w:rsidRPr="00414F0F">
        <w:rPr>
          <w:rFonts w:ascii="Arial" w:hAnsi="Arial" w:cs="Arial"/>
        </w:rPr>
        <w:t xml:space="preserve"> µM; MV-4-11, </w:t>
      </w:r>
      <w:r w:rsidR="00AB0BEA" w:rsidRPr="00414F0F">
        <w:rPr>
          <w:rFonts w:ascii="Arial" w:hAnsi="Arial" w:cs="Arial"/>
        </w:rPr>
        <w:t>0.913</w:t>
      </w:r>
      <w:r w:rsidR="00F27C93" w:rsidRPr="00414F0F">
        <w:rPr>
          <w:rFonts w:ascii="Arial" w:hAnsi="Arial" w:cs="Arial"/>
        </w:rPr>
        <w:t xml:space="preserve"> µM; AML</w:t>
      </w:r>
      <w:r w:rsidR="00AB0BEA" w:rsidRPr="00414F0F">
        <w:rPr>
          <w:rFonts w:ascii="Arial" w:hAnsi="Arial" w:cs="Arial"/>
        </w:rPr>
        <w:t>-1</w:t>
      </w:r>
      <w:r w:rsidR="00F27C93" w:rsidRPr="00414F0F">
        <w:rPr>
          <w:rFonts w:ascii="Arial" w:hAnsi="Arial" w:cs="Arial"/>
        </w:rPr>
        <w:t xml:space="preserve">, </w:t>
      </w:r>
      <w:r w:rsidR="00AB0BEA" w:rsidRPr="00414F0F">
        <w:rPr>
          <w:rFonts w:ascii="Arial" w:hAnsi="Arial" w:cs="Arial"/>
        </w:rPr>
        <w:t>0.864</w:t>
      </w:r>
      <w:r w:rsidR="00F27C93" w:rsidRPr="00414F0F">
        <w:rPr>
          <w:rFonts w:ascii="Arial" w:hAnsi="Arial" w:cs="Arial"/>
        </w:rPr>
        <w:t xml:space="preserve"> µM; AML</w:t>
      </w:r>
      <w:r w:rsidR="00AB0BEA" w:rsidRPr="00414F0F">
        <w:rPr>
          <w:rFonts w:ascii="Arial" w:hAnsi="Arial" w:cs="Arial"/>
        </w:rPr>
        <w:t>-2</w:t>
      </w:r>
      <w:r w:rsidR="00F27C93" w:rsidRPr="00414F0F">
        <w:rPr>
          <w:rFonts w:ascii="Arial" w:hAnsi="Arial" w:cs="Arial"/>
        </w:rPr>
        <w:t xml:space="preserve">, </w:t>
      </w:r>
      <w:r w:rsidR="00AB0BEA" w:rsidRPr="00414F0F">
        <w:rPr>
          <w:rFonts w:ascii="Arial" w:hAnsi="Arial" w:cs="Arial"/>
        </w:rPr>
        <w:t>1.562</w:t>
      </w:r>
      <w:r w:rsidR="00F27C93" w:rsidRPr="00414F0F">
        <w:rPr>
          <w:rFonts w:ascii="Arial" w:hAnsi="Arial" w:cs="Arial"/>
        </w:rPr>
        <w:t xml:space="preserve"> µM; AML</w:t>
      </w:r>
      <w:r w:rsidR="00AB0BEA" w:rsidRPr="00414F0F">
        <w:rPr>
          <w:rFonts w:ascii="Arial" w:hAnsi="Arial" w:cs="Arial"/>
        </w:rPr>
        <w:t>-3</w:t>
      </w:r>
      <w:r w:rsidR="00F27C93" w:rsidRPr="00414F0F">
        <w:rPr>
          <w:rFonts w:ascii="Arial" w:hAnsi="Arial" w:cs="Arial"/>
        </w:rPr>
        <w:t xml:space="preserve">, </w:t>
      </w:r>
      <w:r w:rsidR="00AB0BEA" w:rsidRPr="00414F0F">
        <w:rPr>
          <w:rFonts w:ascii="Arial" w:hAnsi="Arial" w:cs="Arial"/>
        </w:rPr>
        <w:t>0.394</w:t>
      </w:r>
      <w:r w:rsidR="00F27C93" w:rsidRPr="00414F0F">
        <w:rPr>
          <w:rFonts w:ascii="Arial" w:hAnsi="Arial" w:cs="Arial"/>
        </w:rPr>
        <w:t xml:space="preserve"> µM.</w:t>
      </w:r>
      <w:r w:rsidR="00DD0B36" w:rsidRPr="00414F0F">
        <w:rPr>
          <w:rFonts w:ascii="Arial" w:hAnsi="Arial" w:cs="Arial"/>
        </w:rPr>
        <w:t xml:space="preserve"> </w:t>
      </w:r>
      <w:r w:rsidR="000C256A" w:rsidRPr="00414F0F">
        <w:rPr>
          <w:rFonts w:ascii="Arial" w:hAnsi="Arial" w:cs="Arial"/>
          <w:b/>
          <w:bCs/>
        </w:rPr>
        <w:t>C</w:t>
      </w:r>
      <w:r w:rsidR="00F27C93" w:rsidRPr="00414F0F">
        <w:rPr>
          <w:rFonts w:ascii="Arial" w:hAnsi="Arial" w:cs="Arial"/>
          <w:b/>
          <w:bCs/>
        </w:rPr>
        <w:t>-E</w:t>
      </w:r>
      <w:r w:rsidR="00F27C93" w:rsidRPr="00414F0F">
        <w:rPr>
          <w:rFonts w:ascii="Arial" w:hAnsi="Arial" w:cs="Arial"/>
        </w:rPr>
        <w:t xml:space="preserve"> Effect of AOH on proliferation and apoptosis. AML cell lines Kasumi-1, U937, THP-1, Molm13, HL-60, KG-1a, and MV4-11 (10</w:t>
      </w:r>
      <w:r w:rsidR="00F27C93" w:rsidRPr="00414F0F">
        <w:rPr>
          <w:rFonts w:ascii="Arial" w:hAnsi="Arial" w:cs="Arial"/>
          <w:vertAlign w:val="superscript"/>
        </w:rPr>
        <w:t>5</w:t>
      </w:r>
      <w:r w:rsidR="00F27C93" w:rsidRPr="00414F0F">
        <w:rPr>
          <w:rFonts w:ascii="Arial" w:hAnsi="Arial" w:cs="Arial"/>
        </w:rPr>
        <w:t xml:space="preserve"> cells) were treated with 1 µM AOH for 24 hours. </w:t>
      </w:r>
      <w:r w:rsidR="00F27C93" w:rsidRPr="00414F0F">
        <w:rPr>
          <w:rFonts w:ascii="Arial" w:hAnsi="Arial" w:cs="Arial"/>
          <w:b/>
          <w:bCs/>
        </w:rPr>
        <w:t>C</w:t>
      </w:r>
      <w:r w:rsidR="00F27C93" w:rsidRPr="00414F0F">
        <w:rPr>
          <w:rFonts w:ascii="Arial" w:hAnsi="Arial" w:cs="Arial"/>
        </w:rPr>
        <w:t xml:space="preserve"> Cell proliferation was measured by WST-1 assay. </w:t>
      </w:r>
      <w:r w:rsidR="00F27C93" w:rsidRPr="00414F0F">
        <w:rPr>
          <w:rFonts w:ascii="Arial" w:hAnsi="Arial" w:cs="Arial"/>
          <w:b/>
          <w:bCs/>
        </w:rPr>
        <w:t>D</w:t>
      </w:r>
      <w:r w:rsidR="00F27C93" w:rsidRPr="00414F0F">
        <w:rPr>
          <w:rFonts w:ascii="Arial" w:hAnsi="Arial" w:cs="Arial"/>
        </w:rPr>
        <w:t xml:space="preserve"> Apoptosis levels were assessed using annexin V staining and flow cytometry. </w:t>
      </w:r>
      <w:r w:rsidR="00F27C93" w:rsidRPr="00414F0F">
        <w:rPr>
          <w:rFonts w:ascii="Arial" w:hAnsi="Arial" w:cs="Arial"/>
          <w:b/>
          <w:bCs/>
        </w:rPr>
        <w:t>E</w:t>
      </w:r>
      <w:r w:rsidR="00F27C93" w:rsidRPr="00414F0F">
        <w:rPr>
          <w:rFonts w:ascii="Arial" w:hAnsi="Arial" w:cs="Arial"/>
        </w:rPr>
        <w:t xml:space="preserve"> DNA fragmentation and PARP cleavage were analyzed by</w:t>
      </w:r>
      <w:r w:rsidR="00883556" w:rsidRPr="00414F0F">
        <w:rPr>
          <w:rFonts w:ascii="Arial" w:hAnsi="Arial" w:cs="Arial"/>
        </w:rPr>
        <w:t xml:space="preserve"> agarose gel electrophoresis and</w:t>
      </w:r>
      <w:r w:rsidR="00F27C93" w:rsidRPr="00414F0F">
        <w:rPr>
          <w:rFonts w:ascii="Arial" w:hAnsi="Arial" w:cs="Arial"/>
        </w:rPr>
        <w:t xml:space="preserve"> Western blot</w:t>
      </w:r>
      <w:r w:rsidR="00883556" w:rsidRPr="00414F0F">
        <w:rPr>
          <w:rFonts w:ascii="Arial" w:hAnsi="Arial" w:cs="Arial"/>
        </w:rPr>
        <w:t>, respectively</w:t>
      </w:r>
      <w:r w:rsidR="00F27C93" w:rsidRPr="00414F0F">
        <w:rPr>
          <w:rFonts w:ascii="Arial" w:hAnsi="Arial" w:cs="Arial"/>
        </w:rPr>
        <w:t xml:space="preserve">. Data are presented as mean ± SE from two independent experiments with triplicate determinations. Statistically significant differences are indicated by asterisks based on unpaired t-test analysis. </w:t>
      </w:r>
      <w:r w:rsidR="00F27C93" w:rsidRPr="00414F0F">
        <w:rPr>
          <w:rFonts w:ascii="Arial" w:hAnsi="Arial" w:cs="Arial"/>
          <w:b/>
          <w:bCs/>
        </w:rPr>
        <w:t>F</w:t>
      </w:r>
      <w:r w:rsidR="00F27C93" w:rsidRPr="00414F0F">
        <w:rPr>
          <w:rFonts w:ascii="Arial" w:hAnsi="Arial" w:cs="Arial"/>
        </w:rPr>
        <w:t xml:space="preserve"> Effect of AOH (1 µM) on apoptosis of LSC-enriched AML blasts. CD34+CD38- cells isolated from primary MNCs (n = 4) or AML blasts (n = 4) were treated with AOH. Top panel shows DNA fragmentation; bottom panel shows PARP cleavage levels. </w:t>
      </w:r>
      <w:r w:rsidR="00F27C93" w:rsidRPr="00414F0F">
        <w:rPr>
          <w:rFonts w:ascii="Arial" w:hAnsi="Arial" w:cs="Arial"/>
          <w:b/>
          <w:bCs/>
        </w:rPr>
        <w:t>G</w:t>
      </w:r>
      <w:r w:rsidR="00F27C93" w:rsidRPr="00414F0F">
        <w:rPr>
          <w:rFonts w:ascii="Arial" w:hAnsi="Arial" w:cs="Arial"/>
        </w:rPr>
        <w:t xml:space="preserve"> Effect of AOH on colony formation of LSC-enriched AML blasts. CD34+CD38- AML blasts (left) or MNCs (right) (2 × 10</w:t>
      </w:r>
      <w:r w:rsidR="00F27C93" w:rsidRPr="00414F0F">
        <w:rPr>
          <w:rFonts w:ascii="Arial" w:hAnsi="Arial" w:cs="Arial"/>
          <w:vertAlign w:val="superscript"/>
        </w:rPr>
        <w:t>5</w:t>
      </w:r>
      <w:r w:rsidR="00F27C93" w:rsidRPr="00414F0F">
        <w:rPr>
          <w:rFonts w:ascii="Arial" w:hAnsi="Arial" w:cs="Arial"/>
        </w:rPr>
        <w:t xml:space="preserve"> cells/mL, n = 3) were treated with DMSO (control) or indicated doses of AOH for 24 hours, then plated in </w:t>
      </w:r>
      <w:r w:rsidR="00F27C93" w:rsidRPr="00414F0F">
        <w:rPr>
          <w:rFonts w:ascii="Arial" w:hAnsi="Arial" w:cs="Arial"/>
        </w:rPr>
        <w:lastRenderedPageBreak/>
        <w:t>methylcellulose. After 14 days, colonies were imaged and counted using a light microscope. Representative colony images are shown.</w:t>
      </w:r>
    </w:p>
    <w:p w14:paraId="63A6941A" w14:textId="797B0F3F" w:rsidR="00A23360" w:rsidRPr="00414F0F" w:rsidRDefault="002304A2" w:rsidP="00F27C93">
      <w:pPr>
        <w:spacing w:line="600" w:lineRule="auto"/>
        <w:jc w:val="both"/>
        <w:rPr>
          <w:rFonts w:ascii="Arial" w:hAnsi="Arial" w:cs="Arial"/>
        </w:rPr>
      </w:pPr>
      <w:r w:rsidRPr="00414F0F">
        <w:rPr>
          <w:rFonts w:ascii="Arial" w:hAnsi="Arial" w:cs="Arial"/>
          <w:b/>
        </w:rPr>
        <w:t>Fig</w:t>
      </w:r>
      <w:r w:rsidR="00220618" w:rsidRPr="00414F0F">
        <w:rPr>
          <w:rFonts w:ascii="Arial" w:hAnsi="Arial" w:cs="Arial"/>
          <w:b/>
        </w:rPr>
        <w:t>ure</w:t>
      </w:r>
      <w:r w:rsidRPr="00414F0F">
        <w:rPr>
          <w:rFonts w:ascii="Arial" w:hAnsi="Arial" w:cs="Arial"/>
          <w:b/>
        </w:rPr>
        <w:t xml:space="preserve"> </w:t>
      </w:r>
      <w:r w:rsidR="00220618" w:rsidRPr="00414F0F">
        <w:rPr>
          <w:rFonts w:ascii="Arial" w:hAnsi="Arial" w:cs="Arial"/>
          <w:b/>
        </w:rPr>
        <w:t>S</w:t>
      </w:r>
      <w:r w:rsidR="00F27C93" w:rsidRPr="00414F0F">
        <w:rPr>
          <w:rFonts w:ascii="Arial" w:hAnsi="Arial" w:cs="Arial"/>
          <w:b/>
        </w:rPr>
        <w:t>2</w:t>
      </w:r>
      <w:r w:rsidRPr="00414F0F">
        <w:rPr>
          <w:rFonts w:ascii="Arial" w:hAnsi="Arial" w:cs="Arial"/>
          <w:b/>
        </w:rPr>
        <w:t xml:space="preserve">. </w:t>
      </w:r>
      <w:r w:rsidR="00002A78" w:rsidRPr="00414F0F">
        <w:rPr>
          <w:rFonts w:ascii="Arial" w:hAnsi="Arial" w:cs="Arial"/>
          <w:b/>
          <w:bCs/>
        </w:rPr>
        <w:t xml:space="preserve">Effects of </w:t>
      </w:r>
      <w:r w:rsidR="00F27C93" w:rsidRPr="00414F0F">
        <w:rPr>
          <w:rFonts w:ascii="Arial" w:hAnsi="Arial" w:cs="Arial"/>
          <w:b/>
          <w:bCs/>
        </w:rPr>
        <w:t>AOH1996</w:t>
      </w:r>
      <w:r w:rsidR="00002A78" w:rsidRPr="00414F0F">
        <w:rPr>
          <w:rFonts w:ascii="Arial" w:hAnsi="Arial" w:cs="Arial"/>
          <w:b/>
          <w:bCs/>
        </w:rPr>
        <w:t xml:space="preserve"> (</w:t>
      </w:r>
      <w:r w:rsidR="00F27C93" w:rsidRPr="00414F0F">
        <w:rPr>
          <w:rFonts w:ascii="Arial" w:hAnsi="Arial" w:cs="Arial"/>
          <w:b/>
          <w:bCs/>
        </w:rPr>
        <w:t>AOH</w:t>
      </w:r>
      <w:r w:rsidR="00002A78" w:rsidRPr="00414F0F">
        <w:rPr>
          <w:rFonts w:ascii="Arial" w:hAnsi="Arial" w:cs="Arial"/>
          <w:b/>
          <w:bCs/>
        </w:rPr>
        <w:t xml:space="preserve">) on </w:t>
      </w:r>
      <w:r w:rsidR="00F27C93" w:rsidRPr="00414F0F">
        <w:rPr>
          <w:rFonts w:ascii="Arial" w:hAnsi="Arial" w:cs="Arial"/>
          <w:b/>
          <w:bCs/>
        </w:rPr>
        <w:t xml:space="preserve">the </w:t>
      </w:r>
      <w:r w:rsidR="00002A78" w:rsidRPr="00414F0F">
        <w:rPr>
          <w:rFonts w:ascii="Arial" w:hAnsi="Arial" w:cs="Arial"/>
          <w:b/>
          <w:bCs/>
        </w:rPr>
        <w:t>metabolic profile of leukemic stem cells (LSCs).</w:t>
      </w:r>
      <w:r w:rsidR="00682DAE" w:rsidRPr="00414F0F">
        <w:rPr>
          <w:rFonts w:ascii="Arial" w:hAnsi="Arial" w:cs="Arial"/>
          <w:b/>
          <w:bCs/>
        </w:rPr>
        <w:t xml:space="preserve"> </w:t>
      </w:r>
      <w:proofErr w:type="gramStart"/>
      <w:r w:rsidR="00994CD5" w:rsidRPr="00414F0F">
        <w:rPr>
          <w:rFonts w:ascii="Arial" w:hAnsi="Arial" w:cs="Arial"/>
          <w:b/>
          <w:bCs/>
        </w:rPr>
        <w:t>A</w:t>
      </w:r>
      <w:proofErr w:type="gramEnd"/>
      <w:r w:rsidR="00994CD5" w:rsidRPr="00414F0F">
        <w:rPr>
          <w:rFonts w:ascii="Arial" w:hAnsi="Arial" w:cs="Arial"/>
          <w:b/>
          <w:bCs/>
        </w:rPr>
        <w:t xml:space="preserve"> </w:t>
      </w:r>
      <w:r w:rsidR="00994CD5" w:rsidRPr="00414F0F">
        <w:rPr>
          <w:rFonts w:ascii="Arial" w:hAnsi="Arial" w:cs="Arial"/>
        </w:rPr>
        <w:t xml:space="preserve">Unsupervised hierarchical clustering reveals significant changes in metabolite abundances in primary CD34+ AML blasts treated with DMSO control (VEH) or AOH (0.5 µM) for 24 hours (n=4 per group), analyzed through untargeted metabolomics. </w:t>
      </w:r>
      <w:r w:rsidR="00994CD5" w:rsidRPr="00414F0F">
        <w:rPr>
          <w:rFonts w:ascii="Arial" w:hAnsi="Arial" w:cs="Arial"/>
          <w:b/>
          <w:bCs/>
        </w:rPr>
        <w:t xml:space="preserve">B </w:t>
      </w:r>
      <w:r w:rsidR="00994CD5" w:rsidRPr="00414F0F">
        <w:rPr>
          <w:rFonts w:ascii="Arial" w:hAnsi="Arial" w:cs="Arial"/>
        </w:rPr>
        <w:t>Glycolysis (indicated by ECAR) was measured by Seahorse assay in primary CD34+CD38- AML blasts treated with VEH or AOH (1 µM) for 24 hours.</w:t>
      </w:r>
    </w:p>
    <w:p w14:paraId="7471CCCE" w14:textId="77777777" w:rsidR="006B0B26" w:rsidRPr="00414F0F" w:rsidRDefault="006B0B26" w:rsidP="001E6444">
      <w:pPr>
        <w:spacing w:after="0" w:line="480" w:lineRule="auto"/>
        <w:jc w:val="both"/>
        <w:rPr>
          <w:rFonts w:ascii="Arial" w:hAnsi="Arial" w:cs="Arial"/>
          <w:b/>
        </w:rPr>
      </w:pPr>
    </w:p>
    <w:p w14:paraId="7F76C7CB" w14:textId="510633C2" w:rsidR="002F5021" w:rsidRPr="00414F0F" w:rsidRDefault="00B82907" w:rsidP="001E6444">
      <w:pPr>
        <w:spacing w:after="0" w:line="480" w:lineRule="auto"/>
        <w:jc w:val="both"/>
        <w:rPr>
          <w:rFonts w:ascii="Arial" w:hAnsi="Arial" w:cs="Arial"/>
          <w:b/>
        </w:rPr>
      </w:pPr>
      <w:r w:rsidRPr="00414F0F">
        <w:rPr>
          <w:rFonts w:ascii="Arial" w:hAnsi="Arial" w:cs="Arial"/>
          <w:b/>
        </w:rPr>
        <w:t>Figure S</w:t>
      </w:r>
      <w:r w:rsidR="00F27C93" w:rsidRPr="00414F0F">
        <w:rPr>
          <w:rFonts w:ascii="Arial" w:hAnsi="Arial" w:cs="Arial"/>
          <w:b/>
        </w:rPr>
        <w:t>3</w:t>
      </w:r>
      <w:r w:rsidRPr="00414F0F">
        <w:rPr>
          <w:rFonts w:ascii="Arial" w:hAnsi="Arial" w:cs="Arial"/>
          <w:b/>
        </w:rPr>
        <w:t xml:space="preserve">. </w:t>
      </w:r>
      <w:r w:rsidR="003177B7" w:rsidRPr="00414F0F">
        <w:rPr>
          <w:rFonts w:ascii="Arial" w:hAnsi="Arial" w:cs="Arial"/>
          <w:b/>
          <w:bCs/>
        </w:rPr>
        <w:t xml:space="preserve">Effects of </w:t>
      </w:r>
      <w:r w:rsidR="00F27C93" w:rsidRPr="00414F0F">
        <w:rPr>
          <w:rFonts w:ascii="Arial" w:hAnsi="Arial" w:cs="Arial"/>
          <w:b/>
          <w:bCs/>
        </w:rPr>
        <w:t>AOH1996</w:t>
      </w:r>
      <w:r w:rsidR="003177B7" w:rsidRPr="00414F0F">
        <w:rPr>
          <w:rFonts w:ascii="Arial" w:hAnsi="Arial" w:cs="Arial"/>
          <w:b/>
          <w:bCs/>
        </w:rPr>
        <w:t xml:space="preserve"> (</w:t>
      </w:r>
      <w:r w:rsidR="00F27C93" w:rsidRPr="00414F0F">
        <w:rPr>
          <w:rFonts w:ascii="Arial" w:hAnsi="Arial" w:cs="Arial"/>
          <w:b/>
          <w:bCs/>
        </w:rPr>
        <w:t>AOH</w:t>
      </w:r>
      <w:r w:rsidR="003177B7" w:rsidRPr="00414F0F">
        <w:rPr>
          <w:rFonts w:ascii="Arial" w:hAnsi="Arial" w:cs="Arial"/>
          <w:b/>
          <w:bCs/>
        </w:rPr>
        <w:t xml:space="preserve">) on </w:t>
      </w:r>
      <w:r w:rsidR="00F27C93" w:rsidRPr="00414F0F">
        <w:rPr>
          <w:rFonts w:ascii="Arial" w:hAnsi="Arial" w:cs="Arial"/>
          <w:b/>
          <w:bCs/>
        </w:rPr>
        <w:t>mitochondrial PCNA binding with OPA1</w:t>
      </w:r>
      <w:r w:rsidR="003177B7" w:rsidRPr="00414F0F">
        <w:rPr>
          <w:rFonts w:ascii="Arial" w:hAnsi="Arial" w:cs="Arial"/>
          <w:b/>
          <w:bCs/>
        </w:rPr>
        <w:t xml:space="preserve">. </w:t>
      </w:r>
      <w:r w:rsidR="00982BB5" w:rsidRPr="00414F0F">
        <w:rPr>
          <w:rFonts w:ascii="Arial" w:hAnsi="Arial" w:cs="Arial"/>
          <w:b/>
          <w:bCs/>
        </w:rPr>
        <w:t xml:space="preserve">A </w:t>
      </w:r>
      <w:r w:rsidR="00886A17" w:rsidRPr="00414F0F">
        <w:rPr>
          <w:rFonts w:ascii="Arial" w:hAnsi="Arial" w:cs="Arial"/>
        </w:rPr>
        <w:t>HL-60 cells were treated with either DMSO or various concentrations of AOH for 24 hours. Cell lysates were then immunoblotted with the indicated antibodies.</w:t>
      </w:r>
      <w:r w:rsidR="000A434A" w:rsidRPr="00414F0F">
        <w:rPr>
          <w:rFonts w:ascii="Arial" w:hAnsi="Arial" w:cs="Arial"/>
        </w:rPr>
        <w:t xml:space="preserve"> </w:t>
      </w:r>
      <w:r w:rsidR="00882CD2" w:rsidRPr="00414F0F">
        <w:rPr>
          <w:rFonts w:ascii="Arial" w:hAnsi="Arial" w:cs="Arial"/>
          <w:b/>
          <w:bCs/>
        </w:rPr>
        <w:t>B</w:t>
      </w:r>
      <w:r w:rsidR="00882CD2" w:rsidRPr="00414F0F">
        <w:rPr>
          <w:rFonts w:ascii="Arial" w:hAnsi="Arial" w:cs="Arial"/>
        </w:rPr>
        <w:t xml:space="preserve"> and </w:t>
      </w:r>
      <w:r w:rsidR="00882CD2" w:rsidRPr="00414F0F">
        <w:rPr>
          <w:rFonts w:ascii="Arial" w:hAnsi="Arial" w:cs="Arial"/>
          <w:b/>
          <w:bCs/>
        </w:rPr>
        <w:t>C</w:t>
      </w:r>
      <w:r w:rsidR="00882CD2" w:rsidRPr="00414F0F">
        <w:rPr>
          <w:rFonts w:ascii="Arial" w:hAnsi="Arial" w:cs="Arial"/>
        </w:rPr>
        <w:t xml:space="preserve"> Effects of AOH on mitochondrial PCNA-OPA1 binding. </w:t>
      </w:r>
      <w:r w:rsidR="00882CD2" w:rsidRPr="00414F0F">
        <w:rPr>
          <w:rFonts w:ascii="Arial" w:hAnsi="Arial" w:cs="Arial"/>
          <w:b/>
          <w:bCs/>
        </w:rPr>
        <w:t>B</w:t>
      </w:r>
      <w:r w:rsidR="00882CD2" w:rsidRPr="00414F0F">
        <w:rPr>
          <w:rFonts w:ascii="Arial" w:hAnsi="Arial" w:cs="Arial"/>
        </w:rPr>
        <w:t xml:space="preserve"> Left, co-crystal structure of the ZRANB3 APIM motif peptide bound to PCNA superimposed onto the PCNA co-complex. </w:t>
      </w:r>
      <w:r w:rsidR="00D20414" w:rsidRPr="00414F0F">
        <w:rPr>
          <w:rFonts w:ascii="Arial" w:hAnsi="Arial" w:cs="Arial"/>
        </w:rPr>
        <w:t>Right, t</w:t>
      </w:r>
      <w:r w:rsidR="00882CD2" w:rsidRPr="00414F0F">
        <w:rPr>
          <w:rFonts w:ascii="Arial" w:hAnsi="Arial" w:cs="Arial"/>
        </w:rPr>
        <w:t xml:space="preserve">he AOH1996-1LE compound within the APIM-motif binding pocket potentially blocks OPA1 peptide binding. </w:t>
      </w:r>
      <w:r w:rsidR="00882CD2" w:rsidRPr="00414F0F">
        <w:rPr>
          <w:rFonts w:ascii="Arial" w:hAnsi="Arial" w:cs="Arial"/>
          <w:b/>
          <w:bCs/>
        </w:rPr>
        <w:t>C</w:t>
      </w:r>
      <w:r w:rsidR="00882CD2" w:rsidRPr="00414F0F">
        <w:rPr>
          <w:rFonts w:ascii="Arial" w:hAnsi="Arial" w:cs="Arial"/>
        </w:rPr>
        <w:t xml:space="preserve"> </w:t>
      </w:r>
      <w:r w:rsidR="00886A17" w:rsidRPr="00414F0F">
        <w:rPr>
          <w:rFonts w:ascii="Arial" w:hAnsi="Arial" w:cs="Arial"/>
        </w:rPr>
        <w:t>The AOH1996-1LE compound binds to PCNA, causing steric clashes with residues V1282 and Lys1280. This binding modifies the APIM motif binding pocket, potentially disrupting interaction with the OPA1 peptide. Conformational changes in the interdomain-connector loop (Gln125-Ile128) and the loop formed by Ala231-Pro234 may further impair binding between OPA1 and PCNA.</w:t>
      </w:r>
      <w:r w:rsidR="00933FAE" w:rsidRPr="00414F0F">
        <w:rPr>
          <w:rFonts w:ascii="Arial" w:hAnsi="Arial" w:cs="Arial"/>
        </w:rPr>
        <w:t xml:space="preserve"> </w:t>
      </w:r>
      <w:r w:rsidR="00882CD2" w:rsidRPr="00414F0F">
        <w:rPr>
          <w:rFonts w:ascii="Arial" w:hAnsi="Arial" w:cs="Arial"/>
          <w:b/>
          <w:bCs/>
        </w:rPr>
        <w:t>D</w:t>
      </w:r>
      <w:r w:rsidR="00882CD2" w:rsidRPr="00414F0F">
        <w:rPr>
          <w:rFonts w:ascii="Arial" w:hAnsi="Arial" w:cs="Arial"/>
        </w:rPr>
        <w:t xml:space="preserve"> </w:t>
      </w:r>
      <w:r w:rsidR="00886A17" w:rsidRPr="00414F0F">
        <w:rPr>
          <w:rFonts w:ascii="Arial" w:hAnsi="Arial" w:cs="Arial"/>
        </w:rPr>
        <w:t>Effects of AOH on OPA1 expression in mitochondria. Primary CD34+CD38- AML blasts were treated with either DMSO or AOH (1 µM) for 24 hours. Cells were stained with anti-TOM20 (green) and anti-OPA1 (red) antibodies, and images were captured using a confocal microscope. Scale bar, 10 µm.</w:t>
      </w:r>
    </w:p>
    <w:p w14:paraId="260A1787" w14:textId="77777777" w:rsidR="00886A17" w:rsidRPr="00414F0F" w:rsidRDefault="00886A17" w:rsidP="001E6444">
      <w:pPr>
        <w:spacing w:after="0" w:line="480" w:lineRule="auto"/>
        <w:jc w:val="both"/>
        <w:rPr>
          <w:rFonts w:ascii="Arial" w:hAnsi="Arial" w:cs="Arial"/>
          <w:b/>
          <w:bCs/>
        </w:rPr>
      </w:pPr>
    </w:p>
    <w:p w14:paraId="7A49FC4C" w14:textId="100F3227" w:rsidR="008D40EF" w:rsidRPr="00414F0F" w:rsidRDefault="002F5021" w:rsidP="001E6444">
      <w:pPr>
        <w:spacing w:after="0" w:line="480" w:lineRule="auto"/>
        <w:jc w:val="both"/>
        <w:rPr>
          <w:rFonts w:ascii="Arial" w:hAnsi="Arial" w:cs="Arial"/>
          <w:b/>
        </w:rPr>
      </w:pPr>
      <w:r w:rsidRPr="00414F0F">
        <w:rPr>
          <w:rFonts w:ascii="Arial" w:hAnsi="Arial" w:cs="Arial"/>
          <w:b/>
          <w:bCs/>
        </w:rPr>
        <w:lastRenderedPageBreak/>
        <w:t>Figure S</w:t>
      </w:r>
      <w:r w:rsidR="00F27C93" w:rsidRPr="00414F0F">
        <w:rPr>
          <w:rFonts w:ascii="Arial" w:hAnsi="Arial" w:cs="Arial"/>
          <w:b/>
          <w:bCs/>
        </w:rPr>
        <w:t>4</w:t>
      </w:r>
      <w:r w:rsidRPr="00414F0F">
        <w:rPr>
          <w:rFonts w:ascii="Arial" w:hAnsi="Arial" w:cs="Arial"/>
          <w:b/>
          <w:bCs/>
        </w:rPr>
        <w:t xml:space="preserve">. </w:t>
      </w:r>
      <w:r w:rsidR="00C95F3F" w:rsidRPr="00414F0F">
        <w:rPr>
          <w:rFonts w:ascii="Arial" w:hAnsi="Arial" w:cs="Arial"/>
          <w:b/>
          <w:bCs/>
        </w:rPr>
        <w:t xml:space="preserve">Combinatorial </w:t>
      </w:r>
      <w:r w:rsidRPr="00414F0F">
        <w:rPr>
          <w:rFonts w:ascii="Arial" w:hAnsi="Arial" w:cs="Arial"/>
          <w:b/>
          <w:bCs/>
        </w:rPr>
        <w:t xml:space="preserve">effect of </w:t>
      </w:r>
      <w:r w:rsidR="00F27C93" w:rsidRPr="00414F0F">
        <w:rPr>
          <w:rFonts w:ascii="Arial" w:hAnsi="Arial" w:cs="Arial"/>
          <w:b/>
          <w:bCs/>
        </w:rPr>
        <w:t>AOH1996</w:t>
      </w:r>
      <w:r w:rsidRPr="00414F0F">
        <w:rPr>
          <w:rFonts w:ascii="Arial" w:hAnsi="Arial" w:cs="Arial"/>
          <w:b/>
          <w:bCs/>
        </w:rPr>
        <w:t xml:space="preserve"> (</w:t>
      </w:r>
      <w:r w:rsidR="00F27C93" w:rsidRPr="00414F0F">
        <w:rPr>
          <w:rFonts w:ascii="Arial" w:hAnsi="Arial" w:cs="Arial"/>
          <w:b/>
          <w:bCs/>
        </w:rPr>
        <w:t>AOH)</w:t>
      </w:r>
      <w:r w:rsidRPr="00414F0F">
        <w:rPr>
          <w:rFonts w:ascii="Arial" w:hAnsi="Arial" w:cs="Arial"/>
          <w:b/>
          <w:bCs/>
        </w:rPr>
        <w:t xml:space="preserve"> and </w:t>
      </w:r>
      <w:proofErr w:type="spellStart"/>
      <w:r w:rsidRPr="00414F0F">
        <w:rPr>
          <w:rFonts w:ascii="Arial" w:hAnsi="Arial" w:cs="Arial"/>
          <w:b/>
          <w:bCs/>
        </w:rPr>
        <w:t>venetoclax</w:t>
      </w:r>
      <w:proofErr w:type="spellEnd"/>
      <w:r w:rsidRPr="00414F0F">
        <w:rPr>
          <w:rFonts w:ascii="Arial" w:hAnsi="Arial" w:cs="Arial"/>
          <w:b/>
          <w:bCs/>
        </w:rPr>
        <w:t xml:space="preserve"> (VEN) </w:t>
      </w:r>
      <w:r w:rsidRPr="00414F0F">
        <w:rPr>
          <w:rFonts w:ascii="Arial" w:hAnsi="Arial" w:cs="Arial"/>
          <w:b/>
          <w:bCs/>
          <w:i/>
          <w:iCs/>
        </w:rPr>
        <w:t xml:space="preserve">in </w:t>
      </w:r>
      <w:r w:rsidR="00886A17" w:rsidRPr="00414F0F">
        <w:rPr>
          <w:rFonts w:ascii="Arial" w:hAnsi="Arial" w:cs="Arial"/>
          <w:b/>
          <w:bCs/>
          <w:i/>
          <w:iCs/>
        </w:rPr>
        <w:t>vivo</w:t>
      </w:r>
      <w:r w:rsidRPr="00414F0F">
        <w:rPr>
          <w:rFonts w:ascii="Arial" w:hAnsi="Arial" w:cs="Arial"/>
        </w:rPr>
        <w:t xml:space="preserve">. </w:t>
      </w:r>
      <w:r w:rsidR="00152FBF" w:rsidRPr="00414F0F">
        <w:rPr>
          <w:rFonts w:ascii="Arial" w:hAnsi="Arial" w:cs="Arial"/>
        </w:rPr>
        <w:t>1</w:t>
      </w:r>
      <w:r w:rsidR="00152FBF" w:rsidRPr="00414F0F">
        <w:rPr>
          <w:rFonts w:ascii="Arial" w:hAnsi="Arial" w:cs="Arial"/>
        </w:rPr>
        <w:sym w:font="Symbol" w:char="F0B4"/>
      </w:r>
      <w:r w:rsidR="00152FBF" w:rsidRPr="00414F0F">
        <w:rPr>
          <w:rFonts w:ascii="Arial" w:hAnsi="Arial" w:cs="Arial"/>
        </w:rPr>
        <w:t>10</w:t>
      </w:r>
      <w:r w:rsidR="00152FBF" w:rsidRPr="00414F0F">
        <w:rPr>
          <w:rFonts w:ascii="Arial" w:hAnsi="Arial" w:cs="Arial"/>
          <w:vertAlign w:val="superscript"/>
        </w:rPr>
        <w:t>6</w:t>
      </w:r>
      <w:r w:rsidR="00152FBF" w:rsidRPr="00414F0F">
        <w:rPr>
          <w:rFonts w:ascii="Arial" w:hAnsi="Arial" w:cs="Arial"/>
        </w:rPr>
        <w:t xml:space="preserve"> </w:t>
      </w:r>
      <w:proofErr w:type="spellStart"/>
      <w:r w:rsidR="00152FBF" w:rsidRPr="00414F0F">
        <w:rPr>
          <w:rFonts w:ascii="Arial" w:hAnsi="Arial" w:cs="Arial"/>
        </w:rPr>
        <w:t>Mll</w:t>
      </w:r>
      <w:r w:rsidR="00152FBF" w:rsidRPr="00414F0F">
        <w:rPr>
          <w:rFonts w:ascii="Arial" w:hAnsi="Arial" w:cs="Arial"/>
          <w:vertAlign w:val="superscript"/>
        </w:rPr>
        <w:t>PTD</w:t>
      </w:r>
      <w:proofErr w:type="spellEnd"/>
      <w:r w:rsidR="00152FBF" w:rsidRPr="00414F0F">
        <w:rPr>
          <w:rFonts w:ascii="Arial" w:hAnsi="Arial" w:cs="Arial"/>
          <w:vertAlign w:val="superscript"/>
        </w:rPr>
        <w:t>/WT</w:t>
      </w:r>
      <w:r w:rsidR="00152FBF" w:rsidRPr="00414F0F">
        <w:rPr>
          <w:rFonts w:ascii="Arial" w:hAnsi="Arial" w:cs="Arial"/>
        </w:rPr>
        <w:t>/Flt3</w:t>
      </w:r>
      <w:r w:rsidR="00152FBF" w:rsidRPr="00414F0F">
        <w:rPr>
          <w:rFonts w:ascii="Arial" w:hAnsi="Arial" w:cs="Arial"/>
          <w:vertAlign w:val="superscript"/>
        </w:rPr>
        <w:t>ITD/ITD</w:t>
      </w:r>
      <w:r w:rsidR="00152FBF" w:rsidRPr="00414F0F">
        <w:rPr>
          <w:rFonts w:ascii="Arial" w:hAnsi="Arial" w:cs="Arial"/>
        </w:rPr>
        <w:t xml:space="preserve"> BM MNCs were intravenously injected into normal Ces1c(ko) B6 WT recipients. The transplanted mice were then randomly divided into 4 groups (n = 10/group) and treated with either vehicle (CON), AOH (100 mg/kg, BID, PO, 21 days), VEN (100 mg/kg, daily, PO, 21 days) or AOH/VEN at the same doses of single agents. On day 21, 10</w:t>
      </w:r>
      <w:r w:rsidR="00152FBF" w:rsidRPr="00414F0F">
        <w:rPr>
          <w:rFonts w:ascii="Arial" w:hAnsi="Arial" w:cs="Arial"/>
          <w:vertAlign w:val="superscript"/>
        </w:rPr>
        <w:t>6</w:t>
      </w:r>
      <w:r w:rsidR="00152FBF" w:rsidRPr="00414F0F">
        <w:rPr>
          <w:rFonts w:ascii="Arial" w:hAnsi="Arial" w:cs="Arial"/>
        </w:rPr>
        <w:t xml:space="preserve"> BM MNCs cells from each treatment group were harvested for secondary transplant.</w:t>
      </w:r>
      <w:r w:rsidR="00886A17" w:rsidRPr="00414F0F">
        <w:rPr>
          <w:rFonts w:ascii="Arial" w:hAnsi="Arial"/>
        </w:rPr>
        <w:t xml:space="preserve"> </w:t>
      </w:r>
      <w:r w:rsidR="00886A17" w:rsidRPr="00414F0F">
        <w:rPr>
          <w:rFonts w:ascii="Arial" w:hAnsi="Arial"/>
          <w:b/>
          <w:bCs/>
        </w:rPr>
        <w:t>A</w:t>
      </w:r>
      <w:r w:rsidR="00886A17" w:rsidRPr="00414F0F">
        <w:rPr>
          <w:rFonts w:ascii="Arial" w:hAnsi="Arial"/>
        </w:rPr>
        <w:t xml:space="preserve"> Left</w:t>
      </w:r>
      <w:r w:rsidR="00152FBF" w:rsidRPr="00414F0F">
        <w:rPr>
          <w:rFonts w:ascii="Arial" w:hAnsi="Arial"/>
        </w:rPr>
        <w:t>,</w:t>
      </w:r>
      <w:r w:rsidR="00886A17" w:rsidRPr="00414F0F">
        <w:rPr>
          <w:rFonts w:ascii="Arial" w:hAnsi="Arial"/>
        </w:rPr>
        <w:t xml:space="preserve"> </w:t>
      </w:r>
      <w:r w:rsidR="00152FBF" w:rsidRPr="00414F0F">
        <w:rPr>
          <w:rFonts w:ascii="Arial" w:hAnsi="Arial"/>
        </w:rPr>
        <w:t>WBC (x10</w:t>
      </w:r>
      <w:r w:rsidR="00152FBF" w:rsidRPr="00414F0F">
        <w:rPr>
          <w:rFonts w:ascii="Arial" w:hAnsi="Arial"/>
          <w:vertAlign w:val="superscript"/>
        </w:rPr>
        <w:t>3</w:t>
      </w:r>
      <w:r w:rsidR="00152FBF" w:rsidRPr="00414F0F">
        <w:rPr>
          <w:rFonts w:ascii="Arial" w:hAnsi="Arial"/>
        </w:rPr>
        <w:t>)</w:t>
      </w:r>
      <w:r w:rsidR="00886A17" w:rsidRPr="00414F0F">
        <w:rPr>
          <w:rFonts w:ascii="Arial" w:hAnsi="Arial"/>
        </w:rPr>
        <w:t xml:space="preserve"> in the bone marrow (BM) of primary transplant mice. Right</w:t>
      </w:r>
      <w:r w:rsidR="00152FBF" w:rsidRPr="00414F0F">
        <w:rPr>
          <w:rFonts w:ascii="Arial" w:hAnsi="Arial"/>
        </w:rPr>
        <w:t>,</w:t>
      </w:r>
      <w:r w:rsidR="00886A17" w:rsidRPr="00414F0F">
        <w:rPr>
          <w:rFonts w:ascii="Arial" w:hAnsi="Arial"/>
        </w:rPr>
        <w:t xml:space="preserve"> </w:t>
      </w:r>
      <w:r w:rsidR="00152FBF" w:rsidRPr="00414F0F">
        <w:rPr>
          <w:rFonts w:ascii="Arial" w:hAnsi="Arial"/>
        </w:rPr>
        <w:t>r</w:t>
      </w:r>
      <w:r w:rsidR="00886A17" w:rsidRPr="00414F0F">
        <w:rPr>
          <w:rFonts w:ascii="Arial" w:hAnsi="Arial"/>
        </w:rPr>
        <w:t xml:space="preserve">epresentative image of the spleen. </w:t>
      </w:r>
      <w:r w:rsidR="00886A17" w:rsidRPr="00414F0F">
        <w:rPr>
          <w:rFonts w:ascii="Arial" w:hAnsi="Arial"/>
          <w:b/>
          <w:bCs/>
        </w:rPr>
        <w:t>B</w:t>
      </w:r>
      <w:r w:rsidR="00886A17" w:rsidRPr="00414F0F">
        <w:rPr>
          <w:rFonts w:ascii="Arial" w:hAnsi="Arial"/>
        </w:rPr>
        <w:t xml:space="preserve"> </w:t>
      </w:r>
      <w:r w:rsidR="00152FBF" w:rsidRPr="00414F0F">
        <w:rPr>
          <w:rFonts w:ascii="Arial" w:hAnsi="Arial"/>
        </w:rPr>
        <w:t>WBC (x10</w:t>
      </w:r>
      <w:r w:rsidR="00152FBF" w:rsidRPr="00414F0F">
        <w:rPr>
          <w:rFonts w:ascii="Arial" w:hAnsi="Arial"/>
          <w:vertAlign w:val="superscript"/>
        </w:rPr>
        <w:t>3</w:t>
      </w:r>
      <w:r w:rsidR="00152FBF" w:rsidRPr="00414F0F">
        <w:rPr>
          <w:rFonts w:ascii="Arial" w:hAnsi="Arial"/>
        </w:rPr>
        <w:t>)</w:t>
      </w:r>
      <w:r w:rsidR="00886A17" w:rsidRPr="00414F0F">
        <w:rPr>
          <w:rFonts w:ascii="Arial" w:hAnsi="Arial"/>
        </w:rPr>
        <w:t xml:space="preserve"> in the peripheral blood (PB) of secondary transplant mice.</w:t>
      </w:r>
      <w:r w:rsidR="00BF47C5" w:rsidRPr="00414F0F">
        <w:rPr>
          <w:rFonts w:ascii="Arial" w:hAnsi="Arial"/>
        </w:rPr>
        <w:t xml:space="preserve"> </w:t>
      </w:r>
      <w:r w:rsidR="00BF47C5" w:rsidRPr="00414F0F">
        <w:rPr>
          <w:rFonts w:ascii="Arial" w:hAnsi="Arial"/>
          <w:b/>
          <w:bCs/>
        </w:rPr>
        <w:t>C</w:t>
      </w:r>
      <w:r w:rsidR="00BF47C5" w:rsidRPr="00414F0F">
        <w:rPr>
          <w:rFonts w:ascii="Arial" w:hAnsi="Arial"/>
        </w:rPr>
        <w:t xml:space="preserve"> </w:t>
      </w:r>
      <w:r w:rsidR="00BC2205" w:rsidRPr="00414F0F">
        <w:rPr>
          <w:rFonts w:ascii="Arial" w:hAnsi="Arial"/>
        </w:rPr>
        <w:t>G</w:t>
      </w:r>
      <w:r w:rsidR="00BC2205" w:rsidRPr="00414F0F">
        <w:rPr>
          <w:rFonts w:ascii="Arial" w:hAnsi="Arial" w:cs="Arial"/>
        </w:rPr>
        <w:t>raphs illustrating no changes in body weight for B6 (left) and SCID (right) mice during 21 days of treatment with vehicle, AOH, VEN, or the AOH/VEN combination.</w:t>
      </w:r>
      <w:r w:rsidR="00BF47C5" w:rsidRPr="00414F0F">
        <w:rPr>
          <w:rFonts w:ascii="Arial" w:hAnsi="Arial"/>
        </w:rPr>
        <w:t xml:space="preserve"> </w:t>
      </w:r>
    </w:p>
    <w:p w14:paraId="45FCC815" w14:textId="77777777" w:rsidR="00D85C9B" w:rsidRPr="00414F0F" w:rsidRDefault="00D85C9B" w:rsidP="001E6444">
      <w:pPr>
        <w:spacing w:after="0" w:line="480" w:lineRule="auto"/>
        <w:jc w:val="both"/>
        <w:rPr>
          <w:rFonts w:ascii="Arial" w:hAnsi="Arial" w:cs="Arial"/>
          <w:b/>
        </w:rPr>
      </w:pPr>
    </w:p>
    <w:p w14:paraId="159FC89D" w14:textId="10BAFC81" w:rsidR="002F5021" w:rsidRDefault="008F6279" w:rsidP="001E6444">
      <w:pPr>
        <w:spacing w:after="0" w:line="480" w:lineRule="auto"/>
        <w:jc w:val="both"/>
        <w:rPr>
          <w:rFonts w:ascii="Arial" w:hAnsi="Arial" w:cs="Arial"/>
          <w:bCs/>
        </w:rPr>
      </w:pPr>
      <w:r w:rsidRPr="00414F0F">
        <w:rPr>
          <w:rFonts w:ascii="Arial" w:hAnsi="Arial" w:cs="Arial"/>
          <w:b/>
          <w:bCs/>
        </w:rPr>
        <w:t>Table S1.</w:t>
      </w:r>
      <w:r w:rsidRPr="00414F0F">
        <w:rPr>
          <w:rFonts w:ascii="Arial" w:hAnsi="Arial" w:cs="Arial"/>
        </w:rPr>
        <w:t xml:space="preserve"> </w:t>
      </w:r>
      <w:r w:rsidRPr="00414F0F">
        <w:rPr>
          <w:rFonts w:ascii="Arial" w:hAnsi="Arial" w:cs="Arial"/>
          <w:b/>
        </w:rPr>
        <w:t>Differential abundance of metabolites in primary CD34+ AML blasts treated with AOH compared to DMSO or non-treat control.</w:t>
      </w:r>
      <w:r w:rsidRPr="00414F0F">
        <w:rPr>
          <w:rFonts w:ascii="Arial" w:hAnsi="Arial" w:cs="Arial"/>
          <w:bCs/>
        </w:rPr>
        <w:t xml:space="preserve"> </w:t>
      </w:r>
      <w:proofErr w:type="gramStart"/>
      <w:r w:rsidRPr="00414F0F">
        <w:rPr>
          <w:rFonts w:ascii="Arial" w:hAnsi="Arial" w:cs="Arial"/>
          <w:b/>
        </w:rPr>
        <w:t>A</w:t>
      </w:r>
      <w:proofErr w:type="gramEnd"/>
      <w:r w:rsidRPr="00414F0F">
        <w:rPr>
          <w:rFonts w:ascii="Arial" w:hAnsi="Arial" w:cs="Arial"/>
          <w:bCs/>
        </w:rPr>
        <w:t xml:space="preserve"> Untargeted metabolomic profiling of primary CD34+ AML blasts treated with vehicle (DM), untreated (NT), or AOH (0.5 </w:t>
      </w:r>
      <w:proofErr w:type="spellStart"/>
      <w:r w:rsidRPr="00414F0F">
        <w:rPr>
          <w:rFonts w:ascii="Arial" w:hAnsi="Arial" w:cs="Arial"/>
          <w:bCs/>
        </w:rPr>
        <w:t>μM</w:t>
      </w:r>
      <w:proofErr w:type="spellEnd"/>
      <w:r w:rsidRPr="00414F0F">
        <w:rPr>
          <w:rFonts w:ascii="Arial" w:hAnsi="Arial" w:cs="Arial"/>
          <w:bCs/>
        </w:rPr>
        <w:t xml:space="preserve">) for 24 hours. Comparisons include normalized area across conditions, fold changes, p-values, and statistical tests performed. </w:t>
      </w:r>
      <w:r w:rsidRPr="00414F0F">
        <w:rPr>
          <w:rFonts w:ascii="Arial" w:hAnsi="Arial" w:cs="Arial"/>
          <w:b/>
        </w:rPr>
        <w:t>B</w:t>
      </w:r>
      <w:r w:rsidRPr="00414F0F">
        <w:rPr>
          <w:rFonts w:ascii="Arial" w:hAnsi="Arial" w:cs="Arial"/>
          <w:bCs/>
        </w:rPr>
        <w:t xml:space="preserve"> Targeted analysis of metabolites from primary CD34+ AML blasts treated with vehicle (DM), nontreated (NT) or AOH (0.5 </w:t>
      </w:r>
      <w:proofErr w:type="spellStart"/>
      <w:r w:rsidRPr="00414F0F">
        <w:rPr>
          <w:rFonts w:ascii="Arial" w:hAnsi="Arial" w:cs="Arial"/>
          <w:bCs/>
        </w:rPr>
        <w:t>μM</w:t>
      </w:r>
      <w:proofErr w:type="spellEnd"/>
      <w:r w:rsidRPr="00414F0F">
        <w:rPr>
          <w:rFonts w:ascii="Arial" w:hAnsi="Arial" w:cs="Arial"/>
          <w:bCs/>
        </w:rPr>
        <w:t>) for 24 hours</w:t>
      </w:r>
      <w:r w:rsidR="00D103CA" w:rsidRPr="00414F0F">
        <w:rPr>
          <w:rFonts w:ascii="Arial" w:hAnsi="Arial" w:cs="Arial"/>
          <w:bCs/>
        </w:rPr>
        <w:t>.</w:t>
      </w:r>
      <w:r w:rsidRPr="00414F0F">
        <w:rPr>
          <w:rFonts w:ascii="Arial" w:hAnsi="Arial" w:cs="Arial"/>
          <w:bCs/>
        </w:rPr>
        <w:t xml:space="preserve">  </w:t>
      </w:r>
    </w:p>
    <w:p w14:paraId="53A1B527" w14:textId="77777777" w:rsidR="00041C64" w:rsidRDefault="00041C64" w:rsidP="001E6444">
      <w:pPr>
        <w:spacing w:after="0" w:line="480" w:lineRule="auto"/>
        <w:jc w:val="both"/>
        <w:rPr>
          <w:rFonts w:ascii="Arial" w:hAnsi="Arial" w:cs="Arial"/>
          <w:bCs/>
        </w:rPr>
      </w:pPr>
    </w:p>
    <w:p w14:paraId="512C0AC2" w14:textId="66829468" w:rsidR="00041C64" w:rsidRDefault="00041C64" w:rsidP="001E6444">
      <w:pPr>
        <w:spacing w:after="0" w:line="480" w:lineRule="auto"/>
        <w:jc w:val="both"/>
        <w:rPr>
          <w:rFonts w:ascii="Arial" w:hAnsi="Arial" w:cs="Arial"/>
          <w:b/>
        </w:rPr>
      </w:pPr>
      <w:r w:rsidRPr="00414F0F">
        <w:rPr>
          <w:rFonts w:ascii="Arial" w:hAnsi="Arial" w:cs="Arial"/>
          <w:b/>
        </w:rPr>
        <w:t>Table S2. Characteristics of patient samples</w:t>
      </w:r>
      <w:r>
        <w:rPr>
          <w:rFonts w:ascii="Arial" w:hAnsi="Arial" w:cs="Arial"/>
          <w:b/>
        </w:rPr>
        <w:t>.</w:t>
      </w:r>
    </w:p>
    <w:p w14:paraId="00E4BC96" w14:textId="77777777" w:rsidR="00041C64" w:rsidRDefault="00041C64" w:rsidP="001E6444">
      <w:pPr>
        <w:spacing w:after="0" w:line="480" w:lineRule="auto"/>
        <w:jc w:val="both"/>
        <w:rPr>
          <w:rFonts w:ascii="Arial" w:hAnsi="Arial" w:cs="Arial"/>
          <w:b/>
        </w:rPr>
      </w:pPr>
    </w:p>
    <w:p w14:paraId="076F60BC" w14:textId="57EF138A" w:rsidR="00041C64" w:rsidRPr="00414F0F" w:rsidRDefault="00041C64" w:rsidP="001E6444">
      <w:pPr>
        <w:spacing w:after="0" w:line="480" w:lineRule="auto"/>
        <w:jc w:val="both"/>
        <w:rPr>
          <w:rFonts w:ascii="Arial" w:hAnsi="Arial" w:cs="Arial"/>
          <w:b/>
        </w:rPr>
      </w:pPr>
      <w:r w:rsidRPr="00414F0F">
        <w:rPr>
          <w:rFonts w:ascii="Arial" w:hAnsi="Arial" w:cs="Arial"/>
          <w:b/>
        </w:rPr>
        <w:t>Table S3. List of antibodies used for IP, IB, and IF analysis</w:t>
      </w:r>
      <w:r>
        <w:rPr>
          <w:rFonts w:ascii="Arial" w:hAnsi="Arial" w:cs="Arial"/>
          <w:b/>
        </w:rPr>
        <w:t>.</w:t>
      </w:r>
    </w:p>
    <w:sectPr w:rsidR="00041C64" w:rsidRPr="00414F0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0063A1" w14:textId="77777777" w:rsidR="005F5972" w:rsidRDefault="005F5972" w:rsidP="007521AF">
      <w:pPr>
        <w:spacing w:after="0" w:line="240" w:lineRule="auto"/>
      </w:pPr>
      <w:r>
        <w:separator/>
      </w:r>
    </w:p>
  </w:endnote>
  <w:endnote w:type="continuationSeparator" w:id="0">
    <w:p w14:paraId="33F6B0FB" w14:textId="77777777" w:rsidR="005F5972" w:rsidRDefault="005F5972" w:rsidP="007521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88337322"/>
      <w:docPartObj>
        <w:docPartGallery w:val="Page Numbers (Bottom of Page)"/>
        <w:docPartUnique/>
      </w:docPartObj>
    </w:sdtPr>
    <w:sdtEndPr>
      <w:rPr>
        <w:noProof/>
      </w:rPr>
    </w:sdtEndPr>
    <w:sdtContent>
      <w:p w14:paraId="13649557" w14:textId="3E9E164C" w:rsidR="00583A64" w:rsidRDefault="00583A64">
        <w:pPr>
          <w:pStyle w:val="Footer"/>
          <w:jc w:val="center"/>
        </w:pPr>
        <w:r>
          <w:fldChar w:fldCharType="begin"/>
        </w:r>
        <w:r>
          <w:instrText xml:space="preserve"> PAGE   \* MERGEFORMAT </w:instrText>
        </w:r>
        <w:r>
          <w:fldChar w:fldCharType="separate"/>
        </w:r>
        <w:r w:rsidR="00170345">
          <w:rPr>
            <w:noProof/>
          </w:rPr>
          <w:t>4</w:t>
        </w:r>
        <w:r>
          <w:rPr>
            <w:noProof/>
          </w:rPr>
          <w:fldChar w:fldCharType="end"/>
        </w:r>
      </w:p>
    </w:sdtContent>
  </w:sdt>
  <w:p w14:paraId="14C1D432" w14:textId="77777777" w:rsidR="00583A64" w:rsidRDefault="00583A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426E1F" w14:textId="77777777" w:rsidR="005F5972" w:rsidRDefault="005F5972" w:rsidP="007521AF">
      <w:pPr>
        <w:spacing w:after="0" w:line="240" w:lineRule="auto"/>
      </w:pPr>
      <w:r>
        <w:separator/>
      </w:r>
    </w:p>
  </w:footnote>
  <w:footnote w:type="continuationSeparator" w:id="0">
    <w:p w14:paraId="63E6D7AC" w14:textId="77777777" w:rsidR="005F5972" w:rsidRDefault="005F5972" w:rsidP="007521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E81E60"/>
    <w:multiLevelType w:val="multilevel"/>
    <w:tmpl w:val="10002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F45094"/>
    <w:multiLevelType w:val="hybridMultilevel"/>
    <w:tmpl w:val="8006EA6E"/>
    <w:lvl w:ilvl="0" w:tplc="074646F4">
      <w:start w:val="1"/>
      <w:numFmt w:val="decimal"/>
      <w:lvlText w:val="%1&gt;"/>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BEC703D"/>
    <w:multiLevelType w:val="hybridMultilevel"/>
    <w:tmpl w:val="6A0E1F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1766994"/>
    <w:multiLevelType w:val="multilevel"/>
    <w:tmpl w:val="27EE4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51782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95418806">
    <w:abstractNumId w:val="2"/>
  </w:num>
  <w:num w:numId="3" w16cid:durableId="1768500196">
    <w:abstractNumId w:val="3"/>
  </w:num>
  <w:num w:numId="4" w16cid:durableId="964503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lood The Journal of the the American Society of Hemat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fvfszz04vdevhexw0p52tac5wvsta9zfaez&quot;&gt;Blood Report-TGN1062&lt;record-ids&gt;&lt;item&gt;51&lt;/item&gt;&lt;/record-ids&gt;&lt;/item&gt;&lt;/Libraries&gt;"/>
  </w:docVars>
  <w:rsids>
    <w:rsidRoot w:val="009424A9"/>
    <w:rsid w:val="00001E21"/>
    <w:rsid w:val="00002A78"/>
    <w:rsid w:val="00003B97"/>
    <w:rsid w:val="00004578"/>
    <w:rsid w:val="000067B0"/>
    <w:rsid w:val="00010093"/>
    <w:rsid w:val="0001137C"/>
    <w:rsid w:val="00012D36"/>
    <w:rsid w:val="0001403C"/>
    <w:rsid w:val="00014F9C"/>
    <w:rsid w:val="00017493"/>
    <w:rsid w:val="000216B7"/>
    <w:rsid w:val="00027CEE"/>
    <w:rsid w:val="000320CE"/>
    <w:rsid w:val="0003321E"/>
    <w:rsid w:val="0003341B"/>
    <w:rsid w:val="0003406F"/>
    <w:rsid w:val="000372D5"/>
    <w:rsid w:val="00041C64"/>
    <w:rsid w:val="00041FBA"/>
    <w:rsid w:val="00046044"/>
    <w:rsid w:val="000526E2"/>
    <w:rsid w:val="00054F70"/>
    <w:rsid w:val="00055040"/>
    <w:rsid w:val="000556D4"/>
    <w:rsid w:val="0005704C"/>
    <w:rsid w:val="00060439"/>
    <w:rsid w:val="00060A66"/>
    <w:rsid w:val="00063428"/>
    <w:rsid w:val="00064A00"/>
    <w:rsid w:val="000656DF"/>
    <w:rsid w:val="00066A18"/>
    <w:rsid w:val="00066B6B"/>
    <w:rsid w:val="000730B1"/>
    <w:rsid w:val="000771D2"/>
    <w:rsid w:val="0008132E"/>
    <w:rsid w:val="000846B0"/>
    <w:rsid w:val="00090CDD"/>
    <w:rsid w:val="0009236D"/>
    <w:rsid w:val="000956F5"/>
    <w:rsid w:val="000A25FD"/>
    <w:rsid w:val="000A3884"/>
    <w:rsid w:val="000A434A"/>
    <w:rsid w:val="000A5686"/>
    <w:rsid w:val="000A63C6"/>
    <w:rsid w:val="000A6A6D"/>
    <w:rsid w:val="000B2A17"/>
    <w:rsid w:val="000B4ABD"/>
    <w:rsid w:val="000B70E7"/>
    <w:rsid w:val="000B77AF"/>
    <w:rsid w:val="000B7CFE"/>
    <w:rsid w:val="000C1A7E"/>
    <w:rsid w:val="000C256A"/>
    <w:rsid w:val="000C6084"/>
    <w:rsid w:val="000D062C"/>
    <w:rsid w:val="000D1345"/>
    <w:rsid w:val="000D3582"/>
    <w:rsid w:val="000D44BE"/>
    <w:rsid w:val="000D5407"/>
    <w:rsid w:val="000D6762"/>
    <w:rsid w:val="000E1278"/>
    <w:rsid w:val="000E43CE"/>
    <w:rsid w:val="000F0021"/>
    <w:rsid w:val="000F1C87"/>
    <w:rsid w:val="000F20E4"/>
    <w:rsid w:val="000F2C56"/>
    <w:rsid w:val="000F494D"/>
    <w:rsid w:val="000F4C81"/>
    <w:rsid w:val="000F4D76"/>
    <w:rsid w:val="000F57F9"/>
    <w:rsid w:val="001018D1"/>
    <w:rsid w:val="00102D37"/>
    <w:rsid w:val="0011409A"/>
    <w:rsid w:val="0012135E"/>
    <w:rsid w:val="0013248F"/>
    <w:rsid w:val="00133901"/>
    <w:rsid w:val="00136957"/>
    <w:rsid w:val="00136E5B"/>
    <w:rsid w:val="001407DC"/>
    <w:rsid w:val="00152FBF"/>
    <w:rsid w:val="00153B62"/>
    <w:rsid w:val="00160528"/>
    <w:rsid w:val="00165D06"/>
    <w:rsid w:val="00170345"/>
    <w:rsid w:val="0017340B"/>
    <w:rsid w:val="00174BD8"/>
    <w:rsid w:val="001750EA"/>
    <w:rsid w:val="00176D60"/>
    <w:rsid w:val="001816BD"/>
    <w:rsid w:val="0018314B"/>
    <w:rsid w:val="001834D9"/>
    <w:rsid w:val="00186522"/>
    <w:rsid w:val="00191D91"/>
    <w:rsid w:val="00193F57"/>
    <w:rsid w:val="0019407F"/>
    <w:rsid w:val="00194236"/>
    <w:rsid w:val="001965EA"/>
    <w:rsid w:val="00196B28"/>
    <w:rsid w:val="001A0D87"/>
    <w:rsid w:val="001A44C1"/>
    <w:rsid w:val="001A4786"/>
    <w:rsid w:val="001A6222"/>
    <w:rsid w:val="001A767F"/>
    <w:rsid w:val="001B0B89"/>
    <w:rsid w:val="001B2BE7"/>
    <w:rsid w:val="001B3CCF"/>
    <w:rsid w:val="001B3DB6"/>
    <w:rsid w:val="001B467D"/>
    <w:rsid w:val="001B5841"/>
    <w:rsid w:val="001C1300"/>
    <w:rsid w:val="001C1E60"/>
    <w:rsid w:val="001C369A"/>
    <w:rsid w:val="001C5152"/>
    <w:rsid w:val="001C70EF"/>
    <w:rsid w:val="001D0B4E"/>
    <w:rsid w:val="001D1EE8"/>
    <w:rsid w:val="001D565B"/>
    <w:rsid w:val="001D6AE8"/>
    <w:rsid w:val="001D6B9C"/>
    <w:rsid w:val="001D729D"/>
    <w:rsid w:val="001D7698"/>
    <w:rsid w:val="001E2A0C"/>
    <w:rsid w:val="001E380A"/>
    <w:rsid w:val="001E50C6"/>
    <w:rsid w:val="001E6444"/>
    <w:rsid w:val="001E78D1"/>
    <w:rsid w:val="001F1B05"/>
    <w:rsid w:val="00202EBE"/>
    <w:rsid w:val="0020346E"/>
    <w:rsid w:val="002035D1"/>
    <w:rsid w:val="00204987"/>
    <w:rsid w:val="00210820"/>
    <w:rsid w:val="00210C63"/>
    <w:rsid w:val="00211096"/>
    <w:rsid w:val="002118B9"/>
    <w:rsid w:val="00211F93"/>
    <w:rsid w:val="002154CD"/>
    <w:rsid w:val="00220618"/>
    <w:rsid w:val="00220A4F"/>
    <w:rsid w:val="00220D68"/>
    <w:rsid w:val="00222380"/>
    <w:rsid w:val="0022585E"/>
    <w:rsid w:val="00226C89"/>
    <w:rsid w:val="002304A2"/>
    <w:rsid w:val="002354BB"/>
    <w:rsid w:val="00243AF1"/>
    <w:rsid w:val="00245CC1"/>
    <w:rsid w:val="00246E8B"/>
    <w:rsid w:val="00247AD4"/>
    <w:rsid w:val="00247C29"/>
    <w:rsid w:val="00251313"/>
    <w:rsid w:val="00253306"/>
    <w:rsid w:val="00255C09"/>
    <w:rsid w:val="00256DCB"/>
    <w:rsid w:val="00266A60"/>
    <w:rsid w:val="00271788"/>
    <w:rsid w:val="00272C2F"/>
    <w:rsid w:val="002753CF"/>
    <w:rsid w:val="00276122"/>
    <w:rsid w:val="002766FC"/>
    <w:rsid w:val="00283BBB"/>
    <w:rsid w:val="0028446A"/>
    <w:rsid w:val="00286102"/>
    <w:rsid w:val="00286D29"/>
    <w:rsid w:val="00287825"/>
    <w:rsid w:val="00287E0D"/>
    <w:rsid w:val="00290864"/>
    <w:rsid w:val="00290DBC"/>
    <w:rsid w:val="00291884"/>
    <w:rsid w:val="0029188D"/>
    <w:rsid w:val="002959DE"/>
    <w:rsid w:val="00296DC1"/>
    <w:rsid w:val="00297D70"/>
    <w:rsid w:val="00297FD6"/>
    <w:rsid w:val="002A25BF"/>
    <w:rsid w:val="002A6596"/>
    <w:rsid w:val="002A72C7"/>
    <w:rsid w:val="002B0CA8"/>
    <w:rsid w:val="002B0FD6"/>
    <w:rsid w:val="002B3934"/>
    <w:rsid w:val="002B70BC"/>
    <w:rsid w:val="002C2647"/>
    <w:rsid w:val="002C384A"/>
    <w:rsid w:val="002C6F7D"/>
    <w:rsid w:val="002D1F8F"/>
    <w:rsid w:val="002D3501"/>
    <w:rsid w:val="002D549D"/>
    <w:rsid w:val="002D58A9"/>
    <w:rsid w:val="002E7872"/>
    <w:rsid w:val="002E7E51"/>
    <w:rsid w:val="002F1FD4"/>
    <w:rsid w:val="002F30EE"/>
    <w:rsid w:val="002F3D6B"/>
    <w:rsid w:val="002F4D0D"/>
    <w:rsid w:val="002F5021"/>
    <w:rsid w:val="002F69E5"/>
    <w:rsid w:val="002F6EDB"/>
    <w:rsid w:val="003007C3"/>
    <w:rsid w:val="00300B09"/>
    <w:rsid w:val="0030157E"/>
    <w:rsid w:val="0030489F"/>
    <w:rsid w:val="00305B7E"/>
    <w:rsid w:val="00306BBE"/>
    <w:rsid w:val="00307FCC"/>
    <w:rsid w:val="00311726"/>
    <w:rsid w:val="00314FED"/>
    <w:rsid w:val="003177B7"/>
    <w:rsid w:val="0032129B"/>
    <w:rsid w:val="003216F2"/>
    <w:rsid w:val="003230CA"/>
    <w:rsid w:val="0032324C"/>
    <w:rsid w:val="00324295"/>
    <w:rsid w:val="00326B98"/>
    <w:rsid w:val="003301E7"/>
    <w:rsid w:val="003342A5"/>
    <w:rsid w:val="0034220E"/>
    <w:rsid w:val="003427A2"/>
    <w:rsid w:val="00343A90"/>
    <w:rsid w:val="003445A7"/>
    <w:rsid w:val="00347EF3"/>
    <w:rsid w:val="003500FB"/>
    <w:rsid w:val="00351AA2"/>
    <w:rsid w:val="00351F2A"/>
    <w:rsid w:val="003529E3"/>
    <w:rsid w:val="00356EA4"/>
    <w:rsid w:val="0036004E"/>
    <w:rsid w:val="00365081"/>
    <w:rsid w:val="00371C33"/>
    <w:rsid w:val="00376D62"/>
    <w:rsid w:val="003818DA"/>
    <w:rsid w:val="00382879"/>
    <w:rsid w:val="003864D6"/>
    <w:rsid w:val="00392684"/>
    <w:rsid w:val="00392EDE"/>
    <w:rsid w:val="00393F76"/>
    <w:rsid w:val="00395B3D"/>
    <w:rsid w:val="003A057A"/>
    <w:rsid w:val="003A15D0"/>
    <w:rsid w:val="003A292C"/>
    <w:rsid w:val="003A42F2"/>
    <w:rsid w:val="003A589F"/>
    <w:rsid w:val="003A6188"/>
    <w:rsid w:val="003A656A"/>
    <w:rsid w:val="003A6E0F"/>
    <w:rsid w:val="003B3565"/>
    <w:rsid w:val="003B3A57"/>
    <w:rsid w:val="003B742D"/>
    <w:rsid w:val="003C1F26"/>
    <w:rsid w:val="003C2A1E"/>
    <w:rsid w:val="003C3512"/>
    <w:rsid w:val="003C3CB7"/>
    <w:rsid w:val="003C4D23"/>
    <w:rsid w:val="003C5656"/>
    <w:rsid w:val="003C5D63"/>
    <w:rsid w:val="003D5D59"/>
    <w:rsid w:val="003D78DA"/>
    <w:rsid w:val="003E0C2C"/>
    <w:rsid w:val="003E3831"/>
    <w:rsid w:val="003F15E5"/>
    <w:rsid w:val="003F2776"/>
    <w:rsid w:val="003F6983"/>
    <w:rsid w:val="004030A7"/>
    <w:rsid w:val="004036A0"/>
    <w:rsid w:val="0040641D"/>
    <w:rsid w:val="00407D43"/>
    <w:rsid w:val="00411FA5"/>
    <w:rsid w:val="00412AB5"/>
    <w:rsid w:val="00414093"/>
    <w:rsid w:val="00414B17"/>
    <w:rsid w:val="00414F0F"/>
    <w:rsid w:val="004177DD"/>
    <w:rsid w:val="00420958"/>
    <w:rsid w:val="00421593"/>
    <w:rsid w:val="00423BBA"/>
    <w:rsid w:val="004317D9"/>
    <w:rsid w:val="004319F5"/>
    <w:rsid w:val="00434CB5"/>
    <w:rsid w:val="00435AAB"/>
    <w:rsid w:val="00435AC1"/>
    <w:rsid w:val="0044045F"/>
    <w:rsid w:val="00441DE0"/>
    <w:rsid w:val="004462DD"/>
    <w:rsid w:val="00447975"/>
    <w:rsid w:val="0045301D"/>
    <w:rsid w:val="0046523B"/>
    <w:rsid w:val="00465966"/>
    <w:rsid w:val="00465F01"/>
    <w:rsid w:val="0046784D"/>
    <w:rsid w:val="00470FD3"/>
    <w:rsid w:val="004719BD"/>
    <w:rsid w:val="004744EB"/>
    <w:rsid w:val="00474D81"/>
    <w:rsid w:val="0047655A"/>
    <w:rsid w:val="00476E27"/>
    <w:rsid w:val="00482BAE"/>
    <w:rsid w:val="00482BC6"/>
    <w:rsid w:val="00484597"/>
    <w:rsid w:val="00486F66"/>
    <w:rsid w:val="00491053"/>
    <w:rsid w:val="004938B0"/>
    <w:rsid w:val="00494414"/>
    <w:rsid w:val="00494A90"/>
    <w:rsid w:val="004A25BD"/>
    <w:rsid w:val="004A2724"/>
    <w:rsid w:val="004B2C4B"/>
    <w:rsid w:val="004B2EA4"/>
    <w:rsid w:val="004C66D3"/>
    <w:rsid w:val="004C7C99"/>
    <w:rsid w:val="004D000B"/>
    <w:rsid w:val="004D0711"/>
    <w:rsid w:val="004D1600"/>
    <w:rsid w:val="004D3FFD"/>
    <w:rsid w:val="004D4626"/>
    <w:rsid w:val="004D481C"/>
    <w:rsid w:val="004D6883"/>
    <w:rsid w:val="004D6DAB"/>
    <w:rsid w:val="004E6764"/>
    <w:rsid w:val="004F0028"/>
    <w:rsid w:val="004F5EF9"/>
    <w:rsid w:val="004F6C3E"/>
    <w:rsid w:val="005016BB"/>
    <w:rsid w:val="005028FD"/>
    <w:rsid w:val="005033ED"/>
    <w:rsid w:val="00506832"/>
    <w:rsid w:val="00507B21"/>
    <w:rsid w:val="00516048"/>
    <w:rsid w:val="00521579"/>
    <w:rsid w:val="005229A3"/>
    <w:rsid w:val="00531216"/>
    <w:rsid w:val="00532246"/>
    <w:rsid w:val="005338F4"/>
    <w:rsid w:val="005345DB"/>
    <w:rsid w:val="005363C7"/>
    <w:rsid w:val="005407BD"/>
    <w:rsid w:val="00541EF4"/>
    <w:rsid w:val="00543F32"/>
    <w:rsid w:val="0055340D"/>
    <w:rsid w:val="005552D9"/>
    <w:rsid w:val="00563AAC"/>
    <w:rsid w:val="005666EF"/>
    <w:rsid w:val="0057030B"/>
    <w:rsid w:val="005714A6"/>
    <w:rsid w:val="00571739"/>
    <w:rsid w:val="00571EF3"/>
    <w:rsid w:val="005739F6"/>
    <w:rsid w:val="005745F8"/>
    <w:rsid w:val="00575F86"/>
    <w:rsid w:val="0058051B"/>
    <w:rsid w:val="00582F52"/>
    <w:rsid w:val="00583127"/>
    <w:rsid w:val="00583A64"/>
    <w:rsid w:val="005904B1"/>
    <w:rsid w:val="005927E1"/>
    <w:rsid w:val="00593237"/>
    <w:rsid w:val="00596D9F"/>
    <w:rsid w:val="005A1413"/>
    <w:rsid w:val="005A1A9E"/>
    <w:rsid w:val="005A2A89"/>
    <w:rsid w:val="005A3DDE"/>
    <w:rsid w:val="005A6FF3"/>
    <w:rsid w:val="005A768A"/>
    <w:rsid w:val="005B2B47"/>
    <w:rsid w:val="005B2BA0"/>
    <w:rsid w:val="005B52E0"/>
    <w:rsid w:val="005C0D8C"/>
    <w:rsid w:val="005C7993"/>
    <w:rsid w:val="005C7FCD"/>
    <w:rsid w:val="005D1C6D"/>
    <w:rsid w:val="005D783A"/>
    <w:rsid w:val="005E082C"/>
    <w:rsid w:val="005E0A37"/>
    <w:rsid w:val="005E2FCB"/>
    <w:rsid w:val="005E67A7"/>
    <w:rsid w:val="005F0023"/>
    <w:rsid w:val="005F31B4"/>
    <w:rsid w:val="005F352C"/>
    <w:rsid w:val="005F3A35"/>
    <w:rsid w:val="005F427C"/>
    <w:rsid w:val="005F5972"/>
    <w:rsid w:val="00602999"/>
    <w:rsid w:val="00602BD2"/>
    <w:rsid w:val="00603CBD"/>
    <w:rsid w:val="006054DD"/>
    <w:rsid w:val="00611118"/>
    <w:rsid w:val="0061125E"/>
    <w:rsid w:val="00612EAC"/>
    <w:rsid w:val="00613839"/>
    <w:rsid w:val="00616374"/>
    <w:rsid w:val="006179D6"/>
    <w:rsid w:val="0062440F"/>
    <w:rsid w:val="00624E11"/>
    <w:rsid w:val="00625B39"/>
    <w:rsid w:val="00627463"/>
    <w:rsid w:val="00627D48"/>
    <w:rsid w:val="00631BC8"/>
    <w:rsid w:val="00635AF0"/>
    <w:rsid w:val="0064210C"/>
    <w:rsid w:val="00642DD6"/>
    <w:rsid w:val="006434E1"/>
    <w:rsid w:val="00643A98"/>
    <w:rsid w:val="00644A9D"/>
    <w:rsid w:val="00644D0E"/>
    <w:rsid w:val="00646EC7"/>
    <w:rsid w:val="00647722"/>
    <w:rsid w:val="00651E3B"/>
    <w:rsid w:val="00652DD9"/>
    <w:rsid w:val="006545DC"/>
    <w:rsid w:val="0065626E"/>
    <w:rsid w:val="00657252"/>
    <w:rsid w:val="00657747"/>
    <w:rsid w:val="006622EC"/>
    <w:rsid w:val="006625B3"/>
    <w:rsid w:val="00664257"/>
    <w:rsid w:val="00666D2F"/>
    <w:rsid w:val="006670F9"/>
    <w:rsid w:val="00671FDE"/>
    <w:rsid w:val="006749B2"/>
    <w:rsid w:val="0068180F"/>
    <w:rsid w:val="00681FA1"/>
    <w:rsid w:val="00682DAE"/>
    <w:rsid w:val="00684E26"/>
    <w:rsid w:val="00687DA9"/>
    <w:rsid w:val="00692E32"/>
    <w:rsid w:val="00695E39"/>
    <w:rsid w:val="006A1226"/>
    <w:rsid w:val="006A2E20"/>
    <w:rsid w:val="006A42C8"/>
    <w:rsid w:val="006A7B64"/>
    <w:rsid w:val="006B0A9E"/>
    <w:rsid w:val="006B0B26"/>
    <w:rsid w:val="006B41E3"/>
    <w:rsid w:val="006B4ABB"/>
    <w:rsid w:val="006B587E"/>
    <w:rsid w:val="006C2177"/>
    <w:rsid w:val="006C25C5"/>
    <w:rsid w:val="006C710A"/>
    <w:rsid w:val="006D0E1F"/>
    <w:rsid w:val="006D1507"/>
    <w:rsid w:val="006D2CA1"/>
    <w:rsid w:val="006D33AA"/>
    <w:rsid w:val="006D49D6"/>
    <w:rsid w:val="006D525A"/>
    <w:rsid w:val="006D6833"/>
    <w:rsid w:val="006E2781"/>
    <w:rsid w:val="006E4B36"/>
    <w:rsid w:val="006E5F45"/>
    <w:rsid w:val="006E6E3D"/>
    <w:rsid w:val="006F17D0"/>
    <w:rsid w:val="006F3EE9"/>
    <w:rsid w:val="00700F54"/>
    <w:rsid w:val="007023D9"/>
    <w:rsid w:val="007051A7"/>
    <w:rsid w:val="00707279"/>
    <w:rsid w:val="007078F6"/>
    <w:rsid w:val="00710782"/>
    <w:rsid w:val="00710B79"/>
    <w:rsid w:val="0071149D"/>
    <w:rsid w:val="00711C53"/>
    <w:rsid w:val="00713ADF"/>
    <w:rsid w:val="007158C2"/>
    <w:rsid w:val="0071649C"/>
    <w:rsid w:val="00722091"/>
    <w:rsid w:val="00722999"/>
    <w:rsid w:val="00723A5D"/>
    <w:rsid w:val="00737E3B"/>
    <w:rsid w:val="00742756"/>
    <w:rsid w:val="00743CF8"/>
    <w:rsid w:val="007474F1"/>
    <w:rsid w:val="00751457"/>
    <w:rsid w:val="007521AF"/>
    <w:rsid w:val="007547C3"/>
    <w:rsid w:val="00754ACA"/>
    <w:rsid w:val="00760091"/>
    <w:rsid w:val="007643E0"/>
    <w:rsid w:val="0076568D"/>
    <w:rsid w:val="00766678"/>
    <w:rsid w:val="00767AEE"/>
    <w:rsid w:val="00770780"/>
    <w:rsid w:val="007774F1"/>
    <w:rsid w:val="00777A5A"/>
    <w:rsid w:val="007812AE"/>
    <w:rsid w:val="00782A33"/>
    <w:rsid w:val="00791D3F"/>
    <w:rsid w:val="00792FD7"/>
    <w:rsid w:val="00793D0F"/>
    <w:rsid w:val="00794539"/>
    <w:rsid w:val="007970C6"/>
    <w:rsid w:val="007A632D"/>
    <w:rsid w:val="007B159E"/>
    <w:rsid w:val="007B35EB"/>
    <w:rsid w:val="007B6809"/>
    <w:rsid w:val="007B77D0"/>
    <w:rsid w:val="007B7C41"/>
    <w:rsid w:val="007C2755"/>
    <w:rsid w:val="007C5464"/>
    <w:rsid w:val="007D7444"/>
    <w:rsid w:val="007E22A6"/>
    <w:rsid w:val="007E26DA"/>
    <w:rsid w:val="007E6F2A"/>
    <w:rsid w:val="007F21A7"/>
    <w:rsid w:val="007F2CA2"/>
    <w:rsid w:val="00800A3F"/>
    <w:rsid w:val="00802426"/>
    <w:rsid w:val="00802FC0"/>
    <w:rsid w:val="00803962"/>
    <w:rsid w:val="00803D10"/>
    <w:rsid w:val="00803F1F"/>
    <w:rsid w:val="008114E6"/>
    <w:rsid w:val="00813508"/>
    <w:rsid w:val="00813809"/>
    <w:rsid w:val="00814844"/>
    <w:rsid w:val="00815A33"/>
    <w:rsid w:val="00815D01"/>
    <w:rsid w:val="00817CA0"/>
    <w:rsid w:val="00823B41"/>
    <w:rsid w:val="0082465B"/>
    <w:rsid w:val="00825D63"/>
    <w:rsid w:val="0082662D"/>
    <w:rsid w:val="0082778C"/>
    <w:rsid w:val="008309E1"/>
    <w:rsid w:val="00831203"/>
    <w:rsid w:val="008337BE"/>
    <w:rsid w:val="008362C7"/>
    <w:rsid w:val="00841654"/>
    <w:rsid w:val="00843F4B"/>
    <w:rsid w:val="00846BDB"/>
    <w:rsid w:val="00851A50"/>
    <w:rsid w:val="00852162"/>
    <w:rsid w:val="008544C3"/>
    <w:rsid w:val="00854888"/>
    <w:rsid w:val="0085650B"/>
    <w:rsid w:val="00864E52"/>
    <w:rsid w:val="00867DED"/>
    <w:rsid w:val="008724EC"/>
    <w:rsid w:val="008743F4"/>
    <w:rsid w:val="008763F7"/>
    <w:rsid w:val="0087758D"/>
    <w:rsid w:val="00877BCC"/>
    <w:rsid w:val="00882CD2"/>
    <w:rsid w:val="00883556"/>
    <w:rsid w:val="0088414B"/>
    <w:rsid w:val="008859AD"/>
    <w:rsid w:val="00885F6E"/>
    <w:rsid w:val="00886A17"/>
    <w:rsid w:val="00892757"/>
    <w:rsid w:val="00895A05"/>
    <w:rsid w:val="00895E7D"/>
    <w:rsid w:val="00896AB8"/>
    <w:rsid w:val="008A1F55"/>
    <w:rsid w:val="008A2E50"/>
    <w:rsid w:val="008A3609"/>
    <w:rsid w:val="008A6BD9"/>
    <w:rsid w:val="008B096D"/>
    <w:rsid w:val="008B0C01"/>
    <w:rsid w:val="008B2EFB"/>
    <w:rsid w:val="008B503E"/>
    <w:rsid w:val="008B68A1"/>
    <w:rsid w:val="008B75EF"/>
    <w:rsid w:val="008C29EC"/>
    <w:rsid w:val="008C4108"/>
    <w:rsid w:val="008C4C69"/>
    <w:rsid w:val="008D2846"/>
    <w:rsid w:val="008D2D38"/>
    <w:rsid w:val="008D3739"/>
    <w:rsid w:val="008D40EF"/>
    <w:rsid w:val="008D6C99"/>
    <w:rsid w:val="008E14CB"/>
    <w:rsid w:val="008E19D6"/>
    <w:rsid w:val="008E3472"/>
    <w:rsid w:val="008E4155"/>
    <w:rsid w:val="008E6A98"/>
    <w:rsid w:val="008F20C1"/>
    <w:rsid w:val="008F25C4"/>
    <w:rsid w:val="008F4DCD"/>
    <w:rsid w:val="008F6279"/>
    <w:rsid w:val="008F7433"/>
    <w:rsid w:val="0090059F"/>
    <w:rsid w:val="00901A5D"/>
    <w:rsid w:val="00906F1A"/>
    <w:rsid w:val="00912E30"/>
    <w:rsid w:val="00913B1B"/>
    <w:rsid w:val="00915045"/>
    <w:rsid w:val="00916297"/>
    <w:rsid w:val="00916710"/>
    <w:rsid w:val="00922729"/>
    <w:rsid w:val="009263B0"/>
    <w:rsid w:val="0092717B"/>
    <w:rsid w:val="00930955"/>
    <w:rsid w:val="00931401"/>
    <w:rsid w:val="00933FAE"/>
    <w:rsid w:val="0093499E"/>
    <w:rsid w:val="00941A50"/>
    <w:rsid w:val="009424A9"/>
    <w:rsid w:val="009433BD"/>
    <w:rsid w:val="00944855"/>
    <w:rsid w:val="0095017F"/>
    <w:rsid w:val="009512A0"/>
    <w:rsid w:val="009536CC"/>
    <w:rsid w:val="00953E3A"/>
    <w:rsid w:val="00957ED7"/>
    <w:rsid w:val="009608E9"/>
    <w:rsid w:val="0096384F"/>
    <w:rsid w:val="0096511E"/>
    <w:rsid w:val="0096541C"/>
    <w:rsid w:val="009705F7"/>
    <w:rsid w:val="009726A7"/>
    <w:rsid w:val="0097403E"/>
    <w:rsid w:val="00975BD5"/>
    <w:rsid w:val="009761A6"/>
    <w:rsid w:val="009819F8"/>
    <w:rsid w:val="00982789"/>
    <w:rsid w:val="00982A14"/>
    <w:rsid w:val="00982BB5"/>
    <w:rsid w:val="00984E08"/>
    <w:rsid w:val="009866CD"/>
    <w:rsid w:val="00991B00"/>
    <w:rsid w:val="0099313B"/>
    <w:rsid w:val="00994CD5"/>
    <w:rsid w:val="00996DA5"/>
    <w:rsid w:val="009A261B"/>
    <w:rsid w:val="009A5261"/>
    <w:rsid w:val="009B077E"/>
    <w:rsid w:val="009B0782"/>
    <w:rsid w:val="009B5CDC"/>
    <w:rsid w:val="009B5D9B"/>
    <w:rsid w:val="009B7B89"/>
    <w:rsid w:val="009C0FD9"/>
    <w:rsid w:val="009C2D99"/>
    <w:rsid w:val="009C4E92"/>
    <w:rsid w:val="009D491E"/>
    <w:rsid w:val="009D4999"/>
    <w:rsid w:val="009D5C48"/>
    <w:rsid w:val="009D6457"/>
    <w:rsid w:val="009D6AF8"/>
    <w:rsid w:val="009D7B0E"/>
    <w:rsid w:val="009E2987"/>
    <w:rsid w:val="009E5F74"/>
    <w:rsid w:val="009E61CA"/>
    <w:rsid w:val="009E6663"/>
    <w:rsid w:val="009E740B"/>
    <w:rsid w:val="009E76A5"/>
    <w:rsid w:val="009F5CCF"/>
    <w:rsid w:val="009F6FDC"/>
    <w:rsid w:val="00A03233"/>
    <w:rsid w:val="00A035C3"/>
    <w:rsid w:val="00A03695"/>
    <w:rsid w:val="00A04DB2"/>
    <w:rsid w:val="00A079EC"/>
    <w:rsid w:val="00A14C9F"/>
    <w:rsid w:val="00A21099"/>
    <w:rsid w:val="00A21CEA"/>
    <w:rsid w:val="00A22ED7"/>
    <w:rsid w:val="00A231FD"/>
    <w:rsid w:val="00A23360"/>
    <w:rsid w:val="00A238D3"/>
    <w:rsid w:val="00A2401C"/>
    <w:rsid w:val="00A24A93"/>
    <w:rsid w:val="00A2705D"/>
    <w:rsid w:val="00A3171C"/>
    <w:rsid w:val="00A3477B"/>
    <w:rsid w:val="00A36150"/>
    <w:rsid w:val="00A36F58"/>
    <w:rsid w:val="00A37651"/>
    <w:rsid w:val="00A40D89"/>
    <w:rsid w:val="00A4137E"/>
    <w:rsid w:val="00A52EF4"/>
    <w:rsid w:val="00A624BC"/>
    <w:rsid w:val="00A654A4"/>
    <w:rsid w:val="00A66725"/>
    <w:rsid w:val="00A72A34"/>
    <w:rsid w:val="00A74FE7"/>
    <w:rsid w:val="00A76289"/>
    <w:rsid w:val="00A7685E"/>
    <w:rsid w:val="00A84749"/>
    <w:rsid w:val="00A85A16"/>
    <w:rsid w:val="00A8643D"/>
    <w:rsid w:val="00A90481"/>
    <w:rsid w:val="00A96F0D"/>
    <w:rsid w:val="00A97E7B"/>
    <w:rsid w:val="00AA18D5"/>
    <w:rsid w:val="00AA286A"/>
    <w:rsid w:val="00AA3C14"/>
    <w:rsid w:val="00AA4695"/>
    <w:rsid w:val="00AA5E40"/>
    <w:rsid w:val="00AA7595"/>
    <w:rsid w:val="00AA78FB"/>
    <w:rsid w:val="00AB0BEA"/>
    <w:rsid w:val="00AB2F3F"/>
    <w:rsid w:val="00AB48AA"/>
    <w:rsid w:val="00AB4C33"/>
    <w:rsid w:val="00AB6C37"/>
    <w:rsid w:val="00AC014A"/>
    <w:rsid w:val="00AC2A65"/>
    <w:rsid w:val="00AC76D5"/>
    <w:rsid w:val="00AC7707"/>
    <w:rsid w:val="00AD1928"/>
    <w:rsid w:val="00AD2D91"/>
    <w:rsid w:val="00AD78F1"/>
    <w:rsid w:val="00AE2DAE"/>
    <w:rsid w:val="00AE3FEC"/>
    <w:rsid w:val="00AE6763"/>
    <w:rsid w:val="00AE6EEB"/>
    <w:rsid w:val="00AE7686"/>
    <w:rsid w:val="00AE7FDE"/>
    <w:rsid w:val="00AF0378"/>
    <w:rsid w:val="00AF0C1A"/>
    <w:rsid w:val="00AF7E4B"/>
    <w:rsid w:val="00B00FFF"/>
    <w:rsid w:val="00B01A0B"/>
    <w:rsid w:val="00B023DF"/>
    <w:rsid w:val="00B07979"/>
    <w:rsid w:val="00B079E9"/>
    <w:rsid w:val="00B12609"/>
    <w:rsid w:val="00B12697"/>
    <w:rsid w:val="00B159CB"/>
    <w:rsid w:val="00B17284"/>
    <w:rsid w:val="00B20680"/>
    <w:rsid w:val="00B21575"/>
    <w:rsid w:val="00B2345E"/>
    <w:rsid w:val="00B2361C"/>
    <w:rsid w:val="00B23BB8"/>
    <w:rsid w:val="00B26EEF"/>
    <w:rsid w:val="00B27B07"/>
    <w:rsid w:val="00B3061C"/>
    <w:rsid w:val="00B311CD"/>
    <w:rsid w:val="00B321D1"/>
    <w:rsid w:val="00B34591"/>
    <w:rsid w:val="00B3461E"/>
    <w:rsid w:val="00B41F82"/>
    <w:rsid w:val="00B42103"/>
    <w:rsid w:val="00B42317"/>
    <w:rsid w:val="00B43102"/>
    <w:rsid w:val="00B44A9B"/>
    <w:rsid w:val="00B45C0E"/>
    <w:rsid w:val="00B466A3"/>
    <w:rsid w:val="00B472DB"/>
    <w:rsid w:val="00B47FEE"/>
    <w:rsid w:val="00B511AF"/>
    <w:rsid w:val="00B517E7"/>
    <w:rsid w:val="00B55D56"/>
    <w:rsid w:val="00B56E23"/>
    <w:rsid w:val="00B676AC"/>
    <w:rsid w:val="00B70748"/>
    <w:rsid w:val="00B7133F"/>
    <w:rsid w:val="00B742F9"/>
    <w:rsid w:val="00B744A8"/>
    <w:rsid w:val="00B764AF"/>
    <w:rsid w:val="00B824EB"/>
    <w:rsid w:val="00B82907"/>
    <w:rsid w:val="00B84013"/>
    <w:rsid w:val="00B85F51"/>
    <w:rsid w:val="00B86954"/>
    <w:rsid w:val="00B91B84"/>
    <w:rsid w:val="00B9210F"/>
    <w:rsid w:val="00BA10E9"/>
    <w:rsid w:val="00BA3E32"/>
    <w:rsid w:val="00BA689A"/>
    <w:rsid w:val="00BA6CD4"/>
    <w:rsid w:val="00BA763B"/>
    <w:rsid w:val="00BA7DA7"/>
    <w:rsid w:val="00BB0AFC"/>
    <w:rsid w:val="00BB4301"/>
    <w:rsid w:val="00BB4CA9"/>
    <w:rsid w:val="00BB6161"/>
    <w:rsid w:val="00BC17A3"/>
    <w:rsid w:val="00BC2205"/>
    <w:rsid w:val="00BC37EB"/>
    <w:rsid w:val="00BC5F4C"/>
    <w:rsid w:val="00BC6ACC"/>
    <w:rsid w:val="00BC765D"/>
    <w:rsid w:val="00BD0117"/>
    <w:rsid w:val="00BD28E4"/>
    <w:rsid w:val="00BD4E70"/>
    <w:rsid w:val="00BD562A"/>
    <w:rsid w:val="00BE0B0E"/>
    <w:rsid w:val="00BE266E"/>
    <w:rsid w:val="00BF06FE"/>
    <w:rsid w:val="00BF2A0E"/>
    <w:rsid w:val="00BF3ECC"/>
    <w:rsid w:val="00BF3F08"/>
    <w:rsid w:val="00BF47C5"/>
    <w:rsid w:val="00BF5613"/>
    <w:rsid w:val="00C027EC"/>
    <w:rsid w:val="00C06EF7"/>
    <w:rsid w:val="00C13165"/>
    <w:rsid w:val="00C139CE"/>
    <w:rsid w:val="00C15301"/>
    <w:rsid w:val="00C16BB2"/>
    <w:rsid w:val="00C25AB8"/>
    <w:rsid w:val="00C262A8"/>
    <w:rsid w:val="00C26752"/>
    <w:rsid w:val="00C31E37"/>
    <w:rsid w:val="00C33FAD"/>
    <w:rsid w:val="00C40063"/>
    <w:rsid w:val="00C43C2D"/>
    <w:rsid w:val="00C44251"/>
    <w:rsid w:val="00C5059A"/>
    <w:rsid w:val="00C51E0B"/>
    <w:rsid w:val="00C529BC"/>
    <w:rsid w:val="00C54346"/>
    <w:rsid w:val="00C549AC"/>
    <w:rsid w:val="00C610AE"/>
    <w:rsid w:val="00C62729"/>
    <w:rsid w:val="00C62829"/>
    <w:rsid w:val="00C62999"/>
    <w:rsid w:val="00C65826"/>
    <w:rsid w:val="00C66D96"/>
    <w:rsid w:val="00C6748F"/>
    <w:rsid w:val="00C70517"/>
    <w:rsid w:val="00C729E5"/>
    <w:rsid w:val="00C82158"/>
    <w:rsid w:val="00C85921"/>
    <w:rsid w:val="00C85A78"/>
    <w:rsid w:val="00C85FDE"/>
    <w:rsid w:val="00C86E53"/>
    <w:rsid w:val="00C87DA2"/>
    <w:rsid w:val="00C92DB2"/>
    <w:rsid w:val="00C94434"/>
    <w:rsid w:val="00C94C36"/>
    <w:rsid w:val="00C95F3F"/>
    <w:rsid w:val="00C9692B"/>
    <w:rsid w:val="00C96C64"/>
    <w:rsid w:val="00CA1C6B"/>
    <w:rsid w:val="00CA3104"/>
    <w:rsid w:val="00CA7D92"/>
    <w:rsid w:val="00CB1A47"/>
    <w:rsid w:val="00CB52D8"/>
    <w:rsid w:val="00CD1B12"/>
    <w:rsid w:val="00CD1CB4"/>
    <w:rsid w:val="00CD3F9E"/>
    <w:rsid w:val="00CE09E3"/>
    <w:rsid w:val="00CE149E"/>
    <w:rsid w:val="00CE14CD"/>
    <w:rsid w:val="00CE3352"/>
    <w:rsid w:val="00CE4D76"/>
    <w:rsid w:val="00CE5074"/>
    <w:rsid w:val="00CF0A1E"/>
    <w:rsid w:val="00CF39A1"/>
    <w:rsid w:val="00CF68A3"/>
    <w:rsid w:val="00D00C62"/>
    <w:rsid w:val="00D103CA"/>
    <w:rsid w:val="00D10F01"/>
    <w:rsid w:val="00D1308F"/>
    <w:rsid w:val="00D145EE"/>
    <w:rsid w:val="00D20414"/>
    <w:rsid w:val="00D218DC"/>
    <w:rsid w:val="00D244EB"/>
    <w:rsid w:val="00D258C8"/>
    <w:rsid w:val="00D32041"/>
    <w:rsid w:val="00D37A16"/>
    <w:rsid w:val="00D414A3"/>
    <w:rsid w:val="00D41732"/>
    <w:rsid w:val="00D41C31"/>
    <w:rsid w:val="00D448CE"/>
    <w:rsid w:val="00D46709"/>
    <w:rsid w:val="00D547BA"/>
    <w:rsid w:val="00D610A5"/>
    <w:rsid w:val="00D61ADD"/>
    <w:rsid w:val="00D61EC0"/>
    <w:rsid w:val="00D629FB"/>
    <w:rsid w:val="00D63436"/>
    <w:rsid w:val="00D65632"/>
    <w:rsid w:val="00D67129"/>
    <w:rsid w:val="00D676E7"/>
    <w:rsid w:val="00D67DED"/>
    <w:rsid w:val="00D70AA9"/>
    <w:rsid w:val="00D73153"/>
    <w:rsid w:val="00D75A0D"/>
    <w:rsid w:val="00D76238"/>
    <w:rsid w:val="00D76647"/>
    <w:rsid w:val="00D83D0D"/>
    <w:rsid w:val="00D85904"/>
    <w:rsid w:val="00D85C9B"/>
    <w:rsid w:val="00D86699"/>
    <w:rsid w:val="00D9058E"/>
    <w:rsid w:val="00D94159"/>
    <w:rsid w:val="00D954AE"/>
    <w:rsid w:val="00D974CC"/>
    <w:rsid w:val="00D9751A"/>
    <w:rsid w:val="00DA1551"/>
    <w:rsid w:val="00DA26CF"/>
    <w:rsid w:val="00DA5932"/>
    <w:rsid w:val="00DA66DE"/>
    <w:rsid w:val="00DA6A60"/>
    <w:rsid w:val="00DA7A8F"/>
    <w:rsid w:val="00DA7D5D"/>
    <w:rsid w:val="00DB4231"/>
    <w:rsid w:val="00DB5B41"/>
    <w:rsid w:val="00DC0049"/>
    <w:rsid w:val="00DC1956"/>
    <w:rsid w:val="00DC212F"/>
    <w:rsid w:val="00DC5CAB"/>
    <w:rsid w:val="00DC720E"/>
    <w:rsid w:val="00DD0B36"/>
    <w:rsid w:val="00DD4BAB"/>
    <w:rsid w:val="00DD7DCC"/>
    <w:rsid w:val="00DE073C"/>
    <w:rsid w:val="00DE24AC"/>
    <w:rsid w:val="00DF21BC"/>
    <w:rsid w:val="00DF63CC"/>
    <w:rsid w:val="00E01426"/>
    <w:rsid w:val="00E03A71"/>
    <w:rsid w:val="00E03C39"/>
    <w:rsid w:val="00E05D5E"/>
    <w:rsid w:val="00E109E6"/>
    <w:rsid w:val="00E1495E"/>
    <w:rsid w:val="00E15F39"/>
    <w:rsid w:val="00E17517"/>
    <w:rsid w:val="00E2056E"/>
    <w:rsid w:val="00E22EAB"/>
    <w:rsid w:val="00E2363C"/>
    <w:rsid w:val="00E269C6"/>
    <w:rsid w:val="00E26EA7"/>
    <w:rsid w:val="00E27989"/>
    <w:rsid w:val="00E33EEC"/>
    <w:rsid w:val="00E3729D"/>
    <w:rsid w:val="00E40454"/>
    <w:rsid w:val="00E41D4E"/>
    <w:rsid w:val="00E46D3B"/>
    <w:rsid w:val="00E512D0"/>
    <w:rsid w:val="00E53A9C"/>
    <w:rsid w:val="00E53B23"/>
    <w:rsid w:val="00E54949"/>
    <w:rsid w:val="00E6007D"/>
    <w:rsid w:val="00E60FA5"/>
    <w:rsid w:val="00E62C28"/>
    <w:rsid w:val="00E63B7F"/>
    <w:rsid w:val="00E67579"/>
    <w:rsid w:val="00E72B6E"/>
    <w:rsid w:val="00E72F11"/>
    <w:rsid w:val="00E73550"/>
    <w:rsid w:val="00E749E2"/>
    <w:rsid w:val="00E761A0"/>
    <w:rsid w:val="00E7702C"/>
    <w:rsid w:val="00E823B3"/>
    <w:rsid w:val="00E840E4"/>
    <w:rsid w:val="00E864CE"/>
    <w:rsid w:val="00E8746A"/>
    <w:rsid w:val="00E9565D"/>
    <w:rsid w:val="00E967DB"/>
    <w:rsid w:val="00E96A7C"/>
    <w:rsid w:val="00EA007A"/>
    <w:rsid w:val="00EA06EF"/>
    <w:rsid w:val="00EA336B"/>
    <w:rsid w:val="00EA6AFB"/>
    <w:rsid w:val="00EA7A19"/>
    <w:rsid w:val="00EA9D9F"/>
    <w:rsid w:val="00EB2F2F"/>
    <w:rsid w:val="00EB3005"/>
    <w:rsid w:val="00EB5A55"/>
    <w:rsid w:val="00EC0306"/>
    <w:rsid w:val="00EC2F20"/>
    <w:rsid w:val="00EC3A11"/>
    <w:rsid w:val="00ED32C8"/>
    <w:rsid w:val="00ED7F9E"/>
    <w:rsid w:val="00EE089C"/>
    <w:rsid w:val="00EE3D37"/>
    <w:rsid w:val="00EE442F"/>
    <w:rsid w:val="00EE4B36"/>
    <w:rsid w:val="00EE65EB"/>
    <w:rsid w:val="00EE689A"/>
    <w:rsid w:val="00EF330B"/>
    <w:rsid w:val="00EF7934"/>
    <w:rsid w:val="00F03B2B"/>
    <w:rsid w:val="00F04B36"/>
    <w:rsid w:val="00F05445"/>
    <w:rsid w:val="00F07FB7"/>
    <w:rsid w:val="00F10078"/>
    <w:rsid w:val="00F145DD"/>
    <w:rsid w:val="00F15575"/>
    <w:rsid w:val="00F158B5"/>
    <w:rsid w:val="00F22CB0"/>
    <w:rsid w:val="00F27C93"/>
    <w:rsid w:val="00F32B60"/>
    <w:rsid w:val="00F3395F"/>
    <w:rsid w:val="00F36F85"/>
    <w:rsid w:val="00F424A7"/>
    <w:rsid w:val="00F42983"/>
    <w:rsid w:val="00F42E1A"/>
    <w:rsid w:val="00F43C32"/>
    <w:rsid w:val="00F4471D"/>
    <w:rsid w:val="00F55625"/>
    <w:rsid w:val="00F600C5"/>
    <w:rsid w:val="00F6269D"/>
    <w:rsid w:val="00F655F1"/>
    <w:rsid w:val="00F67ECD"/>
    <w:rsid w:val="00F70EB0"/>
    <w:rsid w:val="00F72865"/>
    <w:rsid w:val="00F75D66"/>
    <w:rsid w:val="00F766F7"/>
    <w:rsid w:val="00F81A86"/>
    <w:rsid w:val="00F83414"/>
    <w:rsid w:val="00F844B5"/>
    <w:rsid w:val="00F84ADF"/>
    <w:rsid w:val="00F856B2"/>
    <w:rsid w:val="00F85C44"/>
    <w:rsid w:val="00F87F21"/>
    <w:rsid w:val="00F9450C"/>
    <w:rsid w:val="00F94DDE"/>
    <w:rsid w:val="00FA06B5"/>
    <w:rsid w:val="00FA1F95"/>
    <w:rsid w:val="00FA460D"/>
    <w:rsid w:val="00FA5F42"/>
    <w:rsid w:val="00FA6723"/>
    <w:rsid w:val="00FA7DBD"/>
    <w:rsid w:val="00FB0BAB"/>
    <w:rsid w:val="00FB3067"/>
    <w:rsid w:val="00FB36CE"/>
    <w:rsid w:val="00FB3709"/>
    <w:rsid w:val="00FB533F"/>
    <w:rsid w:val="00FB631A"/>
    <w:rsid w:val="00FC0475"/>
    <w:rsid w:val="00FC1279"/>
    <w:rsid w:val="00FC13E3"/>
    <w:rsid w:val="00FC38AA"/>
    <w:rsid w:val="00FC5B3D"/>
    <w:rsid w:val="00FD5F53"/>
    <w:rsid w:val="00FE1C0B"/>
    <w:rsid w:val="00FE4B75"/>
    <w:rsid w:val="00FF0328"/>
    <w:rsid w:val="00FF1C7D"/>
    <w:rsid w:val="00FF1CA5"/>
    <w:rsid w:val="00FF5A6F"/>
    <w:rsid w:val="00FF651B"/>
    <w:rsid w:val="033FE916"/>
    <w:rsid w:val="03591173"/>
    <w:rsid w:val="05A931EB"/>
    <w:rsid w:val="05C6C596"/>
    <w:rsid w:val="0676C08A"/>
    <w:rsid w:val="0690B235"/>
    <w:rsid w:val="08988D52"/>
    <w:rsid w:val="0A345DB3"/>
    <w:rsid w:val="0D6C9174"/>
    <w:rsid w:val="0D747EFA"/>
    <w:rsid w:val="0E472C0A"/>
    <w:rsid w:val="0EF7481D"/>
    <w:rsid w:val="103BEA99"/>
    <w:rsid w:val="110E97A9"/>
    <w:rsid w:val="123F6F98"/>
    <w:rsid w:val="130F83B6"/>
    <w:rsid w:val="14272754"/>
    <w:rsid w:val="144715C8"/>
    <w:rsid w:val="14B66D8E"/>
    <w:rsid w:val="15FEC891"/>
    <w:rsid w:val="16AB2C1D"/>
    <w:rsid w:val="16B2F989"/>
    <w:rsid w:val="1846FC7E"/>
    <w:rsid w:val="1A530202"/>
    <w:rsid w:val="1A9668D8"/>
    <w:rsid w:val="1CC17F73"/>
    <w:rsid w:val="1CDA14D1"/>
    <w:rsid w:val="1DCE099A"/>
    <w:rsid w:val="1DF0B219"/>
    <w:rsid w:val="1E60125B"/>
    <w:rsid w:val="1E9D15A5"/>
    <w:rsid w:val="1F69D9FB"/>
    <w:rsid w:val="1F6AFE53"/>
    <w:rsid w:val="210E6130"/>
    <w:rsid w:val="24657FE1"/>
    <w:rsid w:val="258A719D"/>
    <w:rsid w:val="26574801"/>
    <w:rsid w:val="2839257B"/>
    <w:rsid w:val="298EE8C3"/>
    <w:rsid w:val="2B6ACE10"/>
    <w:rsid w:val="2E548E3E"/>
    <w:rsid w:val="2E7B6124"/>
    <w:rsid w:val="305A985B"/>
    <w:rsid w:val="3123BBAC"/>
    <w:rsid w:val="32B739E0"/>
    <w:rsid w:val="32C574C7"/>
    <w:rsid w:val="32C90C2F"/>
    <w:rsid w:val="3523453C"/>
    <w:rsid w:val="35DE0472"/>
    <w:rsid w:val="35FD1589"/>
    <w:rsid w:val="3600ACF1"/>
    <w:rsid w:val="36163DE6"/>
    <w:rsid w:val="36867309"/>
    <w:rsid w:val="3822436A"/>
    <w:rsid w:val="383028BB"/>
    <w:rsid w:val="38FCFF1F"/>
    <w:rsid w:val="392ECD91"/>
    <w:rsid w:val="39BE13CB"/>
    <w:rsid w:val="3B59512D"/>
    <w:rsid w:val="3B9E6F5A"/>
    <w:rsid w:val="3D50D3EE"/>
    <w:rsid w:val="3DD04F23"/>
    <w:rsid w:val="3DFDA7AB"/>
    <w:rsid w:val="4272FD04"/>
    <w:rsid w:val="43643041"/>
    <w:rsid w:val="44E70B16"/>
    <w:rsid w:val="48A6640F"/>
    <w:rsid w:val="491301CA"/>
    <w:rsid w:val="49B01C3F"/>
    <w:rsid w:val="49FF9A66"/>
    <w:rsid w:val="4DE672ED"/>
    <w:rsid w:val="4E2638BE"/>
    <w:rsid w:val="506E18BB"/>
    <w:rsid w:val="508ECD75"/>
    <w:rsid w:val="5310D905"/>
    <w:rsid w:val="53C66E37"/>
    <w:rsid w:val="54957A42"/>
    <w:rsid w:val="54ACA966"/>
    <w:rsid w:val="5678E4F3"/>
    <w:rsid w:val="56B5566F"/>
    <w:rsid w:val="59292594"/>
    <w:rsid w:val="5A1DABB6"/>
    <w:rsid w:val="5AC4F5F5"/>
    <w:rsid w:val="5BC10E93"/>
    <w:rsid w:val="5C4FAC9E"/>
    <w:rsid w:val="5D554C78"/>
    <w:rsid w:val="5DAB7E3E"/>
    <w:rsid w:val="5EAB2B93"/>
    <w:rsid w:val="6122FCA2"/>
    <w:rsid w:val="618DCCA4"/>
    <w:rsid w:val="62E5DAB1"/>
    <w:rsid w:val="6589D00A"/>
    <w:rsid w:val="6702F7EC"/>
    <w:rsid w:val="6725A06B"/>
    <w:rsid w:val="693F55B7"/>
    <w:rsid w:val="6B2F24EF"/>
    <w:rsid w:val="6BF57A26"/>
    <w:rsid w:val="6D7BB992"/>
    <w:rsid w:val="6EED5517"/>
    <w:rsid w:val="70889279"/>
    <w:rsid w:val="7D566DA9"/>
    <w:rsid w:val="7ED936CC"/>
    <w:rsid w:val="7EF23E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D28E401"/>
  <w15:docId w15:val="{2317C728-11AB-4207-9D09-C269439A4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AF0378"/>
    <w:pPr>
      <w:spacing w:before="100" w:beforeAutospacing="1" w:after="100" w:afterAutospacing="1" w:line="240" w:lineRule="auto"/>
      <w:outlineLvl w:val="2"/>
    </w:pPr>
    <w:rPr>
      <w:rFonts w:ascii="Times New Roman" w:eastAsia="Times New Roman" w:hAnsi="Times New Roman" w:cs="Times New Roman"/>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D32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62999"/>
    <w:rPr>
      <w:color w:val="0000FF"/>
      <w:u w:val="single"/>
    </w:rPr>
  </w:style>
  <w:style w:type="paragraph" w:styleId="BalloonText">
    <w:name w:val="Balloon Text"/>
    <w:basedOn w:val="Normal"/>
    <w:link w:val="BalloonTextChar"/>
    <w:uiPriority w:val="99"/>
    <w:semiHidden/>
    <w:unhideWhenUsed/>
    <w:rsid w:val="003C5D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5D63"/>
    <w:rPr>
      <w:rFonts w:ascii="Segoe UI" w:hAnsi="Segoe UI" w:cs="Segoe UI"/>
      <w:sz w:val="18"/>
      <w:szCs w:val="18"/>
    </w:rPr>
  </w:style>
  <w:style w:type="paragraph" w:styleId="Header">
    <w:name w:val="header"/>
    <w:basedOn w:val="Normal"/>
    <w:link w:val="HeaderChar"/>
    <w:uiPriority w:val="99"/>
    <w:unhideWhenUsed/>
    <w:rsid w:val="007521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21AF"/>
  </w:style>
  <w:style w:type="paragraph" w:styleId="Footer">
    <w:name w:val="footer"/>
    <w:basedOn w:val="Normal"/>
    <w:link w:val="FooterChar"/>
    <w:uiPriority w:val="99"/>
    <w:unhideWhenUsed/>
    <w:rsid w:val="007521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21AF"/>
  </w:style>
  <w:style w:type="paragraph" w:styleId="ListParagraph">
    <w:name w:val="List Paragraph"/>
    <w:basedOn w:val="Normal"/>
    <w:uiPriority w:val="34"/>
    <w:qFormat/>
    <w:rsid w:val="00300B09"/>
    <w:pPr>
      <w:spacing w:after="200" w:line="276" w:lineRule="auto"/>
      <w:ind w:left="720"/>
      <w:contextualSpacing/>
    </w:pPr>
  </w:style>
  <w:style w:type="character" w:customStyle="1" w:styleId="Heading3Char">
    <w:name w:val="Heading 3 Char"/>
    <w:basedOn w:val="DefaultParagraphFont"/>
    <w:link w:val="Heading3"/>
    <w:uiPriority w:val="9"/>
    <w:rsid w:val="00AF0378"/>
    <w:rPr>
      <w:rFonts w:ascii="Times New Roman" w:eastAsia="Times New Roman" w:hAnsi="Times New Roman" w:cs="Times New Roman"/>
      <w:b/>
      <w:bCs/>
      <w:sz w:val="27"/>
      <w:szCs w:val="27"/>
      <w:lang w:eastAsia="zh-CN"/>
    </w:rPr>
  </w:style>
  <w:style w:type="character" w:customStyle="1" w:styleId="apple-converted-space">
    <w:name w:val="apple-converted-space"/>
    <w:basedOn w:val="DefaultParagraphFont"/>
    <w:rsid w:val="00AF0378"/>
  </w:style>
  <w:style w:type="paragraph" w:styleId="NormalWeb">
    <w:name w:val="Normal (Web)"/>
    <w:basedOn w:val="Normal"/>
    <w:uiPriority w:val="99"/>
    <w:unhideWhenUsed/>
    <w:rsid w:val="00AF0378"/>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level-4">
    <w:name w:val="level-4"/>
    <w:basedOn w:val="DefaultParagraphFont"/>
    <w:rsid w:val="00AF0378"/>
  </w:style>
  <w:style w:type="character" w:styleId="CommentReference">
    <w:name w:val="annotation reference"/>
    <w:basedOn w:val="DefaultParagraphFont"/>
    <w:uiPriority w:val="99"/>
    <w:semiHidden/>
    <w:unhideWhenUsed/>
    <w:rsid w:val="007643E0"/>
    <w:rPr>
      <w:sz w:val="18"/>
      <w:szCs w:val="18"/>
    </w:rPr>
  </w:style>
  <w:style w:type="paragraph" w:styleId="CommentText">
    <w:name w:val="annotation text"/>
    <w:basedOn w:val="Normal"/>
    <w:link w:val="CommentTextChar"/>
    <w:uiPriority w:val="99"/>
    <w:unhideWhenUsed/>
    <w:rsid w:val="007643E0"/>
    <w:pPr>
      <w:spacing w:line="240" w:lineRule="auto"/>
    </w:pPr>
    <w:rPr>
      <w:sz w:val="24"/>
      <w:szCs w:val="24"/>
    </w:rPr>
  </w:style>
  <w:style w:type="character" w:customStyle="1" w:styleId="CommentTextChar">
    <w:name w:val="Comment Text Char"/>
    <w:basedOn w:val="DefaultParagraphFont"/>
    <w:link w:val="CommentText"/>
    <w:uiPriority w:val="99"/>
    <w:rsid w:val="007643E0"/>
    <w:rPr>
      <w:sz w:val="24"/>
      <w:szCs w:val="24"/>
    </w:rPr>
  </w:style>
  <w:style w:type="paragraph" w:styleId="CommentSubject">
    <w:name w:val="annotation subject"/>
    <w:basedOn w:val="CommentText"/>
    <w:next w:val="CommentText"/>
    <w:link w:val="CommentSubjectChar"/>
    <w:uiPriority w:val="99"/>
    <w:semiHidden/>
    <w:unhideWhenUsed/>
    <w:rsid w:val="007643E0"/>
    <w:rPr>
      <w:b/>
      <w:bCs/>
      <w:sz w:val="20"/>
      <w:szCs w:val="20"/>
    </w:rPr>
  </w:style>
  <w:style w:type="character" w:customStyle="1" w:styleId="CommentSubjectChar">
    <w:name w:val="Comment Subject Char"/>
    <w:basedOn w:val="CommentTextChar"/>
    <w:link w:val="CommentSubject"/>
    <w:uiPriority w:val="99"/>
    <w:semiHidden/>
    <w:rsid w:val="007643E0"/>
    <w:rPr>
      <w:b/>
      <w:bCs/>
      <w:sz w:val="20"/>
      <w:szCs w:val="20"/>
    </w:rPr>
  </w:style>
  <w:style w:type="character" w:styleId="Strong">
    <w:name w:val="Strong"/>
    <w:uiPriority w:val="22"/>
    <w:qFormat/>
    <w:rsid w:val="00D85904"/>
    <w:rPr>
      <w:b/>
      <w:bCs/>
    </w:rPr>
  </w:style>
  <w:style w:type="paragraph" w:customStyle="1" w:styleId="xmsonormal">
    <w:name w:val="x_msonormal"/>
    <w:basedOn w:val="Normal"/>
    <w:rsid w:val="00C6748F"/>
    <w:pPr>
      <w:spacing w:after="0" w:line="240" w:lineRule="auto"/>
    </w:pPr>
    <w:rPr>
      <w:rFonts w:ascii="Calibri" w:hAnsi="Calibri" w:cs="Calibri"/>
    </w:rPr>
  </w:style>
  <w:style w:type="paragraph" w:styleId="Revision">
    <w:name w:val="Revision"/>
    <w:hidden/>
    <w:uiPriority w:val="99"/>
    <w:semiHidden/>
    <w:rsid w:val="00A97E7B"/>
    <w:pPr>
      <w:spacing w:after="0" w:line="240" w:lineRule="auto"/>
    </w:pPr>
  </w:style>
  <w:style w:type="character" w:customStyle="1" w:styleId="UnresolvedMention1">
    <w:name w:val="Unresolved Mention1"/>
    <w:basedOn w:val="DefaultParagraphFont"/>
    <w:uiPriority w:val="99"/>
    <w:semiHidden/>
    <w:unhideWhenUsed/>
    <w:rsid w:val="008A6BD9"/>
    <w:rPr>
      <w:color w:val="605E5C"/>
      <w:shd w:val="clear" w:color="auto" w:fill="E1DFDD"/>
    </w:rPr>
  </w:style>
  <w:style w:type="paragraph" w:customStyle="1" w:styleId="EndNoteBibliographyTitle">
    <w:name w:val="EndNote Bibliography Title"/>
    <w:basedOn w:val="Normal"/>
    <w:link w:val="EndNoteBibliographyTitleChar"/>
    <w:rsid w:val="00EB2F2F"/>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EB2F2F"/>
    <w:rPr>
      <w:rFonts w:ascii="Calibri" w:hAnsi="Calibri" w:cs="Calibri"/>
      <w:noProof/>
    </w:rPr>
  </w:style>
  <w:style w:type="paragraph" w:customStyle="1" w:styleId="EndNoteBibliography">
    <w:name w:val="EndNote Bibliography"/>
    <w:basedOn w:val="Normal"/>
    <w:link w:val="EndNoteBibliographyChar"/>
    <w:rsid w:val="00EB2F2F"/>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EB2F2F"/>
    <w:rPr>
      <w:rFonts w:ascii="Calibri" w:hAnsi="Calibri" w:cs="Calibri"/>
      <w:noProof/>
    </w:rPr>
  </w:style>
  <w:style w:type="character" w:customStyle="1" w:styleId="id-label">
    <w:name w:val="id-label"/>
    <w:basedOn w:val="DefaultParagraphFont"/>
    <w:rsid w:val="000F0021"/>
  </w:style>
  <w:style w:type="character" w:styleId="UnresolvedMention">
    <w:name w:val="Unresolved Mention"/>
    <w:basedOn w:val="DefaultParagraphFont"/>
    <w:uiPriority w:val="99"/>
    <w:semiHidden/>
    <w:unhideWhenUsed/>
    <w:rsid w:val="00CE09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187010">
      <w:bodyDiv w:val="1"/>
      <w:marLeft w:val="0"/>
      <w:marRight w:val="0"/>
      <w:marTop w:val="0"/>
      <w:marBottom w:val="0"/>
      <w:divBdr>
        <w:top w:val="none" w:sz="0" w:space="0" w:color="auto"/>
        <w:left w:val="none" w:sz="0" w:space="0" w:color="auto"/>
        <w:bottom w:val="none" w:sz="0" w:space="0" w:color="auto"/>
        <w:right w:val="none" w:sz="0" w:space="0" w:color="auto"/>
      </w:divBdr>
    </w:div>
    <w:div w:id="346056895">
      <w:bodyDiv w:val="1"/>
      <w:marLeft w:val="0"/>
      <w:marRight w:val="0"/>
      <w:marTop w:val="0"/>
      <w:marBottom w:val="0"/>
      <w:divBdr>
        <w:top w:val="none" w:sz="0" w:space="0" w:color="auto"/>
        <w:left w:val="none" w:sz="0" w:space="0" w:color="auto"/>
        <w:bottom w:val="none" w:sz="0" w:space="0" w:color="auto"/>
        <w:right w:val="none" w:sz="0" w:space="0" w:color="auto"/>
      </w:divBdr>
    </w:div>
    <w:div w:id="374694954">
      <w:bodyDiv w:val="1"/>
      <w:marLeft w:val="0"/>
      <w:marRight w:val="0"/>
      <w:marTop w:val="0"/>
      <w:marBottom w:val="0"/>
      <w:divBdr>
        <w:top w:val="none" w:sz="0" w:space="0" w:color="auto"/>
        <w:left w:val="none" w:sz="0" w:space="0" w:color="auto"/>
        <w:bottom w:val="none" w:sz="0" w:space="0" w:color="auto"/>
        <w:right w:val="none" w:sz="0" w:space="0" w:color="auto"/>
      </w:divBdr>
    </w:div>
    <w:div w:id="407659450">
      <w:bodyDiv w:val="1"/>
      <w:marLeft w:val="0"/>
      <w:marRight w:val="0"/>
      <w:marTop w:val="0"/>
      <w:marBottom w:val="0"/>
      <w:divBdr>
        <w:top w:val="none" w:sz="0" w:space="0" w:color="auto"/>
        <w:left w:val="none" w:sz="0" w:space="0" w:color="auto"/>
        <w:bottom w:val="none" w:sz="0" w:space="0" w:color="auto"/>
        <w:right w:val="none" w:sz="0" w:space="0" w:color="auto"/>
      </w:divBdr>
    </w:div>
    <w:div w:id="589849879">
      <w:bodyDiv w:val="1"/>
      <w:marLeft w:val="0"/>
      <w:marRight w:val="0"/>
      <w:marTop w:val="0"/>
      <w:marBottom w:val="0"/>
      <w:divBdr>
        <w:top w:val="none" w:sz="0" w:space="0" w:color="auto"/>
        <w:left w:val="none" w:sz="0" w:space="0" w:color="auto"/>
        <w:bottom w:val="none" w:sz="0" w:space="0" w:color="auto"/>
        <w:right w:val="none" w:sz="0" w:space="0" w:color="auto"/>
      </w:divBdr>
    </w:div>
    <w:div w:id="909659058">
      <w:bodyDiv w:val="1"/>
      <w:marLeft w:val="0"/>
      <w:marRight w:val="0"/>
      <w:marTop w:val="0"/>
      <w:marBottom w:val="0"/>
      <w:divBdr>
        <w:top w:val="none" w:sz="0" w:space="0" w:color="auto"/>
        <w:left w:val="none" w:sz="0" w:space="0" w:color="auto"/>
        <w:bottom w:val="none" w:sz="0" w:space="0" w:color="auto"/>
        <w:right w:val="none" w:sz="0" w:space="0" w:color="auto"/>
      </w:divBdr>
    </w:div>
    <w:div w:id="1094864126">
      <w:bodyDiv w:val="1"/>
      <w:marLeft w:val="0"/>
      <w:marRight w:val="0"/>
      <w:marTop w:val="0"/>
      <w:marBottom w:val="0"/>
      <w:divBdr>
        <w:top w:val="none" w:sz="0" w:space="0" w:color="auto"/>
        <w:left w:val="none" w:sz="0" w:space="0" w:color="auto"/>
        <w:bottom w:val="none" w:sz="0" w:space="0" w:color="auto"/>
        <w:right w:val="none" w:sz="0" w:space="0" w:color="auto"/>
      </w:divBdr>
    </w:div>
    <w:div w:id="1251354485">
      <w:bodyDiv w:val="1"/>
      <w:marLeft w:val="0"/>
      <w:marRight w:val="0"/>
      <w:marTop w:val="0"/>
      <w:marBottom w:val="0"/>
      <w:divBdr>
        <w:top w:val="none" w:sz="0" w:space="0" w:color="auto"/>
        <w:left w:val="none" w:sz="0" w:space="0" w:color="auto"/>
        <w:bottom w:val="none" w:sz="0" w:space="0" w:color="auto"/>
        <w:right w:val="none" w:sz="0" w:space="0" w:color="auto"/>
      </w:divBdr>
    </w:div>
    <w:div w:id="1255475933">
      <w:bodyDiv w:val="1"/>
      <w:marLeft w:val="0"/>
      <w:marRight w:val="0"/>
      <w:marTop w:val="0"/>
      <w:marBottom w:val="0"/>
      <w:divBdr>
        <w:top w:val="none" w:sz="0" w:space="0" w:color="auto"/>
        <w:left w:val="none" w:sz="0" w:space="0" w:color="auto"/>
        <w:bottom w:val="none" w:sz="0" w:space="0" w:color="auto"/>
        <w:right w:val="none" w:sz="0" w:space="0" w:color="auto"/>
      </w:divBdr>
    </w:div>
    <w:div w:id="1368944792">
      <w:bodyDiv w:val="1"/>
      <w:marLeft w:val="0"/>
      <w:marRight w:val="0"/>
      <w:marTop w:val="0"/>
      <w:marBottom w:val="0"/>
      <w:divBdr>
        <w:top w:val="none" w:sz="0" w:space="0" w:color="auto"/>
        <w:left w:val="none" w:sz="0" w:space="0" w:color="auto"/>
        <w:bottom w:val="none" w:sz="0" w:space="0" w:color="auto"/>
        <w:right w:val="none" w:sz="0" w:space="0" w:color="auto"/>
      </w:divBdr>
    </w:div>
    <w:div w:id="1671788023">
      <w:bodyDiv w:val="1"/>
      <w:marLeft w:val="0"/>
      <w:marRight w:val="0"/>
      <w:marTop w:val="0"/>
      <w:marBottom w:val="0"/>
      <w:divBdr>
        <w:top w:val="none" w:sz="0" w:space="0" w:color="auto"/>
        <w:left w:val="none" w:sz="0" w:space="0" w:color="auto"/>
        <w:bottom w:val="none" w:sz="0" w:space="0" w:color="auto"/>
        <w:right w:val="none" w:sz="0" w:space="0" w:color="auto"/>
      </w:divBdr>
    </w:div>
    <w:div w:id="1867449677">
      <w:bodyDiv w:val="1"/>
      <w:marLeft w:val="0"/>
      <w:marRight w:val="0"/>
      <w:marTop w:val="0"/>
      <w:marBottom w:val="0"/>
      <w:divBdr>
        <w:top w:val="none" w:sz="0" w:space="0" w:color="auto"/>
        <w:left w:val="none" w:sz="0" w:space="0" w:color="auto"/>
        <w:bottom w:val="none" w:sz="0" w:space="0" w:color="auto"/>
        <w:right w:val="none" w:sz="0" w:space="0" w:color="auto"/>
      </w:divBdr>
    </w:div>
    <w:div w:id="1917671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15</Pages>
  <Words>3745</Words>
  <Characters>23749</Characters>
  <Application>Microsoft Office Word</Application>
  <DocSecurity>0</DocSecurity>
  <Lines>431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Le Xuan</dc:creator>
  <cp:keywords/>
  <dc:description/>
  <cp:lastModifiedBy>Le Xuan Truong Nguyen</cp:lastModifiedBy>
  <cp:revision>4</cp:revision>
  <cp:lastPrinted>2018-08-16T16:33:00Z</cp:lastPrinted>
  <dcterms:created xsi:type="dcterms:W3CDTF">2024-11-25T21:37:00Z</dcterms:created>
  <dcterms:modified xsi:type="dcterms:W3CDTF">2024-11-25T21:41:00Z</dcterms:modified>
</cp:coreProperties>
</file>