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BB550" w14:textId="77777777" w:rsidR="000A731C" w:rsidRPr="003201BB" w:rsidRDefault="000A731C" w:rsidP="000A731C">
      <w:pPr>
        <w:spacing w:line="480" w:lineRule="auto"/>
        <w:jc w:val="both"/>
        <w:rPr>
          <w:rFonts w:ascii="Times New Roman" w:hAnsi="Times New Roman" w:cs="Times New Roman"/>
          <w:b/>
          <w:bCs/>
          <w:sz w:val="28"/>
          <w:szCs w:val="28"/>
        </w:rPr>
      </w:pPr>
      <w:r w:rsidRPr="003201BB">
        <w:rPr>
          <w:rFonts w:ascii="Times New Roman" w:hAnsi="Times New Roman" w:cs="Times New Roman"/>
          <w:b/>
          <w:bCs/>
          <w:sz w:val="28"/>
          <w:szCs w:val="28"/>
        </w:rPr>
        <w:t>Supplementary Material</w:t>
      </w:r>
    </w:p>
    <w:p w14:paraId="509AF5C5" w14:textId="640595CA" w:rsidR="00C417DC" w:rsidRPr="003201BB" w:rsidRDefault="00C417DC" w:rsidP="00C417DC">
      <w:pPr>
        <w:spacing w:line="480" w:lineRule="auto"/>
        <w:jc w:val="center"/>
        <w:rPr>
          <w:rFonts w:ascii="Times New Roman" w:hAnsi="Times New Roman" w:cs="Times New Roman"/>
          <w:b/>
          <w:sz w:val="24"/>
          <w:szCs w:val="24"/>
        </w:rPr>
      </w:pPr>
      <w:bookmarkStart w:id="0" w:name="OLE_LINK2"/>
      <w:r w:rsidRPr="003201BB">
        <w:rPr>
          <w:rFonts w:ascii="Times New Roman" w:hAnsi="Times New Roman" w:cs="Times New Roman"/>
          <w:b/>
          <w:sz w:val="24"/>
          <w:szCs w:val="24"/>
        </w:rPr>
        <w:t>Mesothelin-targeted CAR-T cells secreting NKG2D-BiTEs exhibit potent efficacy against triple-negative breast cancer</w:t>
      </w:r>
    </w:p>
    <w:bookmarkEnd w:id="0"/>
    <w:p w14:paraId="63D37010" w14:textId="5CB780A4" w:rsidR="00C417DC" w:rsidRPr="003201BB" w:rsidRDefault="00C417DC" w:rsidP="00C417DC">
      <w:pPr>
        <w:spacing w:line="480" w:lineRule="auto"/>
        <w:jc w:val="center"/>
        <w:rPr>
          <w:rFonts w:ascii="Times New Roman" w:hAnsi="Times New Roman" w:cs="Times New Roman"/>
        </w:rPr>
      </w:pPr>
      <w:r w:rsidRPr="003201BB">
        <w:rPr>
          <w:rFonts w:ascii="Times New Roman" w:hAnsi="Times New Roman" w:cs="Times New Roman"/>
        </w:rPr>
        <w:t>Muhammad Auwal Saliu</w:t>
      </w:r>
      <w:r w:rsidR="00287F22" w:rsidRPr="003201BB">
        <w:rPr>
          <w:rFonts w:ascii="Times New Roman" w:hAnsi="Times New Roman" w:cs="Times New Roman"/>
          <w:vertAlign w:val="superscript"/>
        </w:rPr>
        <w:t>a,b</w:t>
      </w:r>
      <w:r w:rsidRPr="003201BB">
        <w:rPr>
          <w:rFonts w:ascii="Times New Roman" w:hAnsi="Times New Roman" w:cs="Times New Roman"/>
        </w:rPr>
        <w:t>, Qi Wang</w:t>
      </w:r>
      <w:r w:rsidR="00287F22" w:rsidRPr="003201BB">
        <w:rPr>
          <w:rFonts w:ascii="Times New Roman" w:hAnsi="Times New Roman" w:cs="Times New Roman"/>
          <w:vertAlign w:val="superscript"/>
        </w:rPr>
        <w:t>a</w:t>
      </w:r>
      <w:r w:rsidRPr="003201BB">
        <w:rPr>
          <w:rFonts w:ascii="Times New Roman" w:hAnsi="Times New Roman" w:cs="Times New Roman"/>
        </w:rPr>
        <w:t>, Mansur Dabai Salisu</w:t>
      </w:r>
      <w:r w:rsidRPr="003201BB">
        <w:rPr>
          <w:rFonts w:ascii="Times New Roman" w:hAnsi="Times New Roman" w:cs="Times New Roman"/>
          <w:vertAlign w:val="superscript"/>
        </w:rPr>
        <w:t>a,b</w:t>
      </w:r>
      <w:r w:rsidRPr="003201BB">
        <w:rPr>
          <w:rFonts w:ascii="Times New Roman" w:hAnsi="Times New Roman" w:cs="Times New Roman"/>
        </w:rPr>
        <w:t>,</w:t>
      </w:r>
      <w:r w:rsidRPr="003201BB">
        <w:rPr>
          <w:rFonts w:ascii="Times New Roman" w:hAnsi="Times New Roman" w:cs="Times New Roman" w:hint="eastAsia"/>
          <w:lang w:eastAsia="zh-CN"/>
        </w:rPr>
        <w:t xml:space="preserve"> Yuanfeng Ren</w:t>
      </w:r>
      <w:r w:rsidRPr="003201BB">
        <w:rPr>
          <w:rFonts w:ascii="Times New Roman" w:hAnsi="Times New Roman" w:cs="Times New Roman" w:hint="eastAsia"/>
          <w:vertAlign w:val="superscript"/>
          <w:lang w:eastAsia="zh-CN"/>
        </w:rPr>
        <w:t>c</w:t>
      </w:r>
      <w:r w:rsidRPr="003201BB">
        <w:rPr>
          <w:rFonts w:ascii="Times New Roman" w:hAnsi="Times New Roman" w:cs="Times New Roman" w:hint="eastAsia"/>
          <w:lang w:eastAsia="zh-CN"/>
        </w:rPr>
        <w:t xml:space="preserve">, </w:t>
      </w:r>
      <w:r w:rsidRPr="003201BB">
        <w:rPr>
          <w:rFonts w:ascii="Times New Roman" w:hAnsi="Times New Roman" w:cs="Times New Roman"/>
        </w:rPr>
        <w:t xml:space="preserve"> Pengchao Zhang</w:t>
      </w:r>
      <w:r w:rsidRPr="003201BB">
        <w:rPr>
          <w:rFonts w:ascii="Times New Roman" w:hAnsi="Times New Roman" w:cs="Times New Roman"/>
          <w:vertAlign w:val="superscript"/>
        </w:rPr>
        <w:t>a,b</w:t>
      </w:r>
      <w:r w:rsidRPr="003201BB">
        <w:rPr>
          <w:rFonts w:ascii="Times New Roman" w:hAnsi="Times New Roman" w:cs="Times New Roman"/>
        </w:rPr>
        <w:t>, Rabiatu Bako Suleiman</w:t>
      </w:r>
      <w:r w:rsidRPr="003201BB">
        <w:rPr>
          <w:rFonts w:ascii="Times New Roman" w:hAnsi="Times New Roman" w:cs="Times New Roman"/>
          <w:vertAlign w:val="superscript"/>
        </w:rPr>
        <w:t>a,b</w:t>
      </w:r>
      <w:r w:rsidRPr="003201BB">
        <w:rPr>
          <w:rFonts w:ascii="Times New Roman" w:hAnsi="Times New Roman" w:cs="Times New Roman"/>
        </w:rPr>
        <w:t>, Bingbing Cao</w:t>
      </w:r>
      <w:r w:rsidRPr="003201BB">
        <w:rPr>
          <w:rFonts w:ascii="Times New Roman" w:hAnsi="Times New Roman" w:cs="Times New Roman" w:hint="eastAsia"/>
          <w:vertAlign w:val="superscript"/>
          <w:lang w:eastAsia="zh-CN"/>
        </w:rPr>
        <w:t>d</w:t>
      </w:r>
      <w:r w:rsidRPr="003201BB">
        <w:rPr>
          <w:rFonts w:ascii="Times New Roman" w:hAnsi="Times New Roman" w:cs="Times New Roman"/>
        </w:rPr>
        <w:t>, Yiqiao Xu</w:t>
      </w:r>
      <w:r w:rsidRPr="003201BB">
        <w:rPr>
          <w:rFonts w:ascii="Times New Roman" w:hAnsi="Times New Roman" w:cs="Times New Roman" w:hint="eastAsia"/>
          <w:vertAlign w:val="superscript"/>
          <w:lang w:eastAsia="zh-CN"/>
        </w:rPr>
        <w:t>d</w:t>
      </w:r>
      <w:r w:rsidRPr="003201BB">
        <w:rPr>
          <w:rFonts w:ascii="Times New Roman" w:hAnsi="Times New Roman" w:cs="Times New Roman"/>
        </w:rPr>
        <w:t>, Xudong Liu</w:t>
      </w:r>
      <w:r w:rsidRPr="003201BB">
        <w:rPr>
          <w:rFonts w:ascii="Times New Roman" w:hAnsi="Times New Roman" w:cs="Times New Roman" w:hint="eastAsia"/>
          <w:vertAlign w:val="superscript"/>
          <w:lang w:eastAsia="zh-CN"/>
        </w:rPr>
        <w:t>e</w:t>
      </w:r>
      <w:r w:rsidRPr="003201BB">
        <w:rPr>
          <w:rFonts w:ascii="Times New Roman" w:hAnsi="Times New Roman" w:cs="Times New Roman"/>
        </w:rPr>
        <w:t xml:space="preserve">, </w:t>
      </w:r>
      <w:r w:rsidR="005304A9" w:rsidRPr="003201BB">
        <w:rPr>
          <w:rFonts w:ascii="Times New Roman" w:hAnsi="Times New Roman" w:cs="Times New Roman"/>
        </w:rPr>
        <w:t>Frederic Lluis</w:t>
      </w:r>
      <w:r w:rsidR="005304A9" w:rsidRPr="003201BB">
        <w:rPr>
          <w:rFonts w:ascii="Times New Roman" w:hAnsi="Times New Roman" w:cs="Times New Roman"/>
          <w:vertAlign w:val="superscript"/>
        </w:rPr>
        <w:t>f</w:t>
      </w:r>
      <w:r w:rsidR="005304A9" w:rsidRPr="003201BB">
        <w:rPr>
          <w:rFonts w:ascii="Times New Roman" w:hAnsi="Times New Roman" w:cs="Times New Roman"/>
        </w:rPr>
        <w:t xml:space="preserve">, </w:t>
      </w:r>
      <w:r w:rsidRPr="003201BB">
        <w:rPr>
          <w:rFonts w:ascii="Times New Roman" w:hAnsi="Times New Roman" w:cs="Times New Roman"/>
        </w:rPr>
        <w:t>Maoxuan Liu</w:t>
      </w:r>
      <w:r w:rsidRPr="003201BB">
        <w:rPr>
          <w:rFonts w:ascii="Times New Roman" w:hAnsi="Times New Roman" w:cs="Times New Roman"/>
          <w:vertAlign w:val="superscript"/>
        </w:rPr>
        <w:t>a,b</w:t>
      </w:r>
      <w:r w:rsidRPr="003201BB">
        <w:rPr>
          <w:rFonts w:ascii="Times New Roman" w:hAnsi="Times New Roman" w:cs="Times New Roman"/>
        </w:rPr>
        <w:t>*, Xiaochun Wan</w:t>
      </w:r>
      <w:r w:rsidRPr="003201BB">
        <w:rPr>
          <w:rFonts w:ascii="Times New Roman" w:hAnsi="Times New Roman" w:cs="Times New Roman"/>
          <w:vertAlign w:val="superscript"/>
        </w:rPr>
        <w:t>a,b</w:t>
      </w:r>
      <w:r w:rsidRPr="003201BB">
        <w:rPr>
          <w:rFonts w:ascii="Times New Roman" w:hAnsi="Times New Roman" w:cs="Times New Roman"/>
        </w:rPr>
        <w:t>*</w:t>
      </w:r>
    </w:p>
    <w:p w14:paraId="417F0C6D" w14:textId="0CEBE073" w:rsidR="00C417DC" w:rsidRPr="003201BB" w:rsidRDefault="00C417DC" w:rsidP="00C417DC">
      <w:pPr>
        <w:spacing w:line="360" w:lineRule="auto"/>
        <w:jc w:val="both"/>
        <w:rPr>
          <w:rFonts w:ascii="Times New Roman" w:hAnsi="Times New Roman" w:cs="Times New Roman"/>
          <w:bCs/>
          <w:szCs w:val="24"/>
        </w:rPr>
      </w:pPr>
      <w:r w:rsidRPr="003201BB">
        <w:rPr>
          <w:rFonts w:ascii="Times New Roman" w:hAnsi="Times New Roman" w:cs="Times New Roman"/>
          <w:bCs/>
          <w:sz w:val="28"/>
          <w:szCs w:val="24"/>
          <w:vertAlign w:val="superscript"/>
        </w:rPr>
        <w:t>a</w:t>
      </w:r>
      <w:r w:rsidRPr="003201BB">
        <w:rPr>
          <w:rFonts w:ascii="Times New Roman" w:hAnsi="Times New Roman" w:cs="Times New Roman" w:hint="eastAsia"/>
          <w:bCs/>
          <w:sz w:val="28"/>
          <w:szCs w:val="24"/>
          <w:vertAlign w:val="superscript"/>
          <w:lang w:eastAsia="zh-CN"/>
        </w:rPr>
        <w:t xml:space="preserve"> </w:t>
      </w:r>
      <w:r w:rsidRPr="003201BB">
        <w:rPr>
          <w:rFonts w:ascii="Times New Roman" w:hAnsi="Times New Roman" w:cs="Times New Roman"/>
          <w:bCs/>
          <w:szCs w:val="24"/>
        </w:rPr>
        <w:t>Guangdong Immune Cell Therapy Engineering and Technology Research Center, Center for Protein and Cell-Based Drugs, Institute of Biomedicine and Biotechnology, Shenzhen Institute</w:t>
      </w:r>
      <w:r w:rsidR="007C62B7" w:rsidRPr="003201BB">
        <w:rPr>
          <w:rFonts w:ascii="Times New Roman" w:hAnsi="Times New Roman" w:cs="Times New Roman"/>
          <w:bCs/>
          <w:szCs w:val="24"/>
        </w:rPr>
        <w:t>s</w:t>
      </w:r>
      <w:r w:rsidRPr="003201BB">
        <w:rPr>
          <w:rFonts w:ascii="Times New Roman" w:hAnsi="Times New Roman" w:cs="Times New Roman"/>
          <w:bCs/>
          <w:szCs w:val="24"/>
        </w:rPr>
        <w:t xml:space="preserve"> of Advanced Technology, Chinese Academy of Sciences, Shenzhen 518055, China</w:t>
      </w:r>
    </w:p>
    <w:p w14:paraId="420C79AE" w14:textId="77777777" w:rsidR="00C417DC" w:rsidRPr="003201BB" w:rsidRDefault="00C417DC" w:rsidP="00C417DC">
      <w:pPr>
        <w:spacing w:line="480" w:lineRule="auto"/>
        <w:jc w:val="both"/>
        <w:rPr>
          <w:rFonts w:ascii="Times New Roman" w:hAnsi="Times New Roman" w:cs="Times New Roman"/>
          <w:bCs/>
          <w:szCs w:val="24"/>
        </w:rPr>
      </w:pPr>
      <w:r w:rsidRPr="003201BB">
        <w:rPr>
          <w:rFonts w:ascii="Times New Roman" w:hAnsi="Times New Roman" w:cs="Times New Roman"/>
          <w:bCs/>
          <w:sz w:val="28"/>
          <w:szCs w:val="24"/>
          <w:vertAlign w:val="superscript"/>
        </w:rPr>
        <w:t>b</w:t>
      </w:r>
      <w:r w:rsidRPr="003201BB">
        <w:rPr>
          <w:rFonts w:ascii="Times New Roman" w:hAnsi="Times New Roman" w:cs="Times New Roman" w:hint="eastAsia"/>
          <w:bCs/>
          <w:sz w:val="28"/>
          <w:szCs w:val="24"/>
          <w:vertAlign w:val="superscript"/>
          <w:lang w:eastAsia="zh-CN"/>
        </w:rPr>
        <w:t xml:space="preserve"> </w:t>
      </w:r>
      <w:r w:rsidRPr="003201BB">
        <w:rPr>
          <w:rFonts w:ascii="Times New Roman" w:hAnsi="Times New Roman" w:cs="Times New Roman"/>
          <w:bCs/>
          <w:szCs w:val="24"/>
        </w:rPr>
        <w:t>University of Chinese Academy of Sciences, Beijing 100049, China</w:t>
      </w:r>
    </w:p>
    <w:p w14:paraId="73A4D802" w14:textId="77777777" w:rsidR="00C417DC" w:rsidRPr="003201BB" w:rsidRDefault="00C417DC" w:rsidP="00C417DC">
      <w:pPr>
        <w:spacing w:line="480" w:lineRule="auto"/>
        <w:jc w:val="both"/>
        <w:rPr>
          <w:rFonts w:ascii="Times New Roman" w:hAnsi="Times New Roman" w:cs="Times New Roman"/>
          <w:bCs/>
          <w:szCs w:val="24"/>
        </w:rPr>
      </w:pPr>
      <w:r w:rsidRPr="003201BB">
        <w:rPr>
          <w:rFonts w:ascii="Times New Roman" w:hAnsi="Times New Roman" w:cs="Times New Roman" w:hint="eastAsia"/>
          <w:bCs/>
          <w:szCs w:val="24"/>
          <w:vertAlign w:val="superscript"/>
          <w:lang w:eastAsia="zh-CN"/>
        </w:rPr>
        <w:t xml:space="preserve">c </w:t>
      </w:r>
      <w:r w:rsidRPr="003201BB">
        <w:rPr>
          <w:rFonts w:ascii="Times New Roman" w:hAnsi="Times New Roman" w:cs="Times New Roman"/>
          <w:bCs/>
          <w:szCs w:val="24"/>
        </w:rPr>
        <w:t>Department of Gastroenterology, Daping Hospital, Army Medical University, Chongqing, China.</w:t>
      </w:r>
    </w:p>
    <w:p w14:paraId="15FFAFBA" w14:textId="77777777" w:rsidR="00C417DC" w:rsidRPr="003201BB" w:rsidRDefault="00C417DC" w:rsidP="00C417DC">
      <w:pPr>
        <w:spacing w:line="480" w:lineRule="auto"/>
        <w:jc w:val="both"/>
        <w:rPr>
          <w:rFonts w:ascii="Times New Roman" w:hAnsi="Times New Roman" w:cs="Times New Roman"/>
          <w:bCs/>
          <w:szCs w:val="24"/>
        </w:rPr>
      </w:pPr>
      <w:r w:rsidRPr="003201BB">
        <w:rPr>
          <w:rFonts w:ascii="Times New Roman" w:hAnsi="Times New Roman" w:cs="Times New Roman" w:hint="eastAsia"/>
          <w:bCs/>
          <w:sz w:val="28"/>
          <w:szCs w:val="24"/>
          <w:vertAlign w:val="superscript"/>
          <w:lang w:eastAsia="zh-CN"/>
        </w:rPr>
        <w:t xml:space="preserve">d </w:t>
      </w:r>
      <w:r w:rsidRPr="003201BB">
        <w:rPr>
          <w:rFonts w:ascii="Times New Roman" w:hAnsi="Times New Roman" w:cs="Times New Roman"/>
          <w:bCs/>
          <w:szCs w:val="24"/>
        </w:rPr>
        <w:t>Hunter Biotechnology, Inc. Hangzhou 310051, China</w:t>
      </w:r>
    </w:p>
    <w:p w14:paraId="0D0534BC" w14:textId="77777777" w:rsidR="00C417DC" w:rsidRPr="003201BB" w:rsidRDefault="00C417DC" w:rsidP="00C417DC">
      <w:pPr>
        <w:spacing w:line="480" w:lineRule="auto"/>
        <w:jc w:val="both"/>
        <w:rPr>
          <w:rFonts w:ascii="Times New Roman" w:hAnsi="Times New Roman" w:cs="Times New Roman"/>
          <w:bCs/>
          <w:szCs w:val="24"/>
        </w:rPr>
      </w:pPr>
      <w:r w:rsidRPr="003201BB">
        <w:rPr>
          <w:rFonts w:ascii="Times New Roman" w:hAnsi="Times New Roman" w:cs="Times New Roman" w:hint="eastAsia"/>
          <w:bCs/>
          <w:szCs w:val="24"/>
          <w:vertAlign w:val="superscript"/>
          <w:lang w:eastAsia="zh-CN"/>
        </w:rPr>
        <w:t xml:space="preserve">e </w:t>
      </w:r>
      <w:r w:rsidRPr="003201BB">
        <w:rPr>
          <w:rFonts w:ascii="Times New Roman" w:hAnsi="Times New Roman" w:cs="Times New Roman"/>
          <w:bCs/>
          <w:szCs w:val="24"/>
        </w:rPr>
        <w:t>The State Key Laboratory for Complex, Severe and Rare Diseases, Peking Union Medical College Hospital, Beijing 100730, China</w:t>
      </w:r>
    </w:p>
    <w:p w14:paraId="1244906B" w14:textId="27F08E8C" w:rsidR="00287F22" w:rsidRPr="003201BB" w:rsidRDefault="00287F22" w:rsidP="00C417DC">
      <w:pPr>
        <w:spacing w:line="480" w:lineRule="auto"/>
        <w:jc w:val="both"/>
        <w:rPr>
          <w:rFonts w:ascii="Times New Roman" w:hAnsi="Times New Roman" w:cs="Times New Roman"/>
          <w:bCs/>
          <w:szCs w:val="24"/>
        </w:rPr>
      </w:pPr>
      <w:r w:rsidRPr="003201BB">
        <w:rPr>
          <w:rFonts w:ascii="Times New Roman" w:hAnsi="Times New Roman" w:cs="Times New Roman"/>
          <w:bCs/>
          <w:szCs w:val="24"/>
          <w:vertAlign w:val="superscript"/>
        </w:rPr>
        <w:t>f</w:t>
      </w:r>
      <w:r w:rsidRPr="003201BB">
        <w:rPr>
          <w:rFonts w:ascii="Times New Roman" w:hAnsi="Times New Roman" w:cs="Times New Roman"/>
          <w:bCs/>
          <w:szCs w:val="24"/>
        </w:rPr>
        <w:t xml:space="preserve"> Department of Development and Regeneration, Stem Cell Institute, KU Leuven, Leuven 3000, Belgium</w:t>
      </w:r>
    </w:p>
    <w:p w14:paraId="68D35ADD" w14:textId="77777777" w:rsidR="00C417DC" w:rsidRPr="003201BB" w:rsidRDefault="00C417DC" w:rsidP="00C417DC">
      <w:pPr>
        <w:spacing w:line="480" w:lineRule="auto"/>
        <w:jc w:val="both"/>
        <w:rPr>
          <w:rFonts w:ascii="Times New Roman" w:hAnsi="Times New Roman" w:cs="Times New Roman"/>
        </w:rPr>
      </w:pPr>
      <w:r w:rsidRPr="003201BB">
        <w:rPr>
          <w:rFonts w:ascii="Times New Roman" w:hAnsi="Times New Roman" w:cs="Times New Roman"/>
        </w:rPr>
        <w:t>* Correspondence to:</w:t>
      </w:r>
    </w:p>
    <w:p w14:paraId="0F51C194" w14:textId="77777777" w:rsidR="00C417DC" w:rsidRPr="003201BB" w:rsidRDefault="00C417DC" w:rsidP="00C417DC">
      <w:pPr>
        <w:spacing w:line="480" w:lineRule="auto"/>
        <w:jc w:val="both"/>
        <w:rPr>
          <w:rFonts w:ascii="Times New Roman" w:hAnsi="Times New Roman" w:cs="Times New Roman"/>
        </w:rPr>
      </w:pPr>
      <w:r w:rsidRPr="003201BB">
        <w:rPr>
          <w:rFonts w:ascii="Times New Roman" w:hAnsi="Times New Roman" w:cs="Times New Roman"/>
        </w:rPr>
        <w:t xml:space="preserve">Dr. Maoxuan Liu, </w:t>
      </w:r>
      <w:hyperlink r:id="rId7" w:history="1">
        <w:r w:rsidRPr="003201BB">
          <w:rPr>
            <w:rStyle w:val="a9"/>
            <w:rFonts w:ascii="Times New Roman" w:hAnsi="Times New Roman" w:cs="Times New Roman"/>
            <w:color w:val="auto"/>
          </w:rPr>
          <w:t>mx.liu@siat.ac.cn</w:t>
        </w:r>
      </w:hyperlink>
      <w:r w:rsidRPr="003201BB">
        <w:rPr>
          <w:rStyle w:val="a9"/>
          <w:rFonts w:ascii="Times New Roman" w:hAnsi="Times New Roman" w:cs="Times New Roman"/>
          <w:color w:val="auto"/>
        </w:rPr>
        <w:t>; +86-755-86387944</w:t>
      </w:r>
      <w:r w:rsidRPr="003201BB">
        <w:rPr>
          <w:rFonts w:ascii="Times New Roman" w:hAnsi="Times New Roman" w:cs="Times New Roman"/>
        </w:rPr>
        <w:t xml:space="preserve"> </w:t>
      </w:r>
    </w:p>
    <w:p w14:paraId="4E7C16D1" w14:textId="77777777" w:rsidR="00C417DC" w:rsidRPr="003201BB" w:rsidRDefault="00C417DC" w:rsidP="00C417DC">
      <w:pPr>
        <w:spacing w:line="480" w:lineRule="auto"/>
        <w:jc w:val="both"/>
        <w:rPr>
          <w:rFonts w:ascii="Times New Roman" w:hAnsi="Times New Roman" w:cs="Times New Roman"/>
        </w:rPr>
      </w:pPr>
      <w:r w:rsidRPr="003201BB">
        <w:rPr>
          <w:rFonts w:ascii="Times New Roman" w:hAnsi="Times New Roman" w:cs="Times New Roman"/>
        </w:rPr>
        <w:t xml:space="preserve">Dr. Xiaochun Wan, </w:t>
      </w:r>
      <w:hyperlink r:id="rId8" w:history="1">
        <w:r w:rsidRPr="003201BB">
          <w:rPr>
            <w:rStyle w:val="a9"/>
            <w:rFonts w:ascii="Times New Roman" w:hAnsi="Times New Roman" w:cs="Times New Roman"/>
            <w:color w:val="auto"/>
          </w:rPr>
          <w:t>xc.wan@siat.ac.cn</w:t>
        </w:r>
      </w:hyperlink>
      <w:r w:rsidRPr="003201BB">
        <w:rPr>
          <w:rFonts w:ascii="Times New Roman" w:hAnsi="Times New Roman" w:cs="Times New Roman"/>
        </w:rPr>
        <w:t>; +86-755-86585218</w:t>
      </w:r>
    </w:p>
    <w:p w14:paraId="0F9AFF89" w14:textId="77777777" w:rsidR="00C417DC" w:rsidRPr="003201BB" w:rsidRDefault="00C417DC" w:rsidP="00540FA0">
      <w:pPr>
        <w:spacing w:line="480" w:lineRule="auto"/>
        <w:jc w:val="both"/>
        <w:rPr>
          <w:rFonts w:ascii="Times New Roman" w:hAnsi="Times New Roman" w:cs="Times New Roman"/>
          <w:b/>
          <w:sz w:val="24"/>
          <w:szCs w:val="24"/>
        </w:rPr>
      </w:pPr>
    </w:p>
    <w:p w14:paraId="536479A1" w14:textId="77777777" w:rsidR="00C417DC" w:rsidRPr="003201BB" w:rsidRDefault="00C417DC" w:rsidP="00540FA0">
      <w:pPr>
        <w:spacing w:line="480" w:lineRule="auto"/>
        <w:jc w:val="both"/>
        <w:rPr>
          <w:rFonts w:ascii="Times New Roman" w:hAnsi="Times New Roman" w:cs="Times New Roman"/>
          <w:b/>
          <w:sz w:val="24"/>
          <w:szCs w:val="24"/>
          <w:lang w:eastAsia="zh-CN"/>
        </w:rPr>
      </w:pPr>
    </w:p>
    <w:p w14:paraId="08DD9E72" w14:textId="77777777" w:rsidR="00705609" w:rsidRPr="003201BB" w:rsidRDefault="00705609" w:rsidP="00540FA0">
      <w:pPr>
        <w:spacing w:line="480" w:lineRule="auto"/>
        <w:jc w:val="both"/>
        <w:rPr>
          <w:rFonts w:ascii="Times New Roman" w:hAnsi="Times New Roman" w:cs="Times New Roman"/>
          <w:b/>
          <w:sz w:val="24"/>
          <w:szCs w:val="24"/>
          <w:lang w:eastAsia="zh-CN"/>
        </w:rPr>
      </w:pPr>
    </w:p>
    <w:p w14:paraId="53721088" w14:textId="4849D45B" w:rsidR="007A019A" w:rsidRPr="003201BB" w:rsidRDefault="007A019A"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lastRenderedPageBreak/>
        <w:t>Materials and Methods</w:t>
      </w:r>
    </w:p>
    <w:p w14:paraId="59F11908" w14:textId="77777777" w:rsidR="008C33D7" w:rsidRPr="003201BB" w:rsidRDefault="00847D2A"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Cell lines and culture conditions</w:t>
      </w:r>
    </w:p>
    <w:p w14:paraId="115A29C4" w14:textId="403D5EBF" w:rsidR="004605A6" w:rsidRPr="003201BB" w:rsidRDefault="004605A6" w:rsidP="00540FA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The MDA-MB</w:t>
      </w:r>
      <w:r w:rsidR="0094088F" w:rsidRPr="003201BB">
        <w:rPr>
          <w:rFonts w:ascii="Times New Roman" w:hAnsi="Times New Roman" w:cs="Times New Roman"/>
          <w:sz w:val="24"/>
          <w:szCs w:val="24"/>
        </w:rPr>
        <w:t>-231</w:t>
      </w:r>
      <w:r w:rsidRPr="003201BB">
        <w:rPr>
          <w:rFonts w:ascii="Times New Roman" w:hAnsi="Times New Roman" w:cs="Times New Roman"/>
          <w:sz w:val="24"/>
          <w:szCs w:val="24"/>
        </w:rPr>
        <w:t xml:space="preserve">, </w:t>
      </w:r>
      <w:r w:rsidR="00CA49AD" w:rsidRPr="003201BB">
        <w:rPr>
          <w:rFonts w:ascii="Times New Roman" w:hAnsi="Times New Roman" w:cs="Times New Roman"/>
          <w:sz w:val="24"/>
          <w:szCs w:val="24"/>
        </w:rPr>
        <w:t xml:space="preserve">MDA-MB-468, </w:t>
      </w:r>
      <w:r w:rsidRPr="003201BB">
        <w:rPr>
          <w:rFonts w:ascii="Times New Roman" w:hAnsi="Times New Roman" w:cs="Times New Roman"/>
          <w:sz w:val="24"/>
          <w:szCs w:val="24"/>
        </w:rPr>
        <w:t>HCT116</w:t>
      </w:r>
      <w:r w:rsidR="00CA49AD" w:rsidRPr="003201BB">
        <w:rPr>
          <w:rFonts w:ascii="Times New Roman" w:hAnsi="Times New Roman" w:cs="Times New Roman"/>
          <w:sz w:val="24"/>
          <w:szCs w:val="24"/>
        </w:rPr>
        <w:t>, HeLa</w:t>
      </w:r>
      <w:r w:rsidRPr="003201BB">
        <w:rPr>
          <w:rFonts w:ascii="Times New Roman" w:hAnsi="Times New Roman" w:cs="Times New Roman"/>
          <w:sz w:val="24"/>
          <w:szCs w:val="24"/>
        </w:rPr>
        <w:t xml:space="preserve"> and HEK293T cell lines were sourced from the American Type Culture Collection (ATCC, USA) and cultured in DMEM (Gibco, USA) media supplemented with 10% fetal bovine serum</w:t>
      </w:r>
      <w:r w:rsidR="004A540C" w:rsidRPr="003201BB">
        <w:rPr>
          <w:rFonts w:ascii="Times New Roman" w:hAnsi="Times New Roman" w:cs="Times New Roman"/>
          <w:sz w:val="24"/>
          <w:szCs w:val="24"/>
        </w:rPr>
        <w:t>, FBS</w:t>
      </w:r>
      <w:r w:rsidRPr="003201BB">
        <w:rPr>
          <w:rFonts w:ascii="Times New Roman" w:hAnsi="Times New Roman" w:cs="Times New Roman"/>
          <w:sz w:val="24"/>
          <w:szCs w:val="24"/>
        </w:rPr>
        <w:t xml:space="preserve"> (</w:t>
      </w:r>
      <w:r w:rsidR="0025584C" w:rsidRPr="003201BB">
        <w:rPr>
          <w:rFonts w:ascii="Times New Roman" w:hAnsi="Times New Roman" w:cs="Times New Roman"/>
          <w:sz w:val="24"/>
          <w:szCs w:val="24"/>
        </w:rPr>
        <w:t>Gibco, USA</w:t>
      </w:r>
      <w:r w:rsidRPr="003201BB">
        <w:rPr>
          <w:rFonts w:ascii="Times New Roman" w:hAnsi="Times New Roman" w:cs="Times New Roman"/>
          <w:sz w:val="24"/>
          <w:szCs w:val="24"/>
        </w:rPr>
        <w:t>)</w:t>
      </w:r>
      <w:r w:rsidR="0025584C" w:rsidRPr="003201BB">
        <w:rPr>
          <w:rFonts w:ascii="Times New Roman" w:hAnsi="Times New Roman" w:cs="Times New Roman"/>
          <w:sz w:val="24"/>
          <w:szCs w:val="24"/>
        </w:rPr>
        <w:t xml:space="preserve">, 100 g/ml streptomycin, and 100 U/ml penicillin (Hyclone, USA). </w:t>
      </w:r>
      <w:r w:rsidR="004A540C" w:rsidRPr="003201BB">
        <w:rPr>
          <w:rFonts w:ascii="Times New Roman" w:hAnsi="Times New Roman" w:cs="Times New Roman"/>
          <w:sz w:val="24"/>
          <w:szCs w:val="24"/>
        </w:rPr>
        <w:t xml:space="preserve">4T1 cells were from the same source (ATCC) and cultured in RPMI-1640 (Gibco, USA) media supplemented with 10% FBS, streptomycin and penicillin. </w:t>
      </w:r>
      <w:r w:rsidR="0025584C" w:rsidRPr="003201BB">
        <w:rPr>
          <w:rFonts w:ascii="Times New Roman" w:hAnsi="Times New Roman" w:cs="Times New Roman"/>
          <w:sz w:val="24"/>
          <w:szCs w:val="24"/>
        </w:rPr>
        <w:t>All the cells were incubated at 37 °C with 5% CO2.</w:t>
      </w:r>
    </w:p>
    <w:p w14:paraId="4B010038" w14:textId="77777777" w:rsidR="00B95D47" w:rsidRPr="003201BB" w:rsidRDefault="000047ED" w:rsidP="00B95D47">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Immunohistochemistry (IHC) staining</w:t>
      </w:r>
      <w:r w:rsidR="00B95D47" w:rsidRPr="003201BB">
        <w:rPr>
          <w:rFonts w:ascii="Times New Roman" w:hAnsi="Times New Roman" w:cs="Times New Roman"/>
          <w:b/>
          <w:sz w:val="24"/>
          <w:szCs w:val="24"/>
        </w:rPr>
        <w:t xml:space="preserve"> </w:t>
      </w:r>
    </w:p>
    <w:p w14:paraId="00725125" w14:textId="3DA2D86C" w:rsidR="00B95D47" w:rsidRPr="003201BB" w:rsidRDefault="00CB1D02" w:rsidP="00B95D47">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 xml:space="preserve">The </w:t>
      </w:r>
      <w:bookmarkStart w:id="1" w:name="OLE_LINK3"/>
      <w:r w:rsidR="004E75FD" w:rsidRPr="003201BB">
        <w:rPr>
          <w:rFonts w:ascii="Times New Roman" w:hAnsi="Times New Roman" w:cs="Times New Roman"/>
          <w:sz w:val="24"/>
          <w:szCs w:val="24"/>
        </w:rPr>
        <w:t>TNBC tissue microarray comprising</w:t>
      </w:r>
      <w:r w:rsidRPr="003201BB">
        <w:rPr>
          <w:rFonts w:ascii="Times New Roman" w:hAnsi="Times New Roman" w:cs="Times New Roman"/>
          <w:sz w:val="24"/>
          <w:szCs w:val="24"/>
        </w:rPr>
        <w:t xml:space="preserve"> </w:t>
      </w:r>
      <w:r w:rsidR="00A63E6D" w:rsidRPr="003201BB">
        <w:rPr>
          <w:rFonts w:ascii="Times New Roman" w:hAnsi="Times New Roman" w:cs="Times New Roman" w:hint="eastAsia"/>
          <w:sz w:val="24"/>
          <w:szCs w:val="24"/>
          <w:lang w:eastAsia="zh-CN"/>
        </w:rPr>
        <w:t>3</w:t>
      </w:r>
      <w:r w:rsidRPr="003201BB">
        <w:rPr>
          <w:rFonts w:ascii="Times New Roman" w:hAnsi="Times New Roman" w:cs="Times New Roman"/>
          <w:sz w:val="24"/>
          <w:szCs w:val="24"/>
        </w:rPr>
        <w:t>8 TNBC tissues and paired a</w:t>
      </w:r>
      <w:r w:rsidR="004E75FD" w:rsidRPr="003201BB">
        <w:rPr>
          <w:rFonts w:ascii="Times New Roman" w:hAnsi="Times New Roman" w:cs="Times New Roman"/>
          <w:sz w:val="24"/>
          <w:szCs w:val="24"/>
        </w:rPr>
        <w:t>djacent noncancerous tissues</w:t>
      </w:r>
      <w:bookmarkEnd w:id="1"/>
      <w:r w:rsidRPr="003201BB">
        <w:rPr>
          <w:rFonts w:ascii="Times New Roman" w:hAnsi="Times New Roman" w:cs="Times New Roman"/>
          <w:sz w:val="24"/>
          <w:szCs w:val="24"/>
        </w:rPr>
        <w:t xml:space="preserve"> was purchased from Wuhan Servicebio Technology Co., Ltd. (Wuhan, China). In brief, tissue slides were heated and deparaffinized in xylene immediately. After rehydration in a graded series of ethanol solutions, tissue slides were submerged in citrate antigen retrieval solution (pH=6.0) and heated in a microwave oven for antigen retrieval, and the activity of endogenous peroxidases was blocked by hydrogen peroxide. Subsequently, the sections were incubated with an anti-MICA/B mouse monoclonal antibody (Proteintech, 1:200 dilution) and anti-MSLN mouse monoclonal antibody (Invitrogen, 1:200 dilution) overnight at 4°C. After washing, t</w:t>
      </w:r>
      <w:r w:rsidR="004E75FD" w:rsidRPr="003201BB">
        <w:rPr>
          <w:rFonts w:ascii="Times New Roman" w:hAnsi="Times New Roman" w:cs="Times New Roman"/>
          <w:sz w:val="24"/>
          <w:szCs w:val="24"/>
        </w:rPr>
        <w:t xml:space="preserve">he slides were incubated with </w:t>
      </w:r>
      <w:r w:rsidR="002849E8" w:rsidRPr="003201BB">
        <w:rPr>
          <w:rFonts w:ascii="Times New Roman" w:hAnsi="Times New Roman" w:cs="Times New Roman"/>
          <w:sz w:val="24"/>
          <w:szCs w:val="24"/>
        </w:rPr>
        <w:t xml:space="preserve">HRP </w:t>
      </w:r>
      <w:r w:rsidR="004E75FD" w:rsidRPr="003201BB">
        <w:rPr>
          <w:rFonts w:ascii="Times New Roman" w:hAnsi="Times New Roman" w:cs="Times New Roman"/>
          <w:sz w:val="24"/>
          <w:szCs w:val="24"/>
        </w:rPr>
        <w:t>conjugated anti-m</w:t>
      </w:r>
      <w:r w:rsidR="002849E8" w:rsidRPr="003201BB">
        <w:rPr>
          <w:rFonts w:ascii="Times New Roman" w:hAnsi="Times New Roman" w:cs="Times New Roman"/>
          <w:sz w:val="24"/>
          <w:szCs w:val="24"/>
        </w:rPr>
        <w:t xml:space="preserve">ouse IgG </w:t>
      </w:r>
      <w:r w:rsidR="004E75FD" w:rsidRPr="003201BB">
        <w:rPr>
          <w:rFonts w:ascii="Times New Roman" w:hAnsi="Times New Roman" w:cs="Times New Roman"/>
          <w:sz w:val="24"/>
          <w:szCs w:val="24"/>
        </w:rPr>
        <w:t>(</w:t>
      </w:r>
      <w:r w:rsidR="002849E8" w:rsidRPr="003201BB">
        <w:rPr>
          <w:rFonts w:ascii="Times New Roman" w:hAnsi="Times New Roman" w:cs="Times New Roman"/>
          <w:sz w:val="24"/>
          <w:szCs w:val="24"/>
        </w:rPr>
        <w:t>Servicebio</w:t>
      </w:r>
      <w:r w:rsidR="00822F38" w:rsidRPr="003201BB">
        <w:rPr>
          <w:rFonts w:ascii="Times New Roman" w:hAnsi="Times New Roman" w:cs="Times New Roman" w:hint="eastAsia"/>
          <w:sz w:val="24"/>
          <w:szCs w:val="24"/>
          <w:lang w:eastAsia="zh-CN"/>
        </w:rPr>
        <w:t>,</w:t>
      </w:r>
      <w:r w:rsidR="002849E8" w:rsidRPr="003201BB">
        <w:rPr>
          <w:rFonts w:ascii="Times New Roman" w:hAnsi="Times New Roman" w:cs="Times New Roman"/>
          <w:sz w:val="24"/>
          <w:szCs w:val="24"/>
        </w:rPr>
        <w:t xml:space="preserve"> </w:t>
      </w:r>
      <w:r w:rsidR="004E75FD" w:rsidRPr="003201BB">
        <w:rPr>
          <w:rFonts w:ascii="Times New Roman" w:hAnsi="Times New Roman" w:cs="Times New Roman"/>
          <w:sz w:val="24"/>
          <w:szCs w:val="24"/>
        </w:rPr>
        <w:t>1:200</w:t>
      </w:r>
      <w:r w:rsidR="002849E8" w:rsidRPr="003201BB">
        <w:rPr>
          <w:rFonts w:ascii="Times New Roman" w:hAnsi="Times New Roman" w:cs="Times New Roman"/>
          <w:sz w:val="24"/>
          <w:szCs w:val="24"/>
        </w:rPr>
        <w:t>)</w:t>
      </w:r>
      <w:r w:rsidRPr="003201BB">
        <w:rPr>
          <w:rFonts w:ascii="Times New Roman" w:hAnsi="Times New Roman" w:cs="Times New Roman"/>
          <w:sz w:val="24"/>
          <w:szCs w:val="24"/>
        </w:rPr>
        <w:t xml:space="preserve">. Finally, the samples were counterstained with hematoxylin and dehydrated. The percentage of stained area was scored as follows: 0 (&lt; 1%), 1 (1–25%), 2 (26–50%), 3 (51–75%), and 4 (75–100%). Staining intensity was scored as 0 (no staining), 1 (light brown), 2 (brown), and 3 (dark brown). Percentage and intensity scores were multiplied for each case. Negative (-) was assigned when the score was 0, “low </w:t>
      </w:r>
      <w:r w:rsidRPr="003201BB">
        <w:rPr>
          <w:rFonts w:ascii="Times New Roman" w:hAnsi="Times New Roman" w:cs="Times New Roman"/>
          <w:sz w:val="24"/>
          <w:szCs w:val="24"/>
        </w:rPr>
        <w:lastRenderedPageBreak/>
        <w:t>expression” when scores were 1–3, “medium expression” when scores were 4–7, and “high expression” when scores were 8–12.</w:t>
      </w:r>
      <w:r w:rsidR="00B95D47" w:rsidRPr="003201BB">
        <w:rPr>
          <w:rFonts w:ascii="Times New Roman" w:hAnsi="Times New Roman" w:cs="Times New Roman"/>
          <w:sz w:val="24"/>
          <w:szCs w:val="24"/>
        </w:rPr>
        <w:t xml:space="preserve"> </w:t>
      </w:r>
      <w:r w:rsidR="00652AF0" w:rsidRPr="003201BB">
        <w:rPr>
          <w:rFonts w:ascii="Times New Roman" w:hAnsi="Times New Roman" w:cs="Times New Roman"/>
          <w:sz w:val="24"/>
          <w:szCs w:val="24"/>
        </w:rPr>
        <w:t>In addition, Histochemistry score (H-score) was used to compare tumor and paracancerous tissues. H-Score</w:t>
      </w:r>
      <w:r w:rsidR="00652AF0" w:rsidRPr="003201BB">
        <w:rPr>
          <w:rFonts w:ascii="MS Gothic" w:hAnsi="MS Gothic" w:cs="MS Gothic"/>
          <w:sz w:val="24"/>
          <w:szCs w:val="24"/>
        </w:rPr>
        <w:t>（</w:t>
      </w:r>
      <w:r w:rsidR="00652AF0" w:rsidRPr="003201BB">
        <w:rPr>
          <w:rFonts w:ascii="Times New Roman" w:hAnsi="Times New Roman" w:cs="Times New Roman"/>
          <w:sz w:val="24"/>
          <w:szCs w:val="24"/>
        </w:rPr>
        <w:t>∑</w:t>
      </w:r>
      <w:r w:rsidR="00652AF0" w:rsidRPr="003201BB">
        <w:rPr>
          <w:rFonts w:ascii="MS Gothic" w:hAnsi="MS Gothic" w:cs="MS Gothic"/>
          <w:sz w:val="24"/>
          <w:szCs w:val="24"/>
        </w:rPr>
        <w:t>（</w:t>
      </w:r>
      <w:r w:rsidR="00652AF0" w:rsidRPr="003201BB">
        <w:rPr>
          <w:rFonts w:ascii="Times New Roman" w:hAnsi="Times New Roman" w:cs="Times New Roman"/>
          <w:sz w:val="24"/>
          <w:szCs w:val="24"/>
        </w:rPr>
        <w:t>pi×i</w:t>
      </w:r>
      <w:r w:rsidR="00652AF0" w:rsidRPr="003201BB">
        <w:rPr>
          <w:rFonts w:ascii="MS Gothic" w:hAnsi="MS Gothic" w:cs="MS Gothic"/>
          <w:sz w:val="24"/>
          <w:szCs w:val="24"/>
        </w:rPr>
        <w:t>）</w:t>
      </w:r>
      <w:r w:rsidR="00652AF0" w:rsidRPr="003201BB">
        <w:rPr>
          <w:rFonts w:ascii="Times New Roman" w:hAnsi="Times New Roman" w:cs="Times New Roman"/>
          <w:sz w:val="24"/>
          <w:szCs w:val="24"/>
        </w:rPr>
        <w:t>=</w:t>
      </w:r>
      <w:r w:rsidR="00652AF0" w:rsidRPr="003201BB">
        <w:rPr>
          <w:rFonts w:ascii="MS Gothic" w:hAnsi="MS Gothic" w:cs="MS Gothic"/>
          <w:sz w:val="24"/>
          <w:szCs w:val="24"/>
        </w:rPr>
        <w:t>（</w:t>
      </w:r>
      <w:r w:rsidR="00652AF0" w:rsidRPr="003201BB">
        <w:rPr>
          <w:rFonts w:ascii="Times New Roman" w:hAnsi="Times New Roman" w:cs="Times New Roman"/>
          <w:sz w:val="24"/>
          <w:szCs w:val="24"/>
        </w:rPr>
        <w:t>percentage of weak intensity cells ×1)</w:t>
      </w:r>
      <w:r w:rsidR="00024D9A" w:rsidRPr="003201BB">
        <w:rPr>
          <w:rFonts w:ascii="Times New Roman" w:hAnsi="Times New Roman" w:cs="Times New Roman" w:hint="eastAsia"/>
          <w:sz w:val="24"/>
          <w:szCs w:val="24"/>
          <w:lang w:eastAsia="zh-CN"/>
        </w:rPr>
        <w:t xml:space="preserve"> </w:t>
      </w:r>
      <w:r w:rsidR="00652AF0" w:rsidRPr="003201BB">
        <w:rPr>
          <w:rFonts w:ascii="Times New Roman" w:hAnsi="Times New Roman" w:cs="Times New Roman"/>
          <w:sz w:val="24"/>
          <w:szCs w:val="24"/>
        </w:rPr>
        <w:t>+</w:t>
      </w:r>
      <w:r w:rsidR="00024D9A" w:rsidRPr="003201BB">
        <w:rPr>
          <w:rFonts w:ascii="Times New Roman" w:hAnsi="Times New Roman" w:cs="Times New Roman" w:hint="eastAsia"/>
          <w:sz w:val="24"/>
          <w:szCs w:val="24"/>
          <w:lang w:eastAsia="zh-CN"/>
        </w:rPr>
        <w:t xml:space="preserve"> </w:t>
      </w:r>
      <w:r w:rsidR="00652AF0" w:rsidRPr="003201BB">
        <w:rPr>
          <w:rFonts w:ascii="Times New Roman" w:hAnsi="Times New Roman" w:cs="Times New Roman"/>
          <w:sz w:val="24"/>
          <w:szCs w:val="24"/>
        </w:rPr>
        <w:t>(percentage of moderate intensity cells ×2)</w:t>
      </w:r>
      <w:r w:rsidR="00E320E5" w:rsidRPr="003201BB">
        <w:rPr>
          <w:rFonts w:ascii="Times New Roman" w:hAnsi="Times New Roman" w:cs="Times New Roman" w:hint="eastAsia"/>
          <w:sz w:val="24"/>
          <w:szCs w:val="24"/>
          <w:lang w:eastAsia="zh-CN"/>
        </w:rPr>
        <w:t xml:space="preserve"> </w:t>
      </w:r>
      <w:r w:rsidR="00652AF0" w:rsidRPr="003201BB">
        <w:rPr>
          <w:rFonts w:ascii="Times New Roman" w:hAnsi="Times New Roman" w:cs="Times New Roman"/>
          <w:sz w:val="24"/>
          <w:szCs w:val="24"/>
        </w:rPr>
        <w:t>+</w:t>
      </w:r>
      <w:r w:rsidR="00E320E5" w:rsidRPr="003201BB">
        <w:rPr>
          <w:rFonts w:ascii="Times New Roman" w:hAnsi="Times New Roman" w:cs="Times New Roman" w:hint="eastAsia"/>
          <w:sz w:val="24"/>
          <w:szCs w:val="24"/>
          <w:lang w:eastAsia="zh-CN"/>
        </w:rPr>
        <w:t xml:space="preserve"> </w:t>
      </w:r>
      <w:r w:rsidR="00652AF0" w:rsidRPr="003201BB">
        <w:rPr>
          <w:rFonts w:ascii="Times New Roman" w:hAnsi="Times New Roman" w:cs="Times New Roman"/>
          <w:sz w:val="24"/>
          <w:szCs w:val="24"/>
        </w:rPr>
        <w:t>(percentage of strong intensity cells ×3), in which “i” indicates the classification of positive area: negative without coloration, 0 points; weak positive pale yellow, 1 point; moderate positive brownish-yellow, 2 points; strong positive tan counts 3 points. P</w:t>
      </w:r>
      <w:r w:rsidR="004D0DCB" w:rsidRPr="003201BB">
        <w:rPr>
          <w:rFonts w:ascii="Times New Roman" w:hAnsi="Times New Roman" w:cs="Times New Roman" w:hint="eastAsia"/>
          <w:sz w:val="24"/>
          <w:szCs w:val="24"/>
          <w:lang w:eastAsia="zh-CN"/>
        </w:rPr>
        <w:t>i</w:t>
      </w:r>
      <w:r w:rsidR="00652AF0" w:rsidRPr="003201BB">
        <w:rPr>
          <w:rFonts w:ascii="Times New Roman" w:hAnsi="Times New Roman" w:cs="Times New Roman"/>
          <w:sz w:val="24"/>
          <w:szCs w:val="24"/>
        </w:rPr>
        <w:t xml:space="preserve"> represents the percentage of positive area for the corresponding grade </w:t>
      </w:r>
      <w:r w:rsidR="00652AF0" w:rsidRPr="003201BB">
        <w:rPr>
          <w:rFonts w:ascii="Times New Roman" w:hAnsi="Times New Roman" w:cs="Times New Roman"/>
          <w:sz w:val="24"/>
          <w:szCs w:val="24"/>
        </w:rPr>
        <w:fldChar w:fldCharType="begin">
          <w:fldData xml:space="preserve">PEVuZE5vdGU+PENpdGU+PEF1dGhvcj5DaGVuZzwvQXV0aG9yPjxZZWFyPjIwMjI8L1llYXI+PFJl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aWNhPC9hYmJyLTE+PC9hbHQtcGVyaW9kaWNhbD48cGFnZXM+ZTIyMDU0NjAxMTk8L3BhZ2VzPjx2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</w:fldData>
        </w:fldChar>
      </w:r>
      <w:r w:rsidR="00652AF0" w:rsidRPr="003201BB">
        <w:rPr>
          <w:rFonts w:ascii="Times New Roman" w:hAnsi="Times New Roman" w:cs="Times New Roman"/>
          <w:sz w:val="24"/>
          <w:szCs w:val="24"/>
        </w:rPr>
        <w:instrText xml:space="preserve"> ADDIN EN.CITE </w:instrText>
      </w:r>
      <w:r w:rsidR="00652AF0" w:rsidRPr="003201BB">
        <w:rPr>
          <w:rFonts w:ascii="Times New Roman" w:hAnsi="Times New Roman" w:cs="Times New Roman"/>
          <w:sz w:val="24"/>
          <w:szCs w:val="24"/>
        </w:rPr>
        <w:fldChar w:fldCharType="begin">
          <w:fldData xml:space="preserve">PEVuZE5vdGU+PENpdGU+PEF1dGhvcj5DaGVuZzwvQXV0aG9yPjxZZWFyPjIwMjI8L1llYXI+PFJl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</w:fldData>
        </w:fldChar>
      </w:r>
      <w:r w:rsidR="00652AF0" w:rsidRPr="003201BB">
        <w:rPr>
          <w:rFonts w:ascii="Times New Roman" w:hAnsi="Times New Roman" w:cs="Times New Roman"/>
          <w:sz w:val="24"/>
          <w:szCs w:val="24"/>
        </w:rPr>
        <w:instrText xml:space="preserve"> ADDIN EN.CITE.DATA </w:instrText>
      </w:r>
      <w:r w:rsidR="00652AF0" w:rsidRPr="003201BB">
        <w:rPr>
          <w:rFonts w:ascii="Times New Roman" w:hAnsi="Times New Roman" w:cs="Times New Roman"/>
          <w:sz w:val="24"/>
          <w:szCs w:val="24"/>
        </w:rPr>
      </w:r>
      <w:r w:rsidR="00652AF0" w:rsidRPr="003201BB">
        <w:rPr>
          <w:rFonts w:ascii="Times New Roman" w:hAnsi="Times New Roman" w:cs="Times New Roman"/>
          <w:sz w:val="24"/>
          <w:szCs w:val="24"/>
        </w:rPr>
        <w:fldChar w:fldCharType="end"/>
      </w:r>
      <w:r w:rsidR="00652AF0" w:rsidRPr="003201BB">
        <w:rPr>
          <w:rFonts w:ascii="Times New Roman" w:hAnsi="Times New Roman" w:cs="Times New Roman"/>
          <w:sz w:val="24"/>
          <w:szCs w:val="24"/>
        </w:rPr>
      </w:r>
      <w:r w:rsidR="00652AF0" w:rsidRPr="003201BB">
        <w:rPr>
          <w:rFonts w:ascii="Times New Roman" w:hAnsi="Times New Roman" w:cs="Times New Roman"/>
          <w:sz w:val="24"/>
          <w:szCs w:val="24"/>
        </w:rPr>
        <w:fldChar w:fldCharType="separate"/>
      </w:r>
      <w:r w:rsidR="00652AF0" w:rsidRPr="003201BB">
        <w:rPr>
          <w:rFonts w:ascii="Times New Roman" w:hAnsi="Times New Roman" w:cs="Times New Roman"/>
          <w:noProof/>
          <w:sz w:val="24"/>
          <w:szCs w:val="24"/>
        </w:rPr>
        <w:t>[1]</w:t>
      </w:r>
      <w:r w:rsidR="00652AF0" w:rsidRPr="003201BB">
        <w:rPr>
          <w:rFonts w:ascii="Times New Roman" w:hAnsi="Times New Roman" w:cs="Times New Roman"/>
          <w:sz w:val="24"/>
          <w:szCs w:val="24"/>
        </w:rPr>
        <w:fldChar w:fldCharType="end"/>
      </w:r>
      <w:r w:rsidR="00652AF0" w:rsidRPr="003201BB">
        <w:rPr>
          <w:rFonts w:ascii="Times New Roman" w:hAnsi="Times New Roman" w:cs="Times New Roman"/>
          <w:sz w:val="24"/>
          <w:szCs w:val="24"/>
        </w:rPr>
        <w:t>.</w:t>
      </w:r>
    </w:p>
    <w:p w14:paraId="3C9FA207" w14:textId="77777777" w:rsidR="00847D2A" w:rsidRPr="003201BB" w:rsidRDefault="004605A6"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Plasmid construction and l</w:t>
      </w:r>
      <w:r w:rsidR="00847D2A" w:rsidRPr="003201BB">
        <w:rPr>
          <w:rFonts w:ascii="Times New Roman" w:hAnsi="Times New Roman" w:cs="Times New Roman"/>
          <w:b/>
          <w:sz w:val="24"/>
          <w:szCs w:val="24"/>
        </w:rPr>
        <w:t>entiviral production</w:t>
      </w:r>
    </w:p>
    <w:p w14:paraId="5317B91D" w14:textId="217E9004" w:rsidR="006537AA" w:rsidRPr="003201BB" w:rsidRDefault="007E2967" w:rsidP="00540FA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The VHH sequence targeting Mesothelin (MSLN</w:t>
      </w:r>
      <w:r w:rsidR="00F42F7B" w:rsidRPr="003201BB">
        <w:rPr>
          <w:rFonts w:ascii="Times New Roman" w:hAnsi="Times New Roman" w:cs="Times New Roman"/>
          <w:sz w:val="24"/>
          <w:szCs w:val="24"/>
        </w:rPr>
        <w:t xml:space="preserve">) </w:t>
      </w:r>
      <w:r w:rsidRPr="003201BB">
        <w:rPr>
          <w:rFonts w:ascii="Times New Roman" w:hAnsi="Times New Roman" w:cs="Times New Roman"/>
          <w:sz w:val="24"/>
          <w:szCs w:val="24"/>
        </w:rPr>
        <w:t>was derived from the Nb-</w:t>
      </w:r>
      <w:r w:rsidR="00701C88">
        <w:rPr>
          <w:rFonts w:ascii="Times New Roman" w:hAnsi="Times New Roman" w:cs="Times New Roman" w:hint="eastAsia"/>
          <w:sz w:val="24"/>
          <w:szCs w:val="24"/>
          <w:lang w:eastAsia="zh-CN"/>
        </w:rPr>
        <w:t>C6</w:t>
      </w:r>
      <w:r w:rsidRPr="003201BB">
        <w:rPr>
          <w:rFonts w:ascii="Times New Roman" w:hAnsi="Times New Roman" w:cs="Times New Roman"/>
          <w:sz w:val="24"/>
          <w:szCs w:val="24"/>
        </w:rPr>
        <w:t xml:space="preserve"> antibody (US Patent: US</w:t>
      </w:r>
      <w:r w:rsidR="00A022DF" w:rsidRPr="003201BB">
        <w:rPr>
          <w:rFonts w:ascii="Times New Roman" w:hAnsi="Times New Roman" w:cs="Times New Roman"/>
          <w:sz w:val="24"/>
          <w:szCs w:val="24"/>
        </w:rPr>
        <w:t xml:space="preserve"> </w:t>
      </w:r>
      <w:r w:rsidRPr="003201BB">
        <w:rPr>
          <w:rFonts w:ascii="Times New Roman" w:hAnsi="Times New Roman" w:cs="Times New Roman"/>
          <w:sz w:val="24"/>
          <w:szCs w:val="24"/>
        </w:rPr>
        <w:t xml:space="preserve">20180002439A1) </w:t>
      </w:r>
      <w:r w:rsidR="00652AF0" w:rsidRPr="003201BB">
        <w:rPr>
          <w:rFonts w:ascii="Times New Roman" w:hAnsi="Times New Roman" w:cs="Times New Roman"/>
          <w:sz w:val="24"/>
          <w:szCs w:val="24"/>
        </w:rPr>
        <w:t xml:space="preserve">and was synthesized by </w:t>
      </w:r>
      <w:r w:rsidRPr="003201BB">
        <w:rPr>
          <w:rFonts w:ascii="Times New Roman" w:hAnsi="Times New Roman" w:cs="Times New Roman"/>
          <w:sz w:val="24"/>
          <w:szCs w:val="24"/>
        </w:rPr>
        <w:t>Genewiz</w:t>
      </w:r>
      <w:r w:rsidR="00652AF0" w:rsidRPr="003201BB">
        <w:rPr>
          <w:rFonts w:ascii="Times New Roman" w:hAnsi="Times New Roman" w:cs="Times New Roman"/>
          <w:sz w:val="24"/>
          <w:szCs w:val="24"/>
        </w:rPr>
        <w:t xml:space="preserve"> (China</w:t>
      </w:r>
      <w:r w:rsidRPr="003201BB">
        <w:rPr>
          <w:rFonts w:ascii="Times New Roman" w:hAnsi="Times New Roman" w:cs="Times New Roman"/>
          <w:sz w:val="24"/>
          <w:szCs w:val="24"/>
        </w:rPr>
        <w:t>). VHH was fused to a CAR backbone comprising a human CD8a hinge spacer and transmembrane domain, 4-1BB costimulatory domain, and CD3ζ. The entire encoding sequence of the CAR expression molecule was cloned in</w:t>
      </w:r>
      <w:r w:rsidR="00652AF0" w:rsidRPr="003201BB">
        <w:rPr>
          <w:rFonts w:ascii="Times New Roman" w:hAnsi="Times New Roman" w:cs="Times New Roman"/>
          <w:sz w:val="24"/>
          <w:szCs w:val="24"/>
        </w:rPr>
        <w:t>to a</w:t>
      </w:r>
      <w:r w:rsidRPr="003201BB">
        <w:rPr>
          <w:rFonts w:ascii="Times New Roman" w:hAnsi="Times New Roman" w:cs="Times New Roman"/>
          <w:sz w:val="24"/>
          <w:szCs w:val="24"/>
        </w:rPr>
        <w:t xml:space="preserve"> lentiviral vector p</w:t>
      </w:r>
      <w:r w:rsidR="00652AF0" w:rsidRPr="003201BB">
        <w:rPr>
          <w:rFonts w:ascii="Times New Roman" w:hAnsi="Times New Roman" w:cs="Times New Roman"/>
          <w:sz w:val="24"/>
          <w:szCs w:val="24"/>
        </w:rPr>
        <w:t>WP</w:t>
      </w:r>
      <w:r w:rsidR="00675F11" w:rsidRPr="003201BB">
        <w:rPr>
          <w:rFonts w:ascii="Times New Roman" w:hAnsi="Times New Roman" w:cs="Times New Roman"/>
          <w:sz w:val="24"/>
          <w:szCs w:val="24"/>
        </w:rPr>
        <w:t>XLd</w:t>
      </w:r>
      <w:r w:rsidRPr="003201BB">
        <w:rPr>
          <w:rFonts w:ascii="Times New Roman" w:hAnsi="Times New Roman" w:cs="Times New Roman"/>
          <w:sz w:val="24"/>
          <w:szCs w:val="24"/>
        </w:rPr>
        <w:t xml:space="preserve"> (Addgene</w:t>
      </w:r>
      <w:r w:rsidR="002046B8" w:rsidRPr="003201BB">
        <w:rPr>
          <w:rFonts w:ascii="Times New Roman" w:hAnsi="Times New Roman" w:cs="Times New Roman"/>
          <w:sz w:val="24"/>
          <w:szCs w:val="24"/>
        </w:rPr>
        <w:t>, #12258</w:t>
      </w:r>
      <w:r w:rsidRPr="003201BB">
        <w:rPr>
          <w:rFonts w:ascii="Times New Roman" w:hAnsi="Times New Roman" w:cs="Times New Roman"/>
          <w:sz w:val="24"/>
          <w:szCs w:val="24"/>
        </w:rPr>
        <w:t xml:space="preserve">). </w:t>
      </w:r>
      <w:r w:rsidR="00675F11" w:rsidRPr="003201BB">
        <w:rPr>
          <w:rFonts w:ascii="Times New Roman" w:hAnsi="Times New Roman" w:cs="Times New Roman"/>
          <w:sz w:val="24"/>
          <w:szCs w:val="24"/>
        </w:rPr>
        <w:t>BiTEs against NKG2DL and CD3 were designed</w:t>
      </w:r>
      <w:r w:rsidR="00823080" w:rsidRPr="003201BB">
        <w:rPr>
          <w:rFonts w:ascii="Times New Roman" w:hAnsi="Times New Roman" w:cs="Times New Roman" w:hint="eastAsia"/>
          <w:sz w:val="24"/>
          <w:szCs w:val="24"/>
          <w:lang w:eastAsia="zh-CN"/>
        </w:rPr>
        <w:t xml:space="preserve"> </w:t>
      </w:r>
      <w:r w:rsidR="00823080" w:rsidRPr="003201BB">
        <w:rPr>
          <w:rFonts w:ascii="Times New Roman" w:hAnsi="Times New Roman" w:cs="Times New Roman"/>
          <w:sz w:val="24"/>
          <w:szCs w:val="24"/>
          <w:lang w:eastAsia="zh-CN"/>
        </w:rPr>
        <w:t>and</w:t>
      </w:r>
      <w:r w:rsidR="00823080" w:rsidRPr="003201BB">
        <w:rPr>
          <w:rFonts w:ascii="Times New Roman" w:hAnsi="Times New Roman" w:cs="Times New Roman" w:hint="eastAsia"/>
          <w:sz w:val="24"/>
          <w:szCs w:val="24"/>
          <w:lang w:eastAsia="zh-CN"/>
        </w:rPr>
        <w:t xml:space="preserve"> </w:t>
      </w:r>
      <w:r w:rsidR="00675F11" w:rsidRPr="003201BB">
        <w:rPr>
          <w:rFonts w:ascii="Times New Roman" w:hAnsi="Times New Roman" w:cs="Times New Roman"/>
          <w:sz w:val="24"/>
          <w:szCs w:val="24"/>
        </w:rPr>
        <w:t xml:space="preserve">flanked by an Ig κ leader peptide and a His-tag element. The sequence of NKG2D extracellular domain was from aa 72–216 of human NKG2D (Uniprot P26718). The sequence of anti-CD3 scFv were obtained from sequence for publicly available blinatumomab. </w:t>
      </w:r>
      <w:r w:rsidR="004207F5" w:rsidRPr="003201BB">
        <w:rPr>
          <w:rFonts w:ascii="Times New Roman" w:hAnsi="Times New Roman" w:cs="Times New Roman"/>
          <w:sz w:val="24"/>
          <w:szCs w:val="24"/>
        </w:rPr>
        <w:t>For the lentiviral production, the lentiviral plasmids were co-transfected into HEK293T cells using PEIpro (Polyplus, France) with the packaging plasmids psPAX2 and pMD2.G (Addgene) at a ratio of 5:3:2. Lentivirus was harvested 48h after transfection and filtered through a 0.45-µm filter. The lentiviral supernatants were used directly or stored at -80</w:t>
      </w:r>
      <w:r w:rsidR="00675F11" w:rsidRPr="003201BB">
        <w:rPr>
          <w:rFonts w:ascii="Times New Roman" w:hAnsi="Times New Roman" w:cs="Times New Roman"/>
          <w:sz w:val="24"/>
          <w:szCs w:val="24"/>
        </w:rPr>
        <w:t>°C</w:t>
      </w:r>
      <w:r w:rsidR="004207F5" w:rsidRPr="003201BB">
        <w:rPr>
          <w:rFonts w:ascii="Times New Roman" w:hAnsi="Times New Roman" w:cs="Times New Roman"/>
          <w:sz w:val="24"/>
          <w:szCs w:val="24"/>
        </w:rPr>
        <w:t xml:space="preserve"> and thawed immediately before transduction. </w:t>
      </w:r>
    </w:p>
    <w:p w14:paraId="50257948" w14:textId="77777777" w:rsidR="00847D2A" w:rsidRPr="003201BB" w:rsidRDefault="00847D2A"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Generation of CAR-T cells</w:t>
      </w:r>
    </w:p>
    <w:p w14:paraId="48AAA0A3" w14:textId="008DA839" w:rsidR="004605A6" w:rsidRPr="003201BB" w:rsidRDefault="00AD3528" w:rsidP="007A7392">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lastRenderedPageBreak/>
        <w:t>The CAR-expressing lentiviral vectors were transduced into human primary T cells as describ</w:t>
      </w:r>
      <w:r w:rsidR="00675F11" w:rsidRPr="003201BB">
        <w:rPr>
          <w:rFonts w:ascii="Times New Roman" w:hAnsi="Times New Roman" w:cs="Times New Roman"/>
          <w:sz w:val="24"/>
          <w:szCs w:val="24"/>
        </w:rPr>
        <w:t>ed</w:t>
      </w:r>
      <w:r w:rsidR="00343A51" w:rsidRPr="003201BB">
        <w:rPr>
          <w:rFonts w:ascii="Times New Roman" w:hAnsi="Times New Roman" w:cs="Times New Roman"/>
          <w:sz w:val="24"/>
          <w:szCs w:val="24"/>
        </w:rPr>
        <w:t xml:space="preserve"> previously</w:t>
      </w:r>
      <w:r w:rsidR="00675F11" w:rsidRPr="003201BB">
        <w:rPr>
          <w:rFonts w:ascii="Times New Roman" w:hAnsi="Times New Roman" w:cs="Times New Roman"/>
          <w:sz w:val="24"/>
          <w:szCs w:val="24"/>
        </w:rPr>
        <w:t xml:space="preserve"> </w:t>
      </w:r>
      <w:r w:rsidR="00675F11" w:rsidRPr="003201BB">
        <w:rPr>
          <w:rFonts w:ascii="Times New Roman" w:hAnsi="Times New Roman" w:cs="Times New Roman"/>
          <w:sz w:val="24"/>
          <w:szCs w:val="24"/>
        </w:rPr>
        <w:fldChar w:fldCharType="begin"/>
      </w:r>
      <w:r w:rsidR="00675F11" w:rsidRPr="003201BB">
        <w:rPr>
          <w:rFonts w:ascii="Times New Roman" w:hAnsi="Times New Roman" w:cs="Times New Roman"/>
          <w:sz w:val="24"/>
          <w:szCs w:val="24"/>
        </w:rPr>
        <w:instrText xml:space="preserve"> ADDIN EN.CITE &lt;EndNote&gt;&lt;Cite&gt;&lt;Author&gt;Cao&lt;/Author&gt;&lt;Year&gt;2022&lt;/Year&gt;&lt;RecNum&gt;15&lt;/RecNum&gt;&lt;DisplayText&gt;[2]&lt;/DisplayText&gt;&lt;record&gt;&lt;rec-number&gt;15&lt;/rec-number&gt;&lt;foreign-keys&gt;&lt;key app="EN" db-id="ewdad259uzfpr6efato50atdpsza2ftxerrr" timestamp="1729667295"&gt;15&lt;/key&gt;&lt;/foreign-keys&gt;&lt;ref-type name="Journal Article"&gt;17&lt;/ref-type&gt;&lt;contributors&gt;&lt;authors&gt;&lt;author&gt;Cao, Guozheng&lt;/author&gt;&lt;author&gt;Zhang, Guizhong&lt;/author&gt;&lt;author&gt;Liu, Maoxuan&lt;/author&gt;&lt;author&gt;Liu, Junchen&lt;/author&gt;&lt;author&gt;Wang, Qi&lt;/author&gt;&lt;author&gt;Zhu, Lifang&lt;/author&gt;&lt;author&gt;Wan, Xiaochun&lt;/author&gt;&lt;/authors&gt;&lt;/contributors&gt;&lt;titles&gt;&lt;title&gt;GPC3-targeted CAR-T cells secreting B7H3-targeted BiTE exhibit potent cytotoxicity activity against hepatocellular carcinoma cell in the in vitro assay&lt;/title&gt;&lt;secondary-title&gt;Biochemistry and Biophysics Reports&lt;/secondary-title&gt;&lt;/titles&gt;&lt;periodical&gt;&lt;full-title&gt;Biochemistry and Biophysics Reports&lt;/full-title&gt;&lt;/periodical&gt;&lt;pages&gt;101324&lt;/pages&gt;&lt;volume&gt;31&lt;/volume&gt;&lt;keywords&gt;&lt;keyword&gt;Hepatocellular carcinoma&lt;/keyword&gt;&lt;keyword&gt;GPC3&lt;/keyword&gt;&lt;keyword&gt;B7H3-Targeted BiTE&lt;/keyword&gt;&lt;keyword&gt;CAR-T cell&lt;/keyword&gt;&lt;keyword&gt;Tumor relapse&lt;/keyword&gt;&lt;/keywords&gt;&lt;dates&gt;&lt;year&gt;2022&lt;/year&gt;&lt;pub-dates&gt;&lt;date&gt;2022/09/01/&lt;/date&gt;&lt;/pub-dates&gt;&lt;/dates&gt;&lt;isbn&gt;2405-5808&lt;/isbn&gt;&lt;urls&gt;&lt;related-urls&gt;&lt;url&gt;https://www.sciencedirect.com/science/article/pii/S2405580822001248&lt;/url&gt;&lt;/related-urls&gt;&lt;/urls&gt;&lt;electronic-resource-num&gt;https://doi.org/10.1016/j.bbrep.2022.101324&lt;/electronic-resource-num&gt;&lt;/record&gt;&lt;/Cite&gt;&lt;/EndNote&gt;</w:instrText>
      </w:r>
      <w:r w:rsidR="00675F11" w:rsidRPr="003201BB">
        <w:rPr>
          <w:rFonts w:ascii="Times New Roman" w:hAnsi="Times New Roman" w:cs="Times New Roman"/>
          <w:sz w:val="24"/>
          <w:szCs w:val="24"/>
        </w:rPr>
        <w:fldChar w:fldCharType="separate"/>
      </w:r>
      <w:r w:rsidR="00675F11" w:rsidRPr="003201BB">
        <w:rPr>
          <w:rFonts w:ascii="Times New Roman" w:hAnsi="Times New Roman" w:cs="Times New Roman"/>
          <w:noProof/>
          <w:sz w:val="24"/>
          <w:szCs w:val="24"/>
        </w:rPr>
        <w:t>[2]</w:t>
      </w:r>
      <w:r w:rsidR="00675F11" w:rsidRPr="003201BB">
        <w:rPr>
          <w:rFonts w:ascii="Times New Roman" w:hAnsi="Times New Roman" w:cs="Times New Roman"/>
          <w:sz w:val="24"/>
          <w:szCs w:val="24"/>
        </w:rPr>
        <w:fldChar w:fldCharType="end"/>
      </w:r>
      <w:r w:rsidRPr="003201BB">
        <w:rPr>
          <w:rFonts w:ascii="Times New Roman" w:hAnsi="Times New Roman" w:cs="Times New Roman"/>
          <w:sz w:val="24"/>
          <w:szCs w:val="24"/>
        </w:rPr>
        <w:t>. T cells were isolated from peripheral blood mononuclear cells (PBMC</w:t>
      </w:r>
      <w:r w:rsidR="00BB36E1" w:rsidRPr="003201BB">
        <w:rPr>
          <w:rFonts w:ascii="Times New Roman" w:hAnsi="Times New Roman" w:cs="Times New Roman"/>
          <w:sz w:val="24"/>
          <w:szCs w:val="24"/>
        </w:rPr>
        <w:t>s</w:t>
      </w:r>
      <w:r w:rsidRPr="003201BB">
        <w:rPr>
          <w:rFonts w:ascii="Times New Roman" w:hAnsi="Times New Roman" w:cs="Times New Roman"/>
          <w:sz w:val="24"/>
          <w:szCs w:val="24"/>
        </w:rPr>
        <w:t>) obtained from healthy donors and activated with Dynabeads™ CD3/CD28 (Thermo Fisher</w:t>
      </w:r>
      <w:r w:rsidR="00BB36E1" w:rsidRPr="003201BB">
        <w:rPr>
          <w:rFonts w:ascii="Times New Roman" w:hAnsi="Times New Roman" w:cs="Times New Roman"/>
          <w:sz w:val="24"/>
          <w:szCs w:val="24"/>
        </w:rPr>
        <w:t xml:space="preserve"> Scientific</w:t>
      </w:r>
      <w:r w:rsidR="00822F38" w:rsidRPr="003201BB">
        <w:rPr>
          <w:rFonts w:ascii="Times New Roman" w:hAnsi="Times New Roman" w:cs="Times New Roman" w:hint="eastAsia"/>
          <w:sz w:val="24"/>
          <w:szCs w:val="24"/>
          <w:lang w:eastAsia="zh-CN"/>
        </w:rPr>
        <w:t>, USA</w:t>
      </w:r>
      <w:r w:rsidR="00BB36E1" w:rsidRPr="003201BB">
        <w:rPr>
          <w:rFonts w:ascii="Times New Roman" w:hAnsi="Times New Roman" w:cs="Times New Roman"/>
          <w:sz w:val="24"/>
          <w:szCs w:val="24"/>
        </w:rPr>
        <w:t>) at</w:t>
      </w:r>
      <w:r w:rsidRPr="003201BB">
        <w:rPr>
          <w:rFonts w:ascii="Times New Roman" w:hAnsi="Times New Roman" w:cs="Times New Roman"/>
          <w:sz w:val="24"/>
          <w:szCs w:val="24"/>
        </w:rPr>
        <w:t xml:space="preserve"> 1:1 ratio and then cultured in Corning</w:t>
      </w:r>
      <w:r w:rsidRPr="003201BB">
        <w:rPr>
          <w:rFonts w:ascii="Times New Roman" w:hAnsi="Times New Roman" w:cs="Times New Roman"/>
          <w:sz w:val="24"/>
          <w:szCs w:val="24"/>
          <w:vertAlign w:val="superscript"/>
        </w:rPr>
        <w:t>®</w:t>
      </w:r>
      <w:r w:rsidRPr="003201BB">
        <w:rPr>
          <w:rFonts w:ascii="Times New Roman" w:hAnsi="Times New Roman" w:cs="Times New Roman"/>
          <w:sz w:val="24"/>
          <w:szCs w:val="24"/>
        </w:rPr>
        <w:t xml:space="preserve"> KBM 581 serum free medium containing IL-2 (50 U/mL, Novoprotein). After 24 h, activated T cells were transduced with the lentiviral particles. Seven days after stimulation, the beads were removed. </w:t>
      </w:r>
      <w:r w:rsidR="00B64162" w:rsidRPr="003201BB">
        <w:rPr>
          <w:rFonts w:ascii="Times New Roman" w:hAnsi="Times New Roman" w:cs="Times New Roman" w:hint="eastAsia"/>
          <w:sz w:val="24"/>
          <w:szCs w:val="24"/>
          <w:lang w:eastAsia="zh-CN"/>
        </w:rPr>
        <w:t>CAR-</w:t>
      </w:r>
      <w:r w:rsidR="007A7392" w:rsidRPr="003201BB">
        <w:rPr>
          <w:rFonts w:ascii="Times New Roman" w:hAnsi="Times New Roman" w:cs="Times New Roman" w:hint="eastAsia"/>
          <w:sz w:val="24"/>
          <w:szCs w:val="24"/>
          <w:lang w:eastAsia="zh-CN"/>
        </w:rPr>
        <w:t>T c</w:t>
      </w:r>
      <w:r w:rsidR="007A7392" w:rsidRPr="003201BB">
        <w:rPr>
          <w:rFonts w:ascii="Times New Roman" w:hAnsi="Times New Roman" w:cs="Times New Roman"/>
          <w:sz w:val="24"/>
          <w:szCs w:val="24"/>
        </w:rPr>
        <w:t>ells</w:t>
      </w:r>
      <w:r w:rsidR="00B64162" w:rsidRPr="003201BB">
        <w:rPr>
          <w:rFonts w:ascii="Times New Roman" w:hAnsi="Times New Roman" w:cs="Times New Roman" w:hint="eastAsia"/>
          <w:sz w:val="24"/>
          <w:szCs w:val="24"/>
          <w:lang w:eastAsia="zh-CN"/>
        </w:rPr>
        <w:t xml:space="preserve"> or UTD cells</w:t>
      </w:r>
      <w:r w:rsidR="007A7392" w:rsidRPr="003201BB">
        <w:rPr>
          <w:rFonts w:ascii="Times New Roman" w:hAnsi="Times New Roman" w:cs="Times New Roman"/>
          <w:sz w:val="24"/>
          <w:szCs w:val="24"/>
        </w:rPr>
        <w:t xml:space="preserve"> were permitted to expand until day 1</w:t>
      </w:r>
      <w:r w:rsidR="007A7392" w:rsidRPr="003201BB">
        <w:rPr>
          <w:rFonts w:ascii="Times New Roman" w:hAnsi="Times New Roman" w:cs="Times New Roman" w:hint="eastAsia"/>
          <w:sz w:val="24"/>
          <w:szCs w:val="24"/>
          <w:lang w:eastAsia="zh-CN"/>
        </w:rPr>
        <w:t>4</w:t>
      </w:r>
      <w:r w:rsidR="007A7392" w:rsidRPr="003201BB">
        <w:rPr>
          <w:rFonts w:ascii="Times New Roman" w:hAnsi="Times New Roman" w:cs="Times New Roman"/>
          <w:sz w:val="24"/>
          <w:szCs w:val="24"/>
        </w:rPr>
        <w:t xml:space="preserve"> and</w:t>
      </w:r>
      <w:r w:rsidR="007A7392" w:rsidRPr="003201BB">
        <w:rPr>
          <w:rFonts w:ascii="Times New Roman" w:hAnsi="Times New Roman" w:cs="Times New Roman" w:hint="eastAsia"/>
          <w:sz w:val="24"/>
          <w:szCs w:val="24"/>
          <w:lang w:eastAsia="zh-CN"/>
        </w:rPr>
        <w:t xml:space="preserve"> </w:t>
      </w:r>
      <w:r w:rsidR="007A7392" w:rsidRPr="003201BB">
        <w:rPr>
          <w:rFonts w:ascii="Times New Roman" w:hAnsi="Times New Roman" w:cs="Times New Roman"/>
          <w:sz w:val="24"/>
          <w:szCs w:val="24"/>
        </w:rPr>
        <w:t xml:space="preserve">subsequently transferred to storage in liquid nitrogen before functional assays. </w:t>
      </w:r>
      <w:r w:rsidRPr="003201BB">
        <w:rPr>
          <w:rFonts w:ascii="Times New Roman" w:hAnsi="Times New Roman" w:cs="Times New Roman"/>
          <w:sz w:val="24"/>
          <w:szCs w:val="24"/>
        </w:rPr>
        <w:t>The percentage of CAR+ cells was used to calculate transduction efficiency using flow cytometry. All the studies involving human subjects were approved by the Institutional Review Board at Shenzhen Institute</w:t>
      </w:r>
      <w:r w:rsidR="00294937" w:rsidRPr="003201BB">
        <w:rPr>
          <w:rFonts w:ascii="Times New Roman" w:hAnsi="Times New Roman" w:cs="Times New Roman"/>
          <w:sz w:val="24"/>
          <w:szCs w:val="24"/>
        </w:rPr>
        <w:t>s</w:t>
      </w:r>
      <w:r w:rsidRPr="003201BB">
        <w:rPr>
          <w:rFonts w:ascii="Times New Roman" w:hAnsi="Times New Roman" w:cs="Times New Roman"/>
          <w:sz w:val="24"/>
          <w:szCs w:val="24"/>
        </w:rPr>
        <w:t xml:space="preserve"> of Advanced Technology, Chinese Academy of Sciences with written informed consent obtained from participants and conducted in accordance with the international ethical guidelines for biomedical research involving human subjects.</w:t>
      </w:r>
    </w:p>
    <w:p w14:paraId="54E1731E" w14:textId="77777777" w:rsidR="00F174C8" w:rsidRPr="003201BB" w:rsidRDefault="00F174C8"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Generation of target cells</w:t>
      </w:r>
    </w:p>
    <w:p w14:paraId="680A20EF" w14:textId="448C9FDD" w:rsidR="00F174C8" w:rsidRPr="003201BB" w:rsidRDefault="00F174C8" w:rsidP="00540FA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 xml:space="preserve">Lentiviral vectors encoding </w:t>
      </w:r>
      <w:r w:rsidR="00675F11" w:rsidRPr="003201BB">
        <w:rPr>
          <w:rFonts w:ascii="Times New Roman" w:hAnsi="Times New Roman" w:cs="Times New Roman"/>
          <w:sz w:val="24"/>
          <w:szCs w:val="24"/>
        </w:rPr>
        <w:t xml:space="preserve">human </w:t>
      </w:r>
      <w:r w:rsidRPr="003201BB">
        <w:rPr>
          <w:rFonts w:ascii="Times New Roman" w:hAnsi="Times New Roman" w:cs="Times New Roman"/>
          <w:sz w:val="24"/>
          <w:szCs w:val="24"/>
        </w:rPr>
        <w:t>MSLN or MICA were used separately to transduce MDA-MB-231 cells</w:t>
      </w:r>
      <w:r w:rsidR="00823080" w:rsidRPr="003201BB">
        <w:rPr>
          <w:rFonts w:ascii="Times New Roman" w:hAnsi="Times New Roman" w:cs="Times New Roman" w:hint="eastAsia"/>
          <w:sz w:val="24"/>
          <w:szCs w:val="24"/>
          <w:lang w:eastAsia="zh-CN"/>
        </w:rPr>
        <w:t>.</w:t>
      </w:r>
      <w:r w:rsidRPr="003201BB">
        <w:rPr>
          <w:rFonts w:ascii="Times New Roman" w:hAnsi="Times New Roman" w:cs="Times New Roman"/>
          <w:sz w:val="24"/>
          <w:szCs w:val="24"/>
        </w:rPr>
        <w:t xml:space="preserve"> </w:t>
      </w:r>
      <w:r w:rsidR="00823080" w:rsidRPr="003201BB">
        <w:rPr>
          <w:rFonts w:ascii="Times New Roman" w:hAnsi="Times New Roman" w:cs="Times New Roman" w:hint="eastAsia"/>
          <w:sz w:val="24"/>
          <w:szCs w:val="24"/>
          <w:lang w:eastAsia="zh-CN"/>
        </w:rPr>
        <w:t>L</w:t>
      </w:r>
      <w:r w:rsidRPr="003201BB">
        <w:rPr>
          <w:rFonts w:ascii="Times New Roman" w:hAnsi="Times New Roman" w:cs="Times New Roman"/>
          <w:sz w:val="24"/>
          <w:szCs w:val="24"/>
        </w:rPr>
        <w:t>entiviral supernatant containing MICA was also used to transduce 293T cells</w:t>
      </w:r>
      <w:r w:rsidR="008B3D73" w:rsidRPr="003201BB">
        <w:rPr>
          <w:rFonts w:ascii="Times New Roman" w:hAnsi="Times New Roman" w:cs="Times New Roman" w:hint="eastAsia"/>
          <w:sz w:val="24"/>
          <w:szCs w:val="24"/>
          <w:lang w:eastAsia="zh-CN"/>
        </w:rPr>
        <w:t>,</w:t>
      </w:r>
      <w:r w:rsidR="004C2567" w:rsidRPr="003201BB">
        <w:rPr>
          <w:rFonts w:ascii="Times New Roman" w:hAnsi="Times New Roman" w:cs="Times New Roman"/>
          <w:sz w:val="24"/>
          <w:szCs w:val="24"/>
        </w:rPr>
        <w:t xml:space="preserve"> </w:t>
      </w:r>
      <w:r w:rsidR="00F2648D" w:rsidRPr="003201BB">
        <w:rPr>
          <w:rFonts w:ascii="Times New Roman" w:hAnsi="Times New Roman" w:cs="Times New Roman"/>
          <w:sz w:val="24"/>
          <w:szCs w:val="24"/>
        </w:rPr>
        <w:t>while</w:t>
      </w:r>
      <w:r w:rsidR="004C2567" w:rsidRPr="003201BB">
        <w:rPr>
          <w:rFonts w:ascii="Times New Roman" w:hAnsi="Times New Roman" w:cs="Times New Roman"/>
          <w:sz w:val="24"/>
          <w:szCs w:val="24"/>
        </w:rPr>
        <w:t xml:space="preserve"> </w:t>
      </w:r>
      <w:r w:rsidR="008B3D73" w:rsidRPr="003201BB">
        <w:rPr>
          <w:rFonts w:ascii="Times New Roman" w:hAnsi="Times New Roman" w:cs="Times New Roman"/>
          <w:sz w:val="24"/>
          <w:szCs w:val="24"/>
        </w:rPr>
        <w:t>lentiviral supernatant containing MSLN</w:t>
      </w:r>
      <w:r w:rsidR="008B3D73" w:rsidRPr="003201BB">
        <w:rPr>
          <w:rFonts w:ascii="Times New Roman" w:hAnsi="Times New Roman" w:cs="Times New Roman" w:hint="eastAsia"/>
          <w:sz w:val="24"/>
          <w:szCs w:val="24"/>
          <w:lang w:eastAsia="zh-CN"/>
        </w:rPr>
        <w:t xml:space="preserve"> was used to </w:t>
      </w:r>
      <w:r w:rsidR="008B3D73" w:rsidRPr="003201BB">
        <w:rPr>
          <w:rFonts w:ascii="Times New Roman" w:hAnsi="Times New Roman" w:cs="Times New Roman"/>
          <w:sz w:val="24"/>
          <w:szCs w:val="24"/>
        </w:rPr>
        <w:t xml:space="preserve">transduce </w:t>
      </w:r>
      <w:r w:rsidR="004C2567" w:rsidRPr="003201BB">
        <w:rPr>
          <w:rFonts w:ascii="Times New Roman" w:hAnsi="Times New Roman" w:cs="Times New Roman"/>
          <w:sz w:val="24"/>
          <w:szCs w:val="24"/>
        </w:rPr>
        <w:t>4T1 cells</w:t>
      </w:r>
      <w:r w:rsidRPr="003201BB">
        <w:rPr>
          <w:rFonts w:ascii="Times New Roman" w:hAnsi="Times New Roman" w:cs="Times New Roman"/>
          <w:sz w:val="24"/>
          <w:szCs w:val="24"/>
        </w:rPr>
        <w:t xml:space="preserve">. </w:t>
      </w:r>
      <w:r w:rsidR="00823080" w:rsidRPr="003201BB">
        <w:rPr>
          <w:rFonts w:ascii="Times New Roman" w:hAnsi="Times New Roman" w:cs="Times New Roman" w:hint="eastAsia"/>
          <w:sz w:val="24"/>
          <w:szCs w:val="24"/>
          <w:lang w:eastAsia="zh-CN"/>
        </w:rPr>
        <w:t>After</w:t>
      </w:r>
      <w:r w:rsidRPr="003201BB">
        <w:rPr>
          <w:rFonts w:ascii="Times New Roman" w:hAnsi="Times New Roman" w:cs="Times New Roman"/>
          <w:sz w:val="24"/>
          <w:szCs w:val="24"/>
        </w:rPr>
        <w:t xml:space="preserve"> </w:t>
      </w:r>
      <w:r w:rsidR="00823080" w:rsidRPr="003201BB">
        <w:rPr>
          <w:rFonts w:ascii="Times New Roman" w:hAnsi="Times New Roman" w:cs="Times New Roman"/>
          <w:sz w:val="24"/>
          <w:szCs w:val="24"/>
        </w:rPr>
        <w:t>transduction</w:t>
      </w:r>
      <w:r w:rsidR="00823080" w:rsidRPr="003201BB">
        <w:rPr>
          <w:rFonts w:ascii="Times New Roman" w:hAnsi="Times New Roman" w:cs="Times New Roman" w:hint="eastAsia"/>
          <w:sz w:val="24"/>
          <w:szCs w:val="24"/>
          <w:lang w:eastAsia="zh-CN"/>
        </w:rPr>
        <w:t xml:space="preserve">, </w:t>
      </w:r>
      <w:r w:rsidRPr="003201BB">
        <w:rPr>
          <w:rFonts w:ascii="Times New Roman" w:hAnsi="Times New Roman" w:cs="Times New Roman"/>
          <w:sz w:val="24"/>
          <w:szCs w:val="24"/>
        </w:rPr>
        <w:t>MDA-MB-231</w:t>
      </w:r>
      <w:r w:rsidR="00730FCE" w:rsidRPr="003201BB">
        <w:rPr>
          <w:rFonts w:ascii="Times New Roman" w:hAnsi="Times New Roman" w:cs="Times New Roman"/>
          <w:sz w:val="24"/>
          <w:szCs w:val="24"/>
        </w:rPr>
        <w:t>, 293T</w:t>
      </w:r>
      <w:r w:rsidR="00F2648D" w:rsidRPr="003201BB">
        <w:rPr>
          <w:rFonts w:ascii="Times New Roman" w:hAnsi="Times New Roman" w:cs="Times New Roman"/>
          <w:sz w:val="24"/>
          <w:szCs w:val="24"/>
        </w:rPr>
        <w:t xml:space="preserve"> or 4T1</w:t>
      </w:r>
      <w:r w:rsidRPr="003201BB">
        <w:rPr>
          <w:rFonts w:ascii="Times New Roman" w:hAnsi="Times New Roman" w:cs="Times New Roman"/>
          <w:sz w:val="24"/>
          <w:szCs w:val="24"/>
        </w:rPr>
        <w:t xml:space="preserve"> cells overexpressing either MSLN or MICA </w:t>
      </w:r>
      <w:r w:rsidR="004B4D52" w:rsidRPr="003201BB">
        <w:rPr>
          <w:rFonts w:ascii="Times New Roman" w:hAnsi="Times New Roman" w:cs="Times New Roman"/>
          <w:sz w:val="24"/>
          <w:szCs w:val="24"/>
        </w:rPr>
        <w:t>(MDA-MB-231</w:t>
      </w:r>
      <w:r w:rsidR="004B4D52" w:rsidRPr="003201BB">
        <w:rPr>
          <w:rFonts w:ascii="Times New Roman" w:hAnsi="Times New Roman" w:cs="Times New Roman"/>
          <w:sz w:val="24"/>
          <w:szCs w:val="24"/>
          <w:vertAlign w:val="superscript"/>
        </w:rPr>
        <w:t>MIC</w:t>
      </w:r>
      <w:r w:rsidR="00B03E2F" w:rsidRPr="003201BB">
        <w:rPr>
          <w:rFonts w:ascii="Times New Roman" w:hAnsi="Times New Roman" w:cs="Times New Roman"/>
          <w:sz w:val="24"/>
          <w:szCs w:val="24"/>
          <w:vertAlign w:val="superscript"/>
        </w:rPr>
        <w:t xml:space="preserve">A or </w:t>
      </w:r>
      <w:r w:rsidR="00822F38" w:rsidRPr="003201BB">
        <w:rPr>
          <w:rFonts w:ascii="Times New Roman" w:hAnsi="Times New Roman" w:cs="Times New Roman"/>
          <w:sz w:val="24"/>
          <w:szCs w:val="24"/>
        </w:rPr>
        <w:t>MDA-MB-231</w:t>
      </w:r>
      <w:r w:rsidR="004B4D52" w:rsidRPr="003201BB">
        <w:rPr>
          <w:rFonts w:ascii="Times New Roman" w:hAnsi="Times New Roman" w:cs="Times New Roman"/>
          <w:sz w:val="24"/>
          <w:szCs w:val="24"/>
          <w:vertAlign w:val="superscript"/>
        </w:rPr>
        <w:t>MSLN</w:t>
      </w:r>
      <w:r w:rsidR="004B4D52" w:rsidRPr="003201BB">
        <w:rPr>
          <w:rFonts w:ascii="Times New Roman" w:hAnsi="Times New Roman" w:cs="Times New Roman"/>
          <w:sz w:val="24"/>
          <w:szCs w:val="24"/>
        </w:rPr>
        <w:t>, 293T</w:t>
      </w:r>
      <w:r w:rsidR="004B4D52" w:rsidRPr="003201BB">
        <w:rPr>
          <w:rFonts w:ascii="Times New Roman" w:hAnsi="Times New Roman" w:cs="Times New Roman"/>
          <w:sz w:val="24"/>
          <w:szCs w:val="24"/>
          <w:vertAlign w:val="superscript"/>
        </w:rPr>
        <w:t>MICA</w:t>
      </w:r>
      <w:r w:rsidR="00F2648D" w:rsidRPr="003201BB">
        <w:rPr>
          <w:rFonts w:ascii="Times New Roman" w:hAnsi="Times New Roman" w:cs="Times New Roman"/>
          <w:sz w:val="24"/>
          <w:szCs w:val="24"/>
        </w:rPr>
        <w:t>, 4T1</w:t>
      </w:r>
      <w:r w:rsidR="00F2648D" w:rsidRPr="003201BB">
        <w:rPr>
          <w:rFonts w:ascii="Times New Roman" w:hAnsi="Times New Roman" w:cs="Times New Roman"/>
          <w:sz w:val="24"/>
          <w:szCs w:val="24"/>
          <w:vertAlign w:val="superscript"/>
        </w:rPr>
        <w:t>MSLN</w:t>
      </w:r>
      <w:r w:rsidR="004B4D52" w:rsidRPr="003201BB">
        <w:rPr>
          <w:rFonts w:ascii="Times New Roman" w:hAnsi="Times New Roman" w:cs="Times New Roman"/>
          <w:sz w:val="24"/>
          <w:szCs w:val="24"/>
        </w:rPr>
        <w:t xml:space="preserve">) </w:t>
      </w:r>
      <w:r w:rsidR="00675F11" w:rsidRPr="003201BB">
        <w:rPr>
          <w:rFonts w:ascii="Times New Roman" w:hAnsi="Times New Roman" w:cs="Times New Roman"/>
          <w:sz w:val="24"/>
          <w:szCs w:val="24"/>
        </w:rPr>
        <w:t>were sort</w:t>
      </w:r>
      <w:r w:rsidRPr="003201BB">
        <w:rPr>
          <w:rFonts w:ascii="Times New Roman" w:hAnsi="Times New Roman" w:cs="Times New Roman"/>
          <w:sz w:val="24"/>
          <w:szCs w:val="24"/>
        </w:rPr>
        <w:t>ed using flow cytometry</w:t>
      </w:r>
      <w:r w:rsidR="00675F11" w:rsidRPr="003201BB">
        <w:rPr>
          <w:rFonts w:ascii="Times New Roman" w:hAnsi="Times New Roman" w:cs="Times New Roman"/>
          <w:sz w:val="24"/>
          <w:szCs w:val="24"/>
        </w:rPr>
        <w:t xml:space="preserve"> for further experiments</w:t>
      </w:r>
      <w:r w:rsidRPr="003201BB">
        <w:rPr>
          <w:rFonts w:ascii="Times New Roman" w:hAnsi="Times New Roman" w:cs="Times New Roman"/>
          <w:sz w:val="24"/>
          <w:szCs w:val="24"/>
        </w:rPr>
        <w:t xml:space="preserve">.     </w:t>
      </w:r>
    </w:p>
    <w:p w14:paraId="679E6543" w14:textId="77777777" w:rsidR="00847D2A" w:rsidRPr="003201BB" w:rsidRDefault="00847D2A"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Flow cytometry analysis</w:t>
      </w:r>
    </w:p>
    <w:p w14:paraId="78C557FE" w14:textId="16BB7357" w:rsidR="0015403B" w:rsidRPr="003201BB" w:rsidRDefault="002C5182" w:rsidP="00DD040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Cells were collected, washed twice with PBS, and suspended at a density of ~1×10</w:t>
      </w:r>
      <w:r w:rsidRPr="003201BB">
        <w:rPr>
          <w:rFonts w:ascii="Times New Roman" w:hAnsi="Times New Roman" w:cs="Times New Roman"/>
          <w:sz w:val="24"/>
          <w:szCs w:val="24"/>
          <w:vertAlign w:val="superscript"/>
        </w:rPr>
        <w:t>6</w:t>
      </w:r>
      <w:r w:rsidRPr="003201BB">
        <w:rPr>
          <w:rFonts w:ascii="Times New Roman" w:hAnsi="Times New Roman" w:cs="Times New Roman"/>
          <w:sz w:val="24"/>
          <w:szCs w:val="24"/>
        </w:rPr>
        <w:t xml:space="preserve"> cells/mL in cold PBS containing 0.5% BSA. Subsequently, labeled primary and secondary antibodies or direct </w:t>
      </w:r>
      <w:r w:rsidRPr="003201BB">
        <w:rPr>
          <w:rFonts w:ascii="Times New Roman" w:hAnsi="Times New Roman" w:cs="Times New Roman"/>
          <w:sz w:val="24"/>
          <w:szCs w:val="24"/>
        </w:rPr>
        <w:lastRenderedPageBreak/>
        <w:t xml:space="preserve">antibodies were added to the cell suspension according to the manufacturer's instructions and incubated at 4 °C in the dark for 30 mins. </w:t>
      </w:r>
      <w:r w:rsidR="00406FA1" w:rsidRPr="003201BB">
        <w:rPr>
          <w:rFonts w:ascii="Times New Roman" w:hAnsi="Times New Roman" w:cs="Times New Roman"/>
          <w:sz w:val="24"/>
          <w:szCs w:val="24"/>
        </w:rPr>
        <w:t>We performed flow cytometry</w:t>
      </w:r>
      <w:r w:rsidR="00406FA1" w:rsidRPr="003201BB">
        <w:rPr>
          <w:rFonts w:ascii="Times New Roman" w:hAnsi="Times New Roman" w:cs="Times New Roman" w:hint="eastAsia"/>
          <w:sz w:val="24"/>
          <w:szCs w:val="24"/>
          <w:lang w:eastAsia="zh-CN"/>
        </w:rPr>
        <w:t xml:space="preserve"> for T cells analysis</w:t>
      </w:r>
      <w:r w:rsidR="00406FA1" w:rsidRPr="003201BB">
        <w:rPr>
          <w:rFonts w:ascii="Times New Roman" w:hAnsi="Times New Roman" w:cs="Times New Roman"/>
          <w:sz w:val="24"/>
          <w:szCs w:val="24"/>
        </w:rPr>
        <w:t xml:space="preserve"> using antibodies specific to</w:t>
      </w:r>
      <w:r w:rsidR="00406FA1" w:rsidRPr="003201BB">
        <w:rPr>
          <w:rFonts w:ascii="Times New Roman" w:hAnsi="Times New Roman" w:cs="Times New Roman" w:hint="eastAsia"/>
          <w:sz w:val="24"/>
          <w:szCs w:val="24"/>
          <w:lang w:eastAsia="zh-CN"/>
        </w:rPr>
        <w:t xml:space="preserve"> </w:t>
      </w:r>
      <w:r w:rsidR="00406FA1" w:rsidRPr="003201BB">
        <w:rPr>
          <w:rFonts w:ascii="Times New Roman" w:hAnsi="Times New Roman" w:cs="Times New Roman"/>
          <w:sz w:val="24"/>
          <w:szCs w:val="24"/>
        </w:rPr>
        <w:t>human CD3</w:t>
      </w:r>
      <w:r w:rsidR="00406FA1" w:rsidRPr="003201BB">
        <w:rPr>
          <w:rFonts w:ascii="Times New Roman" w:hAnsi="Times New Roman" w:cs="Times New Roman" w:hint="eastAsia"/>
          <w:sz w:val="24"/>
          <w:szCs w:val="24"/>
          <w:lang w:eastAsia="zh-CN"/>
        </w:rPr>
        <w:t xml:space="preserve"> (BV421)</w:t>
      </w:r>
      <w:r w:rsidR="00406FA1" w:rsidRPr="003201BB">
        <w:rPr>
          <w:rFonts w:ascii="Times New Roman" w:hAnsi="Times New Roman" w:cs="Times New Roman"/>
          <w:sz w:val="24"/>
          <w:szCs w:val="24"/>
        </w:rPr>
        <w:t xml:space="preserve">, </w:t>
      </w:r>
      <w:r w:rsidR="00DA0292" w:rsidRPr="003201BB">
        <w:rPr>
          <w:rFonts w:ascii="Times New Roman" w:hAnsi="Times New Roman" w:cs="Times New Roman"/>
          <w:sz w:val="24"/>
          <w:szCs w:val="24"/>
        </w:rPr>
        <w:t xml:space="preserve">CD4 (FITC), CD8 (APC), CD45 (PE), </w:t>
      </w:r>
      <w:r w:rsidR="00406FA1" w:rsidRPr="003201BB">
        <w:rPr>
          <w:rFonts w:ascii="Times New Roman" w:hAnsi="Times New Roman" w:cs="Times New Roman"/>
          <w:sz w:val="24"/>
          <w:szCs w:val="24"/>
        </w:rPr>
        <w:t>CD</w:t>
      </w:r>
      <w:r w:rsidR="00406FA1" w:rsidRPr="003201BB">
        <w:rPr>
          <w:rFonts w:ascii="Times New Roman" w:hAnsi="Times New Roman" w:cs="Times New Roman" w:hint="eastAsia"/>
          <w:sz w:val="24"/>
          <w:szCs w:val="24"/>
          <w:lang w:eastAsia="zh-CN"/>
        </w:rPr>
        <w:t>25 (</w:t>
      </w:r>
      <w:r w:rsidR="00406FA1" w:rsidRPr="003201BB">
        <w:rPr>
          <w:rFonts w:ascii="Times New Roman" w:hAnsi="Times New Roman" w:cs="Times New Roman"/>
          <w:sz w:val="24"/>
          <w:szCs w:val="24"/>
        </w:rPr>
        <w:t>PE</w:t>
      </w:r>
      <w:r w:rsidR="00406FA1" w:rsidRPr="003201BB">
        <w:rPr>
          <w:rFonts w:ascii="Times New Roman" w:hAnsi="Times New Roman" w:cs="Times New Roman" w:hint="eastAsia"/>
          <w:sz w:val="24"/>
          <w:szCs w:val="24"/>
          <w:lang w:eastAsia="zh-CN"/>
        </w:rPr>
        <w:t>)</w:t>
      </w:r>
      <w:r w:rsidR="00406FA1" w:rsidRPr="003201BB">
        <w:rPr>
          <w:rFonts w:ascii="Times New Roman" w:hAnsi="Times New Roman" w:cs="Times New Roman"/>
          <w:sz w:val="24"/>
          <w:szCs w:val="24"/>
        </w:rPr>
        <w:t>, CD</w:t>
      </w:r>
      <w:r w:rsidR="00406FA1" w:rsidRPr="003201BB">
        <w:rPr>
          <w:rFonts w:ascii="Times New Roman" w:hAnsi="Times New Roman" w:cs="Times New Roman" w:hint="eastAsia"/>
          <w:sz w:val="24"/>
          <w:szCs w:val="24"/>
          <w:lang w:eastAsia="zh-CN"/>
        </w:rPr>
        <w:t>69 (</w:t>
      </w:r>
      <w:r w:rsidR="00406FA1" w:rsidRPr="003201BB">
        <w:rPr>
          <w:rFonts w:ascii="Times New Roman" w:hAnsi="Times New Roman" w:cs="Times New Roman"/>
          <w:sz w:val="24"/>
          <w:szCs w:val="24"/>
        </w:rPr>
        <w:t>APC</w:t>
      </w:r>
      <w:r w:rsidR="00406FA1" w:rsidRPr="003201BB">
        <w:rPr>
          <w:rFonts w:ascii="Times New Roman" w:hAnsi="Times New Roman" w:cs="Times New Roman" w:hint="eastAsia"/>
          <w:sz w:val="24"/>
          <w:szCs w:val="24"/>
          <w:lang w:eastAsia="zh-CN"/>
        </w:rPr>
        <w:t>)</w:t>
      </w:r>
      <w:r w:rsidR="00406FA1" w:rsidRPr="003201BB">
        <w:rPr>
          <w:rFonts w:ascii="Times New Roman" w:hAnsi="Times New Roman" w:cs="Times New Roman"/>
          <w:sz w:val="24"/>
          <w:szCs w:val="24"/>
        </w:rPr>
        <w:t xml:space="preserve">, </w:t>
      </w:r>
      <w:r w:rsidR="00406FA1" w:rsidRPr="003201BB">
        <w:rPr>
          <w:rFonts w:ascii="Times New Roman" w:hAnsi="Times New Roman" w:cs="Times New Roman"/>
          <w:sz w:val="24"/>
          <w:szCs w:val="24"/>
          <w:lang w:eastAsia="zh-CN"/>
        </w:rPr>
        <w:t>IFN-γ</w:t>
      </w:r>
      <w:r w:rsidR="00406FA1" w:rsidRPr="003201BB">
        <w:rPr>
          <w:rFonts w:ascii="Times New Roman" w:hAnsi="Times New Roman" w:cs="Times New Roman" w:hint="eastAsia"/>
          <w:sz w:val="24"/>
          <w:szCs w:val="24"/>
          <w:lang w:eastAsia="zh-CN"/>
        </w:rPr>
        <w:t xml:space="preserve"> (</w:t>
      </w:r>
      <w:r w:rsidR="00406FA1" w:rsidRPr="003201BB">
        <w:rPr>
          <w:rFonts w:ascii="Times New Roman" w:hAnsi="Times New Roman" w:cs="Times New Roman"/>
          <w:sz w:val="24"/>
          <w:szCs w:val="24"/>
        </w:rPr>
        <w:t>PE</w:t>
      </w:r>
      <w:r w:rsidR="00406FA1" w:rsidRPr="003201BB">
        <w:rPr>
          <w:rFonts w:ascii="Times New Roman" w:hAnsi="Times New Roman" w:cs="Times New Roman" w:hint="eastAsia"/>
          <w:sz w:val="24"/>
          <w:szCs w:val="24"/>
          <w:lang w:eastAsia="zh-CN"/>
        </w:rPr>
        <w:t>)</w:t>
      </w:r>
      <w:r w:rsidR="00406FA1" w:rsidRPr="003201BB">
        <w:rPr>
          <w:rFonts w:ascii="Times New Roman" w:hAnsi="Times New Roman" w:cs="Times New Roman"/>
          <w:sz w:val="24"/>
          <w:szCs w:val="24"/>
          <w:lang w:eastAsia="zh-CN"/>
        </w:rPr>
        <w:t>, TNF-α</w:t>
      </w:r>
      <w:r w:rsidR="00406FA1" w:rsidRPr="003201BB">
        <w:rPr>
          <w:rFonts w:ascii="Times New Roman" w:hAnsi="Times New Roman" w:cs="Times New Roman" w:hint="eastAsia"/>
          <w:sz w:val="24"/>
          <w:szCs w:val="24"/>
          <w:lang w:eastAsia="zh-CN"/>
        </w:rPr>
        <w:t xml:space="preserve"> (</w:t>
      </w:r>
      <w:r w:rsidR="00406FA1" w:rsidRPr="003201BB">
        <w:rPr>
          <w:rFonts w:ascii="Times New Roman" w:hAnsi="Times New Roman" w:cs="Times New Roman"/>
          <w:sz w:val="24"/>
          <w:szCs w:val="24"/>
        </w:rPr>
        <w:t>APC</w:t>
      </w:r>
      <w:r w:rsidR="00406FA1" w:rsidRPr="003201BB">
        <w:rPr>
          <w:rFonts w:ascii="Times New Roman" w:hAnsi="Times New Roman" w:cs="Times New Roman" w:hint="eastAsia"/>
          <w:sz w:val="24"/>
          <w:szCs w:val="24"/>
          <w:lang w:eastAsia="zh-CN"/>
        </w:rPr>
        <w:t xml:space="preserve">) </w:t>
      </w:r>
      <w:r w:rsidR="00406FA1" w:rsidRPr="003201BB">
        <w:rPr>
          <w:rFonts w:ascii="Times New Roman" w:hAnsi="Times New Roman" w:cs="Times New Roman"/>
          <w:sz w:val="24"/>
          <w:szCs w:val="24"/>
        </w:rPr>
        <w:t xml:space="preserve">(all from </w:t>
      </w:r>
      <w:r w:rsidR="00406FA1" w:rsidRPr="003201BB">
        <w:rPr>
          <w:rFonts w:ascii="Times New Roman" w:hAnsi="Times New Roman" w:cs="Times New Roman" w:hint="eastAsia"/>
          <w:sz w:val="24"/>
          <w:szCs w:val="24"/>
          <w:lang w:eastAsia="zh-CN"/>
        </w:rPr>
        <w:t>BioLegend</w:t>
      </w:r>
      <w:r w:rsidR="00406FA1" w:rsidRPr="003201BB">
        <w:rPr>
          <w:rFonts w:ascii="Times New Roman" w:hAnsi="Times New Roman" w:cs="Times New Roman"/>
          <w:sz w:val="24"/>
          <w:szCs w:val="24"/>
        </w:rPr>
        <w:t>, USA)</w:t>
      </w:r>
      <w:r w:rsidR="00406FA1" w:rsidRPr="003201BB">
        <w:rPr>
          <w:rFonts w:ascii="Times New Roman" w:hAnsi="Times New Roman" w:cs="Times New Roman" w:hint="eastAsia"/>
          <w:sz w:val="24"/>
          <w:szCs w:val="24"/>
          <w:lang w:eastAsia="zh-CN"/>
        </w:rPr>
        <w:t xml:space="preserve">. </w:t>
      </w:r>
      <w:r w:rsidR="0025549A" w:rsidRPr="003201BB">
        <w:rPr>
          <w:rFonts w:ascii="Times New Roman" w:hAnsi="Times New Roman" w:cs="Times New Roman"/>
          <w:sz w:val="24"/>
          <w:szCs w:val="24"/>
        </w:rPr>
        <w:t>Biotin labeled</w:t>
      </w:r>
      <w:r w:rsidR="0025549A" w:rsidRPr="003201BB">
        <w:rPr>
          <w:rFonts w:ascii="Times New Roman" w:hAnsi="Times New Roman" w:cs="Times New Roman" w:hint="eastAsia"/>
          <w:sz w:val="24"/>
          <w:szCs w:val="24"/>
          <w:lang w:eastAsia="zh-CN"/>
        </w:rPr>
        <w:t xml:space="preserve"> </w:t>
      </w:r>
      <w:r w:rsidR="0025549A" w:rsidRPr="003201BB">
        <w:rPr>
          <w:rFonts w:ascii="Times New Roman" w:hAnsi="Times New Roman" w:cs="Times New Roman"/>
          <w:sz w:val="24"/>
          <w:szCs w:val="24"/>
        </w:rPr>
        <w:t>goat anti-Alpaca IgG</w:t>
      </w:r>
      <w:r w:rsidR="0025549A" w:rsidRPr="003201BB">
        <w:rPr>
          <w:rFonts w:ascii="Times New Roman" w:hAnsi="Times New Roman" w:cs="Times New Roman" w:hint="eastAsia"/>
          <w:sz w:val="24"/>
          <w:szCs w:val="24"/>
          <w:lang w:eastAsia="zh-CN"/>
        </w:rPr>
        <w:t xml:space="preserve"> antibody</w:t>
      </w:r>
      <w:r w:rsidR="006675B6" w:rsidRPr="003201BB">
        <w:rPr>
          <w:rFonts w:ascii="Times New Roman" w:hAnsi="Times New Roman" w:cs="Times New Roman" w:hint="eastAsia"/>
          <w:sz w:val="24"/>
          <w:szCs w:val="24"/>
          <w:lang w:eastAsia="zh-CN"/>
        </w:rPr>
        <w:t xml:space="preserve"> (Jackson, USA)</w:t>
      </w:r>
      <w:r w:rsidR="004E0FCA" w:rsidRPr="003201BB">
        <w:rPr>
          <w:rFonts w:ascii="Times New Roman" w:hAnsi="Times New Roman" w:cs="Times New Roman"/>
          <w:sz w:val="24"/>
          <w:szCs w:val="24"/>
        </w:rPr>
        <w:t xml:space="preserve"> and</w:t>
      </w:r>
      <w:r w:rsidR="009F6812" w:rsidRPr="003201BB">
        <w:rPr>
          <w:rFonts w:ascii="Times New Roman" w:hAnsi="Times New Roman" w:cs="Times New Roman"/>
          <w:sz w:val="24"/>
          <w:szCs w:val="24"/>
        </w:rPr>
        <w:t xml:space="preserve"> APC-streptavidin antibody (BioL</w:t>
      </w:r>
      <w:r w:rsidR="004E0FCA" w:rsidRPr="003201BB">
        <w:rPr>
          <w:rFonts w:ascii="Times New Roman" w:hAnsi="Times New Roman" w:cs="Times New Roman"/>
          <w:sz w:val="24"/>
          <w:szCs w:val="24"/>
        </w:rPr>
        <w:t>egend</w:t>
      </w:r>
      <w:r w:rsidR="00822F38" w:rsidRPr="003201BB">
        <w:rPr>
          <w:rFonts w:ascii="Times New Roman" w:hAnsi="Times New Roman" w:cs="Times New Roman"/>
          <w:sz w:val="24"/>
          <w:szCs w:val="24"/>
        </w:rPr>
        <w:t>, USA</w:t>
      </w:r>
      <w:r w:rsidR="004E0FCA" w:rsidRPr="003201BB">
        <w:rPr>
          <w:rFonts w:ascii="Times New Roman" w:hAnsi="Times New Roman" w:cs="Times New Roman"/>
          <w:sz w:val="24"/>
          <w:szCs w:val="24"/>
        </w:rPr>
        <w:t>) were used as primary and secondary antibodies to detect CAR expression.</w:t>
      </w:r>
      <w:r w:rsidR="005E30F1" w:rsidRPr="003201BB">
        <w:rPr>
          <w:rFonts w:ascii="Times New Roman" w:hAnsi="Times New Roman" w:cs="Times New Roman"/>
          <w:sz w:val="24"/>
          <w:szCs w:val="24"/>
        </w:rPr>
        <w:t xml:space="preserve"> </w:t>
      </w:r>
      <w:r w:rsidR="009302A5" w:rsidRPr="003201BB">
        <w:rPr>
          <w:rFonts w:ascii="Times New Roman" w:hAnsi="Times New Roman" w:cs="Times New Roman" w:hint="eastAsia"/>
          <w:sz w:val="24"/>
          <w:szCs w:val="24"/>
          <w:lang w:eastAsia="zh-CN"/>
        </w:rPr>
        <w:t>R</w:t>
      </w:r>
      <w:r w:rsidR="004B626C" w:rsidRPr="003201BB">
        <w:rPr>
          <w:rFonts w:ascii="Times New Roman" w:hAnsi="Times New Roman" w:cs="Times New Roman"/>
          <w:sz w:val="24"/>
          <w:szCs w:val="24"/>
        </w:rPr>
        <w:t xml:space="preserve">ecombinant human </w:t>
      </w:r>
      <w:r w:rsidR="00042016" w:rsidRPr="003201BB">
        <w:rPr>
          <w:rFonts w:ascii="Times New Roman" w:hAnsi="Times New Roman" w:cs="Times New Roman"/>
          <w:sz w:val="24"/>
          <w:szCs w:val="24"/>
        </w:rPr>
        <w:t>NKG2D-Fc (Novoprotein</w:t>
      </w:r>
      <w:r w:rsidR="009302A5" w:rsidRPr="003201BB">
        <w:rPr>
          <w:rFonts w:ascii="Times New Roman" w:hAnsi="Times New Roman" w:cs="Times New Roman" w:hint="eastAsia"/>
          <w:sz w:val="24"/>
          <w:szCs w:val="24"/>
          <w:lang w:eastAsia="zh-CN"/>
        </w:rPr>
        <w:t>, China</w:t>
      </w:r>
      <w:r w:rsidR="00042016" w:rsidRPr="003201BB">
        <w:rPr>
          <w:rFonts w:ascii="Times New Roman" w:hAnsi="Times New Roman" w:cs="Times New Roman"/>
          <w:sz w:val="24"/>
          <w:szCs w:val="24"/>
        </w:rPr>
        <w:t xml:space="preserve">) was used as primary antibody to detect NKG2DL expression and </w:t>
      </w:r>
      <w:r w:rsidR="009302A5" w:rsidRPr="003201BB">
        <w:rPr>
          <w:rFonts w:ascii="Times New Roman" w:hAnsi="Times New Roman" w:cs="Times New Roman"/>
          <w:sz w:val="24"/>
          <w:szCs w:val="24"/>
        </w:rPr>
        <w:t xml:space="preserve">APC </w:t>
      </w:r>
      <w:r w:rsidR="009302A5" w:rsidRPr="003201BB">
        <w:rPr>
          <w:rFonts w:ascii="Times New Roman" w:hAnsi="Times New Roman" w:cs="Times New Roman" w:hint="eastAsia"/>
          <w:sz w:val="24"/>
          <w:szCs w:val="24"/>
          <w:lang w:eastAsia="zh-CN"/>
        </w:rPr>
        <w:t>rat</w:t>
      </w:r>
      <w:r w:rsidR="009302A5" w:rsidRPr="003201BB">
        <w:rPr>
          <w:rFonts w:ascii="Times New Roman" w:hAnsi="Times New Roman" w:cs="Times New Roman"/>
          <w:sz w:val="24"/>
          <w:szCs w:val="24"/>
        </w:rPr>
        <w:t xml:space="preserve"> anti-</w:t>
      </w:r>
      <w:r w:rsidR="009302A5" w:rsidRPr="003201BB">
        <w:rPr>
          <w:rFonts w:ascii="Times New Roman" w:hAnsi="Times New Roman" w:cs="Times New Roman" w:hint="eastAsia"/>
          <w:sz w:val="24"/>
          <w:szCs w:val="24"/>
          <w:lang w:eastAsia="zh-CN"/>
        </w:rPr>
        <w:t>human</w:t>
      </w:r>
      <w:r w:rsidR="009302A5" w:rsidRPr="003201BB">
        <w:rPr>
          <w:rFonts w:ascii="Times New Roman" w:hAnsi="Times New Roman" w:cs="Times New Roman"/>
          <w:sz w:val="24"/>
          <w:szCs w:val="24"/>
        </w:rPr>
        <w:t xml:space="preserve"> IgG Fc</w:t>
      </w:r>
      <w:r w:rsidR="009302A5" w:rsidRPr="003201BB">
        <w:rPr>
          <w:rFonts w:ascii="Times New Roman" w:hAnsi="Times New Roman" w:cs="Times New Roman" w:hint="eastAsia"/>
          <w:sz w:val="24"/>
          <w:szCs w:val="24"/>
          <w:lang w:eastAsia="zh-CN"/>
        </w:rPr>
        <w:t xml:space="preserve"> </w:t>
      </w:r>
      <w:r w:rsidR="009302A5" w:rsidRPr="003201BB">
        <w:rPr>
          <w:rFonts w:ascii="Times New Roman" w:hAnsi="Times New Roman" w:cs="Times New Roman"/>
          <w:sz w:val="24"/>
          <w:szCs w:val="24"/>
        </w:rPr>
        <w:t>antibody (BioLegend, USA)</w:t>
      </w:r>
      <w:r w:rsidR="00042016" w:rsidRPr="003201BB">
        <w:rPr>
          <w:rFonts w:ascii="Times New Roman" w:hAnsi="Times New Roman" w:cs="Times New Roman"/>
          <w:sz w:val="24"/>
          <w:szCs w:val="24"/>
        </w:rPr>
        <w:t xml:space="preserve"> served as the secondary antibody. </w:t>
      </w:r>
      <w:r w:rsidR="006D50AC" w:rsidRPr="003201BB">
        <w:rPr>
          <w:rFonts w:ascii="Times New Roman" w:hAnsi="Times New Roman" w:cs="Times New Roman" w:hint="eastAsia"/>
          <w:sz w:val="24"/>
          <w:szCs w:val="24"/>
          <w:lang w:eastAsia="zh-CN"/>
        </w:rPr>
        <w:t>A</w:t>
      </w:r>
      <w:r w:rsidR="00724C3F" w:rsidRPr="003201BB">
        <w:rPr>
          <w:rFonts w:ascii="Times New Roman" w:hAnsi="Times New Roman" w:cs="Times New Roman"/>
          <w:sz w:val="24"/>
          <w:szCs w:val="24"/>
        </w:rPr>
        <w:t xml:space="preserve">nti-human </w:t>
      </w:r>
      <w:r w:rsidR="00B03E2F" w:rsidRPr="003201BB">
        <w:rPr>
          <w:rFonts w:ascii="Times New Roman" w:hAnsi="Times New Roman" w:cs="Times New Roman"/>
          <w:sz w:val="24"/>
          <w:szCs w:val="24"/>
        </w:rPr>
        <w:t>MSLN</w:t>
      </w:r>
      <w:r w:rsidR="0013781F" w:rsidRPr="003201BB">
        <w:rPr>
          <w:rFonts w:ascii="Times New Roman" w:hAnsi="Times New Roman" w:cs="Times New Roman"/>
          <w:sz w:val="24"/>
          <w:szCs w:val="24"/>
        </w:rPr>
        <w:t xml:space="preserve"> (BioL</w:t>
      </w:r>
      <w:r w:rsidR="00724C3F" w:rsidRPr="003201BB">
        <w:rPr>
          <w:rFonts w:ascii="Times New Roman" w:hAnsi="Times New Roman" w:cs="Times New Roman"/>
          <w:sz w:val="24"/>
          <w:szCs w:val="24"/>
        </w:rPr>
        <w:t>egend</w:t>
      </w:r>
      <w:r w:rsidR="00822F38" w:rsidRPr="003201BB">
        <w:rPr>
          <w:rFonts w:ascii="Times New Roman" w:hAnsi="Times New Roman" w:cs="Times New Roman"/>
          <w:sz w:val="24"/>
          <w:szCs w:val="24"/>
        </w:rPr>
        <w:t>, USA</w:t>
      </w:r>
      <w:r w:rsidR="00724C3F" w:rsidRPr="003201BB">
        <w:rPr>
          <w:rFonts w:ascii="Times New Roman" w:hAnsi="Times New Roman" w:cs="Times New Roman"/>
          <w:sz w:val="24"/>
          <w:szCs w:val="24"/>
        </w:rPr>
        <w:t xml:space="preserve">) </w:t>
      </w:r>
      <w:r w:rsidR="00783F5C" w:rsidRPr="003201BB">
        <w:rPr>
          <w:rFonts w:ascii="Times New Roman" w:hAnsi="Times New Roman" w:cs="Times New Roman"/>
          <w:sz w:val="24"/>
          <w:szCs w:val="24"/>
        </w:rPr>
        <w:t>was used as primary antibody</w:t>
      </w:r>
      <w:r w:rsidR="004E0FCA" w:rsidRPr="003201BB">
        <w:rPr>
          <w:rFonts w:ascii="Times New Roman" w:hAnsi="Times New Roman" w:cs="Times New Roman"/>
          <w:sz w:val="24"/>
          <w:szCs w:val="24"/>
        </w:rPr>
        <w:t xml:space="preserve"> </w:t>
      </w:r>
      <w:r w:rsidR="00783F5C" w:rsidRPr="003201BB">
        <w:rPr>
          <w:rFonts w:ascii="Times New Roman" w:hAnsi="Times New Roman" w:cs="Times New Roman"/>
          <w:sz w:val="24"/>
          <w:szCs w:val="24"/>
        </w:rPr>
        <w:t>to detect</w:t>
      </w:r>
      <w:r w:rsidR="00724C3F" w:rsidRPr="003201BB">
        <w:rPr>
          <w:rFonts w:ascii="Times New Roman" w:hAnsi="Times New Roman" w:cs="Times New Roman"/>
          <w:sz w:val="24"/>
          <w:szCs w:val="24"/>
        </w:rPr>
        <w:t xml:space="preserve"> MSLN</w:t>
      </w:r>
      <w:r w:rsidR="004E0FCA" w:rsidRPr="003201BB">
        <w:rPr>
          <w:rFonts w:ascii="Times New Roman" w:hAnsi="Times New Roman" w:cs="Times New Roman"/>
          <w:sz w:val="24"/>
          <w:szCs w:val="24"/>
        </w:rPr>
        <w:t xml:space="preserve"> expression</w:t>
      </w:r>
      <w:r w:rsidR="005E30F1" w:rsidRPr="003201BB">
        <w:rPr>
          <w:rFonts w:ascii="Times New Roman" w:hAnsi="Times New Roman" w:cs="Times New Roman"/>
          <w:sz w:val="24"/>
          <w:szCs w:val="24"/>
        </w:rPr>
        <w:t xml:space="preserve"> </w:t>
      </w:r>
      <w:r w:rsidR="00783F5C" w:rsidRPr="003201BB">
        <w:rPr>
          <w:rFonts w:ascii="Times New Roman" w:hAnsi="Times New Roman" w:cs="Times New Roman"/>
          <w:sz w:val="24"/>
          <w:szCs w:val="24"/>
        </w:rPr>
        <w:t xml:space="preserve">and </w:t>
      </w:r>
      <w:r w:rsidR="009F6812" w:rsidRPr="003201BB">
        <w:rPr>
          <w:rFonts w:ascii="Times New Roman" w:hAnsi="Times New Roman" w:cs="Times New Roman"/>
          <w:sz w:val="24"/>
          <w:szCs w:val="24"/>
        </w:rPr>
        <w:t>APC Goat anti-mouse IgG antibody (BioL</w:t>
      </w:r>
      <w:r w:rsidR="00724C3F" w:rsidRPr="003201BB">
        <w:rPr>
          <w:rFonts w:ascii="Times New Roman" w:hAnsi="Times New Roman" w:cs="Times New Roman"/>
          <w:sz w:val="24"/>
          <w:szCs w:val="24"/>
        </w:rPr>
        <w:t>egend</w:t>
      </w:r>
      <w:r w:rsidR="00822F38" w:rsidRPr="003201BB">
        <w:rPr>
          <w:rFonts w:ascii="Times New Roman" w:hAnsi="Times New Roman" w:cs="Times New Roman"/>
          <w:sz w:val="24"/>
          <w:szCs w:val="24"/>
        </w:rPr>
        <w:t>, USA</w:t>
      </w:r>
      <w:r w:rsidR="00724C3F" w:rsidRPr="003201BB">
        <w:rPr>
          <w:rFonts w:ascii="Times New Roman" w:hAnsi="Times New Roman" w:cs="Times New Roman"/>
          <w:sz w:val="24"/>
          <w:szCs w:val="24"/>
        </w:rPr>
        <w:t xml:space="preserve">) served as the secondary antibody. </w:t>
      </w:r>
      <w:r w:rsidR="004B4D52" w:rsidRPr="003201BB">
        <w:rPr>
          <w:rFonts w:ascii="Times New Roman" w:hAnsi="Times New Roman" w:cs="Times New Roman"/>
          <w:sz w:val="24"/>
          <w:szCs w:val="24"/>
        </w:rPr>
        <w:t>Similarly, BiTEs supernatant or control</w:t>
      </w:r>
      <w:r w:rsidR="008B6CE8" w:rsidRPr="003201BB">
        <w:rPr>
          <w:rFonts w:ascii="Times New Roman" w:hAnsi="Times New Roman" w:cs="Times New Roman" w:hint="eastAsia"/>
          <w:sz w:val="24"/>
          <w:szCs w:val="24"/>
          <w:lang w:eastAsia="zh-CN"/>
        </w:rPr>
        <w:t xml:space="preserve"> </w:t>
      </w:r>
      <w:r w:rsidR="00570B23" w:rsidRPr="003201BB">
        <w:rPr>
          <w:rFonts w:ascii="Times New Roman" w:hAnsi="Times New Roman" w:cs="Times New Roman"/>
          <w:sz w:val="24"/>
          <w:szCs w:val="24"/>
        </w:rPr>
        <w:t>supernatant</w:t>
      </w:r>
      <w:r w:rsidR="00570B23" w:rsidRPr="003201BB">
        <w:rPr>
          <w:rFonts w:ascii="Times New Roman" w:hAnsi="Times New Roman" w:cs="Times New Roman"/>
          <w:sz w:val="24"/>
          <w:szCs w:val="24"/>
          <w:lang w:eastAsia="zh-CN"/>
        </w:rPr>
        <w:t xml:space="preserve"> concentrated</w:t>
      </w:r>
      <w:r w:rsidR="008B6CE8" w:rsidRPr="003201BB">
        <w:rPr>
          <w:rFonts w:ascii="Times New Roman" w:hAnsi="Times New Roman" w:cs="Times New Roman" w:hint="eastAsia"/>
          <w:sz w:val="24"/>
          <w:szCs w:val="24"/>
          <w:lang w:eastAsia="zh-CN"/>
        </w:rPr>
        <w:t xml:space="preserve"> by </w:t>
      </w:r>
      <w:r w:rsidR="008B6CE8" w:rsidRPr="003201BB">
        <w:rPr>
          <w:rFonts w:ascii="Times New Roman" w:hAnsi="Times New Roman" w:cs="Times New Roman"/>
          <w:sz w:val="24"/>
          <w:szCs w:val="24"/>
        </w:rPr>
        <w:t>ultrafiltration columns</w:t>
      </w:r>
      <w:r w:rsidR="004B4D52" w:rsidRPr="003201BB">
        <w:rPr>
          <w:rFonts w:ascii="Times New Roman" w:hAnsi="Times New Roman" w:cs="Times New Roman"/>
          <w:sz w:val="24"/>
          <w:szCs w:val="24"/>
        </w:rPr>
        <w:t xml:space="preserve"> were incubated with MDA-MB-231</w:t>
      </w:r>
      <w:r w:rsidR="004B4D52" w:rsidRPr="003201BB">
        <w:rPr>
          <w:rFonts w:ascii="Times New Roman" w:hAnsi="Times New Roman" w:cs="Times New Roman"/>
          <w:sz w:val="24"/>
          <w:szCs w:val="24"/>
          <w:vertAlign w:val="superscript"/>
        </w:rPr>
        <w:t>MICA</w:t>
      </w:r>
      <w:r w:rsidR="004B4D52" w:rsidRPr="003201BB">
        <w:rPr>
          <w:rFonts w:ascii="Times New Roman" w:hAnsi="Times New Roman" w:cs="Times New Roman"/>
          <w:sz w:val="24"/>
          <w:szCs w:val="24"/>
        </w:rPr>
        <w:t xml:space="preserve"> or T cells for about 1</w:t>
      </w:r>
      <w:r w:rsidR="00B03E2F" w:rsidRPr="003201BB">
        <w:rPr>
          <w:rFonts w:ascii="Times New Roman" w:hAnsi="Times New Roman" w:cs="Times New Roman"/>
          <w:sz w:val="24"/>
          <w:szCs w:val="24"/>
        </w:rPr>
        <w:t xml:space="preserve"> </w:t>
      </w:r>
      <w:r w:rsidR="004B4D52" w:rsidRPr="003201BB">
        <w:rPr>
          <w:rFonts w:ascii="Times New Roman" w:hAnsi="Times New Roman" w:cs="Times New Roman"/>
          <w:sz w:val="24"/>
          <w:szCs w:val="24"/>
        </w:rPr>
        <w:t xml:space="preserve">h. The cells were stained with </w:t>
      </w:r>
      <w:r w:rsidR="00822F38" w:rsidRPr="003201BB">
        <w:rPr>
          <w:rFonts w:ascii="Times New Roman" w:hAnsi="Times New Roman" w:cs="Times New Roman"/>
          <w:sz w:val="24"/>
          <w:szCs w:val="24"/>
        </w:rPr>
        <w:t>anti-His</w:t>
      </w:r>
      <w:r w:rsidR="004B4D52" w:rsidRPr="003201BB">
        <w:rPr>
          <w:rFonts w:ascii="Times New Roman" w:hAnsi="Times New Roman" w:cs="Times New Roman"/>
          <w:sz w:val="24"/>
          <w:szCs w:val="24"/>
        </w:rPr>
        <w:t xml:space="preserve"> antibody (AlpVHHs, China) and detected with flow cytometer. All flow cytometry measurements were acquired with the CytoFLEX flow cytometer </w:t>
      </w:r>
      <w:r w:rsidR="00822F38" w:rsidRPr="003201BB">
        <w:rPr>
          <w:rFonts w:ascii="Times New Roman" w:hAnsi="Times New Roman" w:cs="Times New Roman" w:hint="eastAsia"/>
          <w:sz w:val="24"/>
          <w:szCs w:val="24"/>
          <w:lang w:eastAsia="zh-CN"/>
        </w:rPr>
        <w:t>(</w:t>
      </w:r>
      <w:r w:rsidR="00822F38" w:rsidRPr="003201BB">
        <w:rPr>
          <w:rFonts w:ascii="Times New Roman" w:hAnsi="Times New Roman" w:cs="Times New Roman"/>
          <w:sz w:val="24"/>
          <w:szCs w:val="24"/>
        </w:rPr>
        <w:t>Beckman</w:t>
      </w:r>
      <w:r w:rsidR="00822F38" w:rsidRPr="003201BB">
        <w:rPr>
          <w:rFonts w:ascii="Times New Roman" w:hAnsi="Times New Roman" w:cs="Times New Roman" w:hint="eastAsia"/>
          <w:sz w:val="24"/>
          <w:szCs w:val="24"/>
          <w:lang w:eastAsia="zh-CN"/>
        </w:rPr>
        <w:t xml:space="preserve">, USA) </w:t>
      </w:r>
      <w:r w:rsidR="004B4D52" w:rsidRPr="003201BB">
        <w:rPr>
          <w:rFonts w:ascii="Times New Roman" w:hAnsi="Times New Roman" w:cs="Times New Roman"/>
          <w:sz w:val="24"/>
          <w:szCs w:val="24"/>
        </w:rPr>
        <w:t xml:space="preserve">and analyzed with FlowJo software. </w:t>
      </w:r>
    </w:p>
    <w:p w14:paraId="181E1BA5" w14:textId="77777777" w:rsidR="0015403B" w:rsidRPr="003201BB" w:rsidRDefault="0015403B" w:rsidP="00DD040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BiTEs quantification</w:t>
      </w:r>
    </w:p>
    <w:p w14:paraId="429F9F85" w14:textId="4EE8C605" w:rsidR="00DD0400" w:rsidRPr="003201BB" w:rsidRDefault="0015403B" w:rsidP="0015403B">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Protein concentrations of cell-free, BiTE-containing supernatant were determined using the His Tag ELISA Detection Kit (Jiangsu Meimian</w:t>
      </w:r>
      <w:r w:rsidR="00E37868" w:rsidRPr="003201BB">
        <w:rPr>
          <w:rFonts w:ascii="Times New Roman" w:hAnsi="Times New Roman" w:cs="Times New Roman" w:hint="eastAsia"/>
          <w:sz w:val="24"/>
          <w:szCs w:val="24"/>
          <w:lang w:eastAsia="zh-CN"/>
        </w:rPr>
        <w:t>, China</w:t>
      </w:r>
      <w:r w:rsidRPr="003201BB">
        <w:rPr>
          <w:rFonts w:ascii="Times New Roman" w:hAnsi="Times New Roman" w:cs="Times New Roman"/>
          <w:sz w:val="24"/>
          <w:szCs w:val="24"/>
        </w:rPr>
        <w:t>). Briefly, BiTEs CAR-T and UTD cells were cultured and allowed to grow for 1</w:t>
      </w:r>
      <w:r w:rsidR="00D80AEE" w:rsidRPr="003201BB">
        <w:rPr>
          <w:rFonts w:ascii="Times New Roman" w:hAnsi="Times New Roman" w:cs="Times New Roman" w:hint="eastAsia"/>
          <w:sz w:val="24"/>
          <w:szCs w:val="24"/>
          <w:lang w:eastAsia="zh-CN"/>
        </w:rPr>
        <w:t>4</w:t>
      </w:r>
      <w:r w:rsidRPr="003201BB">
        <w:rPr>
          <w:rFonts w:ascii="Times New Roman" w:hAnsi="Times New Roman" w:cs="Times New Roman"/>
          <w:sz w:val="24"/>
          <w:szCs w:val="24"/>
        </w:rPr>
        <w:t xml:space="preserve"> days and supernatant was collected and analyzed intermittently. </w:t>
      </w:r>
    </w:p>
    <w:p w14:paraId="00B7858A" w14:textId="77777777" w:rsidR="007A019A" w:rsidRPr="003201BB" w:rsidRDefault="00A86084"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Western blotting</w:t>
      </w:r>
    </w:p>
    <w:p w14:paraId="1B8AB8E8" w14:textId="02DDBC7B" w:rsidR="007A019A" w:rsidRPr="003201BB" w:rsidRDefault="007E7CB0" w:rsidP="00540FA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lastRenderedPageBreak/>
        <w:t>T cells expressing</w:t>
      </w:r>
      <w:r w:rsidR="007A019A" w:rsidRPr="003201BB">
        <w:rPr>
          <w:rFonts w:ascii="Times New Roman" w:hAnsi="Times New Roman" w:cs="Times New Roman"/>
          <w:sz w:val="24"/>
          <w:szCs w:val="24"/>
        </w:rPr>
        <w:t xml:space="preserve"> BiTEs </w:t>
      </w:r>
      <w:r w:rsidRPr="003201BB">
        <w:rPr>
          <w:rFonts w:ascii="Times New Roman" w:hAnsi="Times New Roman" w:cs="Times New Roman"/>
          <w:sz w:val="24"/>
          <w:szCs w:val="24"/>
        </w:rPr>
        <w:t xml:space="preserve">CAR </w:t>
      </w:r>
      <w:r w:rsidR="007A019A" w:rsidRPr="003201BB">
        <w:rPr>
          <w:rFonts w:ascii="Times New Roman" w:hAnsi="Times New Roman" w:cs="Times New Roman"/>
          <w:sz w:val="24"/>
          <w:szCs w:val="24"/>
        </w:rPr>
        <w:t>were culture</w:t>
      </w:r>
      <w:r w:rsidR="003B748F" w:rsidRPr="003201BB">
        <w:rPr>
          <w:rFonts w:ascii="Times New Roman" w:hAnsi="Times New Roman" w:cs="Times New Roman"/>
          <w:sz w:val="24"/>
          <w:szCs w:val="24"/>
        </w:rPr>
        <w:t xml:space="preserve">d for a week as well as untransduced </w:t>
      </w:r>
      <w:r w:rsidR="007A019A" w:rsidRPr="003201BB">
        <w:rPr>
          <w:rFonts w:ascii="Times New Roman" w:hAnsi="Times New Roman" w:cs="Times New Roman"/>
          <w:sz w:val="24"/>
          <w:szCs w:val="24"/>
        </w:rPr>
        <w:t xml:space="preserve">T </w:t>
      </w:r>
      <w:r w:rsidR="00DA4785" w:rsidRPr="003201BB">
        <w:rPr>
          <w:rFonts w:ascii="Times New Roman" w:hAnsi="Times New Roman" w:cs="Times New Roman"/>
          <w:sz w:val="24"/>
          <w:szCs w:val="24"/>
        </w:rPr>
        <w:t xml:space="preserve">(UTD) </w:t>
      </w:r>
      <w:r w:rsidR="007A019A" w:rsidRPr="003201BB">
        <w:rPr>
          <w:rFonts w:ascii="Times New Roman" w:hAnsi="Times New Roman" w:cs="Times New Roman"/>
          <w:sz w:val="24"/>
          <w:szCs w:val="24"/>
        </w:rPr>
        <w:t xml:space="preserve">cells to serve as control. The supernatant of the culture media </w:t>
      </w:r>
      <w:r w:rsidR="00823080" w:rsidRPr="003201BB">
        <w:rPr>
          <w:rFonts w:ascii="Times New Roman" w:hAnsi="Times New Roman" w:cs="Times New Roman"/>
          <w:sz w:val="24"/>
          <w:szCs w:val="24"/>
        </w:rPr>
        <w:t>was</w:t>
      </w:r>
      <w:r w:rsidR="007A019A" w:rsidRPr="003201BB">
        <w:rPr>
          <w:rFonts w:ascii="Times New Roman" w:hAnsi="Times New Roman" w:cs="Times New Roman"/>
          <w:sz w:val="24"/>
          <w:szCs w:val="24"/>
        </w:rPr>
        <w:t xml:space="preserve"> collected and </w:t>
      </w:r>
      <w:r w:rsidR="00823080" w:rsidRPr="003201BB">
        <w:rPr>
          <w:rFonts w:ascii="Times New Roman" w:hAnsi="Times New Roman" w:cs="Times New Roman" w:hint="eastAsia"/>
          <w:sz w:val="24"/>
          <w:szCs w:val="24"/>
          <w:lang w:eastAsia="zh-CN"/>
        </w:rPr>
        <w:t>concentrated using</w:t>
      </w:r>
      <w:r w:rsidR="007A019A" w:rsidRPr="003201BB">
        <w:rPr>
          <w:rFonts w:ascii="Times New Roman" w:hAnsi="Times New Roman" w:cs="Times New Roman"/>
          <w:sz w:val="24"/>
          <w:szCs w:val="24"/>
        </w:rPr>
        <w:t xml:space="preserve"> ultrafiltration columns with a mole</w:t>
      </w:r>
      <w:r w:rsidR="00535202" w:rsidRPr="003201BB">
        <w:rPr>
          <w:rFonts w:ascii="Times New Roman" w:hAnsi="Times New Roman" w:cs="Times New Roman"/>
          <w:sz w:val="24"/>
          <w:szCs w:val="24"/>
        </w:rPr>
        <w:t>cular weight cutoff value of 10</w:t>
      </w:r>
      <w:r w:rsidR="007A019A" w:rsidRPr="003201BB">
        <w:rPr>
          <w:rFonts w:ascii="Times New Roman" w:hAnsi="Times New Roman" w:cs="Times New Roman"/>
          <w:sz w:val="24"/>
          <w:szCs w:val="24"/>
        </w:rPr>
        <w:t xml:space="preserve"> kDa. The samples were treated with loading buffer and boiled at 100</w:t>
      </w:r>
      <w:r w:rsidR="00343A51" w:rsidRPr="003201BB">
        <w:rPr>
          <w:rFonts w:ascii="Times New Roman" w:hAnsi="Times New Roman" w:cs="Times New Roman" w:hint="eastAsia"/>
          <w:sz w:val="24"/>
          <w:szCs w:val="24"/>
          <w:lang w:eastAsia="zh-CN"/>
        </w:rPr>
        <w:t xml:space="preserve"> </w:t>
      </w:r>
      <w:r w:rsidR="007A019A" w:rsidRPr="003201BB">
        <w:rPr>
          <w:rFonts w:ascii="Times New Roman" w:hAnsi="Times New Roman" w:cs="Times New Roman"/>
          <w:sz w:val="24"/>
          <w:szCs w:val="24"/>
          <w:vertAlign w:val="superscript"/>
        </w:rPr>
        <w:t>o</w:t>
      </w:r>
      <w:r w:rsidR="007A019A" w:rsidRPr="003201BB">
        <w:rPr>
          <w:rFonts w:ascii="Times New Roman" w:hAnsi="Times New Roman" w:cs="Times New Roman"/>
          <w:sz w:val="24"/>
          <w:szCs w:val="24"/>
        </w:rPr>
        <w:t>C for 10 mins to denature the protein. The electrophoresis apparatus was assembled and run for conditions set at 60</w:t>
      </w:r>
      <w:r w:rsidR="00343A51" w:rsidRPr="003201BB">
        <w:rPr>
          <w:rFonts w:ascii="Times New Roman" w:hAnsi="Times New Roman" w:cs="Times New Roman" w:hint="eastAsia"/>
          <w:sz w:val="24"/>
          <w:szCs w:val="24"/>
          <w:lang w:eastAsia="zh-CN"/>
        </w:rPr>
        <w:t xml:space="preserve"> </w:t>
      </w:r>
      <w:r w:rsidR="007A019A" w:rsidRPr="003201BB">
        <w:rPr>
          <w:rFonts w:ascii="Times New Roman" w:hAnsi="Times New Roman" w:cs="Times New Roman"/>
          <w:sz w:val="24"/>
          <w:szCs w:val="24"/>
        </w:rPr>
        <w:t>V for 30 mins (upper gel) and 100V for 120 mins (lower gel). After the electrophoresis, the PVDF membrane was transferred and sealed using methanol, washing and sealing solution respectively and placed on a shaking device at room temperature for 60 mins. After the seal</w:t>
      </w:r>
      <w:r w:rsidR="00870F43" w:rsidRPr="003201BB">
        <w:rPr>
          <w:rFonts w:ascii="Times New Roman" w:hAnsi="Times New Roman" w:cs="Times New Roman"/>
          <w:sz w:val="24"/>
          <w:szCs w:val="24"/>
        </w:rPr>
        <w:t>ing is completed, horseradish peroxidase</w:t>
      </w:r>
      <w:r w:rsidRPr="003201BB">
        <w:rPr>
          <w:rFonts w:ascii="Times New Roman" w:hAnsi="Times New Roman" w:cs="Times New Roman"/>
          <w:sz w:val="24"/>
          <w:szCs w:val="24"/>
        </w:rPr>
        <w:t xml:space="preserve"> anti His-tag antibody</w:t>
      </w:r>
      <w:r w:rsidR="007A019A" w:rsidRPr="003201BB">
        <w:rPr>
          <w:rFonts w:ascii="Times New Roman" w:hAnsi="Times New Roman" w:cs="Times New Roman"/>
          <w:sz w:val="24"/>
          <w:szCs w:val="24"/>
        </w:rPr>
        <w:t xml:space="preserve"> </w:t>
      </w:r>
      <w:r w:rsidR="008B6CE8" w:rsidRPr="003201BB">
        <w:rPr>
          <w:rFonts w:ascii="Times New Roman" w:hAnsi="Times New Roman" w:cs="Times New Roman"/>
          <w:sz w:val="24"/>
          <w:szCs w:val="24"/>
        </w:rPr>
        <w:t>was</w:t>
      </w:r>
      <w:r w:rsidR="007A019A" w:rsidRPr="003201BB">
        <w:rPr>
          <w:rFonts w:ascii="Times New Roman" w:hAnsi="Times New Roman" w:cs="Times New Roman"/>
          <w:sz w:val="24"/>
          <w:szCs w:val="24"/>
        </w:rPr>
        <w:t xml:space="preserve"> ad</w:t>
      </w:r>
      <w:r w:rsidR="003B748F" w:rsidRPr="003201BB">
        <w:rPr>
          <w:rFonts w:ascii="Times New Roman" w:hAnsi="Times New Roman" w:cs="Times New Roman"/>
          <w:sz w:val="24"/>
          <w:szCs w:val="24"/>
        </w:rPr>
        <w:t>ded and incubated overnight while shaking</w:t>
      </w:r>
      <w:r w:rsidR="007A019A" w:rsidRPr="003201BB">
        <w:rPr>
          <w:rFonts w:ascii="Times New Roman" w:hAnsi="Times New Roman" w:cs="Times New Roman"/>
          <w:sz w:val="24"/>
          <w:szCs w:val="24"/>
        </w:rPr>
        <w:t xml:space="preserve"> at 4</w:t>
      </w:r>
      <w:r w:rsidR="00343A51" w:rsidRPr="003201BB">
        <w:rPr>
          <w:rFonts w:ascii="Times New Roman" w:hAnsi="Times New Roman" w:cs="Times New Roman" w:hint="eastAsia"/>
          <w:sz w:val="24"/>
          <w:szCs w:val="24"/>
          <w:lang w:eastAsia="zh-CN"/>
        </w:rPr>
        <w:t xml:space="preserve"> </w:t>
      </w:r>
      <w:r w:rsidR="007A019A" w:rsidRPr="003201BB">
        <w:rPr>
          <w:rFonts w:ascii="Times New Roman" w:hAnsi="Times New Roman" w:cs="Times New Roman"/>
          <w:sz w:val="24"/>
          <w:szCs w:val="24"/>
          <w:vertAlign w:val="superscript"/>
        </w:rPr>
        <w:t>o</w:t>
      </w:r>
      <w:r w:rsidR="007A019A" w:rsidRPr="003201BB">
        <w:rPr>
          <w:rFonts w:ascii="Times New Roman" w:hAnsi="Times New Roman" w:cs="Times New Roman"/>
          <w:sz w:val="24"/>
          <w:szCs w:val="24"/>
        </w:rPr>
        <w:t>C, the membranes were then washed with TBST buffer three times, each time for 10 mins and developed in the darkroom.</w:t>
      </w:r>
    </w:p>
    <w:p w14:paraId="5916BFAD" w14:textId="77777777" w:rsidR="00A86084" w:rsidRPr="003201BB" w:rsidRDefault="00A86084" w:rsidP="00A86084">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Cytotoxicity assay of CAR-T cells in vitro</w:t>
      </w:r>
    </w:p>
    <w:p w14:paraId="58C425D4" w14:textId="00038AE5" w:rsidR="00C87257" w:rsidRPr="003201BB" w:rsidRDefault="00C87257" w:rsidP="00C87257">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 xml:space="preserve">To assess the in vitro cytotoxicity of CAR-T cells against target cells, </w:t>
      </w:r>
      <w:r w:rsidR="009210A0" w:rsidRPr="003201BB">
        <w:rPr>
          <w:rFonts w:ascii="Times New Roman" w:hAnsi="Times New Roman" w:cs="Times New Roman"/>
          <w:sz w:val="24"/>
          <w:szCs w:val="24"/>
          <w:lang w:eastAsia="zh-CN"/>
        </w:rPr>
        <w:t>t</w:t>
      </w:r>
      <w:r w:rsidR="009210A0" w:rsidRPr="003201BB">
        <w:rPr>
          <w:rFonts w:ascii="Times New Roman" w:hAnsi="Times New Roman" w:cs="Times New Roman"/>
          <w:sz w:val="24"/>
          <w:szCs w:val="24"/>
        </w:rPr>
        <w:t xml:space="preserve">he </w:t>
      </w:r>
      <w:r w:rsidRPr="003201BB">
        <w:rPr>
          <w:rFonts w:ascii="Times New Roman" w:hAnsi="Times New Roman" w:cs="Times New Roman"/>
          <w:sz w:val="24"/>
          <w:szCs w:val="24"/>
        </w:rPr>
        <w:t xml:space="preserve">xCELLigence RTCA SP instrument (ACEA Biosciences) </w:t>
      </w:r>
      <w:r w:rsidR="00823080" w:rsidRPr="003201BB">
        <w:rPr>
          <w:rFonts w:ascii="Times New Roman" w:hAnsi="Times New Roman" w:cs="Times New Roman" w:hint="eastAsia"/>
          <w:sz w:val="24"/>
          <w:szCs w:val="24"/>
          <w:lang w:eastAsia="zh-CN"/>
        </w:rPr>
        <w:t>was used as described</w:t>
      </w:r>
      <w:r w:rsidR="00343A51" w:rsidRPr="003201BB">
        <w:rPr>
          <w:rFonts w:ascii="Times New Roman" w:hAnsi="Times New Roman" w:cs="Times New Roman"/>
          <w:sz w:val="24"/>
          <w:szCs w:val="24"/>
        </w:rPr>
        <w:t xml:space="preserve"> previously</w:t>
      </w:r>
      <w:r w:rsidR="00D42114" w:rsidRPr="003201BB">
        <w:rPr>
          <w:rFonts w:ascii="Times New Roman" w:hAnsi="Times New Roman" w:cs="Times New Roman"/>
          <w:sz w:val="24"/>
          <w:szCs w:val="24"/>
        </w:rPr>
        <w:t xml:space="preserve"> </w:t>
      </w:r>
      <w:r w:rsidR="00D42114" w:rsidRPr="003201BB">
        <w:rPr>
          <w:rFonts w:ascii="Times New Roman" w:hAnsi="Times New Roman" w:cs="Times New Roman"/>
          <w:sz w:val="24"/>
          <w:szCs w:val="24"/>
        </w:rPr>
        <w:fldChar w:fldCharType="begin"/>
      </w:r>
      <w:r w:rsidR="00D42114" w:rsidRPr="003201BB">
        <w:rPr>
          <w:rFonts w:ascii="Times New Roman" w:hAnsi="Times New Roman" w:cs="Times New Roman"/>
          <w:sz w:val="24"/>
          <w:szCs w:val="24"/>
        </w:rPr>
        <w:instrText xml:space="preserve"> ADDIN EN.CITE &lt;EndNote&gt;&lt;Cite&gt;&lt;Author&gt;Cao&lt;/Author&gt;&lt;Year&gt;2022&lt;/Year&gt;&lt;RecNum&gt;15&lt;/RecNum&gt;&lt;DisplayText&gt;[2]&lt;/DisplayText&gt;&lt;record&gt;&lt;rec-number&gt;15&lt;/rec-number&gt;&lt;foreign-keys&gt;&lt;key app="EN" db-id="ewdad259uzfpr6efato50atdpsza2ftxerrr" timestamp="1729667295"&gt;15&lt;/key&gt;&lt;/foreign-keys&gt;&lt;ref-type name="Journal Article"&gt;17&lt;/ref-type&gt;&lt;contributors&gt;&lt;authors&gt;&lt;author&gt;Cao, Guozheng&lt;/author&gt;&lt;author&gt;Zhang, Guizhong&lt;/author&gt;&lt;author&gt;Liu, Maoxuan&lt;/author&gt;&lt;author&gt;Liu, Junchen&lt;/author&gt;&lt;author&gt;Wang, Qi&lt;/author&gt;&lt;author&gt;Zhu, Lifang&lt;/author&gt;&lt;author&gt;Wan, Xiaochun&lt;/author&gt;&lt;/authors&gt;&lt;/contributors&gt;&lt;titles&gt;&lt;title&gt;GPC3-targeted CAR-T cells secreting B7H3-targeted BiTE exhibit potent cytotoxicity activity against hepatocellular carcinoma cell in the in vitro assay&lt;/title&gt;&lt;secondary-title&gt;Biochemistry and Biophysics Reports&lt;/secondary-title&gt;&lt;/titles&gt;&lt;periodical&gt;&lt;full-title&gt;Biochemistry and Biophysics Reports&lt;/full-title&gt;&lt;/periodical&gt;&lt;pages&gt;101324&lt;/pages&gt;&lt;volume&gt;31&lt;/volume&gt;&lt;keywords&gt;&lt;keyword&gt;Hepatocellular carcinoma&lt;/keyword&gt;&lt;keyword&gt;GPC3&lt;/keyword&gt;&lt;keyword&gt;B7H3-Targeted BiTE&lt;/keyword&gt;&lt;keyword&gt;CAR-T cell&lt;/keyword&gt;&lt;keyword&gt;Tumor relapse&lt;/keyword&gt;&lt;/keywords&gt;&lt;dates&gt;&lt;year&gt;2022&lt;/year&gt;&lt;pub-dates&gt;&lt;date&gt;2022/09/01/&lt;/date&gt;&lt;/pub-dates&gt;&lt;/dates&gt;&lt;isbn&gt;2405-5808&lt;/isbn&gt;&lt;urls&gt;&lt;related-urls&gt;&lt;url&gt;https://www.sciencedirect.com/science/article/pii/S2405580822001248&lt;/url&gt;&lt;/related-urls&gt;&lt;/urls&gt;&lt;electronic-resource-num&gt;https://doi.org/10.1016/j.bbrep.2022.101324&lt;/electronic-resource-num&gt;&lt;/record&gt;&lt;/Cite&gt;&lt;/EndNote&gt;</w:instrText>
      </w:r>
      <w:r w:rsidR="00D42114" w:rsidRPr="003201BB">
        <w:rPr>
          <w:rFonts w:ascii="Times New Roman" w:hAnsi="Times New Roman" w:cs="Times New Roman"/>
          <w:sz w:val="24"/>
          <w:szCs w:val="24"/>
        </w:rPr>
        <w:fldChar w:fldCharType="separate"/>
      </w:r>
      <w:r w:rsidR="00D42114" w:rsidRPr="003201BB">
        <w:rPr>
          <w:rFonts w:ascii="Times New Roman" w:hAnsi="Times New Roman" w:cs="Times New Roman"/>
          <w:noProof/>
          <w:sz w:val="24"/>
          <w:szCs w:val="24"/>
        </w:rPr>
        <w:t>[2]</w:t>
      </w:r>
      <w:r w:rsidR="00D42114" w:rsidRPr="003201BB">
        <w:rPr>
          <w:rFonts w:ascii="Times New Roman" w:hAnsi="Times New Roman" w:cs="Times New Roman"/>
          <w:sz w:val="24"/>
          <w:szCs w:val="24"/>
        </w:rPr>
        <w:fldChar w:fldCharType="end"/>
      </w:r>
      <w:r w:rsidRPr="003201BB">
        <w:rPr>
          <w:rFonts w:ascii="Times New Roman" w:hAnsi="Times New Roman" w:cs="Times New Roman"/>
          <w:sz w:val="24"/>
          <w:szCs w:val="24"/>
        </w:rPr>
        <w:t>. Target cells were seeded at a density of 5×10</w:t>
      </w:r>
      <w:r w:rsidRPr="003201BB">
        <w:rPr>
          <w:rFonts w:ascii="Times New Roman" w:hAnsi="Times New Roman" w:cs="Times New Roman"/>
          <w:sz w:val="24"/>
          <w:szCs w:val="24"/>
          <w:vertAlign w:val="superscript"/>
        </w:rPr>
        <w:t>3</w:t>
      </w:r>
      <w:r w:rsidRPr="003201BB">
        <w:rPr>
          <w:rFonts w:ascii="Times New Roman" w:hAnsi="Times New Roman" w:cs="Times New Roman"/>
          <w:sz w:val="24"/>
          <w:szCs w:val="24"/>
        </w:rPr>
        <w:t xml:space="preserve"> cells/well into the plate and cultured for ~24 h. Data recording was paused and </w:t>
      </w:r>
      <w:r w:rsidR="00DA4785" w:rsidRPr="003201BB">
        <w:rPr>
          <w:rFonts w:ascii="Times New Roman" w:hAnsi="Times New Roman" w:cs="Times New Roman"/>
          <w:sz w:val="24"/>
          <w:szCs w:val="24"/>
        </w:rPr>
        <w:t xml:space="preserve">CAR-T </w:t>
      </w:r>
      <w:r w:rsidR="00CC66E1" w:rsidRPr="003201BB">
        <w:rPr>
          <w:rFonts w:ascii="Times New Roman" w:hAnsi="Times New Roman" w:cs="Times New Roman"/>
          <w:sz w:val="24"/>
          <w:szCs w:val="24"/>
        </w:rPr>
        <w:t xml:space="preserve">normalized for transduction efficiency </w:t>
      </w:r>
      <w:r w:rsidR="00DA4785" w:rsidRPr="003201BB">
        <w:rPr>
          <w:rFonts w:ascii="Times New Roman" w:hAnsi="Times New Roman" w:cs="Times New Roman"/>
          <w:sz w:val="24"/>
          <w:szCs w:val="24"/>
        </w:rPr>
        <w:t>or UTD</w:t>
      </w:r>
      <w:r w:rsidRPr="003201BB">
        <w:rPr>
          <w:rFonts w:ascii="Times New Roman" w:hAnsi="Times New Roman" w:cs="Times New Roman"/>
          <w:sz w:val="24"/>
          <w:szCs w:val="24"/>
        </w:rPr>
        <w:t xml:space="preserve"> cells were added into the target cells at an indicated effector: target (E: T) ratio in triplicate</w:t>
      </w:r>
      <w:r w:rsidR="00823080" w:rsidRPr="003201BB">
        <w:rPr>
          <w:rFonts w:ascii="Times New Roman" w:hAnsi="Times New Roman" w:cs="Times New Roman" w:hint="eastAsia"/>
          <w:sz w:val="24"/>
          <w:szCs w:val="24"/>
          <w:lang w:eastAsia="zh-CN"/>
        </w:rPr>
        <w:t>s</w:t>
      </w:r>
      <w:r w:rsidRPr="003201BB">
        <w:rPr>
          <w:rFonts w:ascii="Times New Roman" w:hAnsi="Times New Roman" w:cs="Times New Roman"/>
          <w:sz w:val="24"/>
          <w:szCs w:val="24"/>
        </w:rPr>
        <w:t>. The cytotoxic activity based on the viability of attached target cells was monitored for at least 24 h, as reflected by cell index (CI) values. CI was normalized at the end of the experiment to remove any well-well variation using the RTCA software Pro (version 2.3.0). Percentage cytotoxicity was calculated at the end of the experiment as:</w:t>
      </w:r>
    </w:p>
    <w:p w14:paraId="77EC0D3B" w14:textId="77777777" w:rsidR="00C87257" w:rsidRPr="003201BB" w:rsidRDefault="00AB37D2" w:rsidP="00C87257">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 xml:space="preserve"> % C</w:t>
      </w:r>
      <w:r w:rsidR="00C87257" w:rsidRPr="003201BB">
        <w:rPr>
          <w:rFonts w:ascii="Times New Roman" w:hAnsi="Times New Roman" w:cs="Times New Roman"/>
          <w:sz w:val="24"/>
          <w:szCs w:val="24"/>
        </w:rPr>
        <w:t>ytotoxicity = ((CI no effector - CI effector) / (CI no effector)) × 100.</w:t>
      </w:r>
    </w:p>
    <w:p w14:paraId="35C47AC2" w14:textId="77777777" w:rsidR="007A019A" w:rsidRPr="003201BB" w:rsidRDefault="00A86084"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Cytokine</w:t>
      </w:r>
      <w:r w:rsidR="007A019A" w:rsidRPr="003201BB">
        <w:rPr>
          <w:rFonts w:ascii="Times New Roman" w:hAnsi="Times New Roman" w:cs="Times New Roman"/>
          <w:b/>
          <w:sz w:val="24"/>
          <w:szCs w:val="24"/>
        </w:rPr>
        <w:t xml:space="preserve"> </w:t>
      </w:r>
      <w:r w:rsidRPr="003201BB">
        <w:rPr>
          <w:rFonts w:ascii="Times New Roman" w:hAnsi="Times New Roman" w:cs="Times New Roman"/>
          <w:b/>
          <w:sz w:val="24"/>
          <w:szCs w:val="24"/>
        </w:rPr>
        <w:t>measurements</w:t>
      </w:r>
    </w:p>
    <w:p w14:paraId="4DA634B9" w14:textId="44748850" w:rsidR="009002E9" w:rsidRPr="003201BB" w:rsidRDefault="009002E9" w:rsidP="00540FA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lastRenderedPageBreak/>
        <w:t xml:space="preserve">CAR-T </w:t>
      </w:r>
      <w:r w:rsidR="001579C7" w:rsidRPr="003201BB">
        <w:rPr>
          <w:rFonts w:ascii="Times New Roman" w:hAnsi="Times New Roman" w:cs="Times New Roman"/>
          <w:sz w:val="24"/>
          <w:szCs w:val="24"/>
        </w:rPr>
        <w:t xml:space="preserve">or UTD </w:t>
      </w:r>
      <w:r w:rsidRPr="003201BB">
        <w:rPr>
          <w:rFonts w:ascii="Times New Roman" w:hAnsi="Times New Roman" w:cs="Times New Roman"/>
          <w:sz w:val="24"/>
          <w:szCs w:val="24"/>
        </w:rPr>
        <w:t xml:space="preserve">cells were co-cultured with </w:t>
      </w:r>
      <w:r w:rsidR="00697B28" w:rsidRPr="003201BB">
        <w:rPr>
          <w:rFonts w:ascii="Times New Roman" w:hAnsi="Times New Roman" w:cs="Times New Roman"/>
          <w:sz w:val="24"/>
          <w:szCs w:val="24"/>
        </w:rPr>
        <w:t xml:space="preserve">pre-seeded target cells at </w:t>
      </w:r>
      <w:r w:rsidR="00535202" w:rsidRPr="003201BB">
        <w:rPr>
          <w:rFonts w:ascii="Times New Roman" w:hAnsi="Times New Roman" w:cs="Times New Roman"/>
          <w:sz w:val="24"/>
          <w:szCs w:val="24"/>
        </w:rPr>
        <w:t xml:space="preserve">a </w:t>
      </w:r>
      <w:r w:rsidR="00D21C73" w:rsidRPr="003201BB">
        <w:rPr>
          <w:rFonts w:ascii="Times New Roman" w:hAnsi="Times New Roman" w:cs="Times New Roman"/>
          <w:sz w:val="24"/>
          <w:szCs w:val="24"/>
        </w:rPr>
        <w:t xml:space="preserve">5:1 </w:t>
      </w:r>
      <w:r w:rsidRPr="003201BB">
        <w:rPr>
          <w:rFonts w:ascii="Times New Roman" w:hAnsi="Times New Roman" w:cs="Times New Roman"/>
          <w:sz w:val="24"/>
          <w:szCs w:val="24"/>
        </w:rPr>
        <w:t>E:T ratio. After 24 h, supernatants were collected. Cytokine</w:t>
      </w:r>
      <w:r w:rsidR="00D42114" w:rsidRPr="003201BB">
        <w:rPr>
          <w:rFonts w:ascii="Times New Roman" w:hAnsi="Times New Roman" w:cs="Times New Roman"/>
          <w:sz w:val="24"/>
          <w:szCs w:val="24"/>
        </w:rPr>
        <w:t xml:space="preserve"> levels were measured using a 7</w:t>
      </w:r>
      <w:r w:rsidRPr="003201BB">
        <w:rPr>
          <w:rFonts w:ascii="Times New Roman" w:hAnsi="Times New Roman" w:cs="Times New Roman"/>
          <w:sz w:val="24"/>
          <w:szCs w:val="24"/>
        </w:rPr>
        <w:t>-plex LEGENDplex multi-analyte Flow Assay Kit (BioLegend</w:t>
      </w:r>
      <w:r w:rsidR="00823080" w:rsidRPr="003201BB">
        <w:rPr>
          <w:rFonts w:ascii="Times New Roman" w:hAnsi="Times New Roman" w:cs="Times New Roman" w:hint="eastAsia"/>
          <w:sz w:val="24"/>
          <w:szCs w:val="24"/>
          <w:lang w:eastAsia="zh-CN"/>
        </w:rPr>
        <w:t>, USA</w:t>
      </w:r>
      <w:r w:rsidRPr="003201BB">
        <w:rPr>
          <w:rFonts w:ascii="Times New Roman" w:hAnsi="Times New Roman" w:cs="Times New Roman"/>
          <w:sz w:val="24"/>
          <w:szCs w:val="24"/>
        </w:rPr>
        <w:t>). The experimental procedures were performed following the manufacturer's instructions. Analyses were performed using an LSRFortessa flow cytometer and data analysis software (BioLegend</w:t>
      </w:r>
      <w:r w:rsidR="00823080" w:rsidRPr="003201BB">
        <w:rPr>
          <w:rFonts w:ascii="Times New Roman" w:hAnsi="Times New Roman" w:cs="Times New Roman" w:hint="eastAsia"/>
          <w:sz w:val="24"/>
          <w:szCs w:val="24"/>
          <w:lang w:eastAsia="zh-CN"/>
        </w:rPr>
        <w:t>, USA</w:t>
      </w:r>
      <w:r w:rsidRPr="003201BB">
        <w:rPr>
          <w:rFonts w:ascii="Times New Roman" w:hAnsi="Times New Roman" w:cs="Times New Roman"/>
          <w:sz w:val="24"/>
          <w:szCs w:val="24"/>
        </w:rPr>
        <w:t>).</w:t>
      </w:r>
    </w:p>
    <w:p w14:paraId="7C418BA6" w14:textId="77777777" w:rsidR="00FC5F89" w:rsidRPr="003201BB" w:rsidRDefault="005C19FA"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Zebra</w:t>
      </w:r>
      <w:r w:rsidR="00F072E1" w:rsidRPr="003201BB">
        <w:rPr>
          <w:rFonts w:ascii="Times New Roman" w:hAnsi="Times New Roman" w:cs="Times New Roman"/>
          <w:b/>
          <w:sz w:val="24"/>
          <w:szCs w:val="24"/>
        </w:rPr>
        <w:t>fish TNBC</w:t>
      </w:r>
      <w:r w:rsidR="00FC5F89" w:rsidRPr="003201BB">
        <w:rPr>
          <w:rFonts w:ascii="Times New Roman" w:hAnsi="Times New Roman" w:cs="Times New Roman"/>
          <w:b/>
          <w:sz w:val="24"/>
          <w:szCs w:val="24"/>
        </w:rPr>
        <w:t xml:space="preserve"> model</w:t>
      </w:r>
      <w:r w:rsidR="005C5B69" w:rsidRPr="003201BB">
        <w:rPr>
          <w:rFonts w:ascii="Times New Roman" w:hAnsi="Times New Roman" w:cs="Times New Roman"/>
          <w:b/>
          <w:sz w:val="24"/>
          <w:szCs w:val="24"/>
        </w:rPr>
        <w:t xml:space="preserve"> in vivo</w:t>
      </w:r>
    </w:p>
    <w:p w14:paraId="79975577" w14:textId="5389DAE1" w:rsidR="00585612" w:rsidRPr="003201BB" w:rsidRDefault="00D42114" w:rsidP="00540FA0">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Zebrafish of AB strain was</w:t>
      </w:r>
      <w:r w:rsidR="00585612" w:rsidRPr="003201BB">
        <w:rPr>
          <w:rFonts w:ascii="Times New Roman" w:hAnsi="Times New Roman" w:cs="Times New Roman"/>
          <w:sz w:val="24"/>
          <w:szCs w:val="24"/>
        </w:rPr>
        <w:t xml:space="preserve"> </w:t>
      </w:r>
      <w:r w:rsidR="004C36F2" w:rsidRPr="003201BB">
        <w:rPr>
          <w:rFonts w:ascii="Times New Roman" w:hAnsi="Times New Roman" w:cs="Times New Roman"/>
          <w:sz w:val="24"/>
          <w:szCs w:val="24"/>
        </w:rPr>
        <w:t>sourc</w:t>
      </w:r>
      <w:r w:rsidR="003304B6" w:rsidRPr="003201BB">
        <w:rPr>
          <w:rFonts w:ascii="Times New Roman" w:hAnsi="Times New Roman" w:cs="Times New Roman"/>
          <w:sz w:val="24"/>
          <w:szCs w:val="24"/>
        </w:rPr>
        <w:t>ed</w:t>
      </w:r>
      <w:r w:rsidR="00585612" w:rsidRPr="003201BB">
        <w:rPr>
          <w:rFonts w:ascii="Times New Roman" w:hAnsi="Times New Roman" w:cs="Times New Roman"/>
          <w:sz w:val="24"/>
          <w:szCs w:val="24"/>
        </w:rPr>
        <w:t xml:space="preserve"> from </w:t>
      </w:r>
      <w:r w:rsidRPr="003201BB">
        <w:rPr>
          <w:rFonts w:ascii="Times New Roman" w:hAnsi="Times New Roman" w:cs="Times New Roman"/>
          <w:sz w:val="24"/>
          <w:szCs w:val="24"/>
        </w:rPr>
        <w:t>Hunter</w:t>
      </w:r>
      <w:r w:rsidR="00585612" w:rsidRPr="003201BB">
        <w:rPr>
          <w:rFonts w:ascii="Times New Roman" w:hAnsi="Times New Roman" w:cs="Times New Roman"/>
          <w:sz w:val="24"/>
          <w:szCs w:val="24"/>
        </w:rPr>
        <w:t xml:space="preserve"> Biotechnolo</w:t>
      </w:r>
      <w:r w:rsidR="004C36F2" w:rsidRPr="003201BB">
        <w:rPr>
          <w:rFonts w:ascii="Times New Roman" w:hAnsi="Times New Roman" w:cs="Times New Roman"/>
          <w:sz w:val="24"/>
          <w:szCs w:val="24"/>
        </w:rPr>
        <w:t>gy</w:t>
      </w:r>
      <w:r w:rsidRPr="003201BB">
        <w:rPr>
          <w:rFonts w:ascii="Times New Roman" w:hAnsi="Times New Roman" w:cs="Times New Roman"/>
          <w:sz w:val="24"/>
          <w:szCs w:val="24"/>
        </w:rPr>
        <w:t>, Inc.</w:t>
      </w:r>
      <w:r w:rsidR="004C36F2" w:rsidRPr="003201BB">
        <w:rPr>
          <w:rFonts w:ascii="Times New Roman" w:hAnsi="Times New Roman" w:cs="Times New Roman"/>
          <w:sz w:val="24"/>
          <w:szCs w:val="24"/>
        </w:rPr>
        <w:t xml:space="preserve"> </w:t>
      </w:r>
      <w:r w:rsidRPr="003201BB">
        <w:rPr>
          <w:rFonts w:ascii="Times New Roman" w:hAnsi="Times New Roman" w:cs="Times New Roman"/>
          <w:sz w:val="24"/>
          <w:szCs w:val="24"/>
        </w:rPr>
        <w:t>(Hang</w:t>
      </w:r>
      <w:r w:rsidR="004C36F2" w:rsidRPr="003201BB">
        <w:rPr>
          <w:rFonts w:ascii="Times New Roman" w:hAnsi="Times New Roman" w:cs="Times New Roman"/>
          <w:sz w:val="24"/>
          <w:szCs w:val="24"/>
        </w:rPr>
        <w:t>zhou, China</w:t>
      </w:r>
      <w:r w:rsidRPr="003201BB">
        <w:rPr>
          <w:rFonts w:ascii="Times New Roman" w:hAnsi="Times New Roman" w:cs="Times New Roman"/>
          <w:sz w:val="24"/>
          <w:szCs w:val="24"/>
        </w:rPr>
        <w:t>). The</w:t>
      </w:r>
      <w:r w:rsidR="003304B6" w:rsidRPr="003201BB">
        <w:rPr>
          <w:rFonts w:ascii="Times New Roman" w:hAnsi="Times New Roman" w:cs="Times New Roman"/>
          <w:sz w:val="24"/>
          <w:szCs w:val="24"/>
        </w:rPr>
        <w:t xml:space="preserve"> </w:t>
      </w:r>
      <w:r w:rsidRPr="003201BB">
        <w:rPr>
          <w:rFonts w:ascii="Times New Roman" w:hAnsi="Times New Roman" w:cs="Times New Roman"/>
          <w:sz w:val="24"/>
          <w:szCs w:val="24"/>
        </w:rPr>
        <w:t>xenograft transplantation model was established</w:t>
      </w:r>
      <w:r w:rsidR="003304B6" w:rsidRPr="003201BB">
        <w:rPr>
          <w:rFonts w:ascii="Times New Roman" w:hAnsi="Times New Roman" w:cs="Times New Roman"/>
          <w:sz w:val="24"/>
          <w:szCs w:val="24"/>
        </w:rPr>
        <w:t xml:space="preserve"> as described previously</w:t>
      </w:r>
      <w:r w:rsidR="00D738FB" w:rsidRPr="003201BB">
        <w:rPr>
          <w:rFonts w:ascii="Times New Roman" w:hAnsi="Times New Roman" w:cs="Times New Roman"/>
          <w:sz w:val="24"/>
          <w:szCs w:val="24"/>
        </w:rPr>
        <w:t xml:space="preserve"> </w:t>
      </w:r>
      <w:r w:rsidR="00D738FB" w:rsidRPr="003201BB">
        <w:rPr>
          <w:rFonts w:ascii="Times New Roman" w:hAnsi="Times New Roman" w:cs="Times New Roman"/>
          <w:sz w:val="24"/>
          <w:szCs w:val="24"/>
        </w:rPr>
        <w:fldChar w:fldCharType="begin">
          <w:fldData xml:space="preserve">PEVuZE5vdGU+PENpdGU+PEF1dGhvcj5aaG91PC9BdXRob3I+PFllYXI+MjAyMjwvWWVhcj48UmVj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==
</w:fldData>
        </w:fldChar>
      </w:r>
      <w:r w:rsidR="00675F11" w:rsidRPr="003201BB">
        <w:rPr>
          <w:rFonts w:ascii="Times New Roman" w:hAnsi="Times New Roman" w:cs="Times New Roman"/>
          <w:sz w:val="24"/>
          <w:szCs w:val="24"/>
        </w:rPr>
        <w:instrText xml:space="preserve"> ADDIN EN.CITE </w:instrText>
      </w:r>
      <w:r w:rsidR="00675F11" w:rsidRPr="003201BB">
        <w:rPr>
          <w:rFonts w:ascii="Times New Roman" w:hAnsi="Times New Roman" w:cs="Times New Roman"/>
          <w:sz w:val="24"/>
          <w:szCs w:val="24"/>
        </w:rPr>
        <w:fldChar w:fldCharType="begin">
          <w:fldData xml:space="preserve">PEVuZE5vdGU+PENpdGU+PEF1dGhvcj5aaG91PC9BdXRob3I+PFllYXI+MjAyMjwvWWVhcj48UmVj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==
</w:fldData>
        </w:fldChar>
      </w:r>
      <w:r w:rsidR="00675F11" w:rsidRPr="003201BB">
        <w:rPr>
          <w:rFonts w:ascii="Times New Roman" w:hAnsi="Times New Roman" w:cs="Times New Roman"/>
          <w:sz w:val="24"/>
          <w:szCs w:val="24"/>
        </w:rPr>
        <w:instrText xml:space="preserve"> ADDIN EN.CITE.DATA </w:instrText>
      </w:r>
      <w:r w:rsidR="00675F11" w:rsidRPr="003201BB">
        <w:rPr>
          <w:rFonts w:ascii="Times New Roman" w:hAnsi="Times New Roman" w:cs="Times New Roman"/>
          <w:sz w:val="24"/>
          <w:szCs w:val="24"/>
        </w:rPr>
      </w:r>
      <w:r w:rsidR="00675F11" w:rsidRPr="003201BB">
        <w:rPr>
          <w:rFonts w:ascii="Times New Roman" w:hAnsi="Times New Roman" w:cs="Times New Roman"/>
          <w:sz w:val="24"/>
          <w:szCs w:val="24"/>
        </w:rPr>
        <w:fldChar w:fldCharType="end"/>
      </w:r>
      <w:r w:rsidR="00D738FB" w:rsidRPr="003201BB">
        <w:rPr>
          <w:rFonts w:ascii="Times New Roman" w:hAnsi="Times New Roman" w:cs="Times New Roman"/>
          <w:sz w:val="24"/>
          <w:szCs w:val="24"/>
        </w:rPr>
      </w:r>
      <w:r w:rsidR="00D738FB" w:rsidRPr="003201BB">
        <w:rPr>
          <w:rFonts w:ascii="Times New Roman" w:hAnsi="Times New Roman" w:cs="Times New Roman"/>
          <w:sz w:val="24"/>
          <w:szCs w:val="24"/>
        </w:rPr>
        <w:fldChar w:fldCharType="separate"/>
      </w:r>
      <w:r w:rsidR="00675F11" w:rsidRPr="003201BB">
        <w:rPr>
          <w:rFonts w:ascii="Times New Roman" w:hAnsi="Times New Roman" w:cs="Times New Roman"/>
          <w:noProof/>
          <w:sz w:val="24"/>
          <w:szCs w:val="24"/>
        </w:rPr>
        <w:t>[3]</w:t>
      </w:r>
      <w:r w:rsidR="00D738FB" w:rsidRPr="003201BB">
        <w:rPr>
          <w:rFonts w:ascii="Times New Roman" w:hAnsi="Times New Roman" w:cs="Times New Roman"/>
          <w:sz w:val="24"/>
          <w:szCs w:val="24"/>
        </w:rPr>
        <w:fldChar w:fldCharType="end"/>
      </w:r>
      <w:r w:rsidR="003304B6" w:rsidRPr="003201BB">
        <w:rPr>
          <w:rFonts w:ascii="Times New Roman" w:hAnsi="Times New Roman" w:cs="Times New Roman"/>
          <w:sz w:val="24"/>
          <w:szCs w:val="24"/>
        </w:rPr>
        <w:t>.</w:t>
      </w:r>
      <w:r w:rsidR="00300477" w:rsidRPr="003201BB">
        <w:rPr>
          <w:rFonts w:ascii="Times New Roman" w:hAnsi="Times New Roman" w:cs="Times New Roman"/>
          <w:sz w:val="24"/>
          <w:szCs w:val="24"/>
        </w:rPr>
        <w:t xml:space="preserve"> </w:t>
      </w:r>
      <w:r w:rsidR="005C19FA" w:rsidRPr="003201BB">
        <w:rPr>
          <w:rFonts w:ascii="Times New Roman" w:hAnsi="Times New Roman" w:cs="Times New Roman"/>
          <w:sz w:val="24"/>
          <w:szCs w:val="24"/>
        </w:rPr>
        <w:t>MDA-MB-231</w:t>
      </w:r>
      <w:r w:rsidR="005C19FA" w:rsidRPr="003201BB">
        <w:rPr>
          <w:rFonts w:ascii="Times New Roman" w:hAnsi="Times New Roman" w:cs="Times New Roman"/>
          <w:sz w:val="24"/>
          <w:szCs w:val="24"/>
          <w:vertAlign w:val="superscript"/>
        </w:rPr>
        <w:t>MICA/MSLN</w:t>
      </w:r>
      <w:r w:rsidR="00585612" w:rsidRPr="003201BB">
        <w:rPr>
          <w:rFonts w:ascii="Times New Roman" w:hAnsi="Times New Roman" w:cs="Times New Roman"/>
          <w:sz w:val="24"/>
          <w:szCs w:val="24"/>
        </w:rPr>
        <w:t xml:space="preserve"> </w:t>
      </w:r>
      <w:r w:rsidR="004C36F2" w:rsidRPr="003201BB">
        <w:rPr>
          <w:rFonts w:ascii="Times New Roman" w:hAnsi="Times New Roman" w:cs="Times New Roman"/>
          <w:sz w:val="24"/>
          <w:szCs w:val="24"/>
        </w:rPr>
        <w:t>(</w:t>
      </w:r>
      <w:r w:rsidR="000B383A" w:rsidRPr="003201BB">
        <w:rPr>
          <w:rFonts w:ascii="Times New Roman" w:hAnsi="Times New Roman" w:cs="Times New Roman"/>
          <w:sz w:val="24"/>
          <w:szCs w:val="24"/>
        </w:rPr>
        <w:t xml:space="preserve">a mixture of 80% </w:t>
      </w:r>
      <w:r w:rsidR="00300477" w:rsidRPr="003201BB">
        <w:rPr>
          <w:rFonts w:ascii="Times New Roman" w:hAnsi="Times New Roman" w:cs="Times New Roman"/>
          <w:sz w:val="24"/>
          <w:szCs w:val="24"/>
        </w:rPr>
        <w:t xml:space="preserve">MDA-MB-231 overexpressing MICA </w:t>
      </w:r>
      <w:r w:rsidR="000B383A" w:rsidRPr="003201BB">
        <w:rPr>
          <w:rFonts w:ascii="Times New Roman" w:hAnsi="Times New Roman" w:cs="Times New Roman"/>
          <w:sz w:val="24"/>
          <w:szCs w:val="24"/>
        </w:rPr>
        <w:t>and 20% MDA-MB-231 overexpressin</w:t>
      </w:r>
      <w:r w:rsidR="00300477" w:rsidRPr="003201BB">
        <w:rPr>
          <w:rFonts w:ascii="Times New Roman" w:hAnsi="Times New Roman" w:cs="Times New Roman"/>
          <w:sz w:val="24"/>
          <w:szCs w:val="24"/>
        </w:rPr>
        <w:t>g MSLN</w:t>
      </w:r>
      <w:r w:rsidR="004C36F2" w:rsidRPr="003201BB">
        <w:rPr>
          <w:rFonts w:ascii="Times New Roman" w:hAnsi="Times New Roman" w:cs="Times New Roman"/>
          <w:sz w:val="24"/>
          <w:szCs w:val="24"/>
        </w:rPr>
        <w:t xml:space="preserve">) </w:t>
      </w:r>
      <w:r w:rsidR="000B383A" w:rsidRPr="003201BB">
        <w:rPr>
          <w:rFonts w:ascii="Times New Roman" w:hAnsi="Times New Roman" w:cs="Times New Roman"/>
          <w:sz w:val="24"/>
          <w:szCs w:val="24"/>
        </w:rPr>
        <w:t xml:space="preserve">cells </w:t>
      </w:r>
      <w:r w:rsidR="00585612" w:rsidRPr="003201BB">
        <w:rPr>
          <w:rFonts w:ascii="Times New Roman" w:hAnsi="Times New Roman" w:cs="Times New Roman"/>
          <w:sz w:val="24"/>
          <w:szCs w:val="24"/>
        </w:rPr>
        <w:t>were stained with a red-fluorescent lipophilic membrane dye</w:t>
      </w:r>
      <w:r w:rsidR="00343A51" w:rsidRPr="003201BB">
        <w:rPr>
          <w:rFonts w:ascii="Times New Roman" w:hAnsi="Times New Roman" w:cs="Times New Roman"/>
          <w:sz w:val="24"/>
          <w:szCs w:val="24"/>
        </w:rPr>
        <w:t xml:space="preserve"> Dil</w:t>
      </w:r>
      <w:r w:rsidR="00585612" w:rsidRPr="003201BB">
        <w:rPr>
          <w:rFonts w:ascii="Times New Roman" w:hAnsi="Times New Roman" w:cs="Times New Roman"/>
          <w:sz w:val="24"/>
          <w:szCs w:val="24"/>
        </w:rPr>
        <w:t xml:space="preserve"> (5 μM; 1,1’-dioctadecyl-3,3,3’,3’-tetramethylindocarbocyanine perchlorate</w:t>
      </w:r>
      <w:r w:rsidR="003304B6" w:rsidRPr="003201BB">
        <w:rPr>
          <w:rFonts w:ascii="Times New Roman" w:hAnsi="Times New Roman" w:cs="Times New Roman"/>
          <w:sz w:val="24"/>
          <w:szCs w:val="24"/>
        </w:rPr>
        <w:t>)</w:t>
      </w:r>
      <w:r w:rsidR="0031692F" w:rsidRPr="003201BB">
        <w:rPr>
          <w:rFonts w:ascii="Times New Roman" w:hAnsi="Times New Roman" w:cs="Times New Roman"/>
          <w:sz w:val="24"/>
          <w:szCs w:val="24"/>
        </w:rPr>
        <w:t>,</w:t>
      </w:r>
      <w:r w:rsidR="00585612" w:rsidRPr="003201BB">
        <w:rPr>
          <w:rFonts w:ascii="Times New Roman" w:hAnsi="Times New Roman" w:cs="Times New Roman"/>
          <w:sz w:val="24"/>
          <w:szCs w:val="24"/>
        </w:rPr>
        <w:t xml:space="preserve"> </w:t>
      </w:r>
      <w:r w:rsidR="004C36F2" w:rsidRPr="003201BB">
        <w:rPr>
          <w:rFonts w:ascii="Times New Roman" w:hAnsi="Times New Roman" w:cs="Times New Roman"/>
          <w:sz w:val="24"/>
          <w:szCs w:val="24"/>
        </w:rPr>
        <w:t>whereas CAR-T or UTD</w:t>
      </w:r>
      <w:r w:rsidR="003304B6" w:rsidRPr="003201BB">
        <w:rPr>
          <w:rFonts w:ascii="Times New Roman" w:hAnsi="Times New Roman" w:cs="Times New Roman"/>
          <w:sz w:val="24"/>
          <w:szCs w:val="24"/>
        </w:rPr>
        <w:t xml:space="preserve"> cells were stained with green-fluorescent lipophilic dye</w:t>
      </w:r>
      <w:r w:rsidR="00343A51" w:rsidRPr="003201BB">
        <w:rPr>
          <w:rFonts w:ascii="Times New Roman" w:hAnsi="Times New Roman" w:cs="Times New Roman"/>
          <w:sz w:val="24"/>
          <w:szCs w:val="24"/>
        </w:rPr>
        <w:t xml:space="preserve"> Dio</w:t>
      </w:r>
      <w:r w:rsidR="003304B6" w:rsidRPr="003201BB">
        <w:rPr>
          <w:rFonts w:ascii="Times New Roman" w:hAnsi="Times New Roman" w:cs="Times New Roman"/>
          <w:sz w:val="24"/>
          <w:szCs w:val="24"/>
        </w:rPr>
        <w:t xml:space="preserve"> (3,3’-dioctadecylox</w:t>
      </w:r>
      <w:r w:rsidR="0031692F" w:rsidRPr="003201BB">
        <w:rPr>
          <w:rFonts w:ascii="Times New Roman" w:hAnsi="Times New Roman" w:cs="Times New Roman"/>
          <w:sz w:val="24"/>
          <w:szCs w:val="24"/>
        </w:rPr>
        <w:t xml:space="preserve">acarbocyanine perchlorate). </w:t>
      </w:r>
      <w:r w:rsidR="004C36F2" w:rsidRPr="003201BB">
        <w:rPr>
          <w:rFonts w:ascii="Times New Roman" w:hAnsi="Times New Roman" w:cs="Times New Roman"/>
          <w:sz w:val="24"/>
          <w:szCs w:val="24"/>
        </w:rPr>
        <w:t>The labell</w:t>
      </w:r>
      <w:r w:rsidR="003304B6" w:rsidRPr="003201BB">
        <w:rPr>
          <w:rFonts w:ascii="Times New Roman" w:hAnsi="Times New Roman" w:cs="Times New Roman"/>
          <w:sz w:val="24"/>
          <w:szCs w:val="24"/>
        </w:rPr>
        <w:t xml:space="preserve">ed </w:t>
      </w:r>
      <w:r w:rsidR="004C36F2" w:rsidRPr="003201BB">
        <w:rPr>
          <w:rFonts w:ascii="Times New Roman" w:hAnsi="Times New Roman" w:cs="Times New Roman"/>
          <w:sz w:val="24"/>
          <w:szCs w:val="24"/>
        </w:rPr>
        <w:t xml:space="preserve">target </w:t>
      </w:r>
      <w:r w:rsidR="003304B6" w:rsidRPr="003201BB">
        <w:rPr>
          <w:rFonts w:ascii="Times New Roman" w:hAnsi="Times New Roman" w:cs="Times New Roman"/>
          <w:sz w:val="24"/>
          <w:szCs w:val="24"/>
        </w:rPr>
        <w:t xml:space="preserve">cells were </w:t>
      </w:r>
      <w:r w:rsidR="00585612" w:rsidRPr="003201BB">
        <w:rPr>
          <w:rFonts w:ascii="Times New Roman" w:hAnsi="Times New Roman" w:cs="Times New Roman"/>
          <w:sz w:val="24"/>
          <w:szCs w:val="24"/>
        </w:rPr>
        <w:t>injected into</w:t>
      </w:r>
      <w:r w:rsidR="00343A51" w:rsidRPr="003201BB">
        <w:rPr>
          <w:rFonts w:ascii="Times New Roman" w:hAnsi="Times New Roman" w:cs="Times New Roman"/>
          <w:sz w:val="24"/>
          <w:szCs w:val="24"/>
        </w:rPr>
        <w:t xml:space="preserve"> the vitellicle</w:t>
      </w:r>
      <w:r w:rsidR="00585612" w:rsidRPr="003201BB">
        <w:rPr>
          <w:rFonts w:ascii="Times New Roman" w:hAnsi="Times New Roman" w:cs="Times New Roman"/>
          <w:sz w:val="24"/>
          <w:szCs w:val="24"/>
        </w:rPr>
        <w:t xml:space="preserve"> </w:t>
      </w:r>
      <w:r w:rsidR="003304B6" w:rsidRPr="003201BB">
        <w:rPr>
          <w:rFonts w:ascii="Times New Roman" w:hAnsi="Times New Roman" w:cs="Times New Roman"/>
          <w:sz w:val="24"/>
          <w:szCs w:val="24"/>
        </w:rPr>
        <w:t xml:space="preserve">of juvenile </w:t>
      </w:r>
      <w:r w:rsidR="001579C7" w:rsidRPr="003201BB">
        <w:rPr>
          <w:rFonts w:ascii="Times New Roman" w:hAnsi="Times New Roman" w:cs="Times New Roman"/>
          <w:sz w:val="24"/>
          <w:szCs w:val="24"/>
        </w:rPr>
        <w:t>zebrafish 48 h</w:t>
      </w:r>
      <w:r w:rsidR="00585612" w:rsidRPr="003201BB">
        <w:rPr>
          <w:rFonts w:ascii="Times New Roman" w:hAnsi="Times New Roman" w:cs="Times New Roman"/>
          <w:sz w:val="24"/>
          <w:szCs w:val="24"/>
        </w:rPr>
        <w:t xml:space="preserve"> post-fertilization at a density of 200 cells per fish</w:t>
      </w:r>
      <w:r w:rsidR="0031692F" w:rsidRPr="003201BB">
        <w:rPr>
          <w:rFonts w:ascii="Times New Roman" w:hAnsi="Times New Roman" w:cs="Times New Roman"/>
          <w:sz w:val="24"/>
          <w:szCs w:val="24"/>
        </w:rPr>
        <w:t xml:space="preserve"> (n =</w:t>
      </w:r>
      <w:r w:rsidR="003304B6" w:rsidRPr="003201BB">
        <w:rPr>
          <w:rFonts w:ascii="Times New Roman" w:hAnsi="Times New Roman" w:cs="Times New Roman"/>
          <w:sz w:val="24"/>
          <w:szCs w:val="24"/>
        </w:rPr>
        <w:t xml:space="preserve"> 10)</w:t>
      </w:r>
      <w:r w:rsidR="00585612" w:rsidRPr="003201BB">
        <w:rPr>
          <w:rFonts w:ascii="Times New Roman" w:hAnsi="Times New Roman" w:cs="Times New Roman"/>
          <w:sz w:val="24"/>
          <w:szCs w:val="24"/>
        </w:rPr>
        <w:t xml:space="preserve">. </w:t>
      </w:r>
      <w:r w:rsidR="0031692F" w:rsidRPr="003201BB">
        <w:rPr>
          <w:rFonts w:ascii="Times New Roman" w:hAnsi="Times New Roman" w:cs="Times New Roman"/>
          <w:sz w:val="24"/>
          <w:szCs w:val="24"/>
        </w:rPr>
        <w:t xml:space="preserve">After 24 h, effector cells </w:t>
      </w:r>
      <w:r w:rsidR="00343A51" w:rsidRPr="003201BB">
        <w:rPr>
          <w:rFonts w:ascii="Times New Roman" w:hAnsi="Times New Roman" w:cs="Times New Roman" w:hint="eastAsia"/>
          <w:sz w:val="24"/>
          <w:szCs w:val="24"/>
          <w:lang w:eastAsia="zh-CN"/>
        </w:rPr>
        <w:t>from three</w:t>
      </w:r>
      <w:r w:rsidR="0031692F" w:rsidRPr="003201BB">
        <w:rPr>
          <w:rFonts w:ascii="Times New Roman" w:hAnsi="Times New Roman" w:cs="Times New Roman"/>
          <w:sz w:val="24"/>
          <w:szCs w:val="24"/>
        </w:rPr>
        <w:t xml:space="preserve"> groups (UTD, MSLN CAR-T, and BiTEs CAR-T) were injected into the vitellicle of zebrafish (400 cells/fish). </w:t>
      </w:r>
      <w:r w:rsidR="00585612" w:rsidRPr="003201BB">
        <w:rPr>
          <w:rFonts w:ascii="Times New Roman" w:hAnsi="Times New Roman" w:cs="Times New Roman"/>
          <w:sz w:val="24"/>
          <w:szCs w:val="24"/>
        </w:rPr>
        <w:t xml:space="preserve">Zebrafish were then visualized </w:t>
      </w:r>
      <w:r w:rsidR="009C41BA" w:rsidRPr="003201BB">
        <w:rPr>
          <w:rFonts w:ascii="Times New Roman" w:hAnsi="Times New Roman" w:cs="Times New Roman"/>
          <w:sz w:val="24"/>
          <w:szCs w:val="24"/>
        </w:rPr>
        <w:t xml:space="preserve">and captured </w:t>
      </w:r>
      <w:r w:rsidR="00585612" w:rsidRPr="003201BB">
        <w:rPr>
          <w:rFonts w:ascii="Times New Roman" w:hAnsi="Times New Roman" w:cs="Times New Roman"/>
          <w:sz w:val="24"/>
          <w:szCs w:val="24"/>
        </w:rPr>
        <w:t>under a fluorescent stereomicroscop</w:t>
      </w:r>
      <w:r w:rsidR="0031692F" w:rsidRPr="003201BB">
        <w:rPr>
          <w:rFonts w:ascii="Times New Roman" w:hAnsi="Times New Roman" w:cs="Times New Roman"/>
          <w:sz w:val="24"/>
          <w:szCs w:val="24"/>
        </w:rPr>
        <w:t>e (Nikon,</w:t>
      </w:r>
      <w:r w:rsidR="003304B6" w:rsidRPr="003201BB">
        <w:rPr>
          <w:rFonts w:ascii="Times New Roman" w:hAnsi="Times New Roman" w:cs="Times New Roman"/>
          <w:sz w:val="24"/>
          <w:szCs w:val="24"/>
        </w:rPr>
        <w:t xml:space="preserve"> Tokyo, Jap</w:t>
      </w:r>
      <w:r w:rsidR="00BD0B77" w:rsidRPr="003201BB">
        <w:rPr>
          <w:rFonts w:ascii="Times New Roman" w:hAnsi="Times New Roman" w:cs="Times New Roman"/>
          <w:sz w:val="24"/>
          <w:szCs w:val="24"/>
        </w:rPr>
        <w:t>an)</w:t>
      </w:r>
      <w:r w:rsidR="00404354" w:rsidRPr="003201BB">
        <w:rPr>
          <w:rFonts w:ascii="Times New Roman" w:hAnsi="Times New Roman" w:cs="Times New Roman"/>
          <w:sz w:val="24"/>
          <w:szCs w:val="24"/>
        </w:rPr>
        <w:t xml:space="preserve"> </w:t>
      </w:r>
      <w:r w:rsidR="00BD0B77" w:rsidRPr="003201BB">
        <w:rPr>
          <w:rFonts w:ascii="Times New Roman" w:hAnsi="Times New Roman" w:cs="Times New Roman"/>
          <w:sz w:val="24"/>
          <w:szCs w:val="24"/>
        </w:rPr>
        <w:t xml:space="preserve">after </w:t>
      </w:r>
      <w:r w:rsidR="00343A51" w:rsidRPr="003201BB">
        <w:rPr>
          <w:rFonts w:ascii="Times New Roman" w:hAnsi="Times New Roman" w:cs="Times New Roman"/>
          <w:sz w:val="24"/>
          <w:szCs w:val="24"/>
        </w:rPr>
        <w:t>36 h</w:t>
      </w:r>
      <w:r w:rsidR="00343A51" w:rsidRPr="003201BB">
        <w:rPr>
          <w:rFonts w:ascii="Times New Roman" w:hAnsi="Times New Roman" w:cs="Times New Roman" w:hint="eastAsia"/>
          <w:sz w:val="24"/>
          <w:szCs w:val="24"/>
          <w:lang w:eastAsia="zh-CN"/>
        </w:rPr>
        <w:t xml:space="preserve"> </w:t>
      </w:r>
      <w:r w:rsidR="00343A51" w:rsidRPr="003201BB">
        <w:rPr>
          <w:rFonts w:ascii="Times New Roman" w:hAnsi="Times New Roman" w:cs="Times New Roman"/>
          <w:sz w:val="24"/>
          <w:szCs w:val="24"/>
        </w:rPr>
        <w:t>treatment</w:t>
      </w:r>
      <w:r w:rsidR="00343A51" w:rsidRPr="003201BB">
        <w:rPr>
          <w:rFonts w:ascii="Times New Roman" w:hAnsi="Times New Roman" w:cs="Times New Roman" w:hint="eastAsia"/>
          <w:sz w:val="24"/>
          <w:szCs w:val="24"/>
          <w:lang w:eastAsia="zh-CN"/>
        </w:rPr>
        <w:t xml:space="preserve"> with</w:t>
      </w:r>
      <w:r w:rsidR="00343A51" w:rsidRPr="003201BB">
        <w:rPr>
          <w:rFonts w:ascii="Times New Roman" w:hAnsi="Times New Roman" w:cs="Times New Roman"/>
          <w:sz w:val="24"/>
          <w:szCs w:val="24"/>
        </w:rPr>
        <w:t xml:space="preserve"> </w:t>
      </w:r>
      <w:r w:rsidR="0031692F" w:rsidRPr="003201BB">
        <w:rPr>
          <w:rFonts w:ascii="Times New Roman" w:hAnsi="Times New Roman" w:cs="Times New Roman"/>
          <w:sz w:val="24"/>
          <w:szCs w:val="24"/>
        </w:rPr>
        <w:t>effector cells</w:t>
      </w:r>
      <w:r w:rsidR="00343A51" w:rsidRPr="003201BB">
        <w:rPr>
          <w:rFonts w:ascii="Times New Roman" w:hAnsi="Times New Roman" w:cs="Times New Roman" w:hint="eastAsia"/>
          <w:sz w:val="24"/>
          <w:szCs w:val="24"/>
          <w:lang w:eastAsia="zh-CN"/>
        </w:rPr>
        <w:t>.</w:t>
      </w:r>
      <w:r w:rsidR="0031692F" w:rsidRPr="003201BB">
        <w:rPr>
          <w:rFonts w:ascii="Times New Roman" w:hAnsi="Times New Roman" w:cs="Times New Roman"/>
          <w:sz w:val="24"/>
          <w:szCs w:val="24"/>
        </w:rPr>
        <w:t xml:space="preserve"> </w:t>
      </w:r>
      <w:r w:rsidR="00B43E36" w:rsidRPr="003201BB">
        <w:rPr>
          <w:rFonts w:ascii="Times New Roman" w:hAnsi="Times New Roman" w:cs="Times New Roman"/>
          <w:sz w:val="24"/>
          <w:szCs w:val="24"/>
        </w:rPr>
        <w:t>T</w:t>
      </w:r>
      <w:r w:rsidR="005C19FA" w:rsidRPr="003201BB">
        <w:rPr>
          <w:rFonts w:ascii="Times New Roman" w:hAnsi="Times New Roman" w:cs="Times New Roman"/>
          <w:sz w:val="24"/>
          <w:szCs w:val="24"/>
        </w:rPr>
        <w:t>he</w:t>
      </w:r>
      <w:r w:rsidR="00585612" w:rsidRPr="003201BB">
        <w:rPr>
          <w:rFonts w:ascii="Times New Roman" w:hAnsi="Times New Roman" w:cs="Times New Roman"/>
          <w:sz w:val="24"/>
          <w:szCs w:val="24"/>
        </w:rPr>
        <w:t xml:space="preserve"> fluorescence in</w:t>
      </w:r>
      <w:r w:rsidR="005C19FA" w:rsidRPr="003201BB">
        <w:rPr>
          <w:rFonts w:ascii="Times New Roman" w:hAnsi="Times New Roman" w:cs="Times New Roman"/>
          <w:sz w:val="24"/>
          <w:szCs w:val="24"/>
        </w:rPr>
        <w:t>tensity</w:t>
      </w:r>
      <w:r w:rsidR="00585612" w:rsidRPr="003201BB">
        <w:rPr>
          <w:rFonts w:ascii="Times New Roman" w:hAnsi="Times New Roman" w:cs="Times New Roman"/>
          <w:sz w:val="24"/>
          <w:szCs w:val="24"/>
        </w:rPr>
        <w:t xml:space="preserve"> </w:t>
      </w:r>
      <w:r w:rsidR="005C19FA" w:rsidRPr="003201BB">
        <w:rPr>
          <w:rFonts w:ascii="Times New Roman" w:hAnsi="Times New Roman" w:cs="Times New Roman"/>
          <w:sz w:val="24"/>
          <w:szCs w:val="24"/>
        </w:rPr>
        <w:t xml:space="preserve">of </w:t>
      </w:r>
      <w:r w:rsidR="00585612" w:rsidRPr="003201BB">
        <w:rPr>
          <w:rFonts w:ascii="Times New Roman" w:hAnsi="Times New Roman" w:cs="Times New Roman"/>
          <w:sz w:val="24"/>
          <w:szCs w:val="24"/>
        </w:rPr>
        <w:t xml:space="preserve">each fish was </w:t>
      </w:r>
      <w:r w:rsidR="005C19FA" w:rsidRPr="003201BB">
        <w:rPr>
          <w:rFonts w:ascii="Times New Roman" w:hAnsi="Times New Roman" w:cs="Times New Roman"/>
          <w:sz w:val="24"/>
          <w:szCs w:val="24"/>
        </w:rPr>
        <w:t>determined</w:t>
      </w:r>
      <w:r w:rsidR="00A267DF" w:rsidRPr="003201BB">
        <w:rPr>
          <w:rFonts w:ascii="Times New Roman" w:hAnsi="Times New Roman" w:cs="Times New Roman"/>
          <w:sz w:val="24"/>
          <w:szCs w:val="24"/>
        </w:rPr>
        <w:t xml:space="preserve"> and quantitated</w:t>
      </w:r>
      <w:r w:rsidR="0031692F" w:rsidRPr="003201BB">
        <w:rPr>
          <w:rFonts w:ascii="Times New Roman" w:hAnsi="Times New Roman" w:cs="Times New Roman"/>
          <w:sz w:val="24"/>
          <w:szCs w:val="24"/>
        </w:rPr>
        <w:t xml:space="preserve"> using ImageJ software</w:t>
      </w:r>
      <w:r w:rsidR="00585612" w:rsidRPr="003201BB">
        <w:rPr>
          <w:rFonts w:ascii="Times New Roman" w:hAnsi="Times New Roman" w:cs="Times New Roman"/>
          <w:sz w:val="24"/>
          <w:szCs w:val="24"/>
        </w:rPr>
        <w:t>.</w:t>
      </w:r>
    </w:p>
    <w:p w14:paraId="3DB6A14E" w14:textId="77777777" w:rsidR="00FC5F89" w:rsidRPr="003201BB" w:rsidRDefault="00A616C3"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In vivo</w:t>
      </w:r>
      <w:r w:rsidR="00A25391" w:rsidRPr="003201BB">
        <w:rPr>
          <w:rFonts w:ascii="Times New Roman" w:hAnsi="Times New Roman" w:cs="Times New Roman"/>
          <w:b/>
          <w:sz w:val="24"/>
          <w:szCs w:val="24"/>
        </w:rPr>
        <w:t xml:space="preserve"> x</w:t>
      </w:r>
      <w:r w:rsidR="00363695" w:rsidRPr="003201BB">
        <w:rPr>
          <w:rFonts w:ascii="Times New Roman" w:hAnsi="Times New Roman" w:cs="Times New Roman"/>
          <w:b/>
          <w:sz w:val="24"/>
          <w:szCs w:val="24"/>
        </w:rPr>
        <w:t>enograft mouse</w:t>
      </w:r>
      <w:r w:rsidR="00FC5F89" w:rsidRPr="003201BB">
        <w:rPr>
          <w:rFonts w:ascii="Times New Roman" w:hAnsi="Times New Roman" w:cs="Times New Roman"/>
          <w:b/>
          <w:sz w:val="24"/>
          <w:szCs w:val="24"/>
        </w:rPr>
        <w:t xml:space="preserve"> model</w:t>
      </w:r>
    </w:p>
    <w:p w14:paraId="1C282BBE" w14:textId="77777777" w:rsidR="002B434D" w:rsidRPr="003201BB" w:rsidRDefault="009E090C" w:rsidP="002B434D">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Mouse experiments were performed in accordance with</w:t>
      </w:r>
      <w:r w:rsidRPr="003201BB">
        <w:rPr>
          <w:rFonts w:ascii="Times New Roman" w:hAnsi="Times New Roman" w:cs="Times New Roman" w:hint="eastAsia"/>
          <w:sz w:val="24"/>
          <w:szCs w:val="24"/>
          <w:lang w:eastAsia="zh-CN"/>
        </w:rPr>
        <w:t xml:space="preserve"> </w:t>
      </w:r>
      <w:r w:rsidRPr="003201BB">
        <w:rPr>
          <w:rFonts w:ascii="Times New Roman" w:hAnsi="Times New Roman" w:cs="Times New Roman"/>
          <w:sz w:val="24"/>
          <w:szCs w:val="24"/>
        </w:rPr>
        <w:t>relevant guidelines and regulations and were approved by the Institutional Animal Care and Use Committee at Shenzhen Institute</w:t>
      </w:r>
      <w:r w:rsidR="00246093" w:rsidRPr="003201BB">
        <w:rPr>
          <w:rFonts w:ascii="Times New Roman" w:hAnsi="Times New Roman" w:cs="Times New Roman"/>
          <w:sz w:val="24"/>
          <w:szCs w:val="24"/>
        </w:rPr>
        <w:t>s</w:t>
      </w:r>
      <w:r w:rsidRPr="003201BB">
        <w:rPr>
          <w:rFonts w:ascii="Times New Roman" w:hAnsi="Times New Roman" w:cs="Times New Roman"/>
          <w:sz w:val="24"/>
          <w:szCs w:val="24"/>
        </w:rPr>
        <w:t xml:space="preserve"> of Advanced Technology.</w:t>
      </w:r>
      <w:r w:rsidRPr="003201BB">
        <w:rPr>
          <w:rFonts w:ascii="Times New Roman" w:hAnsi="Times New Roman" w:cs="Times New Roman" w:hint="eastAsia"/>
          <w:sz w:val="24"/>
          <w:szCs w:val="24"/>
          <w:lang w:eastAsia="zh-CN"/>
        </w:rPr>
        <w:t xml:space="preserve"> </w:t>
      </w:r>
      <w:r w:rsidRPr="003201BB">
        <w:rPr>
          <w:rFonts w:ascii="Times New Roman" w:hAnsi="Times New Roman" w:cs="Times New Roman"/>
          <w:sz w:val="24"/>
          <w:szCs w:val="24"/>
        </w:rPr>
        <w:t>Mice were maintained under specific-pathogen-free conditions with</w:t>
      </w:r>
      <w:r w:rsidRPr="003201BB">
        <w:rPr>
          <w:rFonts w:ascii="Times New Roman" w:hAnsi="Times New Roman" w:cs="Times New Roman" w:hint="eastAsia"/>
          <w:sz w:val="24"/>
          <w:szCs w:val="24"/>
          <w:lang w:eastAsia="zh-CN"/>
        </w:rPr>
        <w:t xml:space="preserve"> </w:t>
      </w:r>
      <w:r w:rsidRPr="003201BB">
        <w:rPr>
          <w:rFonts w:ascii="Times New Roman" w:hAnsi="Times New Roman" w:cs="Times New Roman"/>
          <w:sz w:val="24"/>
          <w:szCs w:val="24"/>
        </w:rPr>
        <w:t xml:space="preserve">daily </w:t>
      </w:r>
      <w:r w:rsidRPr="003201BB">
        <w:rPr>
          <w:rFonts w:ascii="Times New Roman" w:hAnsi="Times New Roman" w:cs="Times New Roman"/>
          <w:sz w:val="24"/>
          <w:szCs w:val="24"/>
        </w:rPr>
        <w:lastRenderedPageBreak/>
        <w:t xml:space="preserve">cycles of 12-h light–12-h darkness and health monitoring </w:t>
      </w:r>
      <w:r w:rsidR="009F46DC" w:rsidRPr="003201BB">
        <w:rPr>
          <w:rFonts w:ascii="Times New Roman" w:hAnsi="Times New Roman" w:cs="Times New Roman"/>
          <w:sz w:val="24"/>
          <w:szCs w:val="24"/>
        </w:rPr>
        <w:t>were</w:t>
      </w:r>
      <w:r w:rsidRPr="003201BB">
        <w:rPr>
          <w:rFonts w:ascii="Times New Roman" w:hAnsi="Times New Roman" w:cs="Times New Roman"/>
          <w:sz w:val="24"/>
          <w:szCs w:val="24"/>
        </w:rPr>
        <w:t xml:space="preserve"> carried out</w:t>
      </w:r>
      <w:r w:rsidRPr="003201BB">
        <w:rPr>
          <w:rFonts w:ascii="Times New Roman" w:hAnsi="Times New Roman" w:cs="Times New Roman" w:hint="eastAsia"/>
          <w:sz w:val="24"/>
          <w:szCs w:val="24"/>
          <w:lang w:eastAsia="zh-CN"/>
        </w:rPr>
        <w:t xml:space="preserve"> </w:t>
      </w:r>
      <w:r w:rsidRPr="003201BB">
        <w:rPr>
          <w:rFonts w:ascii="Times New Roman" w:hAnsi="Times New Roman" w:cs="Times New Roman"/>
          <w:sz w:val="24"/>
          <w:szCs w:val="24"/>
        </w:rPr>
        <w:t>on a regular basis.</w:t>
      </w:r>
      <w:r w:rsidRPr="003201BB">
        <w:rPr>
          <w:rFonts w:ascii="Times New Roman" w:hAnsi="Times New Roman" w:cs="Times New Roman" w:hint="eastAsia"/>
          <w:sz w:val="24"/>
          <w:szCs w:val="24"/>
          <w:lang w:eastAsia="zh-CN"/>
        </w:rPr>
        <w:t xml:space="preserve"> </w:t>
      </w:r>
      <w:r w:rsidR="009F46DC" w:rsidRPr="003201BB">
        <w:rPr>
          <w:rFonts w:ascii="Times New Roman" w:hAnsi="Times New Roman" w:cs="Times New Roman" w:hint="eastAsia"/>
          <w:sz w:val="24"/>
          <w:szCs w:val="24"/>
          <w:lang w:eastAsia="zh-CN"/>
        </w:rPr>
        <w:t>Six-</w:t>
      </w:r>
      <w:r w:rsidR="009F46DC" w:rsidRPr="003201BB">
        <w:rPr>
          <w:rFonts w:ascii="Times New Roman" w:hAnsi="Times New Roman" w:cs="Times New Roman"/>
          <w:sz w:val="24"/>
          <w:szCs w:val="24"/>
          <w:lang w:eastAsia="zh-CN"/>
        </w:rPr>
        <w:t xml:space="preserve">week-old female </w:t>
      </w:r>
      <w:r w:rsidR="00343A51" w:rsidRPr="003201BB">
        <w:rPr>
          <w:rFonts w:ascii="Times New Roman" w:hAnsi="Times New Roman" w:cs="Times New Roman" w:hint="eastAsia"/>
          <w:sz w:val="24"/>
          <w:szCs w:val="24"/>
          <w:lang w:eastAsia="zh-CN"/>
        </w:rPr>
        <w:t>B-</w:t>
      </w:r>
      <w:r w:rsidR="001175BC" w:rsidRPr="003201BB">
        <w:rPr>
          <w:rFonts w:ascii="Times New Roman" w:hAnsi="Times New Roman" w:cs="Times New Roman"/>
          <w:sz w:val="24"/>
          <w:szCs w:val="24"/>
        </w:rPr>
        <w:t>N</w:t>
      </w:r>
      <w:r w:rsidR="00343A51" w:rsidRPr="003201BB">
        <w:rPr>
          <w:rFonts w:ascii="Times New Roman" w:hAnsi="Times New Roman" w:cs="Times New Roman" w:hint="eastAsia"/>
          <w:sz w:val="24"/>
          <w:szCs w:val="24"/>
          <w:lang w:eastAsia="zh-CN"/>
        </w:rPr>
        <w:t>DG</w:t>
      </w:r>
      <w:r w:rsidR="001175BC" w:rsidRPr="003201BB">
        <w:rPr>
          <w:rFonts w:ascii="Times New Roman" w:hAnsi="Times New Roman" w:cs="Times New Roman"/>
          <w:sz w:val="24"/>
          <w:szCs w:val="24"/>
        </w:rPr>
        <w:t xml:space="preserve"> mice </w:t>
      </w:r>
      <w:r w:rsidR="00A25391" w:rsidRPr="003201BB">
        <w:rPr>
          <w:rFonts w:ascii="Times New Roman" w:hAnsi="Times New Roman" w:cs="Times New Roman"/>
          <w:sz w:val="24"/>
          <w:szCs w:val="24"/>
        </w:rPr>
        <w:t xml:space="preserve">used in this study were </w:t>
      </w:r>
      <w:r w:rsidR="00343A51" w:rsidRPr="003201BB">
        <w:rPr>
          <w:rFonts w:ascii="Times New Roman" w:hAnsi="Times New Roman" w:cs="Times New Roman" w:hint="eastAsia"/>
          <w:sz w:val="24"/>
          <w:szCs w:val="24"/>
          <w:lang w:eastAsia="zh-CN"/>
        </w:rPr>
        <w:t>purchased</w:t>
      </w:r>
      <w:r w:rsidR="005C5B69" w:rsidRPr="003201BB">
        <w:rPr>
          <w:rFonts w:ascii="Times New Roman" w:hAnsi="Times New Roman" w:cs="Times New Roman"/>
          <w:sz w:val="24"/>
          <w:szCs w:val="24"/>
        </w:rPr>
        <w:t xml:space="preserve"> from </w:t>
      </w:r>
      <w:r w:rsidR="00343A51" w:rsidRPr="003201BB">
        <w:rPr>
          <w:rFonts w:ascii="Times New Roman" w:hAnsi="Times New Roman" w:cs="Times New Roman"/>
          <w:sz w:val="24"/>
          <w:szCs w:val="24"/>
        </w:rPr>
        <w:t>Biocytogen</w:t>
      </w:r>
      <w:r w:rsidR="00343A51" w:rsidRPr="003201BB">
        <w:rPr>
          <w:rFonts w:ascii="Times New Roman" w:hAnsi="Times New Roman" w:cs="Times New Roman" w:hint="eastAsia"/>
          <w:sz w:val="24"/>
          <w:szCs w:val="24"/>
          <w:lang w:eastAsia="zh-CN"/>
        </w:rPr>
        <w:t xml:space="preserve"> </w:t>
      </w:r>
      <w:r w:rsidR="00343A51" w:rsidRPr="003201BB">
        <w:rPr>
          <w:rFonts w:ascii="Times New Roman" w:hAnsi="Times New Roman" w:cs="Times New Roman"/>
          <w:sz w:val="24"/>
          <w:szCs w:val="24"/>
        </w:rPr>
        <w:t>(Beijing, China)</w:t>
      </w:r>
      <w:r w:rsidR="00343A51" w:rsidRPr="003201BB">
        <w:rPr>
          <w:rFonts w:ascii="Times New Roman" w:hAnsi="Times New Roman" w:cs="Times New Roman" w:hint="eastAsia"/>
          <w:sz w:val="24"/>
          <w:szCs w:val="24"/>
          <w:lang w:eastAsia="zh-CN"/>
        </w:rPr>
        <w:t>.</w:t>
      </w:r>
      <w:r w:rsidR="005C5B69" w:rsidRPr="003201BB">
        <w:rPr>
          <w:rFonts w:ascii="Times New Roman" w:hAnsi="Times New Roman" w:cs="Times New Roman"/>
          <w:sz w:val="24"/>
          <w:szCs w:val="24"/>
        </w:rPr>
        <w:t xml:space="preserve"> </w:t>
      </w:r>
      <w:r w:rsidR="00A25391" w:rsidRPr="003201BB">
        <w:rPr>
          <w:rFonts w:ascii="Times New Roman" w:hAnsi="Times New Roman" w:cs="Times New Roman"/>
          <w:sz w:val="24"/>
          <w:szCs w:val="24"/>
        </w:rPr>
        <w:t>A total</w:t>
      </w:r>
      <w:r w:rsidR="005C5B69" w:rsidRPr="003201BB">
        <w:rPr>
          <w:rFonts w:ascii="Times New Roman" w:hAnsi="Times New Roman" w:cs="Times New Roman"/>
          <w:sz w:val="24"/>
          <w:szCs w:val="24"/>
        </w:rPr>
        <w:t xml:space="preserve"> </w:t>
      </w:r>
      <w:r w:rsidR="00A25391" w:rsidRPr="003201BB">
        <w:rPr>
          <w:rFonts w:ascii="Times New Roman" w:hAnsi="Times New Roman" w:cs="Times New Roman"/>
          <w:sz w:val="24"/>
          <w:szCs w:val="24"/>
        </w:rPr>
        <w:t>of 2.5 x 10</w:t>
      </w:r>
      <w:r w:rsidR="00A25391" w:rsidRPr="003201BB">
        <w:rPr>
          <w:rFonts w:ascii="Times New Roman" w:hAnsi="Times New Roman" w:cs="Times New Roman"/>
          <w:sz w:val="24"/>
          <w:szCs w:val="24"/>
          <w:vertAlign w:val="superscript"/>
        </w:rPr>
        <w:t>6</w:t>
      </w:r>
      <w:r w:rsidR="00A25391" w:rsidRPr="003201BB">
        <w:rPr>
          <w:rFonts w:ascii="Times New Roman" w:hAnsi="Times New Roman" w:cs="Times New Roman"/>
          <w:sz w:val="24"/>
          <w:szCs w:val="24"/>
        </w:rPr>
        <w:t xml:space="preserve"> MDA-MB-231</w:t>
      </w:r>
      <w:r w:rsidR="00A25391" w:rsidRPr="003201BB">
        <w:rPr>
          <w:rFonts w:ascii="Times New Roman" w:hAnsi="Times New Roman" w:cs="Times New Roman"/>
          <w:sz w:val="24"/>
          <w:szCs w:val="24"/>
          <w:vertAlign w:val="superscript"/>
        </w:rPr>
        <w:t>MICA/MSLN</w:t>
      </w:r>
      <w:r w:rsidR="00A25391" w:rsidRPr="003201BB">
        <w:rPr>
          <w:rFonts w:ascii="Times New Roman" w:hAnsi="Times New Roman" w:cs="Times New Roman"/>
          <w:sz w:val="24"/>
          <w:szCs w:val="24"/>
        </w:rPr>
        <w:t xml:space="preserve"> </w:t>
      </w:r>
      <w:r w:rsidR="00967D58" w:rsidRPr="003201BB">
        <w:rPr>
          <w:rFonts w:ascii="Times New Roman" w:hAnsi="Times New Roman" w:cs="Times New Roman"/>
          <w:sz w:val="24"/>
          <w:szCs w:val="24"/>
        </w:rPr>
        <w:t>cells in 100 µL PBS containing</w:t>
      </w:r>
      <w:r w:rsidR="005C5B69" w:rsidRPr="003201BB">
        <w:rPr>
          <w:rFonts w:ascii="Times New Roman" w:hAnsi="Times New Roman" w:cs="Times New Roman"/>
          <w:sz w:val="24"/>
          <w:szCs w:val="24"/>
        </w:rPr>
        <w:t xml:space="preserve"> </w:t>
      </w:r>
      <w:r w:rsidR="009F46DC" w:rsidRPr="003201BB">
        <w:rPr>
          <w:rFonts w:ascii="Times New Roman" w:hAnsi="Times New Roman" w:cs="Times New Roman" w:hint="eastAsia"/>
          <w:sz w:val="24"/>
          <w:szCs w:val="24"/>
          <w:lang w:eastAsia="zh-CN"/>
        </w:rPr>
        <w:t>5</w:t>
      </w:r>
      <w:r w:rsidR="00967D58" w:rsidRPr="003201BB">
        <w:rPr>
          <w:rFonts w:ascii="Times New Roman" w:hAnsi="Times New Roman" w:cs="Times New Roman"/>
          <w:sz w:val="24"/>
          <w:szCs w:val="24"/>
        </w:rPr>
        <w:t xml:space="preserve">0% </w:t>
      </w:r>
      <w:r w:rsidR="005C5B69" w:rsidRPr="003201BB">
        <w:rPr>
          <w:rFonts w:ascii="Times New Roman" w:hAnsi="Times New Roman" w:cs="Times New Roman"/>
          <w:sz w:val="24"/>
          <w:szCs w:val="24"/>
        </w:rPr>
        <w:t>Matrigel</w:t>
      </w:r>
      <w:r w:rsidR="00967D58" w:rsidRPr="003201BB">
        <w:rPr>
          <w:rFonts w:ascii="Times New Roman" w:hAnsi="Times New Roman" w:cs="Times New Roman"/>
          <w:sz w:val="24"/>
          <w:szCs w:val="24"/>
        </w:rPr>
        <w:t xml:space="preserve"> (Corning, USA) were inoculated</w:t>
      </w:r>
      <w:r w:rsidR="005C5B69" w:rsidRPr="003201BB">
        <w:rPr>
          <w:rFonts w:ascii="Times New Roman" w:hAnsi="Times New Roman" w:cs="Times New Roman"/>
          <w:sz w:val="24"/>
          <w:szCs w:val="24"/>
        </w:rPr>
        <w:t xml:space="preserve"> subcutaneously in </w:t>
      </w:r>
      <w:r w:rsidR="00140362" w:rsidRPr="003201BB">
        <w:rPr>
          <w:rFonts w:ascii="Times New Roman" w:hAnsi="Times New Roman" w:cs="Times New Roman"/>
          <w:sz w:val="24"/>
          <w:szCs w:val="24"/>
        </w:rPr>
        <w:t>right flank</w:t>
      </w:r>
      <w:r w:rsidR="009F46DC" w:rsidRPr="003201BB">
        <w:rPr>
          <w:rFonts w:ascii="Times New Roman" w:hAnsi="Times New Roman" w:cs="Times New Roman" w:hint="eastAsia"/>
          <w:sz w:val="24"/>
          <w:szCs w:val="24"/>
          <w:lang w:eastAsia="zh-CN"/>
        </w:rPr>
        <w:t>s</w:t>
      </w:r>
      <w:r w:rsidR="00967D58" w:rsidRPr="003201BB">
        <w:rPr>
          <w:rFonts w:ascii="Times New Roman" w:hAnsi="Times New Roman" w:cs="Times New Roman"/>
          <w:sz w:val="24"/>
          <w:szCs w:val="24"/>
        </w:rPr>
        <w:t xml:space="preserve">. </w:t>
      </w:r>
      <w:r w:rsidR="00BD0AA2" w:rsidRPr="003201BB">
        <w:rPr>
          <w:rFonts w:ascii="Times New Roman" w:hAnsi="Times New Roman" w:cs="Times New Roman" w:hint="eastAsia"/>
          <w:sz w:val="24"/>
          <w:szCs w:val="24"/>
          <w:lang w:eastAsia="zh-CN"/>
        </w:rPr>
        <w:t xml:space="preserve">At </w:t>
      </w:r>
      <w:r w:rsidR="00A91816" w:rsidRPr="003201BB">
        <w:rPr>
          <w:rFonts w:ascii="Times New Roman" w:hAnsi="Times New Roman" w:cs="Times New Roman"/>
          <w:sz w:val="24"/>
          <w:szCs w:val="24"/>
        </w:rPr>
        <w:t>14</w:t>
      </w:r>
      <w:r w:rsidR="009F46DC" w:rsidRPr="003201BB">
        <w:rPr>
          <w:rFonts w:ascii="Times New Roman" w:hAnsi="Times New Roman" w:cs="Times New Roman"/>
          <w:sz w:val="24"/>
          <w:szCs w:val="24"/>
        </w:rPr>
        <w:t xml:space="preserve"> d</w:t>
      </w:r>
      <w:r w:rsidR="009F46DC" w:rsidRPr="003201BB">
        <w:rPr>
          <w:rFonts w:ascii="Times New Roman" w:hAnsi="Times New Roman" w:cs="Times New Roman" w:hint="eastAsia"/>
          <w:sz w:val="24"/>
          <w:szCs w:val="24"/>
          <w:lang w:eastAsia="zh-CN"/>
        </w:rPr>
        <w:t>ays</w:t>
      </w:r>
      <w:r w:rsidR="009F46DC" w:rsidRPr="003201BB">
        <w:rPr>
          <w:rFonts w:ascii="Times New Roman" w:hAnsi="Times New Roman" w:cs="Times New Roman"/>
          <w:sz w:val="24"/>
          <w:szCs w:val="24"/>
        </w:rPr>
        <w:t xml:space="preserve"> after tumor cell injection, </w:t>
      </w:r>
      <w:r w:rsidR="00A91816" w:rsidRPr="003201BB">
        <w:rPr>
          <w:rFonts w:ascii="Times New Roman" w:hAnsi="Times New Roman" w:cs="Times New Roman" w:hint="eastAsia"/>
          <w:sz w:val="24"/>
          <w:szCs w:val="24"/>
          <w:lang w:eastAsia="zh-CN"/>
        </w:rPr>
        <w:t>15</w:t>
      </w:r>
      <w:r w:rsidR="009F46DC" w:rsidRPr="003201BB">
        <w:rPr>
          <w:rFonts w:ascii="Times New Roman" w:hAnsi="Times New Roman" w:cs="Times New Roman"/>
          <w:sz w:val="24"/>
          <w:szCs w:val="24"/>
        </w:rPr>
        <w:t xml:space="preserve"> × 10</w:t>
      </w:r>
      <w:r w:rsidR="009F46DC" w:rsidRPr="003201BB">
        <w:rPr>
          <w:rFonts w:ascii="Times New Roman" w:hAnsi="Times New Roman" w:cs="Times New Roman"/>
          <w:sz w:val="24"/>
          <w:szCs w:val="24"/>
          <w:vertAlign w:val="superscript"/>
        </w:rPr>
        <w:t>6</w:t>
      </w:r>
      <w:r w:rsidR="009F46DC" w:rsidRPr="003201BB">
        <w:rPr>
          <w:rFonts w:ascii="Times New Roman" w:hAnsi="Times New Roman" w:cs="Times New Roman"/>
          <w:sz w:val="24"/>
          <w:szCs w:val="24"/>
        </w:rPr>
        <w:t xml:space="preserve"> CAR-positive T cells were</w:t>
      </w:r>
      <w:r w:rsidR="00A91816" w:rsidRPr="003201BB">
        <w:rPr>
          <w:rFonts w:ascii="Times New Roman" w:hAnsi="Times New Roman" w:cs="Times New Roman" w:hint="eastAsia"/>
          <w:sz w:val="24"/>
          <w:szCs w:val="24"/>
          <w:lang w:eastAsia="zh-CN"/>
        </w:rPr>
        <w:t xml:space="preserve"> </w:t>
      </w:r>
      <w:r w:rsidR="009F46DC" w:rsidRPr="003201BB">
        <w:rPr>
          <w:rFonts w:ascii="Times New Roman" w:hAnsi="Times New Roman" w:cs="Times New Roman"/>
          <w:sz w:val="24"/>
          <w:szCs w:val="24"/>
        </w:rPr>
        <w:t>injected i.v. via the tail vein.</w:t>
      </w:r>
      <w:r w:rsidR="00A91816" w:rsidRPr="003201BB">
        <w:rPr>
          <w:rFonts w:ascii="Times New Roman" w:hAnsi="Times New Roman" w:cs="Times New Roman" w:hint="eastAsia"/>
          <w:sz w:val="24"/>
          <w:szCs w:val="24"/>
          <w:lang w:eastAsia="zh-CN"/>
        </w:rPr>
        <w:t xml:space="preserve"> </w:t>
      </w:r>
      <w:r w:rsidR="00A91816" w:rsidRPr="003201BB">
        <w:rPr>
          <w:rFonts w:ascii="Times New Roman" w:hAnsi="Times New Roman" w:cs="Times New Roman"/>
          <w:sz w:val="24"/>
          <w:szCs w:val="24"/>
          <w:lang w:eastAsia="zh-CN"/>
        </w:rPr>
        <w:t>Tumor</w:t>
      </w:r>
      <w:r w:rsidR="00A91816" w:rsidRPr="003201BB">
        <w:rPr>
          <w:rFonts w:ascii="Times New Roman" w:hAnsi="Times New Roman" w:cs="Times New Roman" w:hint="eastAsia"/>
          <w:sz w:val="24"/>
          <w:szCs w:val="24"/>
          <w:lang w:eastAsia="zh-CN"/>
        </w:rPr>
        <w:t xml:space="preserve"> </w:t>
      </w:r>
      <w:r w:rsidR="00A91816" w:rsidRPr="003201BB">
        <w:rPr>
          <w:rFonts w:ascii="Times New Roman" w:hAnsi="Times New Roman" w:cs="Times New Roman"/>
          <w:sz w:val="24"/>
          <w:szCs w:val="24"/>
          <w:lang w:eastAsia="zh-CN"/>
        </w:rPr>
        <w:t xml:space="preserve">growth was </w:t>
      </w:r>
      <w:r w:rsidR="0092568E" w:rsidRPr="003201BB">
        <w:rPr>
          <w:rFonts w:ascii="Times New Roman" w:hAnsi="Times New Roman" w:cs="Times New Roman"/>
          <w:sz w:val="24"/>
          <w:szCs w:val="24"/>
        </w:rPr>
        <w:t>measured with</w:t>
      </w:r>
      <w:r w:rsidR="005C5B69" w:rsidRPr="003201BB">
        <w:rPr>
          <w:rFonts w:ascii="Times New Roman" w:hAnsi="Times New Roman" w:cs="Times New Roman"/>
          <w:sz w:val="24"/>
          <w:szCs w:val="24"/>
        </w:rPr>
        <w:t xml:space="preserve"> </w:t>
      </w:r>
      <w:r w:rsidR="00A91816" w:rsidRPr="003201BB">
        <w:rPr>
          <w:rFonts w:ascii="Times New Roman" w:hAnsi="Times New Roman" w:cs="Times New Roman" w:hint="eastAsia"/>
          <w:sz w:val="24"/>
          <w:szCs w:val="24"/>
          <w:lang w:eastAsia="zh-CN"/>
        </w:rPr>
        <w:t>a v</w:t>
      </w:r>
      <w:r w:rsidR="0092568E" w:rsidRPr="003201BB">
        <w:rPr>
          <w:rFonts w:ascii="Times New Roman" w:hAnsi="Times New Roman" w:cs="Times New Roman"/>
          <w:sz w:val="24"/>
          <w:szCs w:val="24"/>
        </w:rPr>
        <w:t>ernier</w:t>
      </w:r>
      <w:r w:rsidR="005C5B69" w:rsidRPr="003201BB">
        <w:rPr>
          <w:rFonts w:ascii="Times New Roman" w:hAnsi="Times New Roman" w:cs="Times New Roman"/>
          <w:sz w:val="24"/>
          <w:szCs w:val="24"/>
        </w:rPr>
        <w:t xml:space="preserve"> </w:t>
      </w:r>
      <w:r w:rsidR="0092568E" w:rsidRPr="003201BB">
        <w:rPr>
          <w:rFonts w:ascii="Times New Roman" w:hAnsi="Times New Roman" w:cs="Times New Roman"/>
          <w:sz w:val="24"/>
          <w:szCs w:val="24"/>
        </w:rPr>
        <w:t>caliper</w:t>
      </w:r>
      <w:r w:rsidR="00A91816" w:rsidRPr="003201BB">
        <w:rPr>
          <w:rFonts w:ascii="Times New Roman" w:hAnsi="Times New Roman" w:cs="Times New Roman" w:hint="eastAsia"/>
          <w:sz w:val="24"/>
          <w:szCs w:val="24"/>
          <w:lang w:eastAsia="zh-CN"/>
        </w:rPr>
        <w:t>.</w:t>
      </w:r>
      <w:r w:rsidR="005C5B69" w:rsidRPr="003201BB">
        <w:rPr>
          <w:rFonts w:ascii="Times New Roman" w:hAnsi="Times New Roman" w:cs="Times New Roman"/>
          <w:sz w:val="24"/>
          <w:szCs w:val="24"/>
        </w:rPr>
        <w:t xml:space="preserve"> </w:t>
      </w:r>
      <w:r w:rsidR="0092568E" w:rsidRPr="003201BB">
        <w:rPr>
          <w:rFonts w:ascii="Times New Roman" w:hAnsi="Times New Roman" w:cs="Times New Roman"/>
          <w:sz w:val="24"/>
          <w:szCs w:val="24"/>
        </w:rPr>
        <w:t>A tumor size of 2</w:t>
      </w:r>
      <w:r w:rsidR="005C5B69" w:rsidRPr="003201BB">
        <w:rPr>
          <w:rFonts w:ascii="Times New Roman" w:hAnsi="Times New Roman" w:cs="Times New Roman"/>
          <w:sz w:val="24"/>
          <w:szCs w:val="24"/>
        </w:rPr>
        <w:t>000 mm</w:t>
      </w:r>
      <w:r w:rsidR="005C5B69" w:rsidRPr="003201BB">
        <w:rPr>
          <w:rFonts w:ascii="Times New Roman" w:hAnsi="Times New Roman" w:cs="Times New Roman"/>
          <w:sz w:val="24"/>
          <w:szCs w:val="24"/>
          <w:vertAlign w:val="superscript"/>
        </w:rPr>
        <w:t>3</w:t>
      </w:r>
      <w:r w:rsidR="005C5B69" w:rsidRPr="003201BB">
        <w:rPr>
          <w:rFonts w:ascii="Times New Roman" w:hAnsi="Times New Roman" w:cs="Times New Roman"/>
          <w:sz w:val="24"/>
          <w:szCs w:val="24"/>
        </w:rPr>
        <w:t xml:space="preserve"> was considered an end event. </w:t>
      </w:r>
    </w:p>
    <w:p w14:paraId="2256F68B" w14:textId="497E941B" w:rsidR="007C008E" w:rsidRPr="003201BB" w:rsidRDefault="002B434D" w:rsidP="002B434D">
      <w:pPr>
        <w:spacing w:line="480" w:lineRule="auto"/>
        <w:jc w:val="both"/>
        <w:rPr>
          <w:rFonts w:ascii="Times New Roman" w:hAnsi="Times New Roman" w:cs="Times New Roman"/>
          <w:sz w:val="24"/>
          <w:szCs w:val="24"/>
        </w:rPr>
      </w:pPr>
      <w:bookmarkStart w:id="2" w:name="_Hlk186107333"/>
      <w:r w:rsidRPr="003201BB">
        <w:rPr>
          <w:rFonts w:ascii="Times New Roman" w:hAnsi="Times New Roman" w:cs="Times New Roman"/>
          <w:sz w:val="24"/>
          <w:szCs w:val="24"/>
        </w:rPr>
        <w:t>To obtain immune cells from mouse blood, 100 µL of blood was taken from the lateral tail vein in heparinized capillary tubes</w:t>
      </w:r>
      <w:r w:rsidR="00C96A13" w:rsidRPr="003201BB">
        <w:rPr>
          <w:rFonts w:ascii="Times New Roman" w:hAnsi="Times New Roman" w:cs="Times New Roman"/>
          <w:sz w:val="24"/>
          <w:szCs w:val="24"/>
        </w:rPr>
        <w:t xml:space="preserve"> at Day 18</w:t>
      </w:r>
      <w:r w:rsidRPr="003201BB">
        <w:rPr>
          <w:rFonts w:ascii="Times New Roman" w:hAnsi="Times New Roman" w:cs="Times New Roman"/>
          <w:sz w:val="24"/>
          <w:szCs w:val="24"/>
        </w:rPr>
        <w:t xml:space="preserve">. Plasma was collected after centrifugation at 500 g for 5 mins. Red blood cells (RBCs) were then lyzed using RBC lysis </w:t>
      </w:r>
      <w:r w:rsidR="00E53D0F" w:rsidRPr="003201BB">
        <w:rPr>
          <w:rFonts w:ascii="Times New Roman" w:hAnsi="Times New Roman" w:cs="Times New Roman"/>
          <w:sz w:val="24"/>
          <w:szCs w:val="24"/>
        </w:rPr>
        <w:t>buffer (Beyotime</w:t>
      </w:r>
      <w:r w:rsidR="002077C0" w:rsidRPr="003201BB">
        <w:rPr>
          <w:rFonts w:ascii="Times New Roman" w:hAnsi="Times New Roman" w:cs="Times New Roman" w:hint="eastAsia"/>
          <w:sz w:val="24"/>
          <w:szCs w:val="24"/>
          <w:lang w:eastAsia="zh-CN"/>
        </w:rPr>
        <w:t>, China</w:t>
      </w:r>
      <w:r w:rsidRPr="003201BB">
        <w:rPr>
          <w:rFonts w:ascii="Times New Roman" w:hAnsi="Times New Roman" w:cs="Times New Roman"/>
          <w:sz w:val="24"/>
          <w:szCs w:val="24"/>
        </w:rPr>
        <w:t xml:space="preserve">) </w:t>
      </w:r>
      <w:r w:rsidR="002077C0" w:rsidRPr="003201BB">
        <w:rPr>
          <w:rFonts w:ascii="Times New Roman" w:hAnsi="Times New Roman" w:cs="Times New Roman"/>
          <w:sz w:val="24"/>
          <w:szCs w:val="24"/>
        </w:rPr>
        <w:t>according to</w:t>
      </w:r>
      <w:r w:rsidRPr="003201BB">
        <w:rPr>
          <w:rFonts w:ascii="Times New Roman" w:hAnsi="Times New Roman" w:cs="Times New Roman"/>
          <w:sz w:val="24"/>
          <w:szCs w:val="24"/>
        </w:rPr>
        <w:t xml:space="preserve"> the manufacturer’s instructions. </w:t>
      </w:r>
      <w:r w:rsidR="002077C0" w:rsidRPr="003201BB">
        <w:rPr>
          <w:rFonts w:ascii="Times New Roman" w:hAnsi="Times New Roman" w:cs="Times New Roman"/>
          <w:sz w:val="24"/>
          <w:szCs w:val="24"/>
        </w:rPr>
        <w:t>The remaining</w:t>
      </w:r>
      <w:r w:rsidRPr="003201BB">
        <w:rPr>
          <w:rFonts w:ascii="Times New Roman" w:hAnsi="Times New Roman" w:cs="Times New Roman"/>
          <w:sz w:val="24"/>
          <w:szCs w:val="24"/>
        </w:rPr>
        <w:t xml:space="preserve"> cells were then washed twice </w:t>
      </w:r>
      <w:r w:rsidR="00BC0F28" w:rsidRPr="003201BB">
        <w:rPr>
          <w:rFonts w:ascii="Times New Roman" w:hAnsi="Times New Roman" w:cs="Times New Roman"/>
          <w:sz w:val="24"/>
          <w:szCs w:val="24"/>
        </w:rPr>
        <w:t>with PBS</w:t>
      </w:r>
      <w:r w:rsidR="002077C0" w:rsidRPr="003201BB">
        <w:rPr>
          <w:rFonts w:ascii="Times New Roman" w:hAnsi="Times New Roman" w:cs="Times New Roman" w:hint="eastAsia"/>
          <w:sz w:val="24"/>
          <w:szCs w:val="24"/>
          <w:lang w:eastAsia="zh-CN"/>
        </w:rPr>
        <w:t xml:space="preserve"> and stained with anti-human </w:t>
      </w:r>
      <w:r w:rsidR="002077C0" w:rsidRPr="003201BB">
        <w:rPr>
          <w:rFonts w:ascii="Times New Roman" w:hAnsi="Times New Roman" w:cs="Times New Roman"/>
          <w:sz w:val="24"/>
          <w:szCs w:val="24"/>
        </w:rPr>
        <w:t>CD3</w:t>
      </w:r>
      <w:r w:rsidR="002077C0" w:rsidRPr="003201BB">
        <w:rPr>
          <w:rFonts w:ascii="Times New Roman" w:hAnsi="Times New Roman" w:cs="Times New Roman" w:hint="eastAsia"/>
          <w:sz w:val="24"/>
          <w:szCs w:val="24"/>
          <w:lang w:eastAsia="zh-CN"/>
        </w:rPr>
        <w:t xml:space="preserve"> and anti-human</w:t>
      </w:r>
      <w:r w:rsidR="002077C0" w:rsidRPr="003201BB">
        <w:rPr>
          <w:rFonts w:ascii="Times New Roman" w:hAnsi="Times New Roman" w:cs="Times New Roman"/>
          <w:sz w:val="24"/>
          <w:szCs w:val="24"/>
        </w:rPr>
        <w:t xml:space="preserve"> CD45</w:t>
      </w:r>
      <w:r w:rsidR="002077C0" w:rsidRPr="003201BB">
        <w:rPr>
          <w:rFonts w:ascii="Times New Roman" w:hAnsi="Times New Roman" w:cs="Times New Roman" w:hint="eastAsia"/>
          <w:sz w:val="24"/>
          <w:szCs w:val="24"/>
          <w:lang w:eastAsia="zh-CN"/>
        </w:rPr>
        <w:t xml:space="preserve"> antibodies, followed by</w:t>
      </w:r>
      <w:r w:rsidRPr="003201BB">
        <w:rPr>
          <w:rFonts w:ascii="Times New Roman" w:hAnsi="Times New Roman" w:cs="Times New Roman"/>
          <w:sz w:val="24"/>
          <w:szCs w:val="24"/>
        </w:rPr>
        <w:t xml:space="preserve"> flow cytometry analysis.</w:t>
      </w:r>
      <w:r w:rsidR="00E53D0F" w:rsidRPr="003201BB">
        <w:rPr>
          <w:rFonts w:ascii="Times New Roman" w:hAnsi="Times New Roman" w:cs="Times New Roman"/>
          <w:sz w:val="24"/>
          <w:szCs w:val="24"/>
        </w:rPr>
        <w:t xml:space="preserve"> The interferon-gamma (IFN-γ) in plasma samples from mice was quantified by </w:t>
      </w:r>
      <w:r w:rsidR="00535202" w:rsidRPr="003201BB">
        <w:rPr>
          <w:rFonts w:ascii="Times New Roman" w:hAnsi="Times New Roman" w:cs="Times New Roman"/>
          <w:sz w:val="24"/>
          <w:szCs w:val="24"/>
        </w:rPr>
        <w:t xml:space="preserve">a LEGENDplex multi-analyte Flow Assay Kit (BioLegend, USA) </w:t>
      </w:r>
      <w:r w:rsidR="00E53D0F" w:rsidRPr="003201BB">
        <w:rPr>
          <w:rFonts w:ascii="Times New Roman" w:hAnsi="Times New Roman" w:cs="Times New Roman"/>
          <w:sz w:val="24"/>
          <w:szCs w:val="24"/>
        </w:rPr>
        <w:t xml:space="preserve">according to the manufacturer’s instructions. </w:t>
      </w:r>
      <w:r w:rsidRPr="003201BB">
        <w:rPr>
          <w:rFonts w:ascii="Times New Roman" w:hAnsi="Times New Roman" w:cs="Times New Roman"/>
          <w:sz w:val="24"/>
          <w:szCs w:val="24"/>
        </w:rPr>
        <w:t xml:space="preserve"> </w:t>
      </w:r>
    </w:p>
    <w:bookmarkEnd w:id="2"/>
    <w:p w14:paraId="7D3CF7BA" w14:textId="77777777" w:rsidR="007A019A" w:rsidRPr="003201BB" w:rsidRDefault="007A019A" w:rsidP="00540FA0">
      <w:pPr>
        <w:spacing w:line="480" w:lineRule="auto"/>
        <w:jc w:val="both"/>
        <w:rPr>
          <w:rFonts w:ascii="Times New Roman" w:hAnsi="Times New Roman" w:cs="Times New Roman"/>
          <w:b/>
          <w:sz w:val="24"/>
          <w:szCs w:val="24"/>
        </w:rPr>
      </w:pPr>
      <w:r w:rsidRPr="003201BB">
        <w:rPr>
          <w:rFonts w:ascii="Times New Roman" w:hAnsi="Times New Roman" w:cs="Times New Roman"/>
          <w:b/>
          <w:sz w:val="24"/>
          <w:szCs w:val="24"/>
        </w:rPr>
        <w:t>Data analysis</w:t>
      </w:r>
    </w:p>
    <w:p w14:paraId="26F8947B" w14:textId="4668AF49" w:rsidR="007A019A" w:rsidRPr="003201BB" w:rsidRDefault="007A019A" w:rsidP="005B3503">
      <w:pPr>
        <w:spacing w:line="480" w:lineRule="auto"/>
        <w:jc w:val="both"/>
        <w:rPr>
          <w:rFonts w:ascii="Times New Roman" w:hAnsi="Times New Roman" w:cs="Times New Roman"/>
          <w:sz w:val="24"/>
          <w:szCs w:val="24"/>
        </w:rPr>
      </w:pPr>
      <w:r w:rsidRPr="003201BB">
        <w:rPr>
          <w:rFonts w:ascii="Times New Roman" w:hAnsi="Times New Roman" w:cs="Times New Roman"/>
          <w:sz w:val="24"/>
          <w:szCs w:val="24"/>
        </w:rPr>
        <w:t>Experimental data obtained from this study were repeated at least twice or more independent experiments with at least triplicates for each analysis. Data were presen</w:t>
      </w:r>
      <w:r w:rsidR="00A133D9" w:rsidRPr="003201BB">
        <w:rPr>
          <w:rFonts w:ascii="Times New Roman" w:hAnsi="Times New Roman" w:cs="Times New Roman"/>
          <w:sz w:val="24"/>
          <w:szCs w:val="24"/>
        </w:rPr>
        <w:t xml:space="preserve">ted </w:t>
      </w:r>
      <w:r w:rsidR="007316FA" w:rsidRPr="003201BB">
        <w:rPr>
          <w:rFonts w:ascii="Times New Roman" w:hAnsi="Times New Roman" w:cs="Times New Roman"/>
          <w:sz w:val="24"/>
          <w:szCs w:val="24"/>
        </w:rPr>
        <w:t>as mean ± S</w:t>
      </w:r>
      <w:r w:rsidR="00136035" w:rsidRPr="003201BB">
        <w:rPr>
          <w:rFonts w:ascii="Times New Roman" w:hAnsi="Times New Roman" w:cs="Times New Roman" w:hint="eastAsia"/>
          <w:sz w:val="24"/>
          <w:szCs w:val="24"/>
          <w:lang w:eastAsia="zh-CN"/>
        </w:rPr>
        <w:t>D</w:t>
      </w:r>
      <w:r w:rsidRPr="003201BB">
        <w:rPr>
          <w:rFonts w:ascii="Times New Roman" w:hAnsi="Times New Roman" w:cs="Times New Roman"/>
          <w:sz w:val="24"/>
          <w:szCs w:val="24"/>
        </w:rPr>
        <w:t xml:space="preserve"> </w:t>
      </w:r>
      <w:r w:rsidR="00140E80" w:rsidRPr="003201BB">
        <w:rPr>
          <w:rFonts w:ascii="Times New Roman" w:hAnsi="Times New Roman" w:cs="Times New Roman"/>
          <w:sz w:val="24"/>
          <w:szCs w:val="24"/>
        </w:rPr>
        <w:t>and</w:t>
      </w:r>
      <w:r w:rsidRPr="003201BB">
        <w:rPr>
          <w:rFonts w:ascii="Times New Roman" w:hAnsi="Times New Roman" w:cs="Times New Roman"/>
          <w:sz w:val="24"/>
          <w:szCs w:val="24"/>
        </w:rPr>
        <w:t xml:space="preserve"> analyzed using GraphPad Prism vers</w:t>
      </w:r>
      <w:r w:rsidR="007316FA" w:rsidRPr="003201BB">
        <w:rPr>
          <w:rFonts w:ascii="Times New Roman" w:hAnsi="Times New Roman" w:cs="Times New Roman"/>
          <w:sz w:val="24"/>
          <w:szCs w:val="24"/>
        </w:rPr>
        <w:t xml:space="preserve">ion 8.0.1 statistical software. </w:t>
      </w:r>
      <w:r w:rsidRPr="003201BB">
        <w:rPr>
          <w:rFonts w:ascii="Times New Roman" w:hAnsi="Times New Roman" w:cs="Times New Roman"/>
          <w:sz w:val="24"/>
          <w:szCs w:val="24"/>
        </w:rPr>
        <w:t>The comparison of variables between two groups was tested using student t-test while comparison between multiple (3 groups or more) was conducted using one-way ANOVA</w:t>
      </w:r>
      <w:r w:rsidR="00A133D9" w:rsidRPr="003201BB">
        <w:rPr>
          <w:rFonts w:ascii="Times New Roman" w:hAnsi="Times New Roman" w:cs="Times New Roman"/>
          <w:sz w:val="24"/>
          <w:szCs w:val="24"/>
        </w:rPr>
        <w:t xml:space="preserve">. </w:t>
      </w:r>
      <w:r w:rsidR="0070086B" w:rsidRPr="003201BB">
        <w:rPr>
          <w:rFonts w:ascii="Times New Roman" w:hAnsi="Times New Roman" w:cs="Times New Roman"/>
          <w:sz w:val="24"/>
          <w:szCs w:val="24"/>
        </w:rPr>
        <w:t>Statistically</w:t>
      </w:r>
      <w:r w:rsidR="00A133D9" w:rsidRPr="003201BB">
        <w:rPr>
          <w:rFonts w:ascii="Times New Roman" w:hAnsi="Times New Roman" w:cs="Times New Roman"/>
          <w:sz w:val="24"/>
          <w:szCs w:val="24"/>
        </w:rPr>
        <w:t xml:space="preserve"> significant</w:t>
      </w:r>
      <w:r w:rsidRPr="003201BB">
        <w:rPr>
          <w:rFonts w:ascii="Times New Roman" w:hAnsi="Times New Roman" w:cs="Times New Roman"/>
          <w:sz w:val="24"/>
          <w:szCs w:val="24"/>
        </w:rPr>
        <w:t xml:space="preserve"> difference was considered as *P &lt; 0.05, **P &lt; 0.01, ***P &lt; 0.001, and ****P &lt; 0.0001</w:t>
      </w:r>
      <w:r w:rsidR="00BD0AA2" w:rsidRPr="003201BB">
        <w:rPr>
          <w:rFonts w:ascii="Times New Roman" w:hAnsi="Times New Roman" w:cs="Times New Roman" w:hint="eastAsia"/>
          <w:sz w:val="24"/>
          <w:szCs w:val="24"/>
          <w:lang w:eastAsia="zh-CN"/>
        </w:rPr>
        <w:t xml:space="preserve">, </w:t>
      </w:r>
      <w:bookmarkStart w:id="3" w:name="OLE_LINK6"/>
      <w:r w:rsidRPr="003201BB">
        <w:rPr>
          <w:rFonts w:ascii="Times New Roman" w:hAnsi="Times New Roman" w:cs="Times New Roman"/>
          <w:sz w:val="24"/>
          <w:szCs w:val="24"/>
        </w:rPr>
        <w:t>ns, not significant.</w:t>
      </w:r>
      <w:bookmarkEnd w:id="3"/>
    </w:p>
    <w:p w14:paraId="39F2CFC6" w14:textId="77777777" w:rsidR="0028477D" w:rsidRPr="003201BB" w:rsidRDefault="0028477D">
      <w:pPr>
        <w:rPr>
          <w:rFonts w:ascii="Times New Roman" w:hAnsi="Times New Roman" w:cs="Times New Roman"/>
        </w:rPr>
      </w:pPr>
    </w:p>
    <w:p w14:paraId="3F238F69" w14:textId="77777777" w:rsidR="0028477D" w:rsidRPr="003201BB" w:rsidRDefault="0028477D">
      <w:pPr>
        <w:rPr>
          <w:rFonts w:ascii="Times New Roman" w:hAnsi="Times New Roman" w:cs="Times New Roman"/>
        </w:rPr>
      </w:pPr>
    </w:p>
    <w:p w14:paraId="56DF1E22" w14:textId="77777777" w:rsidR="0028477D" w:rsidRPr="003201BB" w:rsidRDefault="0028477D">
      <w:pPr>
        <w:rPr>
          <w:rFonts w:ascii="Times New Roman" w:hAnsi="Times New Roman" w:cs="Times New Roman"/>
        </w:rPr>
      </w:pPr>
    </w:p>
    <w:p w14:paraId="74C5410E" w14:textId="77777777" w:rsidR="0028477D" w:rsidRPr="003201BB" w:rsidRDefault="0028477D">
      <w:pPr>
        <w:rPr>
          <w:rFonts w:ascii="Times New Roman" w:hAnsi="Times New Roman" w:cs="Times New Roman"/>
        </w:rPr>
      </w:pPr>
      <w:r w:rsidRPr="003201BB">
        <w:rPr>
          <w:rFonts w:ascii="Times New Roman" w:hAnsi="Times New Roman" w:cs="Times New Roman"/>
          <w:noProof/>
        </w:rPr>
        <w:drawing>
          <wp:inline distT="0" distB="0" distL="0" distR="0" wp14:anchorId="117847BE" wp14:editId="240E592F">
            <wp:extent cx="5943600" cy="3343275"/>
            <wp:effectExtent l="0" t="0" r="0" b="9525"/>
            <wp:docPr id="5" name="Picture 5" descr="E:\PhD SIAT CAS\Research\BiTEs Project\20241226_Figures BiTEs Revised-V2\Slid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 SIAT CAS\Research\BiTEs Project\20241226_Figures BiTEs Revised-V2\Slide4.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CF62013" w14:textId="77777777" w:rsidR="0028477D" w:rsidRPr="003201BB" w:rsidRDefault="0028477D" w:rsidP="0028477D">
      <w:pPr>
        <w:jc w:val="both"/>
        <w:rPr>
          <w:rFonts w:ascii="Times New Roman" w:hAnsi="Times New Roman" w:cs="Times New Roman"/>
        </w:rPr>
      </w:pPr>
      <w:r w:rsidRPr="003201BB">
        <w:rPr>
          <w:rFonts w:ascii="Times New Roman" w:hAnsi="Times New Roman" w:cs="Times New Roman"/>
          <w:b/>
        </w:rPr>
        <w:t xml:space="preserve">Fig. S1. </w:t>
      </w:r>
      <w:r w:rsidRPr="003201BB">
        <w:rPr>
          <w:rFonts w:ascii="Times New Roman" w:hAnsi="Times New Roman" w:cs="Times New Roman"/>
        </w:rPr>
        <w:t xml:space="preserve">Analysis of expression of MSLN and NKG2DL in TNBC. </w:t>
      </w:r>
      <w:r w:rsidRPr="003201BB">
        <w:rPr>
          <w:rFonts w:ascii="Times New Roman" w:hAnsi="Times New Roman" w:cs="Times New Roman"/>
          <w:b/>
        </w:rPr>
        <w:t>(A)</w:t>
      </w:r>
      <w:r w:rsidRPr="003201BB">
        <w:rPr>
          <w:rFonts w:ascii="Times New Roman" w:hAnsi="Times New Roman" w:cs="Times New Roman"/>
        </w:rPr>
        <w:t xml:space="preserve"> mRNA expression analysis of MSLN and NKG2DL in TNBC based on the TCGA datasets using GEPIA2. </w:t>
      </w:r>
      <w:r w:rsidRPr="003201BB">
        <w:rPr>
          <w:rFonts w:ascii="Times New Roman" w:hAnsi="Times New Roman" w:cs="Times New Roman"/>
          <w:b/>
        </w:rPr>
        <w:t>(B)</w:t>
      </w:r>
      <w:r w:rsidRPr="003201BB">
        <w:rPr>
          <w:rFonts w:ascii="Times New Roman" w:hAnsi="Times New Roman" w:cs="Times New Roman"/>
        </w:rPr>
        <w:t xml:space="preserve"> Correlation analysis of MSLN and NKG2DL expression using GEPIA2. </w:t>
      </w:r>
      <w:r w:rsidRPr="003201BB">
        <w:rPr>
          <w:rFonts w:ascii="Times New Roman" w:hAnsi="Times New Roman" w:cs="Times New Roman"/>
          <w:b/>
        </w:rPr>
        <w:t xml:space="preserve">(C) </w:t>
      </w:r>
      <w:r w:rsidRPr="003201BB">
        <w:rPr>
          <w:rFonts w:ascii="Times New Roman" w:hAnsi="Times New Roman" w:cs="Times New Roman"/>
        </w:rPr>
        <w:t xml:space="preserve">Representative photomicrographs of MSLN and MICA/B expression in TNBC and normal tissues. The scale bar represents 100 µm in tumors and controls. </w:t>
      </w:r>
    </w:p>
    <w:p w14:paraId="3F6E8CBD" w14:textId="4E5DBD08" w:rsidR="00B33C21" w:rsidRPr="003201BB" w:rsidRDefault="00B33C21">
      <w:pPr>
        <w:rPr>
          <w:rFonts w:ascii="Times New Roman" w:hAnsi="Times New Roman" w:cs="Times New Roman"/>
        </w:rPr>
      </w:pPr>
      <w:r w:rsidRPr="003201BB">
        <w:rPr>
          <w:rFonts w:ascii="Times New Roman" w:hAnsi="Times New Roman" w:cs="Times New Roman"/>
        </w:rPr>
        <w:br w:type="page"/>
      </w:r>
    </w:p>
    <w:p w14:paraId="301C2400" w14:textId="2CCFF2C4" w:rsidR="00B33C21" w:rsidRPr="003201BB" w:rsidRDefault="00E64250" w:rsidP="00B33C21">
      <w:pPr>
        <w:rPr>
          <w:rFonts w:ascii="Times New Roman" w:hAnsi="Times New Roman" w:cs="Times New Roman"/>
          <w:b/>
        </w:rPr>
      </w:pPr>
      <w:r w:rsidRPr="003201BB">
        <w:rPr>
          <w:rFonts w:ascii="Times New Roman" w:hAnsi="Times New Roman" w:cs="Times New Roman"/>
          <w:b/>
          <w:noProof/>
        </w:rPr>
        <w:lastRenderedPageBreak/>
        <w:drawing>
          <wp:inline distT="0" distB="0" distL="0" distR="0" wp14:anchorId="796D255F" wp14:editId="20F97780">
            <wp:extent cx="5943600" cy="3343275"/>
            <wp:effectExtent l="0" t="0" r="0" b="9525"/>
            <wp:docPr id="1" name="Picture 1" descr="E:\PhD SIAT CAS\Research\BiTEs Project\20241226_Figures BiTEs Revised-V3\Slid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 SIAT CAS\Research\BiTEs Project\20241226_Figures BiTEs Revised-V3\Slide5.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20173E0" w14:textId="77777777" w:rsidR="0028477D" w:rsidRPr="003201BB" w:rsidRDefault="0028477D" w:rsidP="0028477D">
      <w:pPr>
        <w:jc w:val="both"/>
        <w:rPr>
          <w:rFonts w:ascii="Times New Roman" w:hAnsi="Times New Roman" w:cs="Times New Roman"/>
          <w:lang w:eastAsia="zh-CN"/>
        </w:rPr>
      </w:pPr>
      <w:r w:rsidRPr="003201BB">
        <w:rPr>
          <w:rFonts w:ascii="Times New Roman" w:hAnsi="Times New Roman" w:cs="Times New Roman"/>
          <w:b/>
        </w:rPr>
        <w:t>Fig. S2</w:t>
      </w:r>
      <w:r w:rsidRPr="003201BB">
        <w:rPr>
          <w:rFonts w:ascii="Times New Roman" w:hAnsi="Times New Roman" w:cs="Times New Roman" w:hint="eastAsia"/>
          <w:b/>
          <w:lang w:eastAsia="zh-CN"/>
        </w:rPr>
        <w:t>.</w:t>
      </w:r>
      <w:r w:rsidRPr="003201BB">
        <w:rPr>
          <w:rFonts w:ascii="Times New Roman" w:hAnsi="Times New Roman" w:cs="Times New Roman"/>
          <w:b/>
        </w:rPr>
        <w:t xml:space="preserve"> </w:t>
      </w:r>
      <w:r w:rsidRPr="003201BB">
        <w:rPr>
          <w:rFonts w:ascii="Times New Roman" w:hAnsi="Times New Roman" w:cs="Times New Roman"/>
        </w:rPr>
        <w:t>BiTEs CAR-T phenotype and its function. BiTEs supernatant improved T cells cytotoxicity, activation and cytokine secretion after co-culture with MDA-MB-231 cells.</w:t>
      </w:r>
      <w:r w:rsidRPr="003201BB">
        <w:rPr>
          <w:rFonts w:ascii="Times New Roman" w:hAnsi="Times New Roman" w:cs="Times New Roman"/>
          <w:b/>
        </w:rPr>
        <w:t xml:space="preserve"> (A)</w:t>
      </w:r>
      <w:r w:rsidRPr="003201BB">
        <w:rPr>
          <w:rFonts w:ascii="Times New Roman" w:hAnsi="Times New Roman" w:cs="Times New Roman"/>
        </w:rPr>
        <w:t xml:space="preserve"> BiTEs concentration in supernatant increases over time. UTD T cells (green), or those transduced with BiTEs CAR (purple), were cultured with supernatant collected for His-tag ELISA analysis on days 7 and 11. </w:t>
      </w:r>
      <w:r w:rsidRPr="003201BB">
        <w:rPr>
          <w:rFonts w:ascii="Times New Roman" w:hAnsi="Times New Roman" w:cs="Times New Roman"/>
          <w:b/>
        </w:rPr>
        <w:t>(B)</w:t>
      </w:r>
      <w:r w:rsidRPr="003201BB">
        <w:rPr>
          <w:rFonts w:ascii="Times New Roman" w:hAnsi="Times New Roman" w:cs="Times New Roman"/>
        </w:rPr>
        <w:t xml:space="preserve"> MSLN CAR and BiTEs constructs demonstrated efficient transduction of primary human T cells from five healthy donors. </w:t>
      </w:r>
      <w:r w:rsidRPr="003201BB">
        <w:rPr>
          <w:rFonts w:ascii="Times New Roman" w:hAnsi="Times New Roman" w:cs="Times New Roman"/>
          <w:b/>
        </w:rPr>
        <w:t>(C)</w:t>
      </w:r>
      <w:r w:rsidRPr="003201BB">
        <w:rPr>
          <w:rFonts w:ascii="Times New Roman" w:hAnsi="Times New Roman" w:cs="Times New Roman"/>
        </w:rPr>
        <w:t xml:space="preserve"> Flow cytometry analysis of expression of CD8/CD4 on different CD3</w:t>
      </w:r>
      <w:r w:rsidRPr="003201BB">
        <w:rPr>
          <w:rFonts w:ascii="Times New Roman" w:hAnsi="Times New Roman" w:cs="Times New Roman"/>
          <w:vertAlign w:val="superscript"/>
        </w:rPr>
        <w:t>+</w:t>
      </w:r>
      <w:r w:rsidRPr="003201BB">
        <w:rPr>
          <w:rFonts w:ascii="Times New Roman" w:hAnsi="Times New Roman" w:cs="Times New Roman"/>
        </w:rPr>
        <w:t xml:space="preserve">T cells during culture. Graphs depicting cell surface markers used to phenotype CD8/CD4 CAR­T cell populations and CD4/CD8 ratio during culture. </w:t>
      </w:r>
      <w:r w:rsidRPr="003201BB">
        <w:rPr>
          <w:rFonts w:ascii="Times New Roman" w:hAnsi="Times New Roman" w:cs="Times New Roman"/>
          <w:b/>
        </w:rPr>
        <w:t>(D)</w:t>
      </w:r>
      <w:r w:rsidRPr="003201BB">
        <w:rPr>
          <w:rFonts w:ascii="Times New Roman" w:hAnsi="Times New Roman" w:cs="Times New Roman"/>
        </w:rPr>
        <w:t xml:space="preserve"> Analysis of NKG2DL (MICA) overexpression on MDA-MB-231 cells by flow cytometry. </w:t>
      </w:r>
      <w:r w:rsidRPr="003201BB">
        <w:rPr>
          <w:rFonts w:ascii="Times New Roman" w:hAnsi="Times New Roman" w:cs="Times New Roman"/>
          <w:b/>
        </w:rPr>
        <w:t>(E)</w:t>
      </w:r>
      <w:r w:rsidRPr="003201BB">
        <w:rPr>
          <w:rFonts w:ascii="Times New Roman" w:hAnsi="Times New Roman" w:cs="Times New Roman"/>
        </w:rPr>
        <w:t xml:space="preserve"> The cytotoxic activity of T cells cultured</w:t>
      </w:r>
      <w:r w:rsidRPr="003201BB">
        <w:rPr>
          <w:rFonts w:ascii="Times New Roman" w:hAnsi="Times New Roman" w:cs="Times New Roman" w:hint="eastAsia"/>
          <w:lang w:eastAsia="zh-CN"/>
        </w:rPr>
        <w:t xml:space="preserve"> </w:t>
      </w:r>
      <w:r w:rsidRPr="003201BB">
        <w:rPr>
          <w:rFonts w:ascii="Times New Roman" w:hAnsi="Times New Roman" w:cs="Times New Roman"/>
        </w:rPr>
        <w:t>with BiTEs supernatant (SN) or control SN against MDA-MB-231</w:t>
      </w:r>
      <w:r w:rsidRPr="003201BB">
        <w:rPr>
          <w:rFonts w:ascii="Times New Roman" w:hAnsi="Times New Roman" w:cs="Times New Roman"/>
          <w:vertAlign w:val="superscript"/>
        </w:rPr>
        <w:t>MICA</w:t>
      </w:r>
      <w:r w:rsidRPr="003201BB">
        <w:rPr>
          <w:rFonts w:ascii="Times New Roman" w:hAnsi="Times New Roman" w:cs="Times New Roman"/>
        </w:rPr>
        <w:t xml:space="preserve"> cells at E:</w:t>
      </w:r>
      <w:r w:rsidRPr="003201BB">
        <w:rPr>
          <w:rFonts w:ascii="Times New Roman" w:hAnsi="Times New Roman" w:cs="Times New Roman" w:hint="eastAsia"/>
          <w:lang w:eastAsia="zh-CN"/>
        </w:rPr>
        <w:t xml:space="preserve"> </w:t>
      </w:r>
      <w:r w:rsidRPr="003201BB">
        <w:rPr>
          <w:rFonts w:ascii="Times New Roman" w:hAnsi="Times New Roman" w:cs="Times New Roman"/>
        </w:rPr>
        <w:t>T = 9 and 18 using RTCA (n = 3)</w:t>
      </w:r>
      <w:r w:rsidRPr="003201BB">
        <w:rPr>
          <w:rFonts w:ascii="Times New Roman" w:hAnsi="Times New Roman" w:cs="Times New Roman" w:hint="eastAsia"/>
          <w:lang w:eastAsia="zh-CN"/>
        </w:rPr>
        <w:t>.</w:t>
      </w:r>
      <w:r w:rsidRPr="003201BB">
        <w:rPr>
          <w:rFonts w:ascii="Times New Roman" w:hAnsi="Times New Roman" w:cs="Times New Roman"/>
        </w:rPr>
        <w:t xml:space="preserve"> Flow cytometry analysis of CD69 expression on T cells cultured with BiTEs SN</w:t>
      </w:r>
      <w:r w:rsidRPr="003201BB">
        <w:rPr>
          <w:rFonts w:ascii="Times New Roman" w:hAnsi="Times New Roman" w:cs="Times New Roman" w:hint="eastAsia"/>
          <w:lang w:eastAsia="zh-CN"/>
        </w:rPr>
        <w:t xml:space="preserve"> </w:t>
      </w:r>
      <w:r w:rsidRPr="003201BB">
        <w:rPr>
          <w:rFonts w:ascii="Times New Roman" w:hAnsi="Times New Roman" w:cs="Times New Roman"/>
        </w:rPr>
        <w:t>or control SN after co-culture with MDA-MB-231</w:t>
      </w:r>
      <w:r w:rsidRPr="003201BB">
        <w:rPr>
          <w:rFonts w:ascii="Times New Roman" w:hAnsi="Times New Roman" w:cs="Times New Roman"/>
          <w:vertAlign w:val="superscript"/>
        </w:rPr>
        <w:t>MICA</w:t>
      </w:r>
      <w:r w:rsidRPr="003201BB">
        <w:rPr>
          <w:rFonts w:ascii="Times New Roman" w:hAnsi="Times New Roman" w:cs="Times New Roman"/>
        </w:rPr>
        <w:t xml:space="preserve"> cells at an E:T ratio of 9:1 for 24 h (n = 3)</w:t>
      </w:r>
      <w:r w:rsidRPr="003201BB">
        <w:rPr>
          <w:rFonts w:ascii="Times New Roman" w:hAnsi="Times New Roman" w:cs="Times New Roman" w:hint="eastAsia"/>
          <w:lang w:eastAsia="zh-CN"/>
        </w:rPr>
        <w:t>.</w:t>
      </w:r>
      <w:r w:rsidRPr="003201BB">
        <w:rPr>
          <w:rFonts w:ascii="Times New Roman" w:hAnsi="Times New Roman" w:cs="Times New Roman"/>
        </w:rPr>
        <w:t xml:space="preserve">  MDA-MB-231</w:t>
      </w:r>
      <w:r w:rsidRPr="003201BB">
        <w:rPr>
          <w:rFonts w:ascii="Times New Roman" w:hAnsi="Times New Roman" w:cs="Times New Roman"/>
          <w:vertAlign w:val="superscript"/>
        </w:rPr>
        <w:t>MICA</w:t>
      </w:r>
      <w:r w:rsidRPr="003201BB">
        <w:rPr>
          <w:rFonts w:ascii="Times New Roman" w:hAnsi="Times New Roman" w:cs="Times New Roman"/>
        </w:rPr>
        <w:t xml:space="preserve"> cells were cultured with T cells and BiTEs SN or control SN at an E:T ratio of 9:1 for 24 h</w:t>
      </w:r>
      <w:r w:rsidRPr="003201BB">
        <w:rPr>
          <w:rFonts w:ascii="Times New Roman" w:hAnsi="Times New Roman" w:cs="Times New Roman" w:hint="eastAsia"/>
          <w:lang w:eastAsia="zh-CN"/>
        </w:rPr>
        <w:t>.</w:t>
      </w:r>
      <w:r w:rsidRPr="003201BB">
        <w:rPr>
          <w:rFonts w:ascii="Times New Roman" w:hAnsi="Times New Roman" w:cs="Times New Roman"/>
        </w:rPr>
        <w:t xml:space="preserve"> IFN-γ and TNF-α were measured using a LEGENDplex multi-analyte Flow Assay Kit (n = 3). </w:t>
      </w:r>
      <w:r w:rsidRPr="003201BB">
        <w:rPr>
          <w:rFonts w:ascii="Times New Roman" w:hAnsi="Times New Roman"/>
        </w:rPr>
        <w:t>Each experiment was repeated at least twice with similar results. Representative data are shown. Statistical</w:t>
      </w:r>
      <w:r w:rsidRPr="003201BB">
        <w:rPr>
          <w:rFonts w:ascii="Times New Roman" w:hAnsi="Times New Roman" w:hint="eastAsia"/>
        </w:rPr>
        <w:t xml:space="preserve"> </w:t>
      </w:r>
      <w:r w:rsidRPr="003201BB">
        <w:rPr>
          <w:rFonts w:ascii="Times New Roman" w:hAnsi="Times New Roman"/>
        </w:rPr>
        <w:t>significance was considered as *P &lt; 0.05, **P &lt; 0.01, ***P &lt; 0.001, and ****P &lt; 0.0001</w:t>
      </w:r>
      <w:r w:rsidRPr="003201BB">
        <w:rPr>
          <w:rFonts w:ascii="Times New Roman" w:hAnsi="Times New Roman" w:hint="eastAsia"/>
        </w:rPr>
        <w:t>,</w:t>
      </w:r>
      <w:r w:rsidRPr="003201BB">
        <w:rPr>
          <w:rFonts w:ascii="Times New Roman" w:hAnsi="Times New Roman"/>
        </w:rPr>
        <w:t xml:space="preserve"> ns, not significant.   </w:t>
      </w:r>
      <w:r w:rsidRPr="003201BB">
        <w:rPr>
          <w:rFonts w:ascii="Times New Roman" w:hAnsi="Times New Roman" w:cs="Times New Roman" w:hint="eastAsia"/>
          <w:lang w:eastAsia="zh-CN"/>
        </w:rPr>
        <w:t xml:space="preserve"> </w:t>
      </w:r>
    </w:p>
    <w:p w14:paraId="12A0500E" w14:textId="77777777" w:rsidR="0028477D" w:rsidRPr="003201BB" w:rsidRDefault="0028477D" w:rsidP="00B33C21">
      <w:pPr>
        <w:rPr>
          <w:rFonts w:ascii="Times New Roman" w:hAnsi="Times New Roman" w:cs="Times New Roman"/>
          <w:b/>
        </w:rPr>
      </w:pPr>
    </w:p>
    <w:p w14:paraId="6D8AFFDA" w14:textId="14B840E0" w:rsidR="00B33C21" w:rsidRPr="003201BB" w:rsidRDefault="00E64250" w:rsidP="00B33C21">
      <w:pPr>
        <w:rPr>
          <w:rFonts w:ascii="Times New Roman" w:hAnsi="Times New Roman" w:cs="Times New Roman"/>
          <w:b/>
        </w:rPr>
      </w:pPr>
      <w:r w:rsidRPr="003201BB">
        <w:rPr>
          <w:rFonts w:ascii="Times New Roman" w:hAnsi="Times New Roman" w:cs="Times New Roman"/>
          <w:b/>
          <w:noProof/>
        </w:rPr>
        <w:lastRenderedPageBreak/>
        <w:drawing>
          <wp:inline distT="0" distB="0" distL="0" distR="0" wp14:anchorId="175D777D" wp14:editId="13A9F4DB">
            <wp:extent cx="5943600" cy="3343275"/>
            <wp:effectExtent l="0" t="0" r="0" b="9525"/>
            <wp:docPr id="2" name="Picture 2" descr="E:\PhD SIAT CAS\Research\BiTEs Project\20241226_Figures BiTEs Revised-V3\Slid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hD SIAT CAS\Research\BiTEs Project\20241226_Figures BiTEs Revised-V3\Slide6.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993D60B" w14:textId="77777777" w:rsidR="0028477D" w:rsidRPr="003201BB" w:rsidRDefault="0028477D" w:rsidP="0028477D">
      <w:pPr>
        <w:jc w:val="both"/>
        <w:rPr>
          <w:rFonts w:ascii="Times New Roman" w:hAnsi="Times New Roman" w:cs="Times New Roman"/>
        </w:rPr>
      </w:pPr>
      <w:r w:rsidRPr="003201BB">
        <w:rPr>
          <w:rFonts w:ascii="Times New Roman" w:hAnsi="Times New Roman" w:cs="Times New Roman"/>
          <w:b/>
        </w:rPr>
        <w:t xml:space="preserve">Fig. S3. </w:t>
      </w:r>
      <w:r w:rsidRPr="003201BB">
        <w:rPr>
          <w:rFonts w:ascii="Times New Roman" w:hAnsi="Times New Roman" w:cs="Times New Roman"/>
        </w:rPr>
        <w:t>BiTEs CAR-T cells are efficacious against NKG2DL-positive cells.</w:t>
      </w:r>
      <w:r w:rsidRPr="003201BB">
        <w:rPr>
          <w:rFonts w:ascii="Times New Roman" w:hAnsi="Times New Roman" w:cs="Times New Roman"/>
          <w:b/>
        </w:rPr>
        <w:t xml:space="preserve"> (A)</w:t>
      </w:r>
      <w:r w:rsidRPr="003201BB">
        <w:rPr>
          <w:rFonts w:ascii="Times New Roman" w:hAnsi="Times New Roman" w:cs="Times New Roman"/>
        </w:rPr>
        <w:t xml:space="preserve"> The cytotoxic activity of UTD, MSLN CAR-T and BiTEs CAR-T cells against MDA-MB-231</w:t>
      </w:r>
      <w:r w:rsidRPr="003201BB">
        <w:rPr>
          <w:rFonts w:ascii="Times New Roman" w:hAnsi="Times New Roman" w:cs="Times New Roman"/>
          <w:vertAlign w:val="superscript"/>
        </w:rPr>
        <w:t>MICA</w:t>
      </w:r>
      <w:r w:rsidRPr="003201BB">
        <w:rPr>
          <w:rFonts w:ascii="Times New Roman" w:hAnsi="Times New Roman" w:cs="Times New Roman"/>
        </w:rPr>
        <w:t xml:space="preserve"> cells at E:T = 2.5, 5 and 10 using RTCA (n = 3).</w:t>
      </w:r>
      <w:r w:rsidRPr="003201BB">
        <w:t xml:space="preserve"> </w:t>
      </w:r>
      <w:r w:rsidRPr="003201BB">
        <w:rPr>
          <w:rFonts w:ascii="Times New Roman" w:hAnsi="Times New Roman" w:cs="Times New Roman"/>
          <w:b/>
        </w:rPr>
        <w:t>(B)</w:t>
      </w:r>
      <w:r w:rsidRPr="003201BB">
        <w:rPr>
          <w:rFonts w:ascii="Times New Roman" w:hAnsi="Times New Roman" w:cs="Times New Roman"/>
        </w:rPr>
        <w:t xml:space="preserve"> Flow cytometry analysis of expression of CD69 on different CD3</w:t>
      </w:r>
      <w:r w:rsidRPr="003201BB">
        <w:rPr>
          <w:rFonts w:ascii="Times New Roman" w:hAnsi="Times New Roman" w:cs="Times New Roman"/>
          <w:vertAlign w:val="superscript"/>
        </w:rPr>
        <w:t>+</w:t>
      </w:r>
      <w:r w:rsidRPr="003201BB">
        <w:rPr>
          <w:rFonts w:ascii="Times New Roman" w:hAnsi="Times New Roman" w:cs="Times New Roman"/>
        </w:rPr>
        <w:t>T cells after co-culture with MDA-MB-231</w:t>
      </w:r>
      <w:r w:rsidRPr="003201BB">
        <w:rPr>
          <w:rFonts w:ascii="Times New Roman" w:hAnsi="Times New Roman" w:cs="Times New Roman"/>
          <w:vertAlign w:val="superscript"/>
        </w:rPr>
        <w:t>MICA</w:t>
      </w:r>
      <w:r w:rsidRPr="003201BB">
        <w:rPr>
          <w:rFonts w:ascii="Times New Roman" w:hAnsi="Times New Roman" w:cs="Times New Roman"/>
        </w:rPr>
        <w:t xml:space="preserve"> cells at an E:T ratio of 5:1 for 24 h (n = 3). </w:t>
      </w:r>
      <w:r w:rsidRPr="003201BB">
        <w:rPr>
          <w:rFonts w:ascii="Times New Roman" w:hAnsi="Times New Roman" w:cs="Times New Roman"/>
          <w:b/>
        </w:rPr>
        <w:t>(C)</w:t>
      </w:r>
      <w:r w:rsidRPr="003201BB">
        <w:rPr>
          <w:rFonts w:ascii="Times New Roman" w:hAnsi="Times New Roman" w:cs="Times New Roman"/>
        </w:rPr>
        <w:t xml:space="preserve"> MDA-MB-231</w:t>
      </w:r>
      <w:r w:rsidRPr="003201BB">
        <w:rPr>
          <w:rFonts w:ascii="Times New Roman" w:hAnsi="Times New Roman" w:cs="Times New Roman"/>
          <w:vertAlign w:val="superscript"/>
        </w:rPr>
        <w:t>MICA</w:t>
      </w:r>
      <w:r w:rsidRPr="003201BB">
        <w:rPr>
          <w:rFonts w:ascii="Times New Roman" w:hAnsi="Times New Roman" w:cs="Times New Roman"/>
        </w:rPr>
        <w:t xml:space="preserve"> cells were cultured with UTD, MSLN CAR-T or BiTEs CAR-T cells at an E:T ratio of 5:1 for 24 h</w:t>
      </w:r>
      <w:r w:rsidRPr="003201BB">
        <w:rPr>
          <w:rFonts w:ascii="Times New Roman" w:hAnsi="Times New Roman" w:cs="Times New Roman" w:hint="eastAsia"/>
          <w:lang w:eastAsia="zh-CN"/>
        </w:rPr>
        <w:t>.</w:t>
      </w:r>
      <w:r w:rsidRPr="003201BB">
        <w:rPr>
          <w:rFonts w:ascii="Times New Roman" w:hAnsi="Times New Roman" w:cs="Times New Roman"/>
        </w:rPr>
        <w:t xml:space="preserve"> IFN-γ, TNF-α, IL-2, </w:t>
      </w:r>
      <w:r w:rsidRPr="003201BB">
        <w:rPr>
          <w:rFonts w:ascii="Times New Roman" w:hAnsi="Times New Roman" w:cs="Times New Roman" w:hint="eastAsia"/>
          <w:lang w:eastAsia="zh-CN"/>
        </w:rPr>
        <w:t>g</w:t>
      </w:r>
      <w:r w:rsidRPr="003201BB">
        <w:rPr>
          <w:rFonts w:ascii="Times New Roman" w:hAnsi="Times New Roman" w:cs="Times New Roman"/>
        </w:rPr>
        <w:t xml:space="preserve">ranzyme A, </w:t>
      </w:r>
      <w:r w:rsidRPr="003201BB">
        <w:rPr>
          <w:rFonts w:ascii="Times New Roman" w:hAnsi="Times New Roman" w:cs="Times New Roman" w:hint="eastAsia"/>
          <w:lang w:eastAsia="zh-CN"/>
        </w:rPr>
        <w:t>g</w:t>
      </w:r>
      <w:r w:rsidRPr="003201BB">
        <w:rPr>
          <w:rFonts w:ascii="Times New Roman" w:hAnsi="Times New Roman" w:cs="Times New Roman"/>
        </w:rPr>
        <w:t xml:space="preserve">ranzyme B, </w:t>
      </w:r>
      <w:r w:rsidRPr="003201BB">
        <w:rPr>
          <w:rFonts w:ascii="Times New Roman" w:hAnsi="Times New Roman" w:cs="Times New Roman" w:hint="eastAsia"/>
          <w:lang w:eastAsia="zh-CN"/>
        </w:rPr>
        <w:t>p</w:t>
      </w:r>
      <w:r w:rsidRPr="003201BB">
        <w:rPr>
          <w:rFonts w:ascii="Times New Roman" w:hAnsi="Times New Roman" w:cs="Times New Roman"/>
        </w:rPr>
        <w:t xml:space="preserve">erforin and </w:t>
      </w:r>
      <w:r w:rsidRPr="003201BB">
        <w:rPr>
          <w:rFonts w:ascii="Times New Roman" w:hAnsi="Times New Roman" w:cs="Times New Roman" w:hint="eastAsia"/>
          <w:lang w:eastAsia="zh-CN"/>
        </w:rPr>
        <w:t>g</w:t>
      </w:r>
      <w:r w:rsidRPr="003201BB">
        <w:rPr>
          <w:rFonts w:ascii="Times New Roman" w:hAnsi="Times New Roman" w:cs="Times New Roman"/>
        </w:rPr>
        <w:t>ranulysin</w:t>
      </w:r>
      <w:r w:rsidRPr="003201BB">
        <w:t xml:space="preserve"> </w:t>
      </w:r>
      <w:r w:rsidRPr="003201BB">
        <w:rPr>
          <w:rFonts w:ascii="Times New Roman" w:hAnsi="Times New Roman" w:cs="Times New Roman"/>
        </w:rPr>
        <w:t xml:space="preserve">were measured using a LEGENDplex multi-analyte Flow Assay Kit (n = 3). </w:t>
      </w:r>
      <w:r w:rsidRPr="003201BB">
        <w:rPr>
          <w:rFonts w:ascii="Times New Roman" w:hAnsi="Times New Roman" w:cs="Times New Roman"/>
          <w:b/>
        </w:rPr>
        <w:t>(D)</w:t>
      </w:r>
      <w:r w:rsidRPr="003201BB">
        <w:rPr>
          <w:rFonts w:ascii="Times New Roman" w:hAnsi="Times New Roman" w:cs="Times New Roman"/>
        </w:rPr>
        <w:t xml:space="preserve"> Analysis of NKG2DL (MICA) overexpression and MSLN expression on 293T cells by flow cytometry. </w:t>
      </w:r>
      <w:r w:rsidRPr="003201BB">
        <w:rPr>
          <w:rFonts w:ascii="Times New Roman" w:hAnsi="Times New Roman" w:cs="Times New Roman"/>
          <w:b/>
        </w:rPr>
        <w:t>(E)</w:t>
      </w:r>
      <w:r w:rsidRPr="003201BB">
        <w:rPr>
          <w:rFonts w:ascii="Times New Roman" w:hAnsi="Times New Roman" w:cs="Times New Roman"/>
        </w:rPr>
        <w:t xml:space="preserve"> Analysis of MSLN overexpression and NKG2DL expression on 4T1 cells by flow cytometry. </w:t>
      </w:r>
      <w:r w:rsidRPr="003201BB">
        <w:rPr>
          <w:rFonts w:ascii="Times New Roman" w:hAnsi="Times New Roman" w:cs="Times New Roman"/>
          <w:b/>
        </w:rPr>
        <w:t>(F, G, H)</w:t>
      </w:r>
      <w:r w:rsidRPr="003201BB">
        <w:rPr>
          <w:rFonts w:ascii="Times New Roman" w:hAnsi="Times New Roman" w:cs="Times New Roman"/>
        </w:rPr>
        <w:t xml:space="preserve"> The cytotoxic activity of UTD, MSLN CAR-T and BiTEs CAR-T cells against 293T</w:t>
      </w:r>
      <w:r w:rsidRPr="003201BB">
        <w:rPr>
          <w:rFonts w:ascii="Times New Roman" w:hAnsi="Times New Roman" w:cs="Times New Roman"/>
          <w:vertAlign w:val="superscript"/>
        </w:rPr>
        <w:t>MICA</w:t>
      </w:r>
      <w:r w:rsidRPr="003201BB">
        <w:rPr>
          <w:rFonts w:ascii="Times New Roman" w:hAnsi="Times New Roman" w:cs="Times New Roman"/>
        </w:rPr>
        <w:t>, 4T1</w:t>
      </w:r>
      <w:r w:rsidRPr="003201BB">
        <w:rPr>
          <w:rFonts w:ascii="Times New Roman" w:hAnsi="Times New Roman" w:cs="Times New Roman"/>
          <w:vertAlign w:val="superscript"/>
        </w:rPr>
        <w:t>MSLN</w:t>
      </w:r>
      <w:r w:rsidRPr="003201BB">
        <w:rPr>
          <w:rFonts w:ascii="Times New Roman" w:hAnsi="Times New Roman" w:cs="Times New Roman"/>
        </w:rPr>
        <w:t xml:space="preserve"> and MDA-MB-231 cells at E:T = 2.5, 5 and 10 (n = 3). </w:t>
      </w:r>
      <w:r w:rsidRPr="003201BB">
        <w:rPr>
          <w:rFonts w:ascii="Times New Roman" w:hAnsi="Times New Roman"/>
        </w:rPr>
        <w:t>Each experiment was repeated at least twice with similar results. Representative data are shown. Statistical</w:t>
      </w:r>
      <w:r w:rsidRPr="003201BB">
        <w:rPr>
          <w:rFonts w:ascii="Times New Roman" w:hAnsi="Times New Roman" w:hint="eastAsia"/>
        </w:rPr>
        <w:t xml:space="preserve"> </w:t>
      </w:r>
      <w:r w:rsidRPr="003201BB">
        <w:rPr>
          <w:rFonts w:ascii="Times New Roman" w:hAnsi="Times New Roman"/>
        </w:rPr>
        <w:t>significance was considered as *P &lt; 0.05, **P &lt; 0.01, ***P &lt; 0.001, and ****P &lt; 0.0001</w:t>
      </w:r>
      <w:r w:rsidRPr="003201BB">
        <w:rPr>
          <w:rFonts w:ascii="Times New Roman" w:hAnsi="Times New Roman" w:hint="eastAsia"/>
        </w:rPr>
        <w:t>,</w:t>
      </w:r>
      <w:r w:rsidRPr="003201BB">
        <w:rPr>
          <w:rFonts w:ascii="Times New Roman" w:hAnsi="Times New Roman"/>
        </w:rPr>
        <w:t xml:space="preserve"> ns, not significant.   </w:t>
      </w:r>
      <w:r w:rsidRPr="003201BB">
        <w:rPr>
          <w:rFonts w:ascii="Times New Roman" w:hAnsi="Times New Roman" w:cs="Times New Roman" w:hint="eastAsia"/>
          <w:lang w:eastAsia="zh-CN"/>
        </w:rPr>
        <w:t xml:space="preserve"> </w:t>
      </w:r>
    </w:p>
    <w:p w14:paraId="164B6547" w14:textId="15113375" w:rsidR="0028477D" w:rsidRPr="003201BB" w:rsidRDefault="0028477D">
      <w:pPr>
        <w:rPr>
          <w:rFonts w:ascii="Times New Roman" w:hAnsi="Times New Roman" w:cs="Times New Roman"/>
          <w:b/>
        </w:rPr>
      </w:pPr>
      <w:r w:rsidRPr="003201BB">
        <w:rPr>
          <w:rFonts w:ascii="Times New Roman" w:hAnsi="Times New Roman" w:cs="Times New Roman"/>
          <w:b/>
        </w:rPr>
        <w:br w:type="page"/>
      </w:r>
    </w:p>
    <w:p w14:paraId="4FEFD1D1" w14:textId="3020E850" w:rsidR="0028477D" w:rsidRPr="003201BB" w:rsidRDefault="00E64250" w:rsidP="00B33C21">
      <w:pPr>
        <w:rPr>
          <w:rFonts w:ascii="Times New Roman" w:hAnsi="Times New Roman" w:cs="Times New Roman"/>
          <w:b/>
        </w:rPr>
      </w:pPr>
      <w:r w:rsidRPr="003201BB">
        <w:rPr>
          <w:rFonts w:ascii="Times New Roman" w:hAnsi="Times New Roman" w:cs="Times New Roman"/>
          <w:b/>
          <w:noProof/>
        </w:rPr>
        <w:lastRenderedPageBreak/>
        <w:drawing>
          <wp:inline distT="0" distB="0" distL="0" distR="0" wp14:anchorId="09004464" wp14:editId="29D48CC0">
            <wp:extent cx="5943600" cy="3343275"/>
            <wp:effectExtent l="0" t="0" r="0" b="9525"/>
            <wp:docPr id="3" name="Picture 3" descr="E:\PhD SIAT CAS\Research\BiTEs Project\20241226_Figures BiTEs Revised-V3\Slide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hD SIAT CAS\Research\BiTEs Project\20241226_Figures BiTEs Revised-V3\Slide7.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7E87CD2" w14:textId="77777777" w:rsidR="0028477D" w:rsidRPr="003201BB" w:rsidRDefault="0028477D" w:rsidP="0028477D">
      <w:pPr>
        <w:jc w:val="both"/>
        <w:rPr>
          <w:rFonts w:ascii="Times New Roman" w:hAnsi="Times New Roman" w:cs="Times New Roman"/>
        </w:rPr>
      </w:pPr>
      <w:r w:rsidRPr="003201BB">
        <w:rPr>
          <w:rFonts w:ascii="Times New Roman" w:hAnsi="Times New Roman" w:cs="Times New Roman"/>
          <w:b/>
        </w:rPr>
        <w:t xml:space="preserve">Fig. S4. </w:t>
      </w:r>
      <w:r w:rsidRPr="003201BB">
        <w:rPr>
          <w:rFonts w:ascii="Times New Roman" w:hAnsi="Times New Roman" w:cs="Times New Roman"/>
        </w:rPr>
        <w:t xml:space="preserve">BiTEs CAR-T cells </w:t>
      </w:r>
      <w:r w:rsidRPr="003201BB">
        <w:rPr>
          <w:rFonts w:ascii="Times New Roman" w:hAnsi="Times New Roman" w:cs="Times New Roman" w:hint="eastAsia"/>
          <w:lang w:eastAsia="zh-CN"/>
        </w:rPr>
        <w:t xml:space="preserve">are </w:t>
      </w:r>
      <w:r w:rsidRPr="003201BB">
        <w:rPr>
          <w:rFonts w:ascii="Times New Roman" w:hAnsi="Times New Roman" w:cs="Times New Roman"/>
        </w:rPr>
        <w:t>efficacious against MSLN and NKG2DL-positive cell</w:t>
      </w:r>
      <w:r w:rsidRPr="003201BB">
        <w:rPr>
          <w:rFonts w:ascii="Times New Roman" w:hAnsi="Times New Roman" w:cs="Times New Roman" w:hint="eastAsia"/>
          <w:lang w:eastAsia="zh-CN"/>
        </w:rPr>
        <w:t>s</w:t>
      </w:r>
      <w:r w:rsidRPr="003201BB">
        <w:rPr>
          <w:rFonts w:ascii="Times New Roman" w:hAnsi="Times New Roman" w:cs="Times New Roman"/>
        </w:rPr>
        <w:t xml:space="preserve">. A panel of tumor cells were stained with anti-human MSLN or recombinant NKG2D-Fc antibodies with matched isotype controls and analyzed by flow cytometry. </w:t>
      </w:r>
      <w:r w:rsidRPr="003201BB">
        <w:rPr>
          <w:rFonts w:ascii="Times New Roman" w:hAnsi="Times New Roman" w:cs="Times New Roman"/>
          <w:b/>
        </w:rPr>
        <w:t>(A)</w:t>
      </w:r>
      <w:r w:rsidRPr="003201BB">
        <w:rPr>
          <w:rFonts w:ascii="Times New Roman" w:hAnsi="Times New Roman" w:cs="Times New Roman"/>
        </w:rPr>
        <w:t xml:space="preserve"> Analysis of MSLN expression on MDA-MB-468, HCT116 and HeLa cells by flow cytometry. </w:t>
      </w:r>
      <w:r w:rsidRPr="003201BB">
        <w:rPr>
          <w:rFonts w:ascii="Times New Roman" w:hAnsi="Times New Roman" w:cs="Times New Roman"/>
          <w:b/>
        </w:rPr>
        <w:t>(B)</w:t>
      </w:r>
      <w:r w:rsidRPr="003201BB">
        <w:rPr>
          <w:rFonts w:ascii="Times New Roman" w:hAnsi="Times New Roman" w:cs="Times New Roman"/>
        </w:rPr>
        <w:t xml:space="preserve"> Analysis of NKG2DL expression on MDA-MB-468, HCT116 and HeLa cells by flow cytometry. </w:t>
      </w:r>
      <w:r w:rsidRPr="003201BB">
        <w:rPr>
          <w:rFonts w:ascii="Times New Roman" w:hAnsi="Times New Roman" w:cs="Times New Roman"/>
          <w:b/>
        </w:rPr>
        <w:t>(C)</w:t>
      </w:r>
      <w:r w:rsidRPr="003201BB">
        <w:rPr>
          <w:rFonts w:ascii="Times New Roman" w:hAnsi="Times New Roman" w:cs="Times New Roman"/>
        </w:rPr>
        <w:t xml:space="preserve"> Analysis of MSLN overexpression on MDA-MB-231 cells by flow cytometry. </w:t>
      </w:r>
      <w:r w:rsidRPr="003201BB">
        <w:rPr>
          <w:rFonts w:ascii="Times New Roman" w:hAnsi="Times New Roman" w:cs="Times New Roman"/>
          <w:b/>
        </w:rPr>
        <w:t>(D, E, F, G)</w:t>
      </w:r>
      <w:r w:rsidRPr="003201BB">
        <w:rPr>
          <w:rFonts w:ascii="Times New Roman" w:hAnsi="Times New Roman" w:cs="Times New Roman"/>
        </w:rPr>
        <w:t xml:space="preserve"> The cytotoxic activity of UTD, MSLN CAR-T and BiTEs CAR-T cells against MDA-MB-468, HCT116, HeLa and MDA-MB-231</w:t>
      </w:r>
      <w:r w:rsidRPr="003201BB">
        <w:rPr>
          <w:rFonts w:ascii="Times New Roman" w:hAnsi="Times New Roman" w:cs="Times New Roman"/>
          <w:vertAlign w:val="superscript"/>
        </w:rPr>
        <w:t>MSLN</w:t>
      </w:r>
      <w:r w:rsidRPr="003201BB">
        <w:rPr>
          <w:rFonts w:ascii="Times New Roman" w:hAnsi="Times New Roman" w:cs="Times New Roman"/>
        </w:rPr>
        <w:t xml:space="preserve"> cells at E:T = 2.5, 5 and 10 (n = 3). </w:t>
      </w:r>
      <w:r w:rsidRPr="003201BB">
        <w:rPr>
          <w:rFonts w:ascii="Times New Roman" w:hAnsi="Times New Roman" w:cs="Times New Roman"/>
          <w:b/>
        </w:rPr>
        <w:t>(H)</w:t>
      </w:r>
      <w:r w:rsidRPr="003201BB">
        <w:rPr>
          <w:rFonts w:ascii="Times New Roman" w:hAnsi="Times New Roman" w:cs="Times New Roman"/>
        </w:rPr>
        <w:t xml:space="preserve"> Intracellular flow cytometry analysis of IFN-γ secreting CD3</w:t>
      </w:r>
      <w:r w:rsidRPr="003201BB">
        <w:rPr>
          <w:rFonts w:ascii="Times New Roman" w:hAnsi="Times New Roman" w:cs="Times New Roman"/>
          <w:vertAlign w:val="superscript"/>
        </w:rPr>
        <w:t>+</w:t>
      </w:r>
      <w:r w:rsidRPr="003201BB">
        <w:rPr>
          <w:rFonts w:ascii="Times New Roman" w:hAnsi="Times New Roman" w:cs="Times New Roman"/>
        </w:rPr>
        <w:t xml:space="preserve"> T cells after co-culturing UTD, MSLN CAR-T, or BiTEs CAR-T cells and MDA-MB-468 cells at an E:T ratio of 5:1 for 24 h (n = 3). </w:t>
      </w:r>
      <w:r w:rsidRPr="003201BB">
        <w:rPr>
          <w:rFonts w:ascii="Times New Roman" w:hAnsi="Times New Roman" w:cs="Times New Roman"/>
          <w:b/>
        </w:rPr>
        <w:t>(I)</w:t>
      </w:r>
      <w:r w:rsidRPr="003201BB">
        <w:rPr>
          <w:rFonts w:ascii="Times New Roman" w:hAnsi="Times New Roman" w:cs="Times New Roman"/>
        </w:rPr>
        <w:t xml:space="preserve"> Intracellular flow cytometry analysis of TNF-α secreting CD3</w:t>
      </w:r>
      <w:r w:rsidRPr="003201BB">
        <w:rPr>
          <w:rFonts w:ascii="Times New Roman" w:hAnsi="Times New Roman" w:cs="Times New Roman"/>
          <w:vertAlign w:val="superscript"/>
        </w:rPr>
        <w:t>+</w:t>
      </w:r>
      <w:r w:rsidRPr="003201BB">
        <w:rPr>
          <w:rFonts w:ascii="Times New Roman" w:hAnsi="Times New Roman" w:cs="Times New Roman"/>
        </w:rPr>
        <w:t xml:space="preserve"> T cells after co-culturing UTD, MSLN CAR-T, or BiTEs CAR-T cells and MDA-MB-468 cells at an E:T ratio of 5:1 for 24 h (n = 3). </w:t>
      </w:r>
      <w:r w:rsidRPr="003201BB">
        <w:rPr>
          <w:rFonts w:ascii="Times New Roman" w:hAnsi="Times New Roman"/>
        </w:rPr>
        <w:t>Each experiment was repeated at least twice with similar results. Representative data are shown. Statistical</w:t>
      </w:r>
      <w:r w:rsidRPr="003201BB">
        <w:rPr>
          <w:rFonts w:ascii="Times New Roman" w:hAnsi="Times New Roman" w:hint="eastAsia"/>
        </w:rPr>
        <w:t xml:space="preserve"> </w:t>
      </w:r>
      <w:r w:rsidRPr="003201BB">
        <w:rPr>
          <w:rFonts w:ascii="Times New Roman" w:hAnsi="Times New Roman"/>
        </w:rPr>
        <w:t>significance was considered as *P &lt; 0.05, **P &lt; 0.01, ***P &lt; 0.001, and ****P &lt; 0.0001</w:t>
      </w:r>
      <w:r w:rsidRPr="003201BB">
        <w:rPr>
          <w:rFonts w:ascii="Times New Roman" w:hAnsi="Times New Roman" w:hint="eastAsia"/>
        </w:rPr>
        <w:t>,</w:t>
      </w:r>
      <w:r w:rsidRPr="003201BB">
        <w:rPr>
          <w:rFonts w:ascii="Times New Roman" w:hAnsi="Times New Roman"/>
        </w:rPr>
        <w:t xml:space="preserve"> ns, not significant.  </w:t>
      </w:r>
    </w:p>
    <w:p w14:paraId="1F9EB900" w14:textId="1089D362" w:rsidR="00DE51CB" w:rsidRPr="003201BB" w:rsidRDefault="00DE51CB">
      <w:pPr>
        <w:rPr>
          <w:rFonts w:ascii="Times New Roman" w:hAnsi="Times New Roman" w:cs="Times New Roman"/>
          <w:b/>
        </w:rPr>
      </w:pPr>
      <w:r w:rsidRPr="003201BB">
        <w:rPr>
          <w:rFonts w:ascii="Times New Roman" w:hAnsi="Times New Roman" w:cs="Times New Roman"/>
          <w:b/>
        </w:rPr>
        <w:br w:type="page"/>
      </w:r>
    </w:p>
    <w:p w14:paraId="127F0A15" w14:textId="509E117E" w:rsidR="0028477D" w:rsidRPr="003201BB" w:rsidRDefault="00DE51CB" w:rsidP="00B33C21">
      <w:pPr>
        <w:rPr>
          <w:rFonts w:ascii="Times New Roman" w:hAnsi="Times New Roman" w:cs="Times New Roman"/>
          <w:b/>
        </w:rPr>
      </w:pPr>
      <w:r w:rsidRPr="003201BB">
        <w:rPr>
          <w:rFonts w:ascii="Times New Roman" w:hAnsi="Times New Roman" w:cs="Times New Roman"/>
          <w:b/>
          <w:noProof/>
        </w:rPr>
        <w:lastRenderedPageBreak/>
        <w:drawing>
          <wp:inline distT="0" distB="0" distL="0" distR="0" wp14:anchorId="2441A1A4" wp14:editId="0BD60D48">
            <wp:extent cx="5943600" cy="2381250"/>
            <wp:effectExtent l="0" t="0" r="0" b="0"/>
            <wp:docPr id="9" name="Picture 9" descr="E:\PhD SIAT CAS\Research\BiTEs Project\20241226_Figures BiTEs Revised-V2\Slide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hD SIAT CAS\Research\BiTEs Project\20241226_Figures BiTEs Revised-V2\Slide8.TIF"/>
                    <pic:cNvPicPr>
                      <a:picLocks noChangeAspect="1" noChangeArrowheads="1"/>
                    </pic:cNvPicPr>
                  </pic:nvPicPr>
                  <pic:blipFill rotWithShape="1">
                    <a:blip r:embed="rId13">
                      <a:extLst>
                        <a:ext uri="{28A0092B-C50C-407E-A947-70E740481C1C}">
                          <a14:useLocalDpi xmlns:a14="http://schemas.microsoft.com/office/drawing/2010/main" val="0"/>
                        </a:ext>
                      </a:extLst>
                    </a:blip>
                    <a:srcRect b="28775"/>
                    <a:stretch/>
                  </pic:blipFill>
                  <pic:spPr bwMode="auto">
                    <a:xfrm>
                      <a:off x="0" y="0"/>
                      <a:ext cx="5943600" cy="2381250"/>
                    </a:xfrm>
                    <a:prstGeom prst="rect">
                      <a:avLst/>
                    </a:prstGeom>
                    <a:noFill/>
                    <a:ln>
                      <a:noFill/>
                    </a:ln>
                    <a:extLst>
                      <a:ext uri="{53640926-AAD7-44D8-BBD7-CCE9431645EC}">
                        <a14:shadowObscured xmlns:a14="http://schemas.microsoft.com/office/drawing/2010/main"/>
                      </a:ext>
                    </a:extLst>
                  </pic:spPr>
                </pic:pic>
              </a:graphicData>
            </a:graphic>
          </wp:inline>
        </w:drawing>
      </w:r>
    </w:p>
    <w:p w14:paraId="0A81B772" w14:textId="2496DE66" w:rsidR="00DE51CB" w:rsidRPr="003201BB" w:rsidRDefault="00DE51CB" w:rsidP="00DE51CB">
      <w:pPr>
        <w:jc w:val="both"/>
        <w:rPr>
          <w:rFonts w:ascii="Times New Roman" w:hAnsi="Times New Roman" w:cs="Times New Roman"/>
        </w:rPr>
      </w:pPr>
      <w:r w:rsidRPr="003201BB">
        <w:rPr>
          <w:rFonts w:ascii="Times New Roman" w:hAnsi="Times New Roman" w:cs="Times New Roman"/>
          <w:b/>
        </w:rPr>
        <w:t>Fig. S5.</w:t>
      </w:r>
      <w:r w:rsidRPr="003201BB">
        <w:rPr>
          <w:rFonts w:ascii="Times New Roman" w:hAnsi="Times New Roman" w:cs="Times New Roman"/>
        </w:rPr>
        <w:t xml:space="preserve"> BiTEs CAR-T cells are efficacious against heterogeneous TNBC cells. The cytotoxic activity of UTD, MSLN CAR-T and BiTEs CAR-T cells against MDA-MB-231</w:t>
      </w:r>
      <w:r w:rsidRPr="003201BB">
        <w:rPr>
          <w:rFonts w:ascii="Times New Roman" w:hAnsi="Times New Roman" w:cs="Times New Roman"/>
          <w:vertAlign w:val="superscript"/>
        </w:rPr>
        <w:t>MICA/MSLN (1:1)</w:t>
      </w:r>
      <w:r w:rsidRPr="003201BB">
        <w:rPr>
          <w:rFonts w:ascii="Times New Roman" w:hAnsi="Times New Roman" w:cs="Times New Roman"/>
        </w:rPr>
        <w:t xml:space="preserve"> (a 1:1 mixture of MDA-MB-231</w:t>
      </w:r>
      <w:r w:rsidRPr="003201BB">
        <w:rPr>
          <w:rFonts w:ascii="Times New Roman" w:hAnsi="Times New Roman" w:cs="Times New Roman"/>
          <w:vertAlign w:val="superscript"/>
        </w:rPr>
        <w:t>MSLN</w:t>
      </w:r>
      <w:r w:rsidRPr="003201BB">
        <w:rPr>
          <w:rFonts w:ascii="Times New Roman" w:hAnsi="Times New Roman" w:cs="Times New Roman"/>
        </w:rPr>
        <w:t xml:space="preserve"> and MDA-MB-231</w:t>
      </w:r>
      <w:r w:rsidRPr="003201BB">
        <w:rPr>
          <w:rFonts w:ascii="Times New Roman" w:hAnsi="Times New Roman" w:cs="Times New Roman"/>
          <w:vertAlign w:val="superscript"/>
        </w:rPr>
        <w:t>MICA</w:t>
      </w:r>
      <w:r w:rsidRPr="003201BB">
        <w:rPr>
          <w:rFonts w:ascii="Times New Roman" w:hAnsi="Times New Roman" w:cs="Times New Roman"/>
        </w:rPr>
        <w:t>) cells at E:</w:t>
      </w:r>
      <w:r w:rsidR="00FB524C">
        <w:rPr>
          <w:rFonts w:ascii="Times New Roman" w:hAnsi="Times New Roman" w:cs="Times New Roman" w:hint="eastAsia"/>
          <w:lang w:eastAsia="zh-CN"/>
        </w:rPr>
        <w:t xml:space="preserve"> </w:t>
      </w:r>
      <w:r w:rsidRPr="003201BB">
        <w:rPr>
          <w:rFonts w:ascii="Times New Roman" w:hAnsi="Times New Roman" w:cs="Times New Roman"/>
        </w:rPr>
        <w:t xml:space="preserve">T = 2.5, 5 and 10 (n = 3). </w:t>
      </w:r>
      <w:r w:rsidRPr="003201BB">
        <w:rPr>
          <w:rFonts w:ascii="Times New Roman" w:hAnsi="Times New Roman"/>
        </w:rPr>
        <w:t>Each experiment was repeated at least twice with similar results. Representative data are shown. Statistical</w:t>
      </w:r>
      <w:r w:rsidRPr="003201BB">
        <w:rPr>
          <w:rFonts w:ascii="Times New Roman" w:hAnsi="Times New Roman" w:hint="eastAsia"/>
        </w:rPr>
        <w:t xml:space="preserve"> </w:t>
      </w:r>
      <w:r w:rsidRPr="003201BB">
        <w:rPr>
          <w:rFonts w:ascii="Times New Roman" w:hAnsi="Times New Roman"/>
        </w:rPr>
        <w:t>significance was considered as *P &lt; 0.05, **P &lt; 0.01, ***P &lt; 0.001, and ****P &lt; 0.0001</w:t>
      </w:r>
      <w:r w:rsidRPr="003201BB">
        <w:rPr>
          <w:rFonts w:ascii="Times New Roman" w:hAnsi="Times New Roman" w:hint="eastAsia"/>
        </w:rPr>
        <w:t>,</w:t>
      </w:r>
      <w:r w:rsidRPr="003201BB">
        <w:rPr>
          <w:rFonts w:ascii="Times New Roman" w:hAnsi="Times New Roman"/>
        </w:rPr>
        <w:t xml:space="preserve"> ns, not significant.  </w:t>
      </w:r>
    </w:p>
    <w:p w14:paraId="0DE6BF1D" w14:textId="77777777" w:rsidR="00DE51CB" w:rsidRPr="003201BB" w:rsidRDefault="00DE51CB" w:rsidP="00B33C21">
      <w:pPr>
        <w:rPr>
          <w:rFonts w:ascii="Times New Roman" w:hAnsi="Times New Roman" w:cs="Times New Roman"/>
          <w:b/>
        </w:rPr>
      </w:pPr>
    </w:p>
    <w:p w14:paraId="0E141BFC" w14:textId="4CD6D0A5" w:rsidR="00DE51CB" w:rsidRPr="003201BB" w:rsidRDefault="00DE51CB" w:rsidP="00B33C21">
      <w:pPr>
        <w:rPr>
          <w:rFonts w:ascii="Times New Roman" w:hAnsi="Times New Roman" w:cs="Times New Roman"/>
          <w:b/>
        </w:rPr>
      </w:pPr>
      <w:r w:rsidRPr="003201BB">
        <w:rPr>
          <w:rFonts w:ascii="Times New Roman" w:hAnsi="Times New Roman" w:cs="Times New Roman"/>
          <w:b/>
          <w:noProof/>
        </w:rPr>
        <w:drawing>
          <wp:inline distT="0" distB="0" distL="0" distR="0" wp14:anchorId="7A6BDFD9" wp14:editId="20B2FEAA">
            <wp:extent cx="5943600" cy="2012950"/>
            <wp:effectExtent l="0" t="0" r="0" b="6350"/>
            <wp:docPr id="10" name="Picture 10" descr="E:\PhD SIAT CAS\Research\BiTEs Project\20241226_Figures BiTEs Revised-V2\Slide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hD SIAT CAS\Research\BiTEs Project\20241226_Figures BiTEs Revised-V2\Slide9.TIF"/>
                    <pic:cNvPicPr>
                      <a:picLocks noChangeAspect="1" noChangeArrowheads="1"/>
                    </pic:cNvPicPr>
                  </pic:nvPicPr>
                  <pic:blipFill rotWithShape="1">
                    <a:blip r:embed="rId14">
                      <a:extLst>
                        <a:ext uri="{28A0092B-C50C-407E-A947-70E740481C1C}">
                          <a14:useLocalDpi xmlns:a14="http://schemas.microsoft.com/office/drawing/2010/main" val="0"/>
                        </a:ext>
                      </a:extLst>
                    </a:blip>
                    <a:srcRect t="8548" b="31244"/>
                    <a:stretch/>
                  </pic:blipFill>
                  <pic:spPr bwMode="auto">
                    <a:xfrm>
                      <a:off x="0" y="0"/>
                      <a:ext cx="5943600" cy="2012950"/>
                    </a:xfrm>
                    <a:prstGeom prst="rect">
                      <a:avLst/>
                    </a:prstGeom>
                    <a:noFill/>
                    <a:ln>
                      <a:noFill/>
                    </a:ln>
                    <a:extLst>
                      <a:ext uri="{53640926-AAD7-44D8-BBD7-CCE9431645EC}">
                        <a14:shadowObscured xmlns:a14="http://schemas.microsoft.com/office/drawing/2010/main"/>
                      </a:ext>
                    </a:extLst>
                  </pic:spPr>
                </pic:pic>
              </a:graphicData>
            </a:graphic>
          </wp:inline>
        </w:drawing>
      </w:r>
    </w:p>
    <w:p w14:paraId="726AFE9E" w14:textId="77777777" w:rsidR="00DE51CB" w:rsidRPr="003201BB" w:rsidRDefault="00DE51CB" w:rsidP="00DE51CB">
      <w:pPr>
        <w:rPr>
          <w:rFonts w:ascii="Times New Roman" w:hAnsi="Times New Roman" w:cs="Times New Roman"/>
        </w:rPr>
      </w:pPr>
      <w:r w:rsidRPr="003201BB">
        <w:rPr>
          <w:rFonts w:ascii="Times New Roman" w:hAnsi="Times New Roman" w:cs="Times New Roman"/>
          <w:b/>
        </w:rPr>
        <w:t>Fig. S6.</w:t>
      </w:r>
      <w:r w:rsidRPr="003201BB">
        <w:rPr>
          <w:rFonts w:ascii="Times New Roman" w:hAnsi="Times New Roman" w:cs="Times New Roman"/>
        </w:rPr>
        <w:t xml:space="preserve"> Flow cytometry analysis of transferred CD45</w:t>
      </w:r>
      <w:r w:rsidRPr="003201BB">
        <w:rPr>
          <w:rFonts w:ascii="Times New Roman" w:hAnsi="Times New Roman" w:cs="Times New Roman"/>
          <w:vertAlign w:val="superscript"/>
        </w:rPr>
        <w:t xml:space="preserve">+ </w:t>
      </w:r>
      <w:r w:rsidRPr="003201BB">
        <w:rPr>
          <w:rFonts w:ascii="Times New Roman" w:hAnsi="Times New Roman" w:cs="Times New Roman"/>
        </w:rPr>
        <w:t>CD3</w:t>
      </w:r>
      <w:r w:rsidRPr="003201BB">
        <w:rPr>
          <w:rFonts w:ascii="Times New Roman" w:hAnsi="Times New Roman" w:cs="Times New Roman"/>
          <w:vertAlign w:val="superscript"/>
        </w:rPr>
        <w:t>+</w:t>
      </w:r>
      <w:r w:rsidRPr="003201BB">
        <w:rPr>
          <w:rFonts w:ascii="Times New Roman" w:hAnsi="Times New Roman" w:cs="Times New Roman"/>
        </w:rPr>
        <w:t xml:space="preserve"> T cells in peripheral blood samples from tumor bearing-mice treated with UTD, MSLN CAR-T or BiTEs CAR-T cells.</w:t>
      </w:r>
    </w:p>
    <w:p w14:paraId="0BC85E1E" w14:textId="77777777" w:rsidR="00DE51CB" w:rsidRPr="003201BB" w:rsidRDefault="00DE51CB" w:rsidP="00B33C21">
      <w:pPr>
        <w:rPr>
          <w:rFonts w:ascii="Times New Roman" w:hAnsi="Times New Roman" w:cs="Times New Roman"/>
          <w:b/>
        </w:rPr>
      </w:pPr>
    </w:p>
    <w:p w14:paraId="3707FC43" w14:textId="02358DFE" w:rsidR="00F07904" w:rsidRPr="003201BB" w:rsidRDefault="00F07904" w:rsidP="00047D93">
      <w:pPr>
        <w:rPr>
          <w:rFonts w:ascii="Times New Roman" w:hAnsi="Times New Roman" w:cs="Times New Roman"/>
          <w:sz w:val="24"/>
          <w:szCs w:val="24"/>
        </w:rPr>
      </w:pPr>
      <w:r w:rsidRPr="003201BB">
        <w:rPr>
          <w:rFonts w:ascii="Times New Roman" w:hAnsi="Times New Roman" w:cs="Times New Roman"/>
          <w:b/>
          <w:sz w:val="24"/>
          <w:szCs w:val="24"/>
        </w:rPr>
        <w:t>References</w:t>
      </w:r>
    </w:p>
    <w:p w14:paraId="270974C5" w14:textId="77777777" w:rsidR="00E368F0" w:rsidRPr="00E368F0" w:rsidRDefault="00D738FB" w:rsidP="00E368F0">
      <w:pPr>
        <w:pStyle w:val="EndNoteBibliography"/>
        <w:spacing w:after="0"/>
      </w:pPr>
      <w:r w:rsidRPr="003201BB">
        <w:rPr>
          <w:szCs w:val="24"/>
        </w:rPr>
        <w:fldChar w:fldCharType="begin"/>
      </w:r>
      <w:r w:rsidRPr="003201BB">
        <w:rPr>
          <w:szCs w:val="24"/>
        </w:rPr>
        <w:instrText xml:space="preserve"> ADDIN EN.REFLIST </w:instrText>
      </w:r>
      <w:r w:rsidRPr="003201BB">
        <w:rPr>
          <w:szCs w:val="24"/>
        </w:rPr>
        <w:fldChar w:fldCharType="separate"/>
      </w:r>
      <w:r w:rsidR="00E368F0" w:rsidRPr="00E368F0">
        <w:t>1.</w:t>
      </w:r>
      <w:r w:rsidR="00E368F0" w:rsidRPr="00E368F0">
        <w:tab/>
        <w:t>Cheng M, Xu J, Ding K, Zhang J, Lu W, Liu J, et al. Attenuation of relapsing fever neuroborreliosis in mice by IL-17A blockade. Proc Natl Acad Sci U S A. 2022;119(42):e2205460119.</w:t>
      </w:r>
    </w:p>
    <w:p w14:paraId="7958C3F0" w14:textId="77777777" w:rsidR="00E368F0" w:rsidRPr="00E368F0" w:rsidRDefault="00E368F0" w:rsidP="00E368F0">
      <w:pPr>
        <w:pStyle w:val="EndNoteBibliography"/>
        <w:spacing w:after="0"/>
      </w:pPr>
      <w:r w:rsidRPr="00E368F0">
        <w:lastRenderedPageBreak/>
        <w:t>2.</w:t>
      </w:r>
      <w:r w:rsidRPr="00E368F0">
        <w:tab/>
        <w:t>Cao G, Zhang G, Liu M, Liu J, Wang Q, Zhu L, et al. GPC3-targeted CAR-T cells secreting B7H3-targeted BiTE exhibit potent cytotoxicity activity against hepatocellular carcinoma cell in the in vitro assay. Biochemistry and Biophysics Reports. 2022;31:101324.</w:t>
      </w:r>
    </w:p>
    <w:p w14:paraId="7780D44F" w14:textId="77777777" w:rsidR="00E368F0" w:rsidRPr="00E368F0" w:rsidRDefault="00E368F0" w:rsidP="00E368F0">
      <w:pPr>
        <w:pStyle w:val="EndNoteBibliography"/>
      </w:pPr>
      <w:r w:rsidRPr="00E368F0">
        <w:t>3.</w:t>
      </w:r>
      <w:r w:rsidRPr="00E368F0">
        <w:tab/>
        <w:t>Zhou Z, Li J, Hong J, Chen S, Chen M, Wang L, et al. Interleukin-15 and chemokine ligand 19 enhance cytotoxic effects of chimeric antigen receptor T cells using zebrafish xenograft model of gastric cancer. Front Immunol. 2022;13:1002361.</w:t>
      </w:r>
    </w:p>
    <w:p w14:paraId="3B652E79" w14:textId="6F6070E2" w:rsidR="00087047" w:rsidRPr="003201BB" w:rsidRDefault="00D738FB" w:rsidP="003F43DE">
      <w:pPr>
        <w:jc w:val="both"/>
        <w:rPr>
          <w:rFonts w:ascii="Times New Roman" w:hAnsi="Times New Roman" w:cs="Times New Roman"/>
          <w:sz w:val="24"/>
          <w:szCs w:val="24"/>
        </w:rPr>
      </w:pPr>
      <w:r w:rsidRPr="003201BB">
        <w:rPr>
          <w:rFonts w:ascii="Times New Roman" w:hAnsi="Times New Roman" w:cs="Times New Roman"/>
          <w:sz w:val="24"/>
          <w:szCs w:val="24"/>
        </w:rPr>
        <w:fldChar w:fldCharType="end"/>
      </w:r>
    </w:p>
    <w:sectPr w:rsidR="00087047" w:rsidRPr="003201BB" w:rsidSect="00220715">
      <w:footerReference w:type="default" r:id="rId1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5DE68" w14:textId="77777777" w:rsidR="002A5AEA" w:rsidRDefault="002A5AEA" w:rsidP="006A0278">
      <w:pPr>
        <w:spacing w:after="0" w:line="240" w:lineRule="auto"/>
      </w:pPr>
      <w:r>
        <w:separator/>
      </w:r>
    </w:p>
  </w:endnote>
  <w:endnote w:type="continuationSeparator" w:id="0">
    <w:p w14:paraId="23697F65" w14:textId="77777777" w:rsidR="002A5AEA" w:rsidRDefault="002A5AEA" w:rsidP="006A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710707"/>
      <w:docPartObj>
        <w:docPartGallery w:val="Page Numbers (Bottom of Page)"/>
        <w:docPartUnique/>
      </w:docPartObj>
    </w:sdtPr>
    <w:sdtEndPr>
      <w:rPr>
        <w:noProof/>
      </w:rPr>
    </w:sdtEndPr>
    <w:sdtContent>
      <w:p w14:paraId="5581D83D" w14:textId="77777777" w:rsidR="0092774F" w:rsidRDefault="0092774F">
        <w:pPr>
          <w:pStyle w:val="a7"/>
          <w:jc w:val="center"/>
        </w:pPr>
        <w:r>
          <w:fldChar w:fldCharType="begin"/>
        </w:r>
        <w:r>
          <w:instrText xml:space="preserve"> PAGE   \* MERGEFORMAT </w:instrText>
        </w:r>
        <w:r>
          <w:fldChar w:fldCharType="separate"/>
        </w:r>
        <w:r w:rsidR="00E368F0">
          <w:rPr>
            <w:noProof/>
          </w:rPr>
          <w:t>14</w:t>
        </w:r>
        <w:r>
          <w:rPr>
            <w:noProof/>
          </w:rPr>
          <w:fldChar w:fldCharType="end"/>
        </w:r>
      </w:p>
    </w:sdtContent>
  </w:sdt>
  <w:p w14:paraId="71518B47" w14:textId="77777777" w:rsidR="0092774F" w:rsidRDefault="009277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B961" w14:textId="77777777" w:rsidR="002A5AEA" w:rsidRDefault="002A5AEA" w:rsidP="006A0278">
      <w:pPr>
        <w:spacing w:after="0" w:line="240" w:lineRule="auto"/>
      </w:pPr>
      <w:r>
        <w:separator/>
      </w:r>
    </w:p>
  </w:footnote>
  <w:footnote w:type="continuationSeparator" w:id="0">
    <w:p w14:paraId="5CA1E9BA" w14:textId="77777777" w:rsidR="002A5AEA" w:rsidRDefault="002A5AEA" w:rsidP="006A02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wdad259uzfpr6efato50atdpsza2ftxerrr&quot;&gt;BiTEs&lt;record-ids&gt;&lt;item&gt;13&lt;/item&gt;&lt;item&gt;14&lt;/item&gt;&lt;item&gt;15&lt;/item&gt;&lt;/record-ids&gt;&lt;/item&gt;&lt;/Libraries&gt;"/>
  </w:docVars>
  <w:rsids>
    <w:rsidRoot w:val="00A6324F"/>
    <w:rsid w:val="000047ED"/>
    <w:rsid w:val="00016756"/>
    <w:rsid w:val="000204F7"/>
    <w:rsid w:val="00024D9A"/>
    <w:rsid w:val="00031753"/>
    <w:rsid w:val="0003404A"/>
    <w:rsid w:val="00036391"/>
    <w:rsid w:val="00036C1A"/>
    <w:rsid w:val="00042016"/>
    <w:rsid w:val="00047D93"/>
    <w:rsid w:val="00054547"/>
    <w:rsid w:val="000736FB"/>
    <w:rsid w:val="0008202F"/>
    <w:rsid w:val="00087047"/>
    <w:rsid w:val="00096111"/>
    <w:rsid w:val="000A2E9D"/>
    <w:rsid w:val="000A5111"/>
    <w:rsid w:val="000A731C"/>
    <w:rsid w:val="000B383A"/>
    <w:rsid w:val="000C4E2E"/>
    <w:rsid w:val="000C5174"/>
    <w:rsid w:val="000C6327"/>
    <w:rsid w:val="000C6DA2"/>
    <w:rsid w:val="000D5B44"/>
    <w:rsid w:val="000D74E1"/>
    <w:rsid w:val="000E0E35"/>
    <w:rsid w:val="000E420A"/>
    <w:rsid w:val="000F1DCF"/>
    <w:rsid w:val="00111B37"/>
    <w:rsid w:val="00114BE5"/>
    <w:rsid w:val="00116C4E"/>
    <w:rsid w:val="00116C5F"/>
    <w:rsid w:val="001175BC"/>
    <w:rsid w:val="00121463"/>
    <w:rsid w:val="00123508"/>
    <w:rsid w:val="00126D9C"/>
    <w:rsid w:val="00136035"/>
    <w:rsid w:val="0013781F"/>
    <w:rsid w:val="00140362"/>
    <w:rsid w:val="00140E80"/>
    <w:rsid w:val="00146090"/>
    <w:rsid w:val="0015403B"/>
    <w:rsid w:val="00155017"/>
    <w:rsid w:val="001579C7"/>
    <w:rsid w:val="00165D1B"/>
    <w:rsid w:val="00184D26"/>
    <w:rsid w:val="001966E6"/>
    <w:rsid w:val="001A400B"/>
    <w:rsid w:val="001C4866"/>
    <w:rsid w:val="001D655E"/>
    <w:rsid w:val="001E003B"/>
    <w:rsid w:val="001E1C20"/>
    <w:rsid w:val="001E388E"/>
    <w:rsid w:val="001E5F12"/>
    <w:rsid w:val="001E7475"/>
    <w:rsid w:val="001F0FA3"/>
    <w:rsid w:val="002046B8"/>
    <w:rsid w:val="002077C0"/>
    <w:rsid w:val="002133B5"/>
    <w:rsid w:val="00220715"/>
    <w:rsid w:val="0022252B"/>
    <w:rsid w:val="00246093"/>
    <w:rsid w:val="002460E0"/>
    <w:rsid w:val="00250F4C"/>
    <w:rsid w:val="00254C0F"/>
    <w:rsid w:val="0025549A"/>
    <w:rsid w:val="0025584C"/>
    <w:rsid w:val="002636CB"/>
    <w:rsid w:val="00277A39"/>
    <w:rsid w:val="0028477D"/>
    <w:rsid w:val="002849E8"/>
    <w:rsid w:val="00287F22"/>
    <w:rsid w:val="002908CE"/>
    <w:rsid w:val="00291F88"/>
    <w:rsid w:val="0029423C"/>
    <w:rsid w:val="00294937"/>
    <w:rsid w:val="002A5AEA"/>
    <w:rsid w:val="002A71D2"/>
    <w:rsid w:val="002B1872"/>
    <w:rsid w:val="002B434D"/>
    <w:rsid w:val="002C5182"/>
    <w:rsid w:val="002D2C03"/>
    <w:rsid w:val="002D7D4D"/>
    <w:rsid w:val="002E0FB0"/>
    <w:rsid w:val="002E387D"/>
    <w:rsid w:val="002F0443"/>
    <w:rsid w:val="002F238D"/>
    <w:rsid w:val="002F6E3B"/>
    <w:rsid w:val="002F7A1D"/>
    <w:rsid w:val="00300477"/>
    <w:rsid w:val="00312901"/>
    <w:rsid w:val="00313DF7"/>
    <w:rsid w:val="0031692F"/>
    <w:rsid w:val="00316D53"/>
    <w:rsid w:val="0031766F"/>
    <w:rsid w:val="003201BB"/>
    <w:rsid w:val="0032543B"/>
    <w:rsid w:val="003304B6"/>
    <w:rsid w:val="003341CF"/>
    <w:rsid w:val="00335D48"/>
    <w:rsid w:val="00343A51"/>
    <w:rsid w:val="0035117D"/>
    <w:rsid w:val="00355D2F"/>
    <w:rsid w:val="003561BC"/>
    <w:rsid w:val="00363695"/>
    <w:rsid w:val="00366BAA"/>
    <w:rsid w:val="00371189"/>
    <w:rsid w:val="00375FAD"/>
    <w:rsid w:val="003760F1"/>
    <w:rsid w:val="00390E18"/>
    <w:rsid w:val="003A2B1B"/>
    <w:rsid w:val="003B748F"/>
    <w:rsid w:val="003C078D"/>
    <w:rsid w:val="003C1734"/>
    <w:rsid w:val="003C518B"/>
    <w:rsid w:val="003D2006"/>
    <w:rsid w:val="003D525A"/>
    <w:rsid w:val="003E46C5"/>
    <w:rsid w:val="003F43DE"/>
    <w:rsid w:val="003F4CBC"/>
    <w:rsid w:val="00404354"/>
    <w:rsid w:val="00406FA1"/>
    <w:rsid w:val="00410467"/>
    <w:rsid w:val="004207F5"/>
    <w:rsid w:val="004242E2"/>
    <w:rsid w:val="00425DFC"/>
    <w:rsid w:val="00433D9C"/>
    <w:rsid w:val="00453BF7"/>
    <w:rsid w:val="004605A6"/>
    <w:rsid w:val="00460CFE"/>
    <w:rsid w:val="004634D1"/>
    <w:rsid w:val="00465580"/>
    <w:rsid w:val="00466636"/>
    <w:rsid w:val="004738B9"/>
    <w:rsid w:val="00474E22"/>
    <w:rsid w:val="004823E3"/>
    <w:rsid w:val="0048698B"/>
    <w:rsid w:val="004A540C"/>
    <w:rsid w:val="004A5FB5"/>
    <w:rsid w:val="004B4D52"/>
    <w:rsid w:val="004B626C"/>
    <w:rsid w:val="004B7B08"/>
    <w:rsid w:val="004C1122"/>
    <w:rsid w:val="004C2567"/>
    <w:rsid w:val="004C36F2"/>
    <w:rsid w:val="004D0DCB"/>
    <w:rsid w:val="004D4067"/>
    <w:rsid w:val="004D42B1"/>
    <w:rsid w:val="004E0FCA"/>
    <w:rsid w:val="004E1DD5"/>
    <w:rsid w:val="004E5B43"/>
    <w:rsid w:val="004E702B"/>
    <w:rsid w:val="004E75FD"/>
    <w:rsid w:val="004F2427"/>
    <w:rsid w:val="004F4E9A"/>
    <w:rsid w:val="004F5668"/>
    <w:rsid w:val="00500DD5"/>
    <w:rsid w:val="00505515"/>
    <w:rsid w:val="00516D39"/>
    <w:rsid w:val="005304A9"/>
    <w:rsid w:val="00530A67"/>
    <w:rsid w:val="00535202"/>
    <w:rsid w:val="00536664"/>
    <w:rsid w:val="00540FA0"/>
    <w:rsid w:val="00541F5C"/>
    <w:rsid w:val="00551D0B"/>
    <w:rsid w:val="005558D3"/>
    <w:rsid w:val="00556278"/>
    <w:rsid w:val="00560261"/>
    <w:rsid w:val="00563A83"/>
    <w:rsid w:val="00565DC1"/>
    <w:rsid w:val="00570B23"/>
    <w:rsid w:val="00585233"/>
    <w:rsid w:val="00585612"/>
    <w:rsid w:val="005A0C52"/>
    <w:rsid w:val="005B3503"/>
    <w:rsid w:val="005B3E8C"/>
    <w:rsid w:val="005B5C70"/>
    <w:rsid w:val="005B67D9"/>
    <w:rsid w:val="005C03D4"/>
    <w:rsid w:val="005C19FA"/>
    <w:rsid w:val="005C5B69"/>
    <w:rsid w:val="005C6053"/>
    <w:rsid w:val="005D1D25"/>
    <w:rsid w:val="005E30F1"/>
    <w:rsid w:val="005E6DD2"/>
    <w:rsid w:val="006024CC"/>
    <w:rsid w:val="00614E95"/>
    <w:rsid w:val="00620868"/>
    <w:rsid w:val="006210B5"/>
    <w:rsid w:val="00621CE2"/>
    <w:rsid w:val="006420C8"/>
    <w:rsid w:val="006514BF"/>
    <w:rsid w:val="00651FD2"/>
    <w:rsid w:val="00652AF0"/>
    <w:rsid w:val="006537AA"/>
    <w:rsid w:val="006675B6"/>
    <w:rsid w:val="00670CE9"/>
    <w:rsid w:val="006721F4"/>
    <w:rsid w:val="00675F11"/>
    <w:rsid w:val="00676690"/>
    <w:rsid w:val="00684665"/>
    <w:rsid w:val="00696A00"/>
    <w:rsid w:val="00696DD1"/>
    <w:rsid w:val="00697B28"/>
    <w:rsid w:val="006A0278"/>
    <w:rsid w:val="006B1CFC"/>
    <w:rsid w:val="006B5FC0"/>
    <w:rsid w:val="006C0E30"/>
    <w:rsid w:val="006C70DC"/>
    <w:rsid w:val="006D3720"/>
    <w:rsid w:val="006D50AC"/>
    <w:rsid w:val="006E54B0"/>
    <w:rsid w:val="006E7101"/>
    <w:rsid w:val="0070086B"/>
    <w:rsid w:val="00701C88"/>
    <w:rsid w:val="00705609"/>
    <w:rsid w:val="00707777"/>
    <w:rsid w:val="00716DB9"/>
    <w:rsid w:val="00724C3F"/>
    <w:rsid w:val="00730FCE"/>
    <w:rsid w:val="007316FA"/>
    <w:rsid w:val="00732B92"/>
    <w:rsid w:val="0073312F"/>
    <w:rsid w:val="00743C0E"/>
    <w:rsid w:val="007470C8"/>
    <w:rsid w:val="00756E45"/>
    <w:rsid w:val="007677FE"/>
    <w:rsid w:val="00771D92"/>
    <w:rsid w:val="00773F5D"/>
    <w:rsid w:val="0077520F"/>
    <w:rsid w:val="00782CCB"/>
    <w:rsid w:val="00783F5C"/>
    <w:rsid w:val="00785AD3"/>
    <w:rsid w:val="00785BC2"/>
    <w:rsid w:val="00795526"/>
    <w:rsid w:val="007A019A"/>
    <w:rsid w:val="007A7392"/>
    <w:rsid w:val="007C008E"/>
    <w:rsid w:val="007C62B7"/>
    <w:rsid w:val="007D287B"/>
    <w:rsid w:val="007E2967"/>
    <w:rsid w:val="007E7CB0"/>
    <w:rsid w:val="007F596E"/>
    <w:rsid w:val="00815C69"/>
    <w:rsid w:val="00822399"/>
    <w:rsid w:val="00822F38"/>
    <w:rsid w:val="00823080"/>
    <w:rsid w:val="008307BB"/>
    <w:rsid w:val="00844F70"/>
    <w:rsid w:val="00846341"/>
    <w:rsid w:val="00846EFF"/>
    <w:rsid w:val="00847489"/>
    <w:rsid w:val="00847D2A"/>
    <w:rsid w:val="008535F3"/>
    <w:rsid w:val="0085379D"/>
    <w:rsid w:val="00856B6A"/>
    <w:rsid w:val="0086106E"/>
    <w:rsid w:val="008665C4"/>
    <w:rsid w:val="00870F43"/>
    <w:rsid w:val="008713E0"/>
    <w:rsid w:val="00885593"/>
    <w:rsid w:val="008876B9"/>
    <w:rsid w:val="00887AD5"/>
    <w:rsid w:val="008A3E0A"/>
    <w:rsid w:val="008B3D73"/>
    <w:rsid w:val="008B65F3"/>
    <w:rsid w:val="008B6CE8"/>
    <w:rsid w:val="008B6FC9"/>
    <w:rsid w:val="008C33D7"/>
    <w:rsid w:val="008C51F0"/>
    <w:rsid w:val="008C7655"/>
    <w:rsid w:val="008D6222"/>
    <w:rsid w:val="008D7747"/>
    <w:rsid w:val="008E2655"/>
    <w:rsid w:val="008E5AA2"/>
    <w:rsid w:val="008E64FB"/>
    <w:rsid w:val="008F1B56"/>
    <w:rsid w:val="008F5405"/>
    <w:rsid w:val="009001C6"/>
    <w:rsid w:val="009002E9"/>
    <w:rsid w:val="00900EFE"/>
    <w:rsid w:val="00910DA1"/>
    <w:rsid w:val="009112E7"/>
    <w:rsid w:val="009119D1"/>
    <w:rsid w:val="009210A0"/>
    <w:rsid w:val="0092568E"/>
    <w:rsid w:val="00926F56"/>
    <w:rsid w:val="009270AA"/>
    <w:rsid w:val="0092774F"/>
    <w:rsid w:val="009302A5"/>
    <w:rsid w:val="00930860"/>
    <w:rsid w:val="009366CA"/>
    <w:rsid w:val="009377E8"/>
    <w:rsid w:val="0094088F"/>
    <w:rsid w:val="009502BF"/>
    <w:rsid w:val="009562CF"/>
    <w:rsid w:val="00961B4E"/>
    <w:rsid w:val="00961C14"/>
    <w:rsid w:val="009657A4"/>
    <w:rsid w:val="0096702B"/>
    <w:rsid w:val="00967D58"/>
    <w:rsid w:val="00975A60"/>
    <w:rsid w:val="00997A11"/>
    <w:rsid w:val="009A29FD"/>
    <w:rsid w:val="009B3B78"/>
    <w:rsid w:val="009B61A0"/>
    <w:rsid w:val="009C41BA"/>
    <w:rsid w:val="009D2809"/>
    <w:rsid w:val="009D4E0C"/>
    <w:rsid w:val="009E090C"/>
    <w:rsid w:val="009E1A5F"/>
    <w:rsid w:val="009F2AFA"/>
    <w:rsid w:val="009F399C"/>
    <w:rsid w:val="009F3B84"/>
    <w:rsid w:val="009F46DC"/>
    <w:rsid w:val="009F5394"/>
    <w:rsid w:val="009F6812"/>
    <w:rsid w:val="009F68D3"/>
    <w:rsid w:val="00A022DF"/>
    <w:rsid w:val="00A132ED"/>
    <w:rsid w:val="00A133D9"/>
    <w:rsid w:val="00A221BB"/>
    <w:rsid w:val="00A22245"/>
    <w:rsid w:val="00A22D7F"/>
    <w:rsid w:val="00A25391"/>
    <w:rsid w:val="00A25A01"/>
    <w:rsid w:val="00A267DF"/>
    <w:rsid w:val="00A334D6"/>
    <w:rsid w:val="00A34524"/>
    <w:rsid w:val="00A47363"/>
    <w:rsid w:val="00A56F0D"/>
    <w:rsid w:val="00A616C3"/>
    <w:rsid w:val="00A6324F"/>
    <w:rsid w:val="00A63E6D"/>
    <w:rsid w:val="00A65D14"/>
    <w:rsid w:val="00A66EE6"/>
    <w:rsid w:val="00A86084"/>
    <w:rsid w:val="00A90600"/>
    <w:rsid w:val="00A91816"/>
    <w:rsid w:val="00A948CD"/>
    <w:rsid w:val="00AB330E"/>
    <w:rsid w:val="00AB37D2"/>
    <w:rsid w:val="00AD3528"/>
    <w:rsid w:val="00AE21EB"/>
    <w:rsid w:val="00AE2C8F"/>
    <w:rsid w:val="00AE67DE"/>
    <w:rsid w:val="00AF62CB"/>
    <w:rsid w:val="00AF790E"/>
    <w:rsid w:val="00B026C7"/>
    <w:rsid w:val="00B03E2F"/>
    <w:rsid w:val="00B16827"/>
    <w:rsid w:val="00B26516"/>
    <w:rsid w:val="00B31B50"/>
    <w:rsid w:val="00B33C21"/>
    <w:rsid w:val="00B35203"/>
    <w:rsid w:val="00B366AE"/>
    <w:rsid w:val="00B40E0B"/>
    <w:rsid w:val="00B41F65"/>
    <w:rsid w:val="00B43E36"/>
    <w:rsid w:val="00B64162"/>
    <w:rsid w:val="00B70664"/>
    <w:rsid w:val="00B70EFF"/>
    <w:rsid w:val="00B77B37"/>
    <w:rsid w:val="00B808CB"/>
    <w:rsid w:val="00B80DE9"/>
    <w:rsid w:val="00B95D47"/>
    <w:rsid w:val="00BA0200"/>
    <w:rsid w:val="00BA1D32"/>
    <w:rsid w:val="00BA3420"/>
    <w:rsid w:val="00BA40E8"/>
    <w:rsid w:val="00BB0C26"/>
    <w:rsid w:val="00BB36E1"/>
    <w:rsid w:val="00BC0F28"/>
    <w:rsid w:val="00BC68CF"/>
    <w:rsid w:val="00BD0AA2"/>
    <w:rsid w:val="00BD0B77"/>
    <w:rsid w:val="00BE1B4C"/>
    <w:rsid w:val="00BE670F"/>
    <w:rsid w:val="00C121DC"/>
    <w:rsid w:val="00C22A0B"/>
    <w:rsid w:val="00C371DA"/>
    <w:rsid w:val="00C4068B"/>
    <w:rsid w:val="00C417DC"/>
    <w:rsid w:val="00C46DEC"/>
    <w:rsid w:val="00C72187"/>
    <w:rsid w:val="00C7377C"/>
    <w:rsid w:val="00C7591D"/>
    <w:rsid w:val="00C87257"/>
    <w:rsid w:val="00C94CC8"/>
    <w:rsid w:val="00C96A13"/>
    <w:rsid w:val="00CA49AD"/>
    <w:rsid w:val="00CB1D02"/>
    <w:rsid w:val="00CB49E7"/>
    <w:rsid w:val="00CC0367"/>
    <w:rsid w:val="00CC3087"/>
    <w:rsid w:val="00CC66E1"/>
    <w:rsid w:val="00CD77EB"/>
    <w:rsid w:val="00CE45F3"/>
    <w:rsid w:val="00CF0DDF"/>
    <w:rsid w:val="00CF765C"/>
    <w:rsid w:val="00D00641"/>
    <w:rsid w:val="00D0144C"/>
    <w:rsid w:val="00D15FD3"/>
    <w:rsid w:val="00D21C73"/>
    <w:rsid w:val="00D36761"/>
    <w:rsid w:val="00D42114"/>
    <w:rsid w:val="00D46973"/>
    <w:rsid w:val="00D570A5"/>
    <w:rsid w:val="00D62C59"/>
    <w:rsid w:val="00D65565"/>
    <w:rsid w:val="00D67B30"/>
    <w:rsid w:val="00D738FB"/>
    <w:rsid w:val="00D80AEE"/>
    <w:rsid w:val="00D82118"/>
    <w:rsid w:val="00D84924"/>
    <w:rsid w:val="00DA0292"/>
    <w:rsid w:val="00DA3B19"/>
    <w:rsid w:val="00DA4785"/>
    <w:rsid w:val="00DA5EB4"/>
    <w:rsid w:val="00DB24F6"/>
    <w:rsid w:val="00DB3F8A"/>
    <w:rsid w:val="00DB7EA1"/>
    <w:rsid w:val="00DC1F3E"/>
    <w:rsid w:val="00DC6685"/>
    <w:rsid w:val="00DD0400"/>
    <w:rsid w:val="00DD41FD"/>
    <w:rsid w:val="00DD7039"/>
    <w:rsid w:val="00DE190C"/>
    <w:rsid w:val="00DE3C37"/>
    <w:rsid w:val="00DE51CB"/>
    <w:rsid w:val="00E11785"/>
    <w:rsid w:val="00E15A95"/>
    <w:rsid w:val="00E16EC4"/>
    <w:rsid w:val="00E2442F"/>
    <w:rsid w:val="00E320E5"/>
    <w:rsid w:val="00E368F0"/>
    <w:rsid w:val="00E37868"/>
    <w:rsid w:val="00E40F2D"/>
    <w:rsid w:val="00E474C0"/>
    <w:rsid w:val="00E53D0F"/>
    <w:rsid w:val="00E6366D"/>
    <w:rsid w:val="00E64250"/>
    <w:rsid w:val="00E670E3"/>
    <w:rsid w:val="00E73147"/>
    <w:rsid w:val="00E821A5"/>
    <w:rsid w:val="00E8586F"/>
    <w:rsid w:val="00E864E0"/>
    <w:rsid w:val="00E94E2A"/>
    <w:rsid w:val="00EA35A7"/>
    <w:rsid w:val="00EA567A"/>
    <w:rsid w:val="00EB75CA"/>
    <w:rsid w:val="00EF2B3B"/>
    <w:rsid w:val="00F018F2"/>
    <w:rsid w:val="00F02F21"/>
    <w:rsid w:val="00F067DE"/>
    <w:rsid w:val="00F072E1"/>
    <w:rsid w:val="00F07904"/>
    <w:rsid w:val="00F174C8"/>
    <w:rsid w:val="00F2648D"/>
    <w:rsid w:val="00F30875"/>
    <w:rsid w:val="00F31B56"/>
    <w:rsid w:val="00F31F2E"/>
    <w:rsid w:val="00F337CF"/>
    <w:rsid w:val="00F40593"/>
    <w:rsid w:val="00F42F7B"/>
    <w:rsid w:val="00F468D2"/>
    <w:rsid w:val="00F539E3"/>
    <w:rsid w:val="00F60D30"/>
    <w:rsid w:val="00F66F0F"/>
    <w:rsid w:val="00F8536D"/>
    <w:rsid w:val="00F917D8"/>
    <w:rsid w:val="00F92B3A"/>
    <w:rsid w:val="00F975C9"/>
    <w:rsid w:val="00FA1F7C"/>
    <w:rsid w:val="00FB4E1C"/>
    <w:rsid w:val="00FB524C"/>
    <w:rsid w:val="00FC0CAC"/>
    <w:rsid w:val="00FC5F89"/>
    <w:rsid w:val="00FD4705"/>
    <w:rsid w:val="00FF1EDD"/>
    <w:rsid w:val="00FF4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4B6546"/>
  <w15:chartTrackingRefBased/>
  <w15:docId w15:val="{AF2B700F-8E09-4DE6-AF8A-E6D16D00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4524"/>
    <w:pPr>
      <w:spacing w:before="100" w:beforeAutospacing="1" w:after="100" w:afterAutospacing="1" w:line="240" w:lineRule="auto"/>
    </w:pPr>
    <w:rPr>
      <w:rFonts w:ascii="Times New Roman" w:hAnsi="Times New Roman" w:cs="Times New Roman"/>
      <w:sz w:val="24"/>
      <w:szCs w:val="24"/>
    </w:rPr>
  </w:style>
  <w:style w:type="paragraph" w:styleId="a4">
    <w:name w:val="Bibliography"/>
    <w:basedOn w:val="a"/>
    <w:next w:val="a"/>
    <w:uiPriority w:val="37"/>
    <w:unhideWhenUsed/>
    <w:rsid w:val="00087047"/>
    <w:pPr>
      <w:tabs>
        <w:tab w:val="left" w:pos="264"/>
      </w:tabs>
      <w:spacing w:after="240" w:line="240" w:lineRule="auto"/>
      <w:ind w:left="264" w:hanging="264"/>
    </w:pPr>
  </w:style>
  <w:style w:type="paragraph" w:styleId="a5">
    <w:name w:val="header"/>
    <w:basedOn w:val="a"/>
    <w:link w:val="a6"/>
    <w:uiPriority w:val="99"/>
    <w:unhideWhenUsed/>
    <w:rsid w:val="006A0278"/>
    <w:pPr>
      <w:tabs>
        <w:tab w:val="center" w:pos="4680"/>
        <w:tab w:val="right" w:pos="9360"/>
      </w:tabs>
      <w:spacing w:after="0" w:line="240" w:lineRule="auto"/>
    </w:pPr>
  </w:style>
  <w:style w:type="character" w:customStyle="1" w:styleId="a6">
    <w:name w:val="页眉 字符"/>
    <w:basedOn w:val="a0"/>
    <w:link w:val="a5"/>
    <w:uiPriority w:val="99"/>
    <w:rsid w:val="006A0278"/>
  </w:style>
  <w:style w:type="paragraph" w:styleId="a7">
    <w:name w:val="footer"/>
    <w:basedOn w:val="a"/>
    <w:link w:val="a8"/>
    <w:uiPriority w:val="99"/>
    <w:unhideWhenUsed/>
    <w:rsid w:val="006A0278"/>
    <w:pPr>
      <w:tabs>
        <w:tab w:val="center" w:pos="4680"/>
        <w:tab w:val="right" w:pos="9360"/>
      </w:tabs>
      <w:spacing w:after="0" w:line="240" w:lineRule="auto"/>
    </w:pPr>
  </w:style>
  <w:style w:type="character" w:customStyle="1" w:styleId="a8">
    <w:name w:val="页脚 字符"/>
    <w:basedOn w:val="a0"/>
    <w:link w:val="a7"/>
    <w:uiPriority w:val="99"/>
    <w:rsid w:val="006A0278"/>
  </w:style>
  <w:style w:type="character" w:styleId="a9">
    <w:name w:val="Hyperlink"/>
    <w:basedOn w:val="a0"/>
    <w:uiPriority w:val="99"/>
    <w:unhideWhenUsed/>
    <w:rsid w:val="007E2967"/>
    <w:rPr>
      <w:color w:val="0563C1" w:themeColor="hyperlink"/>
      <w:u w:val="single"/>
    </w:rPr>
  </w:style>
  <w:style w:type="paragraph" w:customStyle="1" w:styleId="EndNoteBibliographyTitle">
    <w:name w:val="EndNote Bibliography Title"/>
    <w:basedOn w:val="a"/>
    <w:link w:val="EndNoteBibliographyTitleChar"/>
    <w:rsid w:val="00D738FB"/>
    <w:pPr>
      <w:spacing w:after="0"/>
      <w:jc w:val="center"/>
    </w:pPr>
    <w:rPr>
      <w:rFonts w:ascii="Times New Roman" w:hAnsi="Times New Roman" w:cs="Times New Roman"/>
      <w:noProof/>
      <w:sz w:val="24"/>
    </w:rPr>
  </w:style>
  <w:style w:type="character" w:customStyle="1" w:styleId="EndNoteBibliographyTitleChar">
    <w:name w:val="EndNote Bibliography Title Char"/>
    <w:basedOn w:val="a0"/>
    <w:link w:val="EndNoteBibliographyTitle"/>
    <w:rsid w:val="00D738FB"/>
    <w:rPr>
      <w:rFonts w:ascii="Times New Roman" w:hAnsi="Times New Roman" w:cs="Times New Roman"/>
      <w:noProof/>
      <w:sz w:val="24"/>
    </w:rPr>
  </w:style>
  <w:style w:type="paragraph" w:customStyle="1" w:styleId="EndNoteBibliography">
    <w:name w:val="EndNote Bibliography"/>
    <w:basedOn w:val="a"/>
    <w:link w:val="EndNoteBibliographyChar"/>
    <w:rsid w:val="00D738FB"/>
    <w:pPr>
      <w:spacing w:line="360" w:lineRule="auto"/>
      <w:jc w:val="both"/>
    </w:pPr>
    <w:rPr>
      <w:rFonts w:ascii="Times New Roman" w:hAnsi="Times New Roman" w:cs="Times New Roman"/>
      <w:noProof/>
      <w:sz w:val="24"/>
    </w:rPr>
  </w:style>
  <w:style w:type="character" w:customStyle="1" w:styleId="EndNoteBibliographyChar">
    <w:name w:val="EndNote Bibliography Char"/>
    <w:basedOn w:val="a0"/>
    <w:link w:val="EndNoteBibliography"/>
    <w:rsid w:val="00D738FB"/>
    <w:rPr>
      <w:rFonts w:ascii="Times New Roman" w:hAnsi="Times New Roman" w:cs="Times New Roman"/>
      <w:noProof/>
      <w:sz w:val="24"/>
    </w:rPr>
  </w:style>
  <w:style w:type="character" w:styleId="aa">
    <w:name w:val="annotation reference"/>
    <w:basedOn w:val="a0"/>
    <w:uiPriority w:val="99"/>
    <w:semiHidden/>
    <w:unhideWhenUsed/>
    <w:rsid w:val="00795526"/>
    <w:rPr>
      <w:sz w:val="21"/>
      <w:szCs w:val="21"/>
    </w:rPr>
  </w:style>
  <w:style w:type="paragraph" w:styleId="ab">
    <w:name w:val="annotation text"/>
    <w:basedOn w:val="a"/>
    <w:link w:val="ac"/>
    <w:uiPriority w:val="99"/>
    <w:unhideWhenUsed/>
    <w:rsid w:val="00795526"/>
  </w:style>
  <w:style w:type="character" w:customStyle="1" w:styleId="ac">
    <w:name w:val="批注文字 字符"/>
    <w:basedOn w:val="a0"/>
    <w:link w:val="ab"/>
    <w:uiPriority w:val="99"/>
    <w:rsid w:val="00795526"/>
  </w:style>
  <w:style w:type="paragraph" w:styleId="ad">
    <w:name w:val="annotation subject"/>
    <w:basedOn w:val="ab"/>
    <w:next w:val="ab"/>
    <w:link w:val="ae"/>
    <w:uiPriority w:val="99"/>
    <w:semiHidden/>
    <w:unhideWhenUsed/>
    <w:rsid w:val="00795526"/>
    <w:rPr>
      <w:b/>
      <w:bCs/>
    </w:rPr>
  </w:style>
  <w:style w:type="character" w:customStyle="1" w:styleId="ae">
    <w:name w:val="批注主题 字符"/>
    <w:basedOn w:val="ac"/>
    <w:link w:val="ad"/>
    <w:uiPriority w:val="99"/>
    <w:semiHidden/>
    <w:rsid w:val="00795526"/>
    <w:rPr>
      <w:b/>
      <w:bCs/>
    </w:rPr>
  </w:style>
  <w:style w:type="paragraph" w:styleId="af">
    <w:name w:val="Balloon Text"/>
    <w:basedOn w:val="a"/>
    <w:link w:val="af0"/>
    <w:uiPriority w:val="99"/>
    <w:semiHidden/>
    <w:unhideWhenUsed/>
    <w:rsid w:val="00570B23"/>
    <w:pPr>
      <w:spacing w:after="0" w:line="240" w:lineRule="auto"/>
    </w:pPr>
    <w:rPr>
      <w:rFonts w:ascii="Segoe UI" w:hAnsi="Segoe UI" w:cs="Segoe UI"/>
      <w:sz w:val="18"/>
      <w:szCs w:val="18"/>
    </w:rPr>
  </w:style>
  <w:style w:type="character" w:customStyle="1" w:styleId="af0">
    <w:name w:val="批注框文本 字符"/>
    <w:basedOn w:val="a0"/>
    <w:link w:val="af"/>
    <w:uiPriority w:val="99"/>
    <w:semiHidden/>
    <w:rsid w:val="00570B23"/>
    <w:rPr>
      <w:rFonts w:ascii="Segoe UI" w:hAnsi="Segoe UI" w:cs="Segoe UI"/>
      <w:sz w:val="18"/>
      <w:szCs w:val="18"/>
    </w:rPr>
  </w:style>
  <w:style w:type="paragraph" w:styleId="af1">
    <w:name w:val="Revision"/>
    <w:hidden/>
    <w:uiPriority w:val="99"/>
    <w:semiHidden/>
    <w:rsid w:val="00536664"/>
    <w:pPr>
      <w:spacing w:after="0" w:line="240" w:lineRule="auto"/>
    </w:pPr>
  </w:style>
  <w:style w:type="character" w:styleId="af2">
    <w:name w:val="line number"/>
    <w:basedOn w:val="a0"/>
    <w:uiPriority w:val="99"/>
    <w:semiHidden/>
    <w:unhideWhenUsed/>
    <w:rsid w:val="00220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38981">
      <w:bodyDiv w:val="1"/>
      <w:marLeft w:val="0"/>
      <w:marRight w:val="0"/>
      <w:marTop w:val="0"/>
      <w:marBottom w:val="0"/>
      <w:divBdr>
        <w:top w:val="none" w:sz="0" w:space="0" w:color="auto"/>
        <w:left w:val="none" w:sz="0" w:space="0" w:color="auto"/>
        <w:bottom w:val="none" w:sz="0" w:space="0" w:color="auto"/>
        <w:right w:val="none" w:sz="0" w:space="0" w:color="auto"/>
      </w:divBdr>
    </w:div>
    <w:div w:id="348410710">
      <w:bodyDiv w:val="1"/>
      <w:marLeft w:val="0"/>
      <w:marRight w:val="0"/>
      <w:marTop w:val="0"/>
      <w:marBottom w:val="0"/>
      <w:divBdr>
        <w:top w:val="none" w:sz="0" w:space="0" w:color="auto"/>
        <w:left w:val="none" w:sz="0" w:space="0" w:color="auto"/>
        <w:bottom w:val="none" w:sz="0" w:space="0" w:color="auto"/>
        <w:right w:val="none" w:sz="0" w:space="0" w:color="auto"/>
      </w:divBdr>
    </w:div>
    <w:div w:id="745107668">
      <w:bodyDiv w:val="1"/>
      <w:marLeft w:val="0"/>
      <w:marRight w:val="0"/>
      <w:marTop w:val="0"/>
      <w:marBottom w:val="0"/>
      <w:divBdr>
        <w:top w:val="none" w:sz="0" w:space="0" w:color="auto"/>
        <w:left w:val="none" w:sz="0" w:space="0" w:color="auto"/>
        <w:bottom w:val="none" w:sz="0" w:space="0" w:color="auto"/>
        <w:right w:val="none" w:sz="0" w:space="0" w:color="auto"/>
      </w:divBdr>
    </w:div>
    <w:div w:id="141828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c.wan@siat.ac.cn" TargetMode="External"/><Relationship Id="rId13" Type="http://schemas.openxmlformats.org/officeDocument/2006/relationships/image" Target="media/image5.tiff"/><Relationship Id="rId3" Type="http://schemas.openxmlformats.org/officeDocument/2006/relationships/settings" Target="settings.xml"/><Relationship Id="rId7" Type="http://schemas.openxmlformats.org/officeDocument/2006/relationships/hyperlink" Target="mailto:mx.liu@siat.ac.cn" TargetMode="Externa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E0A06-A9C4-4CC9-A8A2-FE7AC9097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3372</Words>
  <Characters>19225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maoxuan liu</cp:lastModifiedBy>
  <cp:revision>4</cp:revision>
  <dcterms:created xsi:type="dcterms:W3CDTF">2025-02-07T05:05:00Z</dcterms:created>
  <dcterms:modified xsi:type="dcterms:W3CDTF">2025-02-07T05:27:00Z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id="p7Xpg0vc"/&gt;&lt;style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