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AE182" w14:textId="77777777" w:rsidR="00B65FEB" w:rsidRDefault="00B65FEB" w:rsidP="00B65FEB">
      <w:pPr>
        <w:pStyle w:val="EndNoteBibliography"/>
        <w:ind w:left="289" w:hangingChars="90" w:hanging="289"/>
        <w:rPr>
          <w:rFonts w:cs="Arial"/>
          <w:b/>
          <w:color w:val="000000"/>
          <w:sz w:val="32"/>
          <w:szCs w:val="32"/>
        </w:rPr>
      </w:pPr>
      <w:r w:rsidRPr="009D2A2F">
        <w:rPr>
          <w:rFonts w:cs="Arial"/>
          <w:b/>
          <w:color w:val="000000"/>
          <w:sz w:val="32"/>
          <w:szCs w:val="32"/>
        </w:rPr>
        <w:t>Supplementary</w:t>
      </w:r>
      <w:r w:rsidRPr="009D2A2F">
        <w:rPr>
          <w:rFonts w:cs="Arial" w:hint="eastAsia"/>
          <w:b/>
          <w:color w:val="000000"/>
          <w:sz w:val="32"/>
          <w:szCs w:val="32"/>
        </w:rPr>
        <w:t xml:space="preserve"> Figures and Table</w:t>
      </w:r>
    </w:p>
    <w:p w14:paraId="7BD9E16F" w14:textId="77777777" w:rsidR="00B65FEB" w:rsidRDefault="00B65FEB" w:rsidP="00B65FEB">
      <w:pPr>
        <w:pStyle w:val="EndNoteBibliography"/>
        <w:ind w:left="199" w:hangingChars="90" w:hanging="199"/>
        <w:rPr>
          <w:rFonts w:cs="Arial"/>
          <w:b/>
          <w:color w:val="000000"/>
          <w:sz w:val="22"/>
          <w:szCs w:val="21"/>
        </w:rPr>
      </w:pPr>
    </w:p>
    <w:p w14:paraId="70AA5BC7" w14:textId="77777777" w:rsidR="00B65FEB" w:rsidRDefault="00B65FEB" w:rsidP="00B65FEB">
      <w:pPr>
        <w:spacing w:line="480" w:lineRule="auto"/>
        <w:rPr>
          <w:rFonts w:ascii="Arial" w:hAnsi="Arial" w:cs="Arial"/>
          <w:b/>
          <w:sz w:val="22"/>
          <w:szCs w:val="21"/>
        </w:rPr>
      </w:pPr>
      <w:r>
        <w:rPr>
          <w:rFonts w:ascii="Arial" w:hAnsi="Arial" w:cs="Arial"/>
          <w:b/>
          <w:noProof/>
          <w:sz w:val="22"/>
          <w:szCs w:val="21"/>
        </w:rPr>
        <w:drawing>
          <wp:inline distT="0" distB="0" distL="0" distR="0" wp14:anchorId="1D06E41B" wp14:editId="2C699516">
            <wp:extent cx="6188710" cy="4480371"/>
            <wp:effectExtent l="0" t="0" r="2540" b="0"/>
            <wp:docPr id="2" name="图片 2" descr="C:\Users\yongfei yang\Desktop\CLDN3\Original\S1-V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ongfei yang\Desktop\CLDN3\Original\S1-V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4480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FD641" w14:textId="77777777" w:rsidR="00B65FEB" w:rsidRDefault="00B65FEB" w:rsidP="00B65FEB">
      <w:pPr>
        <w:spacing w:line="480" w:lineRule="auto"/>
        <w:rPr>
          <w:rFonts w:ascii="Arial" w:hAnsi="Arial" w:cs="Arial"/>
          <w:b/>
          <w:color w:val="000000"/>
          <w:sz w:val="22"/>
          <w:szCs w:val="21"/>
        </w:rPr>
      </w:pPr>
    </w:p>
    <w:p w14:paraId="731B6A48" w14:textId="77777777" w:rsidR="00B65FEB" w:rsidRDefault="00B65FEB" w:rsidP="00B65FEB">
      <w:pPr>
        <w:spacing w:line="480" w:lineRule="auto"/>
        <w:rPr>
          <w:rFonts w:ascii="Arial" w:hAnsi="Arial" w:cs="Arial"/>
          <w:b/>
          <w:sz w:val="22"/>
          <w:szCs w:val="21"/>
        </w:rPr>
      </w:pPr>
      <w:r w:rsidRPr="006F0F69">
        <w:rPr>
          <w:rFonts w:ascii="Arial" w:hAnsi="Arial" w:cs="Arial"/>
          <w:b/>
          <w:color w:val="000000"/>
          <w:sz w:val="22"/>
          <w:szCs w:val="21"/>
        </w:rPr>
        <w:t xml:space="preserve">Supplementary </w:t>
      </w:r>
      <w:r>
        <w:rPr>
          <w:rFonts w:ascii="Arial" w:hAnsi="Arial" w:cs="Arial" w:hint="eastAsia"/>
          <w:b/>
          <w:color w:val="000000"/>
          <w:sz w:val="22"/>
          <w:szCs w:val="21"/>
        </w:rPr>
        <w:t>F</w:t>
      </w:r>
      <w:r w:rsidRPr="006F0F69">
        <w:rPr>
          <w:rFonts w:ascii="Arial" w:hAnsi="Arial" w:cs="Arial"/>
          <w:b/>
          <w:color w:val="000000"/>
          <w:sz w:val="22"/>
          <w:szCs w:val="21"/>
        </w:rPr>
        <w:t>ig</w:t>
      </w:r>
      <w:r>
        <w:rPr>
          <w:rFonts w:ascii="Arial" w:hAnsi="Arial" w:cs="Arial" w:hint="eastAsia"/>
          <w:b/>
          <w:color w:val="000000"/>
          <w:sz w:val="22"/>
          <w:szCs w:val="21"/>
        </w:rPr>
        <w:t>. 1.</w:t>
      </w:r>
      <w:r w:rsidRPr="00E90950">
        <w:rPr>
          <w:rFonts w:ascii="Arial" w:hAnsi="Arial" w:cs="Arial" w:hint="eastAsia"/>
          <w:b/>
          <w:color w:val="000000"/>
          <w:sz w:val="22"/>
          <w:szCs w:val="21"/>
        </w:rPr>
        <w:t xml:space="preserve"> </w:t>
      </w:r>
      <w:r>
        <w:rPr>
          <w:rFonts w:ascii="Arial" w:hAnsi="Arial" w:cs="Arial" w:hint="eastAsia"/>
          <w:b/>
          <w:sz w:val="22"/>
          <w:szCs w:val="21"/>
        </w:rPr>
        <w:t xml:space="preserve"> </w:t>
      </w:r>
      <w:proofErr w:type="spellStart"/>
      <w:r w:rsidRPr="00D337AA">
        <w:rPr>
          <w:rFonts w:ascii="Arial" w:hAnsi="Arial" w:cs="Arial"/>
          <w:b/>
          <w:sz w:val="22"/>
          <w:szCs w:val="21"/>
        </w:rPr>
        <w:t>Ep</w:t>
      </w:r>
      <w:r>
        <w:rPr>
          <w:rFonts w:ascii="Arial" w:hAnsi="Arial" w:cs="Arial" w:hint="eastAsia"/>
          <w:b/>
          <w:sz w:val="22"/>
          <w:szCs w:val="21"/>
        </w:rPr>
        <w:t>CAM</w:t>
      </w:r>
      <w:proofErr w:type="spellEnd"/>
      <w:r w:rsidRPr="00D337AA">
        <w:rPr>
          <w:rFonts w:ascii="Arial" w:hAnsi="Arial" w:cs="Arial"/>
          <w:b/>
          <w:sz w:val="22"/>
          <w:szCs w:val="21"/>
        </w:rPr>
        <w:t xml:space="preserve"> and CLDN3 are </w:t>
      </w:r>
      <w:r>
        <w:rPr>
          <w:rFonts w:ascii="Arial" w:hAnsi="Arial" w:cs="Arial" w:hint="eastAsia"/>
          <w:b/>
          <w:sz w:val="22"/>
          <w:szCs w:val="21"/>
        </w:rPr>
        <w:t xml:space="preserve">highly </w:t>
      </w:r>
      <w:r w:rsidRPr="00D337AA">
        <w:rPr>
          <w:rFonts w:ascii="Arial" w:hAnsi="Arial" w:cs="Arial"/>
          <w:b/>
          <w:sz w:val="22"/>
          <w:szCs w:val="21"/>
        </w:rPr>
        <w:t>expressed in various types of tumors</w:t>
      </w:r>
      <w:r w:rsidRPr="00E90950">
        <w:rPr>
          <w:rFonts w:ascii="Arial" w:hAnsi="Arial" w:cs="Arial" w:hint="eastAsia"/>
          <w:b/>
          <w:sz w:val="22"/>
          <w:szCs w:val="21"/>
        </w:rPr>
        <w:t>.</w:t>
      </w:r>
      <w:r>
        <w:rPr>
          <w:rFonts w:ascii="Arial" w:hAnsi="Arial" w:cs="Arial" w:hint="eastAsia"/>
          <w:b/>
          <w:sz w:val="22"/>
          <w:szCs w:val="21"/>
        </w:rPr>
        <w:t xml:space="preserve"> </w:t>
      </w:r>
    </w:p>
    <w:p w14:paraId="7DC930DB" w14:textId="77777777" w:rsidR="00B65FEB" w:rsidRDefault="00B65FEB" w:rsidP="00B65FEB">
      <w:pPr>
        <w:spacing w:line="480" w:lineRule="auto"/>
        <w:rPr>
          <w:rFonts w:ascii="Arial" w:hAnsi="Arial" w:cs="Arial"/>
          <w:sz w:val="22"/>
          <w:szCs w:val="21"/>
        </w:rPr>
      </w:pPr>
      <w:r w:rsidRPr="00062515">
        <w:rPr>
          <w:rFonts w:ascii="Arial" w:hAnsi="Arial" w:cs="Arial"/>
          <w:color w:val="060607"/>
          <w:spacing w:val="4"/>
          <w:sz w:val="22"/>
          <w:szCs w:val="22"/>
          <w:shd w:val="clear" w:color="auto" w:fill="FFFFFF"/>
        </w:rPr>
        <w:t xml:space="preserve">The GEPIA database shows that </w:t>
      </w:r>
      <w:proofErr w:type="spellStart"/>
      <w:r w:rsidRPr="00062515">
        <w:rPr>
          <w:rFonts w:ascii="Arial" w:hAnsi="Arial" w:cs="Arial"/>
          <w:color w:val="060607"/>
          <w:spacing w:val="4"/>
          <w:sz w:val="22"/>
          <w:szCs w:val="22"/>
          <w:shd w:val="clear" w:color="auto" w:fill="FFFFFF"/>
        </w:rPr>
        <w:t>EpCAM</w:t>
      </w:r>
      <w:proofErr w:type="spellEnd"/>
      <w:r w:rsidRPr="00062515">
        <w:rPr>
          <w:rFonts w:ascii="Arial" w:hAnsi="Arial" w:cs="Arial"/>
          <w:color w:val="060607"/>
          <w:spacing w:val="4"/>
          <w:sz w:val="22"/>
          <w:szCs w:val="22"/>
          <w:shd w:val="clear" w:color="auto" w:fill="FFFFFF"/>
        </w:rPr>
        <w:t xml:space="preserve"> and CLDN3 are highly expressed in various types of tumors. </w:t>
      </w:r>
      <w:r w:rsidRPr="00062515">
        <w:rPr>
          <w:rFonts w:ascii="Arial" w:hAnsi="Arial" w:cs="Arial"/>
          <w:sz w:val="22"/>
          <w:szCs w:val="22"/>
        </w:rPr>
        <w:t>Tumor samples are represented in red, normal samples in gray, and the corresponding sample numbers are labeled.</w:t>
      </w:r>
      <w:r w:rsidRPr="00FA5498">
        <w:rPr>
          <w:rFonts w:ascii="Arial" w:hAnsi="Arial" w:cs="Arial"/>
          <w:sz w:val="22"/>
          <w:szCs w:val="22"/>
        </w:rPr>
        <w:t xml:space="preserve"> </w:t>
      </w:r>
      <w:r w:rsidRPr="00FA5498">
        <w:rPr>
          <w:rFonts w:ascii="Arial" w:hAnsi="Arial" w:cs="Arial"/>
          <w:sz w:val="22"/>
          <w:szCs w:val="21"/>
        </w:rPr>
        <w:t xml:space="preserve">Abbreviations for different cancers are shown in supplementary </w:t>
      </w:r>
      <w:r>
        <w:rPr>
          <w:rFonts w:ascii="Arial" w:hAnsi="Arial" w:cs="Arial" w:hint="eastAsia"/>
          <w:sz w:val="22"/>
          <w:szCs w:val="21"/>
        </w:rPr>
        <w:t>t</w:t>
      </w:r>
      <w:r w:rsidRPr="00FA5498">
        <w:rPr>
          <w:rFonts w:ascii="Arial" w:hAnsi="Arial" w:cs="Arial"/>
          <w:sz w:val="22"/>
          <w:szCs w:val="21"/>
        </w:rPr>
        <w:t>able 1.</w:t>
      </w:r>
      <w:r>
        <w:rPr>
          <w:rFonts w:ascii="Arial" w:hAnsi="Arial" w:cs="Arial"/>
          <w:sz w:val="22"/>
          <w:szCs w:val="21"/>
        </w:rPr>
        <w:br w:type="page"/>
      </w:r>
    </w:p>
    <w:p w14:paraId="2A64468F" w14:textId="77777777" w:rsidR="00B65FEB" w:rsidRDefault="00B65FEB" w:rsidP="00B65FEB">
      <w:pPr>
        <w:spacing w:line="480" w:lineRule="auto"/>
        <w:rPr>
          <w:rFonts w:ascii="Arial" w:hAnsi="Arial" w:cs="Arial"/>
          <w:b/>
          <w:sz w:val="22"/>
          <w:szCs w:val="21"/>
        </w:rPr>
      </w:pPr>
      <w:r>
        <w:rPr>
          <w:noProof/>
        </w:rPr>
        <w:lastRenderedPageBreak/>
        <w:drawing>
          <wp:inline distT="0" distB="0" distL="0" distR="0" wp14:anchorId="69892616" wp14:editId="4D870391">
            <wp:extent cx="6164442" cy="4162425"/>
            <wp:effectExtent l="0" t="0" r="825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64442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39F4F" w14:textId="77777777" w:rsidR="00B65FEB" w:rsidRDefault="00B65FEB" w:rsidP="00B65FEB">
      <w:pPr>
        <w:spacing w:line="480" w:lineRule="auto"/>
        <w:rPr>
          <w:rFonts w:ascii="Arial" w:hAnsi="Arial" w:cs="Arial"/>
          <w:b/>
          <w:sz w:val="22"/>
          <w:szCs w:val="21"/>
        </w:rPr>
      </w:pPr>
    </w:p>
    <w:p w14:paraId="14337EDB" w14:textId="77777777" w:rsidR="00B65FEB" w:rsidRDefault="00B65FEB" w:rsidP="00B65FEB">
      <w:pPr>
        <w:spacing w:line="480" w:lineRule="auto"/>
        <w:rPr>
          <w:rFonts w:ascii="Arial" w:hAnsi="Arial" w:cs="Arial"/>
          <w:b/>
          <w:color w:val="000000"/>
          <w:sz w:val="22"/>
          <w:szCs w:val="21"/>
        </w:rPr>
      </w:pPr>
      <w:r w:rsidRPr="006F0F69">
        <w:rPr>
          <w:rFonts w:ascii="Arial" w:hAnsi="Arial" w:cs="Arial"/>
          <w:b/>
          <w:color w:val="000000"/>
          <w:sz w:val="22"/>
          <w:szCs w:val="21"/>
        </w:rPr>
        <w:t xml:space="preserve">Supplementary </w:t>
      </w:r>
      <w:r>
        <w:rPr>
          <w:rFonts w:ascii="Arial" w:hAnsi="Arial" w:cs="Arial" w:hint="eastAsia"/>
          <w:b/>
          <w:color w:val="000000"/>
          <w:sz w:val="22"/>
          <w:szCs w:val="21"/>
        </w:rPr>
        <w:t>F</w:t>
      </w:r>
      <w:r w:rsidRPr="006F0F69">
        <w:rPr>
          <w:rFonts w:ascii="Arial" w:hAnsi="Arial" w:cs="Arial"/>
          <w:b/>
          <w:color w:val="000000"/>
          <w:sz w:val="22"/>
          <w:szCs w:val="21"/>
        </w:rPr>
        <w:t>ig</w:t>
      </w:r>
      <w:r>
        <w:rPr>
          <w:rFonts w:ascii="Arial" w:hAnsi="Arial" w:cs="Arial" w:hint="eastAsia"/>
          <w:b/>
          <w:color w:val="000000"/>
          <w:sz w:val="22"/>
          <w:szCs w:val="21"/>
        </w:rPr>
        <w:t>. 2.</w:t>
      </w:r>
      <w:r w:rsidRPr="00E90950">
        <w:rPr>
          <w:rFonts w:ascii="Arial" w:hAnsi="Arial" w:cs="Arial" w:hint="eastAsia"/>
          <w:b/>
          <w:color w:val="000000"/>
          <w:sz w:val="22"/>
          <w:szCs w:val="21"/>
        </w:rPr>
        <w:t xml:space="preserve"> </w:t>
      </w:r>
      <w:r w:rsidRPr="00E90950">
        <w:rPr>
          <w:rFonts w:ascii="Arial" w:hAnsi="Arial" w:cs="Arial"/>
          <w:b/>
          <w:color w:val="000000"/>
          <w:sz w:val="22"/>
          <w:szCs w:val="21"/>
        </w:rPr>
        <w:t xml:space="preserve"> </w:t>
      </w:r>
      <w:r>
        <w:rPr>
          <w:rFonts w:ascii="Arial" w:hAnsi="Arial" w:cs="Arial" w:hint="eastAsia"/>
          <w:b/>
          <w:color w:val="000000"/>
          <w:sz w:val="22"/>
          <w:szCs w:val="21"/>
        </w:rPr>
        <w:t xml:space="preserve">Expression of </w:t>
      </w:r>
      <w:proofErr w:type="spellStart"/>
      <w:r>
        <w:rPr>
          <w:rFonts w:ascii="Arial" w:hAnsi="Arial" w:cs="Arial" w:hint="eastAsia"/>
          <w:b/>
          <w:color w:val="000000"/>
          <w:sz w:val="22"/>
          <w:szCs w:val="21"/>
        </w:rPr>
        <w:t>EpCAM</w:t>
      </w:r>
      <w:proofErr w:type="spellEnd"/>
      <w:r>
        <w:rPr>
          <w:rFonts w:ascii="Arial" w:hAnsi="Arial" w:cs="Arial" w:hint="eastAsia"/>
          <w:b/>
          <w:color w:val="000000"/>
          <w:sz w:val="22"/>
          <w:szCs w:val="21"/>
        </w:rPr>
        <w:t xml:space="preserve"> and CLDN3 in different cancer cell lines </w:t>
      </w:r>
    </w:p>
    <w:p w14:paraId="16965348" w14:textId="77777777" w:rsidR="00B65FEB" w:rsidRDefault="00B65FEB" w:rsidP="00B65FEB">
      <w:pPr>
        <w:spacing w:line="480" w:lineRule="auto"/>
        <w:rPr>
          <w:rFonts w:ascii="Arial" w:hAnsi="Arial" w:cs="Arial"/>
          <w:b/>
          <w:sz w:val="22"/>
          <w:szCs w:val="21"/>
        </w:rPr>
      </w:pPr>
      <w:r>
        <w:rPr>
          <w:rFonts w:ascii="Arial" w:hAnsi="Arial" w:cs="Arial" w:hint="eastAsia"/>
          <w:color w:val="000000"/>
          <w:sz w:val="22"/>
          <w:szCs w:val="21"/>
        </w:rPr>
        <w:t xml:space="preserve">The expression levels of </w:t>
      </w:r>
      <w:proofErr w:type="spellStart"/>
      <w:r w:rsidRPr="0005569E">
        <w:rPr>
          <w:rFonts w:ascii="Arial" w:hAnsi="Arial" w:cs="Arial"/>
          <w:color w:val="000000"/>
          <w:sz w:val="22"/>
          <w:szCs w:val="21"/>
        </w:rPr>
        <w:t>EpCAM</w:t>
      </w:r>
      <w:proofErr w:type="spellEnd"/>
      <w:r>
        <w:rPr>
          <w:rFonts w:ascii="Arial" w:hAnsi="Arial" w:cs="Arial" w:hint="eastAsia"/>
          <w:color w:val="000000"/>
          <w:sz w:val="22"/>
          <w:szCs w:val="21"/>
        </w:rPr>
        <w:t xml:space="preserve"> (A)</w:t>
      </w:r>
      <w:r w:rsidRPr="0005569E">
        <w:rPr>
          <w:rFonts w:ascii="Arial" w:hAnsi="Arial" w:cs="Arial"/>
          <w:color w:val="000000"/>
          <w:sz w:val="22"/>
          <w:szCs w:val="21"/>
        </w:rPr>
        <w:t xml:space="preserve"> and CLDN3</w:t>
      </w:r>
      <w:r>
        <w:rPr>
          <w:rFonts w:ascii="Arial" w:hAnsi="Arial" w:cs="Arial" w:hint="eastAsia"/>
          <w:color w:val="000000"/>
          <w:sz w:val="22"/>
          <w:szCs w:val="21"/>
        </w:rPr>
        <w:t xml:space="preserve"> (B)</w:t>
      </w:r>
      <w:r w:rsidRPr="0005569E">
        <w:rPr>
          <w:rFonts w:ascii="Arial" w:hAnsi="Arial" w:cs="Arial"/>
          <w:color w:val="000000"/>
          <w:sz w:val="22"/>
          <w:szCs w:val="21"/>
        </w:rPr>
        <w:t xml:space="preserve"> in different cancer cell lines </w:t>
      </w:r>
      <w:r>
        <w:rPr>
          <w:rFonts w:ascii="Arial" w:hAnsi="Arial" w:cs="Arial" w:hint="eastAsia"/>
          <w:color w:val="000000"/>
          <w:sz w:val="22"/>
          <w:szCs w:val="21"/>
        </w:rPr>
        <w:t>were</w:t>
      </w:r>
      <w:r w:rsidRPr="0005569E">
        <w:rPr>
          <w:rFonts w:ascii="Arial" w:hAnsi="Arial" w:cs="Arial"/>
          <w:color w:val="000000"/>
          <w:sz w:val="22"/>
          <w:szCs w:val="21"/>
        </w:rPr>
        <w:t xml:space="preserve"> detected by FACS assay.</w:t>
      </w:r>
      <w:r>
        <w:rPr>
          <w:rFonts w:ascii="Arial" w:hAnsi="Arial" w:cs="Arial" w:hint="eastAsia"/>
          <w:color w:val="000000"/>
          <w:sz w:val="22"/>
          <w:szCs w:val="21"/>
        </w:rPr>
        <w:t xml:space="preserve"> </w:t>
      </w:r>
      <w:r w:rsidRPr="007E4F1D">
        <w:rPr>
          <w:rFonts w:ascii="Arial" w:hAnsi="Arial" w:cs="Arial"/>
          <w:color w:val="000000"/>
          <w:sz w:val="22"/>
          <w:szCs w:val="21"/>
        </w:rPr>
        <w:t xml:space="preserve">The data showed that </w:t>
      </w:r>
      <w:proofErr w:type="spellStart"/>
      <w:r w:rsidRPr="007E4F1D">
        <w:rPr>
          <w:rFonts w:ascii="Arial" w:hAnsi="Arial" w:cs="Arial"/>
          <w:color w:val="000000"/>
          <w:sz w:val="22"/>
          <w:szCs w:val="21"/>
        </w:rPr>
        <w:t>E</w:t>
      </w:r>
      <w:r>
        <w:rPr>
          <w:rFonts w:ascii="Arial" w:hAnsi="Arial" w:cs="Arial" w:hint="eastAsia"/>
          <w:color w:val="000000"/>
          <w:sz w:val="22"/>
          <w:szCs w:val="21"/>
        </w:rPr>
        <w:t>pCAM</w:t>
      </w:r>
      <w:proofErr w:type="spellEnd"/>
      <w:r w:rsidRPr="007E4F1D">
        <w:rPr>
          <w:rFonts w:ascii="Arial" w:hAnsi="Arial" w:cs="Arial"/>
          <w:color w:val="000000"/>
          <w:sz w:val="22"/>
          <w:szCs w:val="21"/>
        </w:rPr>
        <w:t xml:space="preserve"> and C</w:t>
      </w:r>
      <w:r>
        <w:rPr>
          <w:rFonts w:ascii="Arial" w:hAnsi="Arial" w:cs="Arial" w:hint="eastAsia"/>
          <w:color w:val="000000"/>
          <w:sz w:val="22"/>
          <w:szCs w:val="21"/>
        </w:rPr>
        <w:t>LDN3</w:t>
      </w:r>
      <w:r w:rsidRPr="007E4F1D">
        <w:rPr>
          <w:rFonts w:ascii="Arial" w:hAnsi="Arial" w:cs="Arial"/>
          <w:color w:val="000000"/>
          <w:sz w:val="22"/>
          <w:szCs w:val="21"/>
        </w:rPr>
        <w:t xml:space="preserve"> were highly </w:t>
      </w:r>
      <w:r>
        <w:rPr>
          <w:rFonts w:ascii="Arial" w:hAnsi="Arial" w:cs="Arial" w:hint="eastAsia"/>
          <w:color w:val="000000"/>
          <w:sz w:val="22"/>
          <w:szCs w:val="21"/>
        </w:rPr>
        <w:t>co-</w:t>
      </w:r>
      <w:r w:rsidRPr="007E4F1D">
        <w:rPr>
          <w:rFonts w:ascii="Arial" w:hAnsi="Arial" w:cs="Arial"/>
          <w:color w:val="000000"/>
          <w:sz w:val="22"/>
          <w:szCs w:val="21"/>
        </w:rPr>
        <w:t>expressed in a variety of tumor cells</w:t>
      </w:r>
      <w:r>
        <w:rPr>
          <w:rFonts w:ascii="Arial" w:hAnsi="Arial" w:cs="Arial" w:hint="eastAsia"/>
          <w:color w:val="000000"/>
          <w:sz w:val="22"/>
          <w:szCs w:val="21"/>
        </w:rPr>
        <w:t>.</w:t>
      </w:r>
      <w:r w:rsidRPr="007E4F1D">
        <w:rPr>
          <w:rFonts w:ascii="Arial" w:hAnsi="Arial" w:cs="Arial"/>
          <w:b/>
          <w:color w:val="000000"/>
          <w:sz w:val="22"/>
          <w:szCs w:val="21"/>
        </w:rPr>
        <w:t xml:space="preserve"> </w:t>
      </w:r>
      <w:r>
        <w:rPr>
          <w:rFonts w:ascii="Arial" w:hAnsi="Arial" w:cs="Arial"/>
          <w:b/>
          <w:sz w:val="22"/>
          <w:szCs w:val="21"/>
        </w:rPr>
        <w:br w:type="page"/>
      </w:r>
    </w:p>
    <w:p w14:paraId="20059BB8" w14:textId="77777777" w:rsidR="00B65FEB" w:rsidRDefault="00B65FEB" w:rsidP="00B65FEB">
      <w:pPr>
        <w:spacing w:line="480" w:lineRule="auto"/>
        <w:jc w:val="center"/>
        <w:rPr>
          <w:rFonts w:ascii="Arial" w:hAnsi="Arial" w:cs="Arial"/>
          <w:b/>
          <w:color w:val="000000"/>
          <w:sz w:val="22"/>
          <w:szCs w:val="21"/>
        </w:rPr>
      </w:pPr>
      <w:r>
        <w:rPr>
          <w:rFonts w:ascii="Arial" w:hAnsi="Arial" w:cs="Arial"/>
          <w:b/>
          <w:noProof/>
          <w:color w:val="000000"/>
          <w:sz w:val="22"/>
          <w:szCs w:val="21"/>
        </w:rPr>
        <w:lastRenderedPageBreak/>
        <w:drawing>
          <wp:inline distT="0" distB="0" distL="0" distR="0" wp14:anchorId="4FA0A8E4" wp14:editId="617C1D26">
            <wp:extent cx="5042414" cy="5883965"/>
            <wp:effectExtent l="0" t="0" r="6350" b="2540"/>
            <wp:docPr id="5" name="图片 5" descr="C:\Users\yongfei yang\Desktop\CLDN3\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ongfei yang\Desktop\CLDN3\S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5665" cy="5887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339BEB" w14:textId="77777777" w:rsidR="00B65FEB" w:rsidRDefault="00B65FEB" w:rsidP="00B65FEB">
      <w:pPr>
        <w:spacing w:line="480" w:lineRule="auto"/>
        <w:rPr>
          <w:rFonts w:ascii="Arial" w:hAnsi="Arial" w:cs="Arial"/>
          <w:b/>
          <w:color w:val="000000"/>
          <w:sz w:val="22"/>
          <w:szCs w:val="21"/>
        </w:rPr>
      </w:pPr>
    </w:p>
    <w:p w14:paraId="60F13114" w14:textId="77777777" w:rsidR="00B65FEB" w:rsidRDefault="00B65FEB" w:rsidP="00B65FEB">
      <w:pPr>
        <w:spacing w:line="480" w:lineRule="auto"/>
        <w:rPr>
          <w:rFonts w:ascii="Arial" w:hAnsi="Arial" w:cs="Arial"/>
          <w:b/>
          <w:color w:val="000000"/>
          <w:sz w:val="22"/>
          <w:szCs w:val="21"/>
        </w:rPr>
      </w:pPr>
      <w:r w:rsidRPr="006F0F69">
        <w:rPr>
          <w:rFonts w:ascii="Arial" w:hAnsi="Arial" w:cs="Arial"/>
          <w:b/>
          <w:color w:val="000000"/>
          <w:sz w:val="22"/>
          <w:szCs w:val="21"/>
        </w:rPr>
        <w:t xml:space="preserve">Supplementary </w:t>
      </w:r>
      <w:r>
        <w:rPr>
          <w:rFonts w:ascii="Arial" w:hAnsi="Arial" w:cs="Arial" w:hint="eastAsia"/>
          <w:b/>
          <w:color w:val="000000"/>
          <w:sz w:val="22"/>
          <w:szCs w:val="21"/>
        </w:rPr>
        <w:t>F</w:t>
      </w:r>
      <w:r w:rsidRPr="006F0F69">
        <w:rPr>
          <w:rFonts w:ascii="Arial" w:hAnsi="Arial" w:cs="Arial"/>
          <w:b/>
          <w:color w:val="000000"/>
          <w:sz w:val="22"/>
          <w:szCs w:val="21"/>
        </w:rPr>
        <w:t>ig</w:t>
      </w:r>
      <w:r>
        <w:rPr>
          <w:rFonts w:ascii="Arial" w:hAnsi="Arial" w:cs="Arial" w:hint="eastAsia"/>
          <w:b/>
          <w:color w:val="000000"/>
          <w:sz w:val="22"/>
          <w:szCs w:val="21"/>
        </w:rPr>
        <w:t>. 3.</w:t>
      </w:r>
      <w:r w:rsidRPr="00E90950">
        <w:rPr>
          <w:rFonts w:ascii="Arial" w:hAnsi="Arial" w:cs="Arial" w:hint="eastAsia"/>
          <w:b/>
          <w:color w:val="000000"/>
          <w:sz w:val="22"/>
          <w:szCs w:val="21"/>
        </w:rPr>
        <w:t xml:space="preserve"> </w:t>
      </w:r>
      <w:r w:rsidRPr="00E90950">
        <w:rPr>
          <w:rFonts w:ascii="Arial" w:hAnsi="Arial" w:cs="Arial"/>
          <w:b/>
          <w:color w:val="000000"/>
          <w:sz w:val="22"/>
          <w:szCs w:val="21"/>
        </w:rPr>
        <w:t xml:space="preserve"> </w:t>
      </w:r>
      <w:r w:rsidRPr="00692D94">
        <w:rPr>
          <w:rFonts w:ascii="Arial" w:hAnsi="Arial" w:cs="Arial"/>
          <w:b/>
          <w:color w:val="000000"/>
          <w:sz w:val="22"/>
          <w:szCs w:val="21"/>
        </w:rPr>
        <w:t>The screening process for monoclonal and bispecific antibodies</w:t>
      </w:r>
      <w:r>
        <w:rPr>
          <w:rFonts w:ascii="Arial" w:hAnsi="Arial" w:cs="Arial" w:hint="eastAsia"/>
          <w:b/>
          <w:color w:val="000000"/>
          <w:sz w:val="22"/>
          <w:szCs w:val="21"/>
        </w:rPr>
        <w:t xml:space="preserve">. </w:t>
      </w:r>
    </w:p>
    <w:p w14:paraId="1FF4BAA3" w14:textId="77777777" w:rsidR="00B65FEB" w:rsidRPr="00D76630" w:rsidRDefault="00B65FEB" w:rsidP="00B65FEB">
      <w:pPr>
        <w:spacing w:line="480" w:lineRule="auto"/>
        <w:rPr>
          <w:rFonts w:ascii="Arial" w:hAnsi="Arial" w:cs="Arial"/>
          <w:color w:val="000000"/>
          <w:sz w:val="22"/>
          <w:szCs w:val="21"/>
        </w:rPr>
      </w:pPr>
      <w:r w:rsidRPr="00D76630">
        <w:rPr>
          <w:rFonts w:ascii="Arial" w:hAnsi="Arial" w:cs="Arial"/>
          <w:color w:val="000000"/>
          <w:sz w:val="22"/>
          <w:szCs w:val="21"/>
        </w:rPr>
        <w:t>Screen for monoclonal antibodies with high binding and high endocytic activity, construct them as monovalent antibodies, and select clones with significantly reduced binding and endocytic activity.</w:t>
      </w:r>
      <w:r w:rsidRPr="00D76630">
        <w:rPr>
          <w:rFonts w:ascii="Arial" w:hAnsi="Arial" w:cs="Arial" w:hint="eastAsia"/>
          <w:color w:val="000000"/>
          <w:sz w:val="22"/>
          <w:szCs w:val="21"/>
        </w:rPr>
        <w:t xml:space="preserve"> </w:t>
      </w:r>
      <w:r w:rsidRPr="00D76630">
        <w:rPr>
          <w:rFonts w:ascii="Arial" w:hAnsi="Arial" w:cs="Arial"/>
          <w:color w:val="000000"/>
          <w:sz w:val="22"/>
          <w:szCs w:val="21"/>
        </w:rPr>
        <w:t>Then use these clones to construct bispecific antibodies, and select antibodies with restored binding and endocytic activity as candidate bispecific antibodies</w:t>
      </w:r>
      <w:r>
        <w:rPr>
          <w:rFonts w:ascii="Arial" w:hAnsi="Arial" w:cs="Arial" w:hint="eastAsia"/>
          <w:color w:val="000000"/>
          <w:sz w:val="22"/>
          <w:szCs w:val="21"/>
        </w:rPr>
        <w:t>.</w:t>
      </w:r>
    </w:p>
    <w:p w14:paraId="0AA8C80C" w14:textId="77777777" w:rsidR="00B65FEB" w:rsidRDefault="00B65FEB" w:rsidP="00B65FEB">
      <w:pPr>
        <w:spacing w:line="480" w:lineRule="auto"/>
        <w:rPr>
          <w:rFonts w:ascii="Arial" w:hAnsi="Arial" w:cs="Arial"/>
          <w:b/>
          <w:color w:val="000000"/>
          <w:sz w:val="22"/>
          <w:szCs w:val="21"/>
        </w:rPr>
      </w:pPr>
      <w:r>
        <w:rPr>
          <w:rFonts w:ascii="Arial" w:hAnsi="Arial" w:cs="Arial"/>
          <w:b/>
          <w:noProof/>
          <w:color w:val="000000"/>
          <w:sz w:val="22"/>
          <w:szCs w:val="21"/>
        </w:rPr>
        <w:lastRenderedPageBreak/>
        <w:drawing>
          <wp:inline distT="0" distB="0" distL="0" distR="0" wp14:anchorId="71773157" wp14:editId="04ACBE16">
            <wp:extent cx="6188710" cy="5390604"/>
            <wp:effectExtent l="0" t="0" r="2540" b="635"/>
            <wp:docPr id="8" name="图片 8" descr="C:\Users\yongfei yang\Desktop\ADC 2025 revised\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ongfei yang\Desktop\ADC 2025 revised\S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5390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F3D1E" w14:textId="77777777" w:rsidR="00B65FEB" w:rsidRDefault="00B65FEB" w:rsidP="00B65FEB">
      <w:pPr>
        <w:spacing w:line="480" w:lineRule="auto"/>
        <w:rPr>
          <w:rFonts w:ascii="Arial" w:hAnsi="Arial" w:cs="Arial"/>
          <w:b/>
          <w:color w:val="000000"/>
          <w:sz w:val="22"/>
          <w:szCs w:val="21"/>
        </w:rPr>
      </w:pPr>
    </w:p>
    <w:p w14:paraId="4BA869AF" w14:textId="77777777" w:rsidR="00B65FEB" w:rsidRDefault="00B65FEB" w:rsidP="00B65FEB">
      <w:pPr>
        <w:spacing w:line="480" w:lineRule="auto"/>
        <w:rPr>
          <w:rFonts w:ascii="Arial" w:hAnsi="Arial" w:cs="Arial"/>
          <w:b/>
          <w:color w:val="000000"/>
          <w:sz w:val="22"/>
          <w:szCs w:val="21"/>
        </w:rPr>
      </w:pPr>
      <w:r w:rsidRPr="006F0F69">
        <w:rPr>
          <w:rFonts w:ascii="Arial" w:hAnsi="Arial" w:cs="Arial"/>
          <w:b/>
          <w:color w:val="000000"/>
          <w:sz w:val="22"/>
          <w:szCs w:val="21"/>
        </w:rPr>
        <w:t xml:space="preserve">Supplementary </w:t>
      </w:r>
      <w:r>
        <w:rPr>
          <w:rFonts w:ascii="Arial" w:hAnsi="Arial" w:cs="Arial" w:hint="eastAsia"/>
          <w:b/>
          <w:color w:val="000000"/>
          <w:sz w:val="22"/>
          <w:szCs w:val="21"/>
        </w:rPr>
        <w:t>F</w:t>
      </w:r>
      <w:r w:rsidRPr="006F0F69">
        <w:rPr>
          <w:rFonts w:ascii="Arial" w:hAnsi="Arial" w:cs="Arial"/>
          <w:b/>
          <w:color w:val="000000"/>
          <w:sz w:val="22"/>
          <w:szCs w:val="21"/>
        </w:rPr>
        <w:t>ig</w:t>
      </w:r>
      <w:r>
        <w:rPr>
          <w:rFonts w:ascii="Arial" w:hAnsi="Arial" w:cs="Arial" w:hint="eastAsia"/>
          <w:b/>
          <w:color w:val="000000"/>
          <w:sz w:val="22"/>
          <w:szCs w:val="21"/>
        </w:rPr>
        <w:t>. 4.</w:t>
      </w:r>
      <w:r w:rsidRPr="00E90950">
        <w:rPr>
          <w:rFonts w:ascii="Arial" w:hAnsi="Arial" w:cs="Arial" w:hint="eastAsia"/>
          <w:b/>
          <w:color w:val="000000"/>
          <w:sz w:val="22"/>
          <w:szCs w:val="21"/>
        </w:rPr>
        <w:t xml:space="preserve"> </w:t>
      </w:r>
      <w:r w:rsidRPr="002B202D">
        <w:rPr>
          <w:rFonts w:ascii="Arial" w:hAnsi="Arial" w:cs="Arial"/>
          <w:b/>
          <w:color w:val="000000"/>
          <w:sz w:val="22"/>
          <w:szCs w:val="21"/>
        </w:rPr>
        <w:t xml:space="preserve">Development and Characterization of </w:t>
      </w:r>
      <w:proofErr w:type="spellStart"/>
      <w:r>
        <w:rPr>
          <w:rFonts w:ascii="Arial" w:hAnsi="Arial" w:cs="Arial" w:hint="eastAsia"/>
          <w:b/>
          <w:color w:val="000000"/>
          <w:sz w:val="22"/>
          <w:szCs w:val="21"/>
        </w:rPr>
        <w:t>EpCAM</w:t>
      </w:r>
      <w:proofErr w:type="spellEnd"/>
      <w:r w:rsidRPr="00BB7411">
        <w:rPr>
          <w:rFonts w:ascii="Arial" w:hAnsi="Arial" w:cs="Arial"/>
          <w:b/>
          <w:color w:val="000000"/>
          <w:sz w:val="22"/>
          <w:szCs w:val="21"/>
        </w:rPr>
        <w:t xml:space="preserve"> </w:t>
      </w:r>
      <w:r>
        <w:rPr>
          <w:rFonts w:ascii="Arial" w:hAnsi="Arial" w:cs="Arial" w:hint="eastAsia"/>
          <w:b/>
          <w:color w:val="000000"/>
          <w:sz w:val="22"/>
          <w:szCs w:val="21"/>
        </w:rPr>
        <w:t>m</w:t>
      </w:r>
      <w:r w:rsidRPr="00BB7411">
        <w:rPr>
          <w:rFonts w:ascii="Arial" w:hAnsi="Arial" w:cs="Arial"/>
          <w:b/>
          <w:color w:val="000000"/>
          <w:sz w:val="22"/>
          <w:szCs w:val="21"/>
        </w:rPr>
        <w:t xml:space="preserve">onoclonal </w:t>
      </w:r>
      <w:r>
        <w:rPr>
          <w:rFonts w:ascii="Arial" w:hAnsi="Arial" w:cs="Arial" w:hint="eastAsia"/>
          <w:b/>
          <w:color w:val="000000"/>
          <w:sz w:val="22"/>
          <w:szCs w:val="21"/>
        </w:rPr>
        <w:t>a</w:t>
      </w:r>
      <w:r w:rsidRPr="00BB7411">
        <w:rPr>
          <w:rFonts w:ascii="Arial" w:hAnsi="Arial" w:cs="Arial"/>
          <w:b/>
          <w:color w:val="000000"/>
          <w:sz w:val="22"/>
          <w:szCs w:val="21"/>
        </w:rPr>
        <w:t>ntibodies</w:t>
      </w:r>
      <w:r>
        <w:rPr>
          <w:rFonts w:ascii="Arial" w:hAnsi="Arial" w:cs="Arial" w:hint="eastAsia"/>
          <w:b/>
          <w:color w:val="000000"/>
          <w:sz w:val="22"/>
          <w:szCs w:val="21"/>
        </w:rPr>
        <w:t xml:space="preserve">. </w:t>
      </w:r>
    </w:p>
    <w:p w14:paraId="16EB4AD9" w14:textId="77777777" w:rsidR="00B65FEB" w:rsidRDefault="00B65FEB" w:rsidP="00B65FEB">
      <w:pPr>
        <w:spacing w:line="480" w:lineRule="auto"/>
        <w:rPr>
          <w:rFonts w:ascii="Arial" w:hAnsi="Arial" w:cs="Arial"/>
          <w:color w:val="000000"/>
          <w:sz w:val="22"/>
          <w:szCs w:val="21"/>
        </w:rPr>
      </w:pPr>
      <w:r w:rsidRPr="00FD3E1D">
        <w:rPr>
          <w:rFonts w:ascii="Arial" w:hAnsi="Arial" w:cs="Arial" w:hint="eastAsia"/>
          <w:color w:val="000000"/>
          <w:sz w:val="22"/>
          <w:szCs w:val="21"/>
        </w:rPr>
        <w:t xml:space="preserve">(A) </w:t>
      </w:r>
      <w:r w:rsidRPr="00E90950">
        <w:rPr>
          <w:rFonts w:ascii="Arial" w:hAnsi="Arial" w:cs="Arial" w:hint="eastAsia"/>
          <w:color w:val="000000"/>
          <w:sz w:val="22"/>
          <w:szCs w:val="21"/>
        </w:rPr>
        <w:t xml:space="preserve">The </w:t>
      </w:r>
      <w:r>
        <w:rPr>
          <w:rFonts w:ascii="Arial" w:hAnsi="Arial" w:cs="Arial"/>
          <w:color w:val="000000"/>
          <w:sz w:val="22"/>
          <w:szCs w:val="21"/>
        </w:rPr>
        <w:t>representative</w:t>
      </w:r>
      <w:r>
        <w:rPr>
          <w:rFonts w:ascii="Arial" w:hAnsi="Arial" w:cs="Arial" w:hint="eastAsia"/>
          <w:color w:val="000000"/>
          <w:sz w:val="22"/>
          <w:szCs w:val="21"/>
        </w:rPr>
        <w:t xml:space="preserve"> </w:t>
      </w:r>
      <w:proofErr w:type="spellStart"/>
      <w:r>
        <w:rPr>
          <w:rFonts w:ascii="Arial" w:hAnsi="Arial" w:cs="Arial" w:hint="eastAsia"/>
          <w:color w:val="000000"/>
          <w:sz w:val="22"/>
          <w:szCs w:val="21"/>
        </w:rPr>
        <w:t>EpCAM</w:t>
      </w:r>
      <w:proofErr w:type="spellEnd"/>
      <w:r>
        <w:rPr>
          <w:rFonts w:ascii="Arial" w:hAnsi="Arial" w:cs="Arial" w:hint="eastAsia"/>
          <w:color w:val="000000"/>
          <w:sz w:val="22"/>
          <w:szCs w:val="21"/>
        </w:rPr>
        <w:t xml:space="preserve"> </w:t>
      </w:r>
      <w:r w:rsidRPr="00E90950">
        <w:rPr>
          <w:rFonts w:ascii="Arial" w:hAnsi="Arial" w:cs="Arial" w:hint="eastAsia"/>
          <w:color w:val="000000"/>
          <w:sz w:val="22"/>
          <w:szCs w:val="21"/>
        </w:rPr>
        <w:t>m</w:t>
      </w:r>
      <w:r w:rsidRPr="00E90950">
        <w:rPr>
          <w:rFonts w:ascii="Arial" w:hAnsi="Arial" w:cs="Arial"/>
          <w:color w:val="000000"/>
          <w:sz w:val="22"/>
          <w:szCs w:val="21"/>
        </w:rPr>
        <w:t>onoclonal antibod</w:t>
      </w:r>
      <w:r w:rsidRPr="00E90950">
        <w:rPr>
          <w:rFonts w:ascii="Arial" w:hAnsi="Arial" w:cs="Arial" w:hint="eastAsia"/>
          <w:color w:val="000000"/>
          <w:sz w:val="22"/>
          <w:szCs w:val="21"/>
        </w:rPr>
        <w:t>y</w:t>
      </w:r>
      <w:r w:rsidRPr="00E90950">
        <w:rPr>
          <w:rFonts w:ascii="Arial" w:hAnsi="Arial" w:cs="Arial"/>
          <w:color w:val="000000"/>
          <w:sz w:val="22"/>
          <w:szCs w:val="21"/>
        </w:rPr>
        <w:t xml:space="preserve"> bind</w:t>
      </w:r>
      <w:r w:rsidRPr="00E90950">
        <w:rPr>
          <w:rFonts w:ascii="Arial" w:hAnsi="Arial" w:cs="Arial" w:hint="eastAsia"/>
          <w:color w:val="000000"/>
          <w:sz w:val="22"/>
          <w:szCs w:val="21"/>
        </w:rPr>
        <w:t>s</w:t>
      </w:r>
      <w:r w:rsidRPr="00E90950">
        <w:rPr>
          <w:rFonts w:ascii="Arial" w:hAnsi="Arial" w:cs="Arial"/>
          <w:color w:val="000000"/>
          <w:sz w:val="22"/>
          <w:szCs w:val="21"/>
        </w:rPr>
        <w:t xml:space="preserve"> to </w:t>
      </w:r>
      <w:r>
        <w:rPr>
          <w:rFonts w:ascii="Arial" w:hAnsi="Arial" w:cs="Arial" w:hint="eastAsia"/>
          <w:color w:val="000000"/>
          <w:sz w:val="22"/>
          <w:szCs w:val="21"/>
        </w:rPr>
        <w:t>HEK</w:t>
      </w:r>
      <w:r w:rsidRPr="00E90950">
        <w:rPr>
          <w:rFonts w:ascii="Arial" w:hAnsi="Arial" w:cs="Arial"/>
          <w:color w:val="000000"/>
          <w:sz w:val="22"/>
          <w:szCs w:val="21"/>
        </w:rPr>
        <w:t>293</w:t>
      </w:r>
      <w:r w:rsidRPr="00E90950">
        <w:rPr>
          <w:rFonts w:ascii="Arial" w:hAnsi="Arial" w:cs="Arial" w:hint="eastAsia"/>
          <w:color w:val="000000"/>
          <w:sz w:val="22"/>
          <w:szCs w:val="21"/>
        </w:rPr>
        <w:t>T</w:t>
      </w:r>
      <w:r w:rsidRPr="00E90950">
        <w:rPr>
          <w:rFonts w:ascii="Arial" w:hAnsi="Arial" w:cs="Arial"/>
          <w:color w:val="000000"/>
          <w:sz w:val="22"/>
          <w:szCs w:val="21"/>
        </w:rPr>
        <w:t xml:space="preserve"> cells transfected</w:t>
      </w:r>
      <w:r w:rsidRPr="00E90950">
        <w:rPr>
          <w:rFonts w:ascii="Arial" w:hAnsi="Arial" w:cs="Arial" w:hint="eastAsia"/>
          <w:color w:val="000000"/>
          <w:sz w:val="22"/>
          <w:szCs w:val="21"/>
        </w:rPr>
        <w:t xml:space="preserve"> with </w:t>
      </w:r>
      <w:r w:rsidRPr="00E90950">
        <w:rPr>
          <w:rFonts w:ascii="Arial" w:hAnsi="Arial" w:cs="Arial"/>
          <w:color w:val="000000"/>
          <w:sz w:val="22"/>
          <w:szCs w:val="21"/>
        </w:rPr>
        <w:t>human</w:t>
      </w:r>
      <w:r>
        <w:rPr>
          <w:rFonts w:ascii="Arial" w:hAnsi="Arial" w:cs="Arial" w:hint="eastAsia"/>
          <w:color w:val="000000"/>
          <w:sz w:val="22"/>
          <w:szCs w:val="21"/>
        </w:rPr>
        <w:t>,</w:t>
      </w:r>
      <w:r w:rsidRPr="00E90950">
        <w:rPr>
          <w:rFonts w:ascii="Arial" w:hAnsi="Arial" w:cs="Arial" w:hint="eastAsia"/>
          <w:color w:val="000000"/>
          <w:sz w:val="22"/>
          <w:szCs w:val="21"/>
        </w:rPr>
        <w:t xml:space="preserve"> </w:t>
      </w:r>
      <w:r w:rsidRPr="00E90950">
        <w:rPr>
          <w:rFonts w:ascii="Arial" w:hAnsi="Arial" w:cs="Arial"/>
          <w:color w:val="000000"/>
          <w:sz w:val="22"/>
          <w:szCs w:val="21"/>
        </w:rPr>
        <w:t>cynomolgus</w:t>
      </w:r>
      <w:r w:rsidRPr="00E90950">
        <w:rPr>
          <w:rFonts w:ascii="Arial" w:hAnsi="Arial" w:cs="Arial" w:hint="eastAsia"/>
          <w:color w:val="000000"/>
          <w:sz w:val="22"/>
          <w:szCs w:val="21"/>
        </w:rPr>
        <w:t xml:space="preserve"> monkey</w:t>
      </w:r>
      <w:r w:rsidRPr="00E90950">
        <w:rPr>
          <w:rFonts w:ascii="Arial" w:hAnsi="Arial" w:cs="Arial"/>
          <w:color w:val="000000"/>
          <w:sz w:val="22"/>
          <w:szCs w:val="21"/>
        </w:rPr>
        <w:t xml:space="preserve"> </w:t>
      </w:r>
      <w:r w:rsidRPr="00E90950">
        <w:rPr>
          <w:rFonts w:ascii="Arial" w:hAnsi="Arial" w:cs="Arial" w:hint="eastAsia"/>
          <w:color w:val="000000"/>
          <w:sz w:val="22"/>
          <w:szCs w:val="21"/>
        </w:rPr>
        <w:t xml:space="preserve">or </w:t>
      </w:r>
      <w:r>
        <w:rPr>
          <w:rFonts w:ascii="Arial" w:hAnsi="Arial" w:cs="Arial" w:hint="eastAsia"/>
          <w:color w:val="000000"/>
          <w:sz w:val="22"/>
          <w:szCs w:val="21"/>
        </w:rPr>
        <w:t xml:space="preserve">mouse </w:t>
      </w:r>
      <w:proofErr w:type="spellStart"/>
      <w:r>
        <w:rPr>
          <w:rFonts w:ascii="Arial" w:hAnsi="Arial" w:cs="Arial" w:hint="eastAsia"/>
          <w:color w:val="000000"/>
          <w:sz w:val="22"/>
          <w:szCs w:val="21"/>
        </w:rPr>
        <w:t>EpCAM</w:t>
      </w:r>
      <w:proofErr w:type="spellEnd"/>
      <w:r w:rsidRPr="00E90950">
        <w:rPr>
          <w:rFonts w:ascii="Arial" w:hAnsi="Arial" w:cs="Arial" w:hint="eastAsia"/>
          <w:color w:val="000000"/>
          <w:sz w:val="22"/>
          <w:szCs w:val="21"/>
        </w:rPr>
        <w:t xml:space="preserve"> constructs</w:t>
      </w:r>
      <w:r>
        <w:rPr>
          <w:rFonts w:ascii="Arial" w:hAnsi="Arial" w:cs="Arial" w:hint="eastAsia"/>
          <w:color w:val="000000"/>
          <w:sz w:val="22"/>
          <w:szCs w:val="21"/>
        </w:rPr>
        <w:t>,</w:t>
      </w:r>
      <w:r w:rsidRPr="00E90950">
        <w:rPr>
          <w:rFonts w:ascii="Arial" w:hAnsi="Arial" w:cs="Arial"/>
          <w:color w:val="000000"/>
          <w:sz w:val="22"/>
          <w:szCs w:val="21"/>
        </w:rPr>
        <w:t xml:space="preserve"> but not to </w:t>
      </w:r>
      <w:r>
        <w:rPr>
          <w:rFonts w:ascii="Arial" w:hAnsi="Arial" w:cs="Arial" w:hint="eastAsia"/>
          <w:color w:val="000000"/>
          <w:sz w:val="22"/>
          <w:szCs w:val="21"/>
        </w:rPr>
        <w:t>HEK</w:t>
      </w:r>
      <w:r w:rsidRPr="00E90950">
        <w:rPr>
          <w:rFonts w:ascii="Arial" w:hAnsi="Arial" w:cs="Arial"/>
          <w:color w:val="000000"/>
          <w:sz w:val="22"/>
          <w:szCs w:val="21"/>
        </w:rPr>
        <w:t>293</w:t>
      </w:r>
      <w:r w:rsidRPr="00E90950">
        <w:rPr>
          <w:rFonts w:ascii="Arial" w:hAnsi="Arial" w:cs="Arial" w:hint="eastAsia"/>
          <w:color w:val="000000"/>
          <w:sz w:val="22"/>
          <w:szCs w:val="21"/>
        </w:rPr>
        <w:t>T</w:t>
      </w:r>
      <w:r w:rsidRPr="00E90950">
        <w:rPr>
          <w:rFonts w:ascii="Arial" w:hAnsi="Arial" w:cs="Arial"/>
          <w:color w:val="000000"/>
          <w:sz w:val="22"/>
          <w:szCs w:val="21"/>
        </w:rPr>
        <w:t xml:space="preserve"> cells transfected</w:t>
      </w:r>
      <w:r w:rsidRPr="00E90950">
        <w:rPr>
          <w:rFonts w:ascii="Arial" w:hAnsi="Arial" w:cs="Arial" w:hint="eastAsia"/>
          <w:color w:val="000000"/>
          <w:sz w:val="22"/>
          <w:szCs w:val="21"/>
        </w:rPr>
        <w:t xml:space="preserve"> with </w:t>
      </w:r>
      <w:r w:rsidRPr="00E90950">
        <w:rPr>
          <w:rFonts w:ascii="Arial" w:hAnsi="Arial" w:cs="Arial"/>
          <w:color w:val="000000"/>
          <w:sz w:val="22"/>
          <w:szCs w:val="21"/>
        </w:rPr>
        <w:t>human</w:t>
      </w:r>
      <w:r>
        <w:rPr>
          <w:rFonts w:ascii="Arial" w:hAnsi="Arial" w:cs="Arial" w:hint="eastAsia"/>
          <w:color w:val="000000"/>
          <w:sz w:val="22"/>
          <w:szCs w:val="21"/>
        </w:rPr>
        <w:t xml:space="preserve"> Trop2</w:t>
      </w:r>
      <w:r w:rsidRPr="00363FFF">
        <w:t xml:space="preserve"> </w:t>
      </w:r>
      <w:r>
        <w:rPr>
          <w:rFonts w:ascii="Arial" w:hAnsi="Arial" w:cs="Arial"/>
          <w:color w:val="000000"/>
          <w:sz w:val="22"/>
          <w:szCs w:val="21"/>
        </w:rPr>
        <w:t>construct</w:t>
      </w:r>
      <w:r w:rsidRPr="00E90950">
        <w:rPr>
          <w:rFonts w:ascii="Arial" w:hAnsi="Arial" w:cs="Arial" w:hint="eastAsia"/>
          <w:color w:val="000000"/>
          <w:sz w:val="22"/>
          <w:szCs w:val="21"/>
        </w:rPr>
        <w:t>.</w:t>
      </w:r>
    </w:p>
    <w:p w14:paraId="5BA32C5D" w14:textId="77777777" w:rsidR="00B65FEB" w:rsidRPr="00157F20" w:rsidRDefault="00B65FEB" w:rsidP="00B65FEB">
      <w:pPr>
        <w:spacing w:line="480" w:lineRule="auto"/>
        <w:rPr>
          <w:rFonts w:ascii="Arial" w:hAnsi="Arial" w:cs="Arial"/>
          <w:color w:val="000000"/>
          <w:sz w:val="22"/>
          <w:szCs w:val="21"/>
        </w:rPr>
      </w:pPr>
      <w:r>
        <w:rPr>
          <w:rFonts w:ascii="Arial" w:hAnsi="Arial" w:cs="Arial" w:hint="eastAsia"/>
          <w:color w:val="000000"/>
          <w:sz w:val="22"/>
          <w:szCs w:val="21"/>
        </w:rPr>
        <w:t xml:space="preserve">(B) </w:t>
      </w:r>
      <w:r w:rsidRPr="00157F20">
        <w:rPr>
          <w:rFonts w:ascii="Arial" w:hAnsi="Arial" w:cs="Arial" w:hint="eastAsia"/>
          <w:color w:val="000000"/>
          <w:sz w:val="22"/>
          <w:szCs w:val="21"/>
        </w:rPr>
        <w:t xml:space="preserve">The </w:t>
      </w:r>
      <w:r>
        <w:rPr>
          <w:rFonts w:ascii="Arial" w:hAnsi="Arial" w:cs="Arial"/>
          <w:color w:val="000000"/>
          <w:sz w:val="22"/>
          <w:szCs w:val="21"/>
        </w:rPr>
        <w:t>representative</w:t>
      </w:r>
      <w:r>
        <w:rPr>
          <w:rFonts w:ascii="Arial" w:hAnsi="Arial" w:cs="Arial" w:hint="eastAsia"/>
          <w:color w:val="000000"/>
          <w:sz w:val="22"/>
          <w:szCs w:val="21"/>
        </w:rPr>
        <w:t xml:space="preserve"> </w:t>
      </w:r>
      <w:proofErr w:type="spellStart"/>
      <w:r>
        <w:rPr>
          <w:rFonts w:ascii="Arial" w:hAnsi="Arial" w:cs="Arial" w:hint="eastAsia"/>
          <w:color w:val="000000"/>
          <w:sz w:val="22"/>
          <w:szCs w:val="21"/>
        </w:rPr>
        <w:t>EpCAM</w:t>
      </w:r>
      <w:proofErr w:type="spellEnd"/>
      <w:r>
        <w:rPr>
          <w:rFonts w:ascii="Arial" w:hAnsi="Arial" w:cs="Arial" w:hint="eastAsia"/>
          <w:color w:val="000000"/>
          <w:sz w:val="22"/>
          <w:szCs w:val="21"/>
        </w:rPr>
        <w:t xml:space="preserve"> </w:t>
      </w:r>
      <w:r w:rsidRPr="00157F20">
        <w:rPr>
          <w:rFonts w:ascii="Arial" w:hAnsi="Arial" w:cs="Arial" w:hint="eastAsia"/>
          <w:color w:val="000000"/>
          <w:sz w:val="22"/>
          <w:szCs w:val="21"/>
        </w:rPr>
        <w:t>m</w:t>
      </w:r>
      <w:r w:rsidRPr="00157F20">
        <w:rPr>
          <w:rFonts w:ascii="Arial" w:hAnsi="Arial" w:cs="Arial"/>
          <w:color w:val="000000"/>
          <w:sz w:val="22"/>
          <w:szCs w:val="21"/>
        </w:rPr>
        <w:t>onoclonal antibod</w:t>
      </w:r>
      <w:r w:rsidRPr="00157F20">
        <w:rPr>
          <w:rFonts w:ascii="Arial" w:hAnsi="Arial" w:cs="Arial" w:hint="eastAsia"/>
          <w:color w:val="000000"/>
          <w:sz w:val="22"/>
          <w:szCs w:val="21"/>
        </w:rPr>
        <w:t>y strongly</w:t>
      </w:r>
      <w:r w:rsidRPr="00157F20">
        <w:rPr>
          <w:rFonts w:ascii="Arial" w:hAnsi="Arial" w:cs="Arial"/>
          <w:color w:val="000000"/>
          <w:sz w:val="22"/>
          <w:szCs w:val="21"/>
        </w:rPr>
        <w:t xml:space="preserve"> bind</w:t>
      </w:r>
      <w:r w:rsidRPr="00157F20">
        <w:rPr>
          <w:rFonts w:ascii="Arial" w:hAnsi="Arial" w:cs="Arial" w:hint="eastAsia"/>
          <w:color w:val="000000"/>
          <w:sz w:val="22"/>
          <w:szCs w:val="21"/>
        </w:rPr>
        <w:t>s</w:t>
      </w:r>
      <w:r w:rsidRPr="00157F20">
        <w:rPr>
          <w:rFonts w:ascii="Arial" w:hAnsi="Arial" w:cs="Arial"/>
          <w:color w:val="000000"/>
          <w:sz w:val="22"/>
          <w:szCs w:val="21"/>
        </w:rPr>
        <w:t xml:space="preserve"> to</w:t>
      </w:r>
      <w:r w:rsidRPr="00157F20">
        <w:rPr>
          <w:rFonts w:ascii="Arial" w:hAnsi="Arial" w:cs="Arial" w:hint="eastAsia"/>
          <w:color w:val="000000"/>
          <w:sz w:val="22"/>
          <w:szCs w:val="21"/>
        </w:rPr>
        <w:t xml:space="preserve"> OVCAR-3 and NCI-H1781 tumor cells with high </w:t>
      </w:r>
      <w:proofErr w:type="spellStart"/>
      <w:r>
        <w:rPr>
          <w:rFonts w:ascii="Arial" w:hAnsi="Arial" w:cs="Arial" w:hint="eastAsia"/>
          <w:color w:val="000000"/>
          <w:sz w:val="22"/>
          <w:szCs w:val="21"/>
        </w:rPr>
        <w:t>EpCAM</w:t>
      </w:r>
      <w:proofErr w:type="spellEnd"/>
      <w:r w:rsidRPr="00157F20">
        <w:rPr>
          <w:rFonts w:ascii="Arial" w:hAnsi="Arial" w:cs="Arial" w:hint="eastAsia"/>
          <w:color w:val="000000"/>
          <w:sz w:val="22"/>
          <w:szCs w:val="21"/>
        </w:rPr>
        <w:t xml:space="preserve"> </w:t>
      </w:r>
      <w:r>
        <w:rPr>
          <w:rFonts w:ascii="Arial" w:hAnsi="Arial" w:cs="Arial" w:hint="eastAsia"/>
          <w:color w:val="000000"/>
          <w:sz w:val="22"/>
          <w:szCs w:val="21"/>
        </w:rPr>
        <w:t xml:space="preserve">expression, </w:t>
      </w:r>
      <w:r w:rsidRPr="00157F20">
        <w:rPr>
          <w:rFonts w:ascii="Arial" w:hAnsi="Arial" w:cs="Arial" w:hint="eastAsia"/>
          <w:color w:val="000000"/>
          <w:sz w:val="22"/>
          <w:szCs w:val="21"/>
        </w:rPr>
        <w:t>but weakly bin</w:t>
      </w:r>
      <w:r>
        <w:rPr>
          <w:rFonts w:ascii="Arial" w:hAnsi="Arial" w:cs="Arial" w:hint="eastAsia"/>
          <w:color w:val="000000"/>
          <w:sz w:val="22"/>
          <w:szCs w:val="21"/>
        </w:rPr>
        <w:t>ds to A549 tumor cells with low</w:t>
      </w:r>
      <w:r w:rsidRPr="00157F20">
        <w:rPr>
          <w:rFonts w:ascii="Arial" w:hAnsi="Arial" w:cs="Arial" w:hint="eastAsia"/>
          <w:color w:val="000000"/>
          <w:sz w:val="22"/>
          <w:szCs w:val="21"/>
        </w:rPr>
        <w:t xml:space="preserve"> </w:t>
      </w:r>
      <w:proofErr w:type="spellStart"/>
      <w:r>
        <w:rPr>
          <w:rFonts w:ascii="Arial" w:hAnsi="Arial" w:cs="Arial" w:hint="eastAsia"/>
          <w:color w:val="000000"/>
          <w:sz w:val="22"/>
          <w:szCs w:val="21"/>
        </w:rPr>
        <w:t>EpCAM</w:t>
      </w:r>
      <w:proofErr w:type="spellEnd"/>
      <w:r w:rsidRPr="00FD3E1D">
        <w:rPr>
          <w:rFonts w:ascii="Arial" w:hAnsi="Arial" w:cs="Arial" w:hint="eastAsia"/>
          <w:color w:val="000000"/>
          <w:sz w:val="22"/>
          <w:szCs w:val="21"/>
        </w:rPr>
        <w:t xml:space="preserve"> </w:t>
      </w:r>
      <w:r w:rsidRPr="00157F20">
        <w:rPr>
          <w:rFonts w:ascii="Arial" w:hAnsi="Arial" w:cs="Arial" w:hint="eastAsia"/>
          <w:color w:val="000000"/>
          <w:sz w:val="22"/>
          <w:szCs w:val="21"/>
        </w:rPr>
        <w:t>expression.</w:t>
      </w:r>
    </w:p>
    <w:p w14:paraId="1DE9DB35" w14:textId="77777777" w:rsidR="00B65FEB" w:rsidRDefault="00B65FEB" w:rsidP="00B65FEB">
      <w:pPr>
        <w:spacing w:line="480" w:lineRule="auto"/>
        <w:rPr>
          <w:rFonts w:ascii="Arial" w:hAnsi="Arial" w:cs="Arial"/>
          <w:color w:val="000000"/>
          <w:sz w:val="22"/>
          <w:szCs w:val="21"/>
        </w:rPr>
      </w:pPr>
      <w:r w:rsidRPr="00157F20">
        <w:rPr>
          <w:rFonts w:ascii="Arial" w:hAnsi="Arial" w:cs="Arial" w:hint="eastAsia"/>
          <w:color w:val="000000"/>
          <w:sz w:val="22"/>
          <w:szCs w:val="21"/>
        </w:rPr>
        <w:lastRenderedPageBreak/>
        <w:t>(</w:t>
      </w:r>
      <w:r>
        <w:rPr>
          <w:rFonts w:ascii="Arial" w:hAnsi="Arial" w:cs="Arial" w:hint="eastAsia"/>
          <w:color w:val="000000"/>
          <w:sz w:val="22"/>
          <w:szCs w:val="21"/>
        </w:rPr>
        <w:t>C</w:t>
      </w:r>
      <w:r w:rsidRPr="00157F20">
        <w:rPr>
          <w:rFonts w:ascii="Arial" w:hAnsi="Arial" w:cs="Arial" w:hint="eastAsia"/>
          <w:color w:val="000000"/>
          <w:sz w:val="22"/>
          <w:szCs w:val="21"/>
        </w:rPr>
        <w:t xml:space="preserve">) The </w:t>
      </w:r>
      <w:r>
        <w:rPr>
          <w:rFonts w:ascii="Arial" w:hAnsi="Arial" w:cs="Arial"/>
          <w:color w:val="000000"/>
          <w:sz w:val="22"/>
          <w:szCs w:val="21"/>
        </w:rPr>
        <w:t>representative</w:t>
      </w:r>
      <w:r>
        <w:rPr>
          <w:rFonts w:ascii="Arial" w:hAnsi="Arial" w:cs="Arial" w:hint="eastAsia"/>
          <w:color w:val="000000"/>
          <w:sz w:val="22"/>
          <w:szCs w:val="21"/>
        </w:rPr>
        <w:t xml:space="preserve"> </w:t>
      </w:r>
      <w:proofErr w:type="spellStart"/>
      <w:r>
        <w:rPr>
          <w:rFonts w:ascii="Arial" w:hAnsi="Arial" w:cs="Arial" w:hint="eastAsia"/>
          <w:color w:val="000000"/>
          <w:sz w:val="22"/>
          <w:szCs w:val="21"/>
        </w:rPr>
        <w:t>EpCAM</w:t>
      </w:r>
      <w:proofErr w:type="spellEnd"/>
      <w:r w:rsidRPr="00157F20">
        <w:rPr>
          <w:rFonts w:ascii="Arial" w:hAnsi="Arial" w:cs="Arial" w:hint="eastAsia"/>
          <w:color w:val="000000"/>
          <w:sz w:val="22"/>
          <w:szCs w:val="21"/>
        </w:rPr>
        <w:t xml:space="preserve"> m</w:t>
      </w:r>
      <w:r w:rsidRPr="00157F20">
        <w:rPr>
          <w:rFonts w:ascii="Arial" w:hAnsi="Arial" w:cs="Arial"/>
          <w:color w:val="000000"/>
          <w:sz w:val="22"/>
          <w:szCs w:val="21"/>
        </w:rPr>
        <w:t>onoclonal antibod</w:t>
      </w:r>
      <w:r w:rsidRPr="00157F20">
        <w:rPr>
          <w:rFonts w:ascii="Arial" w:hAnsi="Arial" w:cs="Arial" w:hint="eastAsia"/>
          <w:color w:val="000000"/>
          <w:sz w:val="22"/>
          <w:szCs w:val="21"/>
        </w:rPr>
        <w:t xml:space="preserve">y </w:t>
      </w:r>
      <w:r>
        <w:rPr>
          <w:rFonts w:ascii="Arial" w:hAnsi="Arial" w:cs="Arial" w:hint="eastAsia"/>
          <w:color w:val="000000"/>
          <w:sz w:val="22"/>
          <w:szCs w:val="21"/>
        </w:rPr>
        <w:t>showed</w:t>
      </w:r>
      <w:r w:rsidRPr="00157F20">
        <w:rPr>
          <w:rFonts w:ascii="Arial" w:hAnsi="Arial" w:cs="Arial" w:hint="eastAsia"/>
          <w:color w:val="000000"/>
          <w:sz w:val="22"/>
          <w:szCs w:val="21"/>
        </w:rPr>
        <w:t xml:space="preserve"> strong</w:t>
      </w:r>
      <w:r w:rsidRPr="00157F20">
        <w:rPr>
          <w:rFonts w:ascii="Arial" w:hAnsi="Arial" w:cs="Arial"/>
          <w:color w:val="000000"/>
          <w:sz w:val="22"/>
          <w:szCs w:val="21"/>
        </w:rPr>
        <w:t xml:space="preserve"> internalization</w:t>
      </w:r>
      <w:r w:rsidRPr="00157F20">
        <w:rPr>
          <w:rFonts w:ascii="Arial" w:hAnsi="Arial" w:cs="Arial" w:hint="eastAsia"/>
          <w:color w:val="000000"/>
          <w:sz w:val="22"/>
          <w:szCs w:val="21"/>
        </w:rPr>
        <w:t xml:space="preserve"> activity in OVCAR-3</w:t>
      </w:r>
      <w:r>
        <w:rPr>
          <w:rFonts w:ascii="Arial" w:hAnsi="Arial" w:cs="Arial" w:hint="eastAsia"/>
          <w:color w:val="000000"/>
          <w:sz w:val="22"/>
          <w:szCs w:val="21"/>
        </w:rPr>
        <w:t xml:space="preserve"> </w:t>
      </w:r>
      <w:r w:rsidRPr="00157F20">
        <w:rPr>
          <w:rFonts w:ascii="Arial" w:hAnsi="Arial" w:cs="Arial" w:hint="eastAsia"/>
          <w:color w:val="000000"/>
          <w:sz w:val="22"/>
          <w:szCs w:val="21"/>
        </w:rPr>
        <w:t>an</w:t>
      </w:r>
      <w:r>
        <w:rPr>
          <w:rFonts w:ascii="Arial" w:hAnsi="Arial" w:cs="Arial" w:hint="eastAsia"/>
          <w:color w:val="000000"/>
          <w:sz w:val="22"/>
          <w:szCs w:val="21"/>
        </w:rPr>
        <w:t xml:space="preserve">d NCI-H1781 tumor cells, but </w:t>
      </w:r>
      <w:r w:rsidRPr="00157F20">
        <w:rPr>
          <w:rFonts w:ascii="Arial" w:hAnsi="Arial" w:cs="Arial" w:hint="eastAsia"/>
          <w:color w:val="000000"/>
          <w:sz w:val="22"/>
          <w:szCs w:val="21"/>
        </w:rPr>
        <w:t xml:space="preserve">weak </w:t>
      </w:r>
      <w:r w:rsidRPr="00157F20">
        <w:rPr>
          <w:rFonts w:ascii="Arial" w:hAnsi="Arial" w:cs="Arial"/>
          <w:color w:val="000000"/>
          <w:sz w:val="22"/>
          <w:szCs w:val="21"/>
        </w:rPr>
        <w:t>internalization</w:t>
      </w:r>
      <w:r w:rsidRPr="00157F20">
        <w:rPr>
          <w:rFonts w:ascii="Arial" w:hAnsi="Arial" w:cs="Arial" w:hint="eastAsia"/>
          <w:color w:val="000000"/>
          <w:sz w:val="22"/>
          <w:szCs w:val="21"/>
        </w:rPr>
        <w:t xml:space="preserve"> activity in A549 cells</w:t>
      </w:r>
      <w:r>
        <w:rPr>
          <w:rFonts w:ascii="Arial" w:hAnsi="Arial" w:cs="Arial" w:hint="eastAsia"/>
          <w:color w:val="000000"/>
          <w:sz w:val="22"/>
          <w:szCs w:val="21"/>
        </w:rPr>
        <w:t>.</w:t>
      </w:r>
      <w:r w:rsidRPr="00157F20">
        <w:rPr>
          <w:rFonts w:ascii="Arial" w:hAnsi="Arial" w:cs="Arial" w:hint="eastAsia"/>
          <w:color w:val="000000"/>
          <w:sz w:val="22"/>
          <w:szCs w:val="21"/>
        </w:rPr>
        <w:t xml:space="preserve"> </w:t>
      </w:r>
      <w:r>
        <w:rPr>
          <w:rFonts w:ascii="Arial" w:hAnsi="Arial" w:cs="Arial"/>
          <w:color w:val="000000"/>
          <w:sz w:val="22"/>
          <w:szCs w:val="21"/>
        </w:rPr>
        <w:br w:type="page"/>
      </w:r>
    </w:p>
    <w:p w14:paraId="2F8B378D" w14:textId="77777777" w:rsidR="00B65FEB" w:rsidRPr="00E90950" w:rsidRDefault="00B65FEB" w:rsidP="00B65FEB">
      <w:pPr>
        <w:spacing w:line="480" w:lineRule="auto"/>
        <w:rPr>
          <w:rFonts w:ascii="Arial" w:hAnsi="Arial" w:cs="Arial"/>
          <w:b/>
          <w:color w:val="000000"/>
          <w:sz w:val="22"/>
          <w:szCs w:val="21"/>
        </w:rPr>
      </w:pPr>
      <w:r>
        <w:rPr>
          <w:rFonts w:ascii="Arial" w:hAnsi="Arial" w:cs="Arial"/>
          <w:b/>
          <w:noProof/>
          <w:color w:val="000000"/>
          <w:sz w:val="22"/>
          <w:szCs w:val="21"/>
        </w:rPr>
        <w:lastRenderedPageBreak/>
        <w:drawing>
          <wp:inline distT="0" distB="0" distL="0" distR="0" wp14:anchorId="7204FF9F" wp14:editId="44CF685A">
            <wp:extent cx="6188710" cy="6584365"/>
            <wp:effectExtent l="0" t="0" r="2540" b="6985"/>
            <wp:docPr id="9" name="图片 9" descr="C:\Users\yongfei yang\Desktop\ADC 2025 revised\S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yongfei yang\Desktop\ADC 2025 revised\S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658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DEF803" w14:textId="77777777" w:rsidR="00B65FEB" w:rsidRDefault="00B65FEB" w:rsidP="00B65FEB">
      <w:pPr>
        <w:spacing w:line="480" w:lineRule="auto"/>
        <w:rPr>
          <w:rFonts w:ascii="Arial" w:hAnsi="Arial" w:cs="Arial"/>
          <w:b/>
          <w:color w:val="000000"/>
          <w:sz w:val="22"/>
          <w:szCs w:val="21"/>
        </w:rPr>
      </w:pPr>
    </w:p>
    <w:p w14:paraId="26DD5220" w14:textId="77777777" w:rsidR="00B65FEB" w:rsidRDefault="00B65FEB" w:rsidP="00B65FEB">
      <w:pPr>
        <w:spacing w:line="480" w:lineRule="auto"/>
        <w:rPr>
          <w:rFonts w:ascii="Arial" w:hAnsi="Arial" w:cs="Arial"/>
          <w:b/>
          <w:color w:val="000000"/>
          <w:sz w:val="22"/>
          <w:szCs w:val="21"/>
        </w:rPr>
      </w:pPr>
      <w:r w:rsidRPr="006F0F69">
        <w:rPr>
          <w:rFonts w:ascii="Arial" w:hAnsi="Arial" w:cs="Arial"/>
          <w:b/>
          <w:color w:val="000000"/>
          <w:sz w:val="22"/>
          <w:szCs w:val="21"/>
        </w:rPr>
        <w:t xml:space="preserve">Supplementary </w:t>
      </w:r>
      <w:r>
        <w:rPr>
          <w:rFonts w:ascii="Arial" w:hAnsi="Arial" w:cs="Arial" w:hint="eastAsia"/>
          <w:b/>
          <w:color w:val="000000"/>
          <w:sz w:val="22"/>
          <w:szCs w:val="21"/>
        </w:rPr>
        <w:t>F</w:t>
      </w:r>
      <w:r w:rsidRPr="006F0F69">
        <w:rPr>
          <w:rFonts w:ascii="Arial" w:hAnsi="Arial" w:cs="Arial"/>
          <w:b/>
          <w:color w:val="000000"/>
          <w:sz w:val="22"/>
          <w:szCs w:val="21"/>
        </w:rPr>
        <w:t>ig</w:t>
      </w:r>
      <w:r>
        <w:rPr>
          <w:rFonts w:ascii="Arial" w:hAnsi="Arial" w:cs="Arial" w:hint="eastAsia"/>
          <w:b/>
          <w:color w:val="000000"/>
          <w:sz w:val="22"/>
          <w:szCs w:val="21"/>
        </w:rPr>
        <w:t>. 5.</w:t>
      </w:r>
      <w:r w:rsidRPr="00E90950">
        <w:rPr>
          <w:rFonts w:ascii="Arial" w:hAnsi="Arial" w:cs="Arial" w:hint="eastAsia"/>
          <w:b/>
          <w:color w:val="000000"/>
          <w:sz w:val="22"/>
          <w:szCs w:val="21"/>
        </w:rPr>
        <w:t xml:space="preserve">  </w:t>
      </w:r>
      <w:r w:rsidRPr="002B202D">
        <w:rPr>
          <w:rFonts w:ascii="Arial" w:hAnsi="Arial" w:cs="Arial"/>
          <w:b/>
          <w:color w:val="000000"/>
          <w:sz w:val="22"/>
          <w:szCs w:val="21"/>
        </w:rPr>
        <w:t>Deve</w:t>
      </w:r>
      <w:r>
        <w:rPr>
          <w:rFonts w:ascii="Arial" w:hAnsi="Arial" w:cs="Arial"/>
          <w:b/>
          <w:color w:val="000000"/>
          <w:sz w:val="22"/>
          <w:szCs w:val="21"/>
        </w:rPr>
        <w:t>lopment and Characterization of</w:t>
      </w:r>
      <w:r w:rsidRPr="00BB7411">
        <w:rPr>
          <w:rFonts w:ascii="Arial" w:hAnsi="Arial" w:cs="Arial"/>
          <w:b/>
          <w:color w:val="000000"/>
          <w:sz w:val="22"/>
          <w:szCs w:val="21"/>
        </w:rPr>
        <w:t xml:space="preserve"> CLDN3 </w:t>
      </w:r>
      <w:r>
        <w:rPr>
          <w:rFonts w:ascii="Arial" w:hAnsi="Arial" w:cs="Arial" w:hint="eastAsia"/>
          <w:b/>
          <w:color w:val="000000"/>
          <w:sz w:val="22"/>
          <w:szCs w:val="21"/>
        </w:rPr>
        <w:t>m</w:t>
      </w:r>
      <w:r>
        <w:rPr>
          <w:rFonts w:ascii="Arial" w:hAnsi="Arial" w:cs="Arial"/>
          <w:b/>
          <w:color w:val="000000"/>
          <w:sz w:val="22"/>
          <w:szCs w:val="21"/>
        </w:rPr>
        <w:t xml:space="preserve">onoclonal </w:t>
      </w:r>
      <w:r>
        <w:rPr>
          <w:rFonts w:ascii="Arial" w:hAnsi="Arial" w:cs="Arial" w:hint="eastAsia"/>
          <w:b/>
          <w:color w:val="000000"/>
          <w:sz w:val="22"/>
          <w:szCs w:val="21"/>
        </w:rPr>
        <w:t>a</w:t>
      </w:r>
      <w:r w:rsidRPr="00BB7411">
        <w:rPr>
          <w:rFonts w:ascii="Arial" w:hAnsi="Arial" w:cs="Arial"/>
          <w:b/>
          <w:color w:val="000000"/>
          <w:sz w:val="22"/>
          <w:szCs w:val="21"/>
        </w:rPr>
        <w:t>ntibodies</w:t>
      </w:r>
      <w:r w:rsidRPr="00E90950">
        <w:rPr>
          <w:rFonts w:ascii="Arial" w:hAnsi="Arial" w:cs="Arial" w:hint="eastAsia"/>
          <w:b/>
          <w:color w:val="000000"/>
          <w:sz w:val="22"/>
          <w:szCs w:val="21"/>
        </w:rPr>
        <w:t>.</w:t>
      </w:r>
      <w:r>
        <w:rPr>
          <w:rFonts w:ascii="Arial" w:hAnsi="Arial" w:cs="Arial" w:hint="eastAsia"/>
          <w:b/>
          <w:color w:val="000000"/>
          <w:sz w:val="22"/>
          <w:szCs w:val="21"/>
        </w:rPr>
        <w:t xml:space="preserve"> </w:t>
      </w:r>
    </w:p>
    <w:p w14:paraId="13A45099" w14:textId="77777777" w:rsidR="00B65FEB" w:rsidRPr="00157F20" w:rsidRDefault="00B65FEB" w:rsidP="00B65FEB">
      <w:pPr>
        <w:spacing w:line="480" w:lineRule="auto"/>
        <w:rPr>
          <w:rFonts w:ascii="Arial" w:hAnsi="Arial" w:cs="Arial"/>
          <w:color w:val="000000"/>
          <w:sz w:val="22"/>
          <w:szCs w:val="21"/>
        </w:rPr>
      </w:pPr>
      <w:r w:rsidRPr="00157F20">
        <w:rPr>
          <w:rFonts w:ascii="Arial" w:hAnsi="Arial" w:cs="Arial" w:hint="eastAsia"/>
          <w:color w:val="000000"/>
          <w:sz w:val="22"/>
          <w:szCs w:val="21"/>
        </w:rPr>
        <w:t xml:space="preserve">(A) </w:t>
      </w:r>
      <w:r w:rsidRPr="00157F20">
        <w:rPr>
          <w:rFonts w:ascii="Arial" w:hAnsi="Arial" w:cs="Arial"/>
          <w:color w:val="000000"/>
          <w:sz w:val="22"/>
          <w:szCs w:val="21"/>
        </w:rPr>
        <w:t xml:space="preserve">Structure diagram of CLDN3 protein. CLDN3 is a </w:t>
      </w:r>
      <w:r w:rsidRPr="00157F20">
        <w:rPr>
          <w:rFonts w:ascii="Arial" w:hAnsi="Arial" w:cs="Arial" w:hint="eastAsia"/>
          <w:color w:val="000000"/>
          <w:sz w:val="22"/>
          <w:szCs w:val="21"/>
        </w:rPr>
        <w:t>four-</w:t>
      </w:r>
      <w:r w:rsidRPr="00157F20">
        <w:rPr>
          <w:rFonts w:ascii="Arial" w:hAnsi="Arial" w:cs="Arial"/>
          <w:color w:val="000000"/>
          <w:sz w:val="22"/>
          <w:szCs w:val="21"/>
        </w:rPr>
        <w:t>transmembrane protein with two extracellular domains</w:t>
      </w:r>
      <w:r w:rsidRPr="00157F20">
        <w:rPr>
          <w:rFonts w:ascii="Arial" w:hAnsi="Arial" w:cs="Arial" w:hint="eastAsia"/>
          <w:color w:val="000000"/>
          <w:sz w:val="22"/>
          <w:szCs w:val="21"/>
        </w:rPr>
        <w:t xml:space="preserve">. </w:t>
      </w:r>
    </w:p>
    <w:p w14:paraId="21B4AF30" w14:textId="77777777" w:rsidR="00B65FEB" w:rsidRPr="00157F20" w:rsidRDefault="00B65FEB" w:rsidP="00B65FEB">
      <w:pPr>
        <w:spacing w:line="480" w:lineRule="auto"/>
        <w:rPr>
          <w:rFonts w:ascii="Arial" w:hAnsi="Arial" w:cs="Arial"/>
          <w:color w:val="000000"/>
          <w:sz w:val="22"/>
          <w:szCs w:val="21"/>
        </w:rPr>
      </w:pPr>
      <w:r w:rsidRPr="00157F20">
        <w:rPr>
          <w:rFonts w:ascii="Arial" w:hAnsi="Arial" w:cs="Arial" w:hint="eastAsia"/>
          <w:color w:val="000000"/>
          <w:sz w:val="22"/>
          <w:szCs w:val="21"/>
        </w:rPr>
        <w:t xml:space="preserve">(B) </w:t>
      </w:r>
      <w:r w:rsidRPr="00157F20">
        <w:rPr>
          <w:rFonts w:ascii="Arial" w:hAnsi="Arial" w:cs="Arial"/>
          <w:color w:val="000000"/>
          <w:sz w:val="22"/>
          <w:szCs w:val="21"/>
        </w:rPr>
        <w:t xml:space="preserve">CLDN3 shares a high sequence homology with eight members </w:t>
      </w:r>
      <w:r w:rsidRPr="00157F20">
        <w:rPr>
          <w:rFonts w:ascii="Arial" w:hAnsi="Arial" w:cs="Arial" w:hint="eastAsia"/>
          <w:color w:val="000000"/>
          <w:sz w:val="22"/>
          <w:szCs w:val="21"/>
        </w:rPr>
        <w:t>of</w:t>
      </w:r>
      <w:r w:rsidRPr="00157F20">
        <w:rPr>
          <w:rFonts w:ascii="Arial" w:hAnsi="Arial" w:cs="Arial"/>
          <w:color w:val="000000"/>
          <w:sz w:val="22"/>
          <w:szCs w:val="21"/>
        </w:rPr>
        <w:t xml:space="preserve"> the same family</w:t>
      </w:r>
      <w:r w:rsidRPr="00157F20">
        <w:rPr>
          <w:rFonts w:ascii="Arial" w:hAnsi="Arial" w:cs="Arial" w:hint="eastAsia"/>
          <w:color w:val="000000"/>
          <w:sz w:val="22"/>
          <w:szCs w:val="21"/>
        </w:rPr>
        <w:t xml:space="preserve">. </w:t>
      </w:r>
      <w:r w:rsidRPr="00157F20">
        <w:rPr>
          <w:rFonts w:ascii="Arial" w:hAnsi="Arial" w:cs="Arial"/>
          <w:color w:val="000000"/>
          <w:sz w:val="22"/>
          <w:szCs w:val="21"/>
        </w:rPr>
        <w:t xml:space="preserve">The homology </w:t>
      </w:r>
      <w:r w:rsidRPr="00157F20">
        <w:rPr>
          <w:rFonts w:ascii="Arial" w:hAnsi="Arial" w:cs="Arial"/>
          <w:color w:val="000000"/>
          <w:sz w:val="22"/>
          <w:szCs w:val="21"/>
        </w:rPr>
        <w:lastRenderedPageBreak/>
        <w:t xml:space="preserve">of </w:t>
      </w:r>
      <w:r w:rsidRPr="00157F20">
        <w:rPr>
          <w:rFonts w:ascii="Arial" w:hAnsi="Arial" w:cs="Arial" w:hint="eastAsia"/>
          <w:color w:val="000000"/>
          <w:sz w:val="22"/>
          <w:szCs w:val="21"/>
        </w:rPr>
        <w:t xml:space="preserve">their </w:t>
      </w:r>
      <w:proofErr w:type="gramStart"/>
      <w:r w:rsidRPr="00157F20">
        <w:rPr>
          <w:rFonts w:ascii="Arial" w:hAnsi="Arial" w:cs="Arial"/>
          <w:color w:val="000000"/>
          <w:sz w:val="22"/>
          <w:szCs w:val="21"/>
        </w:rPr>
        <w:t>full length</w:t>
      </w:r>
      <w:proofErr w:type="gramEnd"/>
      <w:r w:rsidRPr="00157F20">
        <w:rPr>
          <w:rFonts w:ascii="Arial" w:hAnsi="Arial" w:cs="Arial" w:hint="eastAsia"/>
          <w:color w:val="000000"/>
          <w:sz w:val="22"/>
          <w:szCs w:val="21"/>
        </w:rPr>
        <w:t xml:space="preserve"> coding region, </w:t>
      </w:r>
      <w:r w:rsidRPr="00157F20">
        <w:rPr>
          <w:rFonts w:ascii="Arial" w:hAnsi="Arial" w:cs="Arial"/>
          <w:color w:val="000000"/>
          <w:sz w:val="22"/>
          <w:szCs w:val="21"/>
        </w:rPr>
        <w:t xml:space="preserve">extracellular </w:t>
      </w:r>
      <w:r w:rsidRPr="00157F20">
        <w:rPr>
          <w:rFonts w:ascii="Arial" w:hAnsi="Arial" w:cs="Arial" w:hint="eastAsia"/>
          <w:color w:val="000000"/>
          <w:sz w:val="22"/>
          <w:szCs w:val="21"/>
        </w:rPr>
        <w:t>domain 1</w:t>
      </w:r>
      <w:r>
        <w:rPr>
          <w:rFonts w:ascii="Arial" w:hAnsi="Arial" w:cs="Arial" w:hint="eastAsia"/>
          <w:color w:val="000000"/>
          <w:sz w:val="22"/>
          <w:szCs w:val="21"/>
        </w:rPr>
        <w:t>,</w:t>
      </w:r>
      <w:r w:rsidRPr="00157F20">
        <w:rPr>
          <w:rFonts w:ascii="Arial" w:hAnsi="Arial" w:cs="Arial" w:hint="eastAsia"/>
          <w:color w:val="000000"/>
          <w:sz w:val="22"/>
          <w:szCs w:val="21"/>
        </w:rPr>
        <w:t xml:space="preserve"> and </w:t>
      </w:r>
      <w:r w:rsidRPr="00157F20">
        <w:rPr>
          <w:rFonts w:ascii="Arial" w:hAnsi="Arial" w:cs="Arial"/>
          <w:color w:val="000000"/>
          <w:sz w:val="22"/>
          <w:szCs w:val="21"/>
        </w:rPr>
        <w:t xml:space="preserve">extracellular </w:t>
      </w:r>
      <w:r w:rsidRPr="00157F20">
        <w:rPr>
          <w:rFonts w:ascii="Arial" w:hAnsi="Arial" w:cs="Arial" w:hint="eastAsia"/>
          <w:color w:val="000000"/>
          <w:sz w:val="22"/>
          <w:szCs w:val="21"/>
        </w:rPr>
        <w:t>domain 2 is</w:t>
      </w:r>
      <w:r w:rsidRPr="00157F20">
        <w:rPr>
          <w:rFonts w:ascii="Arial" w:hAnsi="Arial" w:cs="Arial"/>
          <w:color w:val="000000"/>
          <w:sz w:val="22"/>
          <w:szCs w:val="21"/>
        </w:rPr>
        <w:t xml:space="preserve"> shown in the table</w:t>
      </w:r>
      <w:r w:rsidRPr="00157F20">
        <w:rPr>
          <w:rFonts w:ascii="Arial" w:hAnsi="Arial" w:cs="Arial" w:hint="eastAsia"/>
          <w:color w:val="000000"/>
          <w:sz w:val="22"/>
          <w:szCs w:val="21"/>
        </w:rPr>
        <w:t xml:space="preserve">. </w:t>
      </w:r>
    </w:p>
    <w:p w14:paraId="2BB1815B" w14:textId="77777777" w:rsidR="00B65FEB" w:rsidRDefault="00B65FEB" w:rsidP="00B65FEB">
      <w:pPr>
        <w:spacing w:line="480" w:lineRule="auto"/>
        <w:rPr>
          <w:rFonts w:ascii="Arial" w:hAnsi="Arial" w:cs="Arial"/>
          <w:color w:val="000000"/>
          <w:sz w:val="22"/>
          <w:szCs w:val="21"/>
        </w:rPr>
      </w:pPr>
      <w:r w:rsidRPr="00FD3E1D">
        <w:rPr>
          <w:rFonts w:ascii="Arial" w:hAnsi="Arial" w:cs="Arial" w:hint="eastAsia"/>
          <w:color w:val="000000"/>
          <w:sz w:val="22"/>
          <w:szCs w:val="21"/>
        </w:rPr>
        <w:t xml:space="preserve"> (</w:t>
      </w:r>
      <w:r>
        <w:rPr>
          <w:rFonts w:ascii="Arial" w:hAnsi="Arial" w:cs="Arial" w:hint="eastAsia"/>
          <w:color w:val="000000"/>
          <w:sz w:val="22"/>
          <w:szCs w:val="21"/>
        </w:rPr>
        <w:t>C</w:t>
      </w:r>
      <w:r w:rsidRPr="00FD3E1D">
        <w:rPr>
          <w:rFonts w:ascii="Arial" w:hAnsi="Arial" w:cs="Arial" w:hint="eastAsia"/>
          <w:color w:val="000000"/>
          <w:sz w:val="22"/>
          <w:szCs w:val="21"/>
        </w:rPr>
        <w:t xml:space="preserve">) </w:t>
      </w:r>
      <w:r w:rsidRPr="00E90950">
        <w:rPr>
          <w:rFonts w:ascii="Arial" w:hAnsi="Arial" w:cs="Arial" w:hint="eastAsia"/>
          <w:color w:val="000000"/>
          <w:sz w:val="22"/>
          <w:szCs w:val="21"/>
        </w:rPr>
        <w:t xml:space="preserve">The </w:t>
      </w:r>
      <w:r>
        <w:rPr>
          <w:rFonts w:ascii="Arial" w:hAnsi="Arial" w:cs="Arial"/>
          <w:color w:val="000000"/>
          <w:sz w:val="22"/>
          <w:szCs w:val="21"/>
        </w:rPr>
        <w:t>representative</w:t>
      </w:r>
      <w:r>
        <w:rPr>
          <w:rFonts w:ascii="Arial" w:hAnsi="Arial" w:cs="Arial" w:hint="eastAsia"/>
          <w:color w:val="000000"/>
          <w:sz w:val="22"/>
          <w:szCs w:val="21"/>
        </w:rPr>
        <w:t xml:space="preserve"> </w:t>
      </w:r>
      <w:r w:rsidRPr="00157F20">
        <w:rPr>
          <w:rFonts w:ascii="Arial" w:hAnsi="Arial" w:cs="Arial" w:hint="eastAsia"/>
          <w:color w:val="000000"/>
          <w:sz w:val="22"/>
          <w:szCs w:val="21"/>
        </w:rPr>
        <w:t>C</w:t>
      </w:r>
      <w:r w:rsidRPr="00157F20">
        <w:rPr>
          <w:rFonts w:ascii="Arial" w:hAnsi="Arial" w:cs="Arial"/>
          <w:color w:val="000000"/>
          <w:sz w:val="22"/>
          <w:szCs w:val="21"/>
        </w:rPr>
        <w:t>LDN3</w:t>
      </w:r>
      <w:r w:rsidRPr="00157F20">
        <w:rPr>
          <w:rFonts w:ascii="Arial" w:hAnsi="Arial" w:cs="Arial" w:hint="eastAsia"/>
          <w:color w:val="000000"/>
          <w:sz w:val="22"/>
          <w:szCs w:val="21"/>
        </w:rPr>
        <w:t xml:space="preserve"> </w:t>
      </w:r>
      <w:r w:rsidRPr="00E90950">
        <w:rPr>
          <w:rFonts w:ascii="Arial" w:hAnsi="Arial" w:cs="Arial" w:hint="eastAsia"/>
          <w:color w:val="000000"/>
          <w:sz w:val="22"/>
          <w:szCs w:val="21"/>
        </w:rPr>
        <w:t>m</w:t>
      </w:r>
      <w:r w:rsidRPr="00E90950">
        <w:rPr>
          <w:rFonts w:ascii="Arial" w:hAnsi="Arial" w:cs="Arial"/>
          <w:color w:val="000000"/>
          <w:sz w:val="22"/>
          <w:szCs w:val="21"/>
        </w:rPr>
        <w:t>onoclonal antibod</w:t>
      </w:r>
      <w:r w:rsidRPr="00E90950">
        <w:rPr>
          <w:rFonts w:ascii="Arial" w:hAnsi="Arial" w:cs="Arial" w:hint="eastAsia"/>
          <w:color w:val="000000"/>
          <w:sz w:val="22"/>
          <w:szCs w:val="21"/>
        </w:rPr>
        <w:t>y</w:t>
      </w:r>
      <w:r w:rsidRPr="00E90950">
        <w:rPr>
          <w:rFonts w:ascii="Arial" w:hAnsi="Arial" w:cs="Arial"/>
          <w:color w:val="000000"/>
          <w:sz w:val="22"/>
          <w:szCs w:val="21"/>
        </w:rPr>
        <w:t xml:space="preserve"> bind</w:t>
      </w:r>
      <w:r w:rsidRPr="00E90950">
        <w:rPr>
          <w:rFonts w:ascii="Arial" w:hAnsi="Arial" w:cs="Arial" w:hint="eastAsia"/>
          <w:color w:val="000000"/>
          <w:sz w:val="22"/>
          <w:szCs w:val="21"/>
        </w:rPr>
        <w:t>s</w:t>
      </w:r>
      <w:r w:rsidRPr="00E90950">
        <w:rPr>
          <w:rFonts w:ascii="Arial" w:hAnsi="Arial" w:cs="Arial"/>
          <w:color w:val="000000"/>
          <w:sz w:val="22"/>
          <w:szCs w:val="21"/>
        </w:rPr>
        <w:t xml:space="preserve"> to </w:t>
      </w:r>
      <w:r>
        <w:rPr>
          <w:rFonts w:ascii="Arial" w:hAnsi="Arial" w:cs="Arial" w:hint="eastAsia"/>
          <w:color w:val="000000"/>
          <w:sz w:val="22"/>
          <w:szCs w:val="21"/>
        </w:rPr>
        <w:t>HEK</w:t>
      </w:r>
      <w:r w:rsidRPr="00E90950">
        <w:rPr>
          <w:rFonts w:ascii="Arial" w:hAnsi="Arial" w:cs="Arial"/>
          <w:color w:val="000000"/>
          <w:sz w:val="22"/>
          <w:szCs w:val="21"/>
        </w:rPr>
        <w:t>293</w:t>
      </w:r>
      <w:r w:rsidRPr="00E90950">
        <w:rPr>
          <w:rFonts w:ascii="Arial" w:hAnsi="Arial" w:cs="Arial" w:hint="eastAsia"/>
          <w:color w:val="000000"/>
          <w:sz w:val="22"/>
          <w:szCs w:val="21"/>
        </w:rPr>
        <w:t>T</w:t>
      </w:r>
      <w:r w:rsidRPr="00E90950">
        <w:rPr>
          <w:rFonts w:ascii="Arial" w:hAnsi="Arial" w:cs="Arial"/>
          <w:color w:val="000000"/>
          <w:sz w:val="22"/>
          <w:szCs w:val="21"/>
        </w:rPr>
        <w:t xml:space="preserve"> cells transfected</w:t>
      </w:r>
      <w:r w:rsidRPr="00E90950">
        <w:rPr>
          <w:rFonts w:ascii="Arial" w:hAnsi="Arial" w:cs="Arial" w:hint="eastAsia"/>
          <w:color w:val="000000"/>
          <w:sz w:val="22"/>
          <w:szCs w:val="21"/>
        </w:rPr>
        <w:t xml:space="preserve"> with </w:t>
      </w:r>
      <w:r w:rsidRPr="00E90950">
        <w:rPr>
          <w:rFonts w:ascii="Arial" w:hAnsi="Arial" w:cs="Arial"/>
          <w:color w:val="000000"/>
          <w:sz w:val="22"/>
          <w:szCs w:val="21"/>
        </w:rPr>
        <w:t>human</w:t>
      </w:r>
      <w:r>
        <w:rPr>
          <w:rFonts w:ascii="Arial" w:hAnsi="Arial" w:cs="Arial" w:hint="eastAsia"/>
          <w:color w:val="000000"/>
          <w:sz w:val="22"/>
          <w:szCs w:val="21"/>
        </w:rPr>
        <w:t>,</w:t>
      </w:r>
      <w:r w:rsidRPr="00E90950">
        <w:rPr>
          <w:rFonts w:ascii="Arial" w:hAnsi="Arial" w:cs="Arial" w:hint="eastAsia"/>
          <w:color w:val="000000"/>
          <w:sz w:val="22"/>
          <w:szCs w:val="21"/>
        </w:rPr>
        <w:t xml:space="preserve"> </w:t>
      </w:r>
      <w:r w:rsidRPr="00E90950">
        <w:rPr>
          <w:rFonts w:ascii="Arial" w:hAnsi="Arial" w:cs="Arial"/>
          <w:color w:val="000000"/>
          <w:sz w:val="22"/>
          <w:szCs w:val="21"/>
        </w:rPr>
        <w:t>cynomolgus</w:t>
      </w:r>
      <w:r w:rsidRPr="00E90950">
        <w:rPr>
          <w:rFonts w:ascii="Arial" w:hAnsi="Arial" w:cs="Arial" w:hint="eastAsia"/>
          <w:color w:val="000000"/>
          <w:sz w:val="22"/>
          <w:szCs w:val="21"/>
        </w:rPr>
        <w:t xml:space="preserve"> monkey</w:t>
      </w:r>
      <w:r>
        <w:rPr>
          <w:rFonts w:ascii="Arial" w:hAnsi="Arial" w:cs="Arial" w:hint="eastAsia"/>
          <w:color w:val="000000"/>
          <w:sz w:val="22"/>
          <w:szCs w:val="21"/>
        </w:rPr>
        <w:t xml:space="preserve"> or mouse</w:t>
      </w:r>
      <w:r w:rsidRPr="00E90950">
        <w:rPr>
          <w:rFonts w:ascii="Arial" w:hAnsi="Arial" w:cs="Arial" w:hint="eastAsia"/>
          <w:color w:val="000000"/>
          <w:sz w:val="22"/>
          <w:szCs w:val="21"/>
        </w:rPr>
        <w:t xml:space="preserve"> </w:t>
      </w:r>
      <w:r w:rsidRPr="00157F20">
        <w:rPr>
          <w:rFonts w:ascii="Arial" w:hAnsi="Arial" w:cs="Arial" w:hint="eastAsia"/>
          <w:color w:val="000000"/>
          <w:sz w:val="22"/>
          <w:szCs w:val="21"/>
        </w:rPr>
        <w:t>C</w:t>
      </w:r>
      <w:r w:rsidRPr="00157F20">
        <w:rPr>
          <w:rFonts w:ascii="Arial" w:hAnsi="Arial" w:cs="Arial"/>
          <w:color w:val="000000"/>
          <w:sz w:val="22"/>
          <w:szCs w:val="21"/>
        </w:rPr>
        <w:t>LDN3</w:t>
      </w:r>
      <w:r w:rsidRPr="00157F20">
        <w:rPr>
          <w:rFonts w:ascii="Arial" w:hAnsi="Arial" w:cs="Arial" w:hint="eastAsia"/>
          <w:color w:val="000000"/>
          <w:sz w:val="22"/>
          <w:szCs w:val="21"/>
        </w:rPr>
        <w:t xml:space="preserve"> </w:t>
      </w:r>
      <w:r w:rsidRPr="00E90950">
        <w:rPr>
          <w:rFonts w:ascii="Arial" w:hAnsi="Arial" w:cs="Arial" w:hint="eastAsia"/>
          <w:color w:val="000000"/>
          <w:sz w:val="22"/>
          <w:szCs w:val="21"/>
        </w:rPr>
        <w:t>constructs</w:t>
      </w:r>
      <w:r>
        <w:rPr>
          <w:rFonts w:ascii="Arial" w:hAnsi="Arial" w:cs="Arial" w:hint="eastAsia"/>
          <w:color w:val="000000"/>
          <w:sz w:val="22"/>
          <w:szCs w:val="21"/>
        </w:rPr>
        <w:t>,</w:t>
      </w:r>
      <w:r w:rsidRPr="00E90950">
        <w:rPr>
          <w:rFonts w:ascii="Arial" w:hAnsi="Arial" w:cs="Arial"/>
          <w:color w:val="000000"/>
          <w:sz w:val="22"/>
          <w:szCs w:val="21"/>
        </w:rPr>
        <w:t xml:space="preserve"> but not to </w:t>
      </w:r>
      <w:r>
        <w:rPr>
          <w:rFonts w:ascii="Arial" w:hAnsi="Arial" w:cs="Arial" w:hint="eastAsia"/>
          <w:color w:val="000000"/>
          <w:sz w:val="22"/>
          <w:szCs w:val="21"/>
        </w:rPr>
        <w:t>HEK</w:t>
      </w:r>
      <w:r w:rsidRPr="00E90950">
        <w:rPr>
          <w:rFonts w:ascii="Arial" w:hAnsi="Arial" w:cs="Arial"/>
          <w:color w:val="000000"/>
          <w:sz w:val="22"/>
          <w:szCs w:val="21"/>
        </w:rPr>
        <w:t>293</w:t>
      </w:r>
      <w:r w:rsidRPr="00E90950">
        <w:rPr>
          <w:rFonts w:ascii="Arial" w:hAnsi="Arial" w:cs="Arial" w:hint="eastAsia"/>
          <w:color w:val="000000"/>
          <w:sz w:val="22"/>
          <w:szCs w:val="21"/>
        </w:rPr>
        <w:t>T</w:t>
      </w:r>
      <w:r w:rsidRPr="00E90950">
        <w:rPr>
          <w:rFonts w:ascii="Arial" w:hAnsi="Arial" w:cs="Arial"/>
          <w:color w:val="000000"/>
          <w:sz w:val="22"/>
          <w:szCs w:val="21"/>
        </w:rPr>
        <w:t xml:space="preserve"> cells transfected</w:t>
      </w:r>
      <w:r w:rsidRPr="00E90950">
        <w:rPr>
          <w:rFonts w:ascii="Arial" w:hAnsi="Arial" w:cs="Arial" w:hint="eastAsia"/>
          <w:color w:val="000000"/>
          <w:sz w:val="22"/>
          <w:szCs w:val="21"/>
        </w:rPr>
        <w:t xml:space="preserve"> with </w:t>
      </w:r>
      <w:r w:rsidRPr="00E90950">
        <w:rPr>
          <w:rFonts w:ascii="Arial" w:hAnsi="Arial" w:cs="Arial"/>
          <w:color w:val="000000"/>
          <w:sz w:val="22"/>
          <w:szCs w:val="21"/>
        </w:rPr>
        <w:t>human</w:t>
      </w:r>
      <w:r>
        <w:rPr>
          <w:rFonts w:ascii="Arial" w:hAnsi="Arial" w:cs="Arial" w:hint="eastAsia"/>
          <w:color w:val="000000"/>
          <w:sz w:val="22"/>
          <w:szCs w:val="21"/>
        </w:rPr>
        <w:t xml:space="preserve"> </w:t>
      </w:r>
      <w:r w:rsidRPr="00157F20">
        <w:rPr>
          <w:rFonts w:ascii="Arial" w:hAnsi="Arial" w:cs="Arial" w:hint="eastAsia"/>
          <w:color w:val="000000"/>
          <w:sz w:val="22"/>
          <w:szCs w:val="21"/>
        </w:rPr>
        <w:t>CLDN4, CLDN6, or CLDN9</w:t>
      </w:r>
      <w:r>
        <w:rPr>
          <w:rFonts w:ascii="Arial" w:hAnsi="Arial" w:cs="Arial" w:hint="eastAsia"/>
          <w:color w:val="000000"/>
          <w:sz w:val="22"/>
          <w:szCs w:val="21"/>
        </w:rPr>
        <w:t xml:space="preserve"> </w:t>
      </w:r>
      <w:r w:rsidRPr="00363FFF">
        <w:rPr>
          <w:rFonts w:ascii="Arial" w:hAnsi="Arial" w:cs="Arial"/>
          <w:color w:val="000000"/>
          <w:sz w:val="22"/>
          <w:szCs w:val="21"/>
        </w:rPr>
        <w:t>constructs</w:t>
      </w:r>
      <w:r w:rsidRPr="00E90950">
        <w:rPr>
          <w:rFonts w:ascii="Arial" w:hAnsi="Arial" w:cs="Arial" w:hint="eastAsia"/>
          <w:color w:val="000000"/>
          <w:sz w:val="22"/>
          <w:szCs w:val="21"/>
        </w:rPr>
        <w:t>.</w:t>
      </w:r>
    </w:p>
    <w:p w14:paraId="53BC4D62" w14:textId="77777777" w:rsidR="00B65FEB" w:rsidRPr="00157F20" w:rsidRDefault="00B65FEB" w:rsidP="00B65FEB">
      <w:pPr>
        <w:spacing w:line="480" w:lineRule="auto"/>
        <w:rPr>
          <w:rFonts w:ascii="Arial" w:hAnsi="Arial" w:cs="Arial"/>
          <w:color w:val="000000"/>
          <w:sz w:val="22"/>
          <w:szCs w:val="21"/>
        </w:rPr>
      </w:pPr>
      <w:r>
        <w:rPr>
          <w:rFonts w:ascii="Arial" w:hAnsi="Arial" w:cs="Arial" w:hint="eastAsia"/>
          <w:color w:val="000000"/>
          <w:sz w:val="22"/>
          <w:szCs w:val="21"/>
        </w:rPr>
        <w:t xml:space="preserve">(D) </w:t>
      </w:r>
      <w:r w:rsidRPr="00157F20">
        <w:rPr>
          <w:rFonts w:ascii="Arial" w:hAnsi="Arial" w:cs="Arial" w:hint="eastAsia"/>
          <w:color w:val="000000"/>
          <w:sz w:val="22"/>
          <w:szCs w:val="21"/>
        </w:rPr>
        <w:t xml:space="preserve">The </w:t>
      </w:r>
      <w:r>
        <w:rPr>
          <w:rFonts w:ascii="Arial" w:hAnsi="Arial" w:cs="Arial"/>
          <w:color w:val="000000"/>
          <w:sz w:val="22"/>
          <w:szCs w:val="21"/>
        </w:rPr>
        <w:t>representative</w:t>
      </w:r>
      <w:r>
        <w:rPr>
          <w:rFonts w:ascii="Arial" w:hAnsi="Arial" w:cs="Arial" w:hint="eastAsia"/>
          <w:color w:val="000000"/>
          <w:sz w:val="22"/>
          <w:szCs w:val="21"/>
        </w:rPr>
        <w:t xml:space="preserve"> </w:t>
      </w:r>
      <w:r w:rsidRPr="00157F20">
        <w:rPr>
          <w:rFonts w:ascii="Arial" w:hAnsi="Arial" w:cs="Arial" w:hint="eastAsia"/>
          <w:color w:val="000000"/>
          <w:sz w:val="22"/>
          <w:szCs w:val="21"/>
        </w:rPr>
        <w:t>C</w:t>
      </w:r>
      <w:r w:rsidRPr="00157F20">
        <w:rPr>
          <w:rFonts w:ascii="Arial" w:hAnsi="Arial" w:cs="Arial"/>
          <w:color w:val="000000"/>
          <w:sz w:val="22"/>
          <w:szCs w:val="21"/>
        </w:rPr>
        <w:t>LDN3</w:t>
      </w:r>
      <w:r w:rsidRPr="00157F20">
        <w:rPr>
          <w:rFonts w:ascii="Arial" w:hAnsi="Arial" w:cs="Arial" w:hint="eastAsia"/>
          <w:color w:val="000000"/>
          <w:sz w:val="22"/>
          <w:szCs w:val="21"/>
        </w:rPr>
        <w:t xml:space="preserve"> m</w:t>
      </w:r>
      <w:r w:rsidRPr="00157F20">
        <w:rPr>
          <w:rFonts w:ascii="Arial" w:hAnsi="Arial" w:cs="Arial"/>
          <w:color w:val="000000"/>
          <w:sz w:val="22"/>
          <w:szCs w:val="21"/>
        </w:rPr>
        <w:t>onoclonal antibod</w:t>
      </w:r>
      <w:r w:rsidRPr="00157F20">
        <w:rPr>
          <w:rFonts w:ascii="Arial" w:hAnsi="Arial" w:cs="Arial" w:hint="eastAsia"/>
          <w:color w:val="000000"/>
          <w:sz w:val="22"/>
          <w:szCs w:val="21"/>
        </w:rPr>
        <w:t>y strongly</w:t>
      </w:r>
      <w:r w:rsidRPr="00157F20">
        <w:rPr>
          <w:rFonts w:ascii="Arial" w:hAnsi="Arial" w:cs="Arial"/>
          <w:color w:val="000000"/>
          <w:sz w:val="22"/>
          <w:szCs w:val="21"/>
        </w:rPr>
        <w:t xml:space="preserve"> bind</w:t>
      </w:r>
      <w:r w:rsidRPr="00157F20">
        <w:rPr>
          <w:rFonts w:ascii="Arial" w:hAnsi="Arial" w:cs="Arial" w:hint="eastAsia"/>
          <w:color w:val="000000"/>
          <w:sz w:val="22"/>
          <w:szCs w:val="21"/>
        </w:rPr>
        <w:t>s</w:t>
      </w:r>
      <w:r w:rsidRPr="00157F20">
        <w:rPr>
          <w:rFonts w:ascii="Arial" w:hAnsi="Arial" w:cs="Arial"/>
          <w:color w:val="000000"/>
          <w:sz w:val="22"/>
          <w:szCs w:val="21"/>
        </w:rPr>
        <w:t xml:space="preserve"> to</w:t>
      </w:r>
      <w:r w:rsidRPr="00157F20">
        <w:rPr>
          <w:rFonts w:ascii="Arial" w:hAnsi="Arial" w:cs="Arial" w:hint="eastAsia"/>
          <w:color w:val="000000"/>
          <w:sz w:val="22"/>
          <w:szCs w:val="21"/>
        </w:rPr>
        <w:t xml:space="preserve"> OVCAR-3 and NCI-H1781 tumor cells with high C</w:t>
      </w:r>
      <w:r w:rsidRPr="00157F20">
        <w:rPr>
          <w:rFonts w:ascii="Arial" w:hAnsi="Arial" w:cs="Arial"/>
          <w:color w:val="000000"/>
          <w:sz w:val="22"/>
          <w:szCs w:val="21"/>
        </w:rPr>
        <w:t>LDN3</w:t>
      </w:r>
      <w:r w:rsidRPr="00157F20">
        <w:rPr>
          <w:rFonts w:ascii="Arial" w:hAnsi="Arial" w:cs="Arial" w:hint="eastAsia"/>
          <w:color w:val="000000"/>
          <w:sz w:val="22"/>
          <w:szCs w:val="21"/>
        </w:rPr>
        <w:t xml:space="preserve"> </w:t>
      </w:r>
      <w:r>
        <w:rPr>
          <w:rFonts w:ascii="Arial" w:hAnsi="Arial" w:cs="Arial" w:hint="eastAsia"/>
          <w:color w:val="000000"/>
          <w:sz w:val="22"/>
          <w:szCs w:val="21"/>
        </w:rPr>
        <w:t xml:space="preserve">expression, </w:t>
      </w:r>
      <w:r w:rsidRPr="00157F20">
        <w:rPr>
          <w:rFonts w:ascii="Arial" w:hAnsi="Arial" w:cs="Arial" w:hint="eastAsia"/>
          <w:color w:val="000000"/>
          <w:sz w:val="22"/>
          <w:szCs w:val="21"/>
        </w:rPr>
        <w:t>but weakly bin</w:t>
      </w:r>
      <w:r>
        <w:rPr>
          <w:rFonts w:ascii="Arial" w:hAnsi="Arial" w:cs="Arial" w:hint="eastAsia"/>
          <w:color w:val="000000"/>
          <w:sz w:val="22"/>
          <w:szCs w:val="21"/>
        </w:rPr>
        <w:t>ds to A549 tumor cells with low</w:t>
      </w:r>
      <w:r w:rsidRPr="00157F20">
        <w:rPr>
          <w:rFonts w:ascii="Arial" w:hAnsi="Arial" w:cs="Arial" w:hint="eastAsia"/>
          <w:color w:val="000000"/>
          <w:sz w:val="22"/>
          <w:szCs w:val="21"/>
        </w:rPr>
        <w:t xml:space="preserve"> C</w:t>
      </w:r>
      <w:r w:rsidRPr="00157F20">
        <w:rPr>
          <w:rFonts w:ascii="Arial" w:hAnsi="Arial" w:cs="Arial"/>
          <w:color w:val="000000"/>
          <w:sz w:val="22"/>
          <w:szCs w:val="21"/>
        </w:rPr>
        <w:t>LDN3</w:t>
      </w:r>
      <w:r w:rsidRPr="00157F20">
        <w:rPr>
          <w:rFonts w:ascii="Arial" w:hAnsi="Arial" w:cs="Arial" w:hint="eastAsia"/>
          <w:color w:val="000000"/>
          <w:sz w:val="22"/>
          <w:szCs w:val="21"/>
        </w:rPr>
        <w:t xml:space="preserve"> expression.</w:t>
      </w:r>
    </w:p>
    <w:p w14:paraId="79F193D2" w14:textId="77777777" w:rsidR="00B65FEB" w:rsidRDefault="00B65FEB" w:rsidP="00B65FEB">
      <w:pPr>
        <w:spacing w:line="480" w:lineRule="auto"/>
        <w:rPr>
          <w:rFonts w:ascii="Arial" w:hAnsi="Arial" w:cs="Arial"/>
          <w:color w:val="000000"/>
          <w:sz w:val="22"/>
          <w:szCs w:val="21"/>
        </w:rPr>
      </w:pPr>
      <w:r w:rsidRPr="00157F20">
        <w:rPr>
          <w:rFonts w:ascii="Arial" w:hAnsi="Arial" w:cs="Arial" w:hint="eastAsia"/>
          <w:color w:val="000000"/>
          <w:sz w:val="22"/>
          <w:szCs w:val="21"/>
        </w:rPr>
        <w:t>(</w:t>
      </w:r>
      <w:r>
        <w:rPr>
          <w:rFonts w:ascii="Arial" w:hAnsi="Arial" w:cs="Arial" w:hint="eastAsia"/>
          <w:color w:val="000000"/>
          <w:sz w:val="22"/>
          <w:szCs w:val="21"/>
        </w:rPr>
        <w:t>E</w:t>
      </w:r>
      <w:r w:rsidRPr="00157F20">
        <w:rPr>
          <w:rFonts w:ascii="Arial" w:hAnsi="Arial" w:cs="Arial" w:hint="eastAsia"/>
          <w:color w:val="000000"/>
          <w:sz w:val="22"/>
          <w:szCs w:val="21"/>
        </w:rPr>
        <w:t xml:space="preserve">) The </w:t>
      </w:r>
      <w:r>
        <w:rPr>
          <w:rFonts w:ascii="Arial" w:hAnsi="Arial" w:cs="Arial"/>
          <w:color w:val="000000"/>
          <w:sz w:val="22"/>
          <w:szCs w:val="21"/>
        </w:rPr>
        <w:t>representative</w:t>
      </w:r>
      <w:r>
        <w:rPr>
          <w:rFonts w:ascii="Arial" w:hAnsi="Arial" w:cs="Arial" w:hint="eastAsia"/>
          <w:color w:val="000000"/>
          <w:sz w:val="22"/>
          <w:szCs w:val="21"/>
        </w:rPr>
        <w:t xml:space="preserve"> </w:t>
      </w:r>
      <w:r w:rsidRPr="00157F20">
        <w:rPr>
          <w:rFonts w:ascii="Arial" w:hAnsi="Arial" w:cs="Arial" w:hint="eastAsia"/>
          <w:color w:val="000000"/>
          <w:sz w:val="22"/>
          <w:szCs w:val="21"/>
        </w:rPr>
        <w:t>C</w:t>
      </w:r>
      <w:r w:rsidRPr="00157F20">
        <w:rPr>
          <w:rFonts w:ascii="Arial" w:hAnsi="Arial" w:cs="Arial"/>
          <w:color w:val="000000"/>
          <w:sz w:val="22"/>
          <w:szCs w:val="21"/>
        </w:rPr>
        <w:t>LDN3</w:t>
      </w:r>
      <w:r w:rsidRPr="00157F20">
        <w:rPr>
          <w:rFonts w:ascii="Arial" w:hAnsi="Arial" w:cs="Arial" w:hint="eastAsia"/>
          <w:color w:val="000000"/>
          <w:sz w:val="22"/>
          <w:szCs w:val="21"/>
        </w:rPr>
        <w:t xml:space="preserve"> m</w:t>
      </w:r>
      <w:r w:rsidRPr="00157F20">
        <w:rPr>
          <w:rFonts w:ascii="Arial" w:hAnsi="Arial" w:cs="Arial"/>
          <w:color w:val="000000"/>
          <w:sz w:val="22"/>
          <w:szCs w:val="21"/>
        </w:rPr>
        <w:t>onoclonal antibod</w:t>
      </w:r>
      <w:r w:rsidRPr="00157F20">
        <w:rPr>
          <w:rFonts w:ascii="Arial" w:hAnsi="Arial" w:cs="Arial" w:hint="eastAsia"/>
          <w:color w:val="000000"/>
          <w:sz w:val="22"/>
          <w:szCs w:val="21"/>
        </w:rPr>
        <w:t xml:space="preserve">y </w:t>
      </w:r>
      <w:r>
        <w:rPr>
          <w:rFonts w:ascii="Arial" w:hAnsi="Arial" w:cs="Arial" w:hint="eastAsia"/>
          <w:color w:val="000000"/>
          <w:sz w:val="22"/>
          <w:szCs w:val="21"/>
        </w:rPr>
        <w:t>showed</w:t>
      </w:r>
      <w:r w:rsidRPr="00157F20">
        <w:rPr>
          <w:rFonts w:ascii="Arial" w:hAnsi="Arial" w:cs="Arial" w:hint="eastAsia"/>
          <w:color w:val="000000"/>
          <w:sz w:val="22"/>
          <w:szCs w:val="21"/>
        </w:rPr>
        <w:t xml:space="preserve"> strong</w:t>
      </w:r>
      <w:r w:rsidRPr="00157F20">
        <w:rPr>
          <w:rFonts w:ascii="Arial" w:hAnsi="Arial" w:cs="Arial"/>
          <w:color w:val="000000"/>
          <w:sz w:val="22"/>
          <w:szCs w:val="21"/>
        </w:rPr>
        <w:t xml:space="preserve"> internalization</w:t>
      </w:r>
      <w:r w:rsidRPr="00157F20">
        <w:rPr>
          <w:rFonts w:ascii="Arial" w:hAnsi="Arial" w:cs="Arial" w:hint="eastAsia"/>
          <w:color w:val="000000"/>
          <w:sz w:val="22"/>
          <w:szCs w:val="21"/>
        </w:rPr>
        <w:t xml:space="preserve"> activity in OVCAR-3</w:t>
      </w:r>
      <w:r>
        <w:rPr>
          <w:rFonts w:ascii="Arial" w:hAnsi="Arial" w:cs="Arial" w:hint="eastAsia"/>
          <w:color w:val="000000"/>
          <w:sz w:val="22"/>
          <w:szCs w:val="21"/>
        </w:rPr>
        <w:t xml:space="preserve"> </w:t>
      </w:r>
      <w:r w:rsidRPr="00157F20">
        <w:rPr>
          <w:rFonts w:ascii="Arial" w:hAnsi="Arial" w:cs="Arial" w:hint="eastAsia"/>
          <w:color w:val="000000"/>
          <w:sz w:val="22"/>
          <w:szCs w:val="21"/>
        </w:rPr>
        <w:t>an</w:t>
      </w:r>
      <w:r>
        <w:rPr>
          <w:rFonts w:ascii="Arial" w:hAnsi="Arial" w:cs="Arial" w:hint="eastAsia"/>
          <w:color w:val="000000"/>
          <w:sz w:val="22"/>
          <w:szCs w:val="21"/>
        </w:rPr>
        <w:t xml:space="preserve">d NCI-H1781 tumor cells, but </w:t>
      </w:r>
      <w:r w:rsidRPr="00157F20">
        <w:rPr>
          <w:rFonts w:ascii="Arial" w:hAnsi="Arial" w:cs="Arial" w:hint="eastAsia"/>
          <w:color w:val="000000"/>
          <w:sz w:val="22"/>
          <w:szCs w:val="21"/>
        </w:rPr>
        <w:t xml:space="preserve">weak </w:t>
      </w:r>
      <w:r w:rsidRPr="00157F20">
        <w:rPr>
          <w:rFonts w:ascii="Arial" w:hAnsi="Arial" w:cs="Arial"/>
          <w:color w:val="000000"/>
          <w:sz w:val="22"/>
          <w:szCs w:val="21"/>
        </w:rPr>
        <w:t>internalization</w:t>
      </w:r>
      <w:r w:rsidRPr="00157F20">
        <w:rPr>
          <w:rFonts w:ascii="Arial" w:hAnsi="Arial" w:cs="Arial" w:hint="eastAsia"/>
          <w:color w:val="000000"/>
          <w:sz w:val="22"/>
          <w:szCs w:val="21"/>
        </w:rPr>
        <w:t xml:space="preserve"> activity in A549 cells</w:t>
      </w:r>
      <w:r>
        <w:rPr>
          <w:rFonts w:ascii="Arial" w:hAnsi="Arial" w:cs="Arial" w:hint="eastAsia"/>
          <w:color w:val="000000"/>
          <w:sz w:val="22"/>
          <w:szCs w:val="21"/>
        </w:rPr>
        <w:t>.</w:t>
      </w:r>
      <w:r w:rsidRPr="00157F20">
        <w:rPr>
          <w:rFonts w:ascii="Arial" w:hAnsi="Arial" w:cs="Arial" w:hint="eastAsia"/>
          <w:color w:val="000000"/>
          <w:sz w:val="22"/>
          <w:szCs w:val="21"/>
        </w:rPr>
        <w:t xml:space="preserve"> </w:t>
      </w:r>
    </w:p>
    <w:p w14:paraId="43C0DCB8" w14:textId="77777777" w:rsidR="00B65FEB" w:rsidRDefault="00B65FEB" w:rsidP="00B65FEB">
      <w:pPr>
        <w:widowControl/>
        <w:spacing w:line="480" w:lineRule="auto"/>
        <w:jc w:val="left"/>
        <w:rPr>
          <w:rFonts w:ascii="Arial" w:hAnsi="Arial" w:cs="Arial"/>
          <w:color w:val="000000"/>
          <w:sz w:val="22"/>
          <w:szCs w:val="21"/>
        </w:rPr>
      </w:pPr>
      <w:r>
        <w:rPr>
          <w:rFonts w:ascii="Arial" w:hAnsi="Arial" w:cs="Arial"/>
          <w:color w:val="000000"/>
          <w:sz w:val="22"/>
          <w:szCs w:val="21"/>
        </w:rPr>
        <w:br w:type="page"/>
      </w:r>
    </w:p>
    <w:p w14:paraId="58E05B61" w14:textId="77777777" w:rsidR="00B65FEB" w:rsidRDefault="00B65FEB" w:rsidP="00B65FEB">
      <w:pPr>
        <w:spacing w:line="480" w:lineRule="auto"/>
        <w:rPr>
          <w:rFonts w:ascii="Arial" w:hAnsi="Arial" w:cs="Arial"/>
          <w:b/>
          <w:sz w:val="22"/>
          <w:szCs w:val="21"/>
        </w:rPr>
      </w:pPr>
      <w:r>
        <w:rPr>
          <w:rFonts w:ascii="Arial" w:hAnsi="Arial" w:cs="Arial"/>
          <w:b/>
          <w:noProof/>
          <w:sz w:val="22"/>
          <w:szCs w:val="21"/>
        </w:rPr>
        <w:lastRenderedPageBreak/>
        <w:drawing>
          <wp:inline distT="0" distB="0" distL="0" distR="0" wp14:anchorId="63E32C9E" wp14:editId="1D33A721">
            <wp:extent cx="6188710" cy="7475140"/>
            <wp:effectExtent l="0" t="0" r="2540" b="0"/>
            <wp:docPr id="6" name="图片 6" descr="C:\Users\yongfei yang\Desktop\ADC 2025 revised\R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ongfei yang\Desktop\ADC 2025 revised\R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747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E7E97" w14:textId="77777777" w:rsidR="00B65FEB" w:rsidRDefault="00B65FEB" w:rsidP="00B65FEB">
      <w:pPr>
        <w:widowControl/>
        <w:jc w:val="left"/>
        <w:rPr>
          <w:rFonts w:ascii="Arial" w:hAnsi="Arial" w:cs="Arial"/>
          <w:b/>
          <w:sz w:val="22"/>
          <w:szCs w:val="21"/>
        </w:rPr>
      </w:pPr>
    </w:p>
    <w:p w14:paraId="56EB4557" w14:textId="77777777" w:rsidR="00B65FEB" w:rsidRDefault="00B65FEB" w:rsidP="00B65FEB">
      <w:pPr>
        <w:spacing w:line="480" w:lineRule="auto"/>
        <w:rPr>
          <w:rFonts w:ascii="Arial" w:hAnsi="Arial" w:cs="Arial"/>
          <w:b/>
          <w:color w:val="000000"/>
          <w:sz w:val="22"/>
          <w:szCs w:val="21"/>
        </w:rPr>
      </w:pPr>
      <w:r w:rsidRPr="006F0F69">
        <w:rPr>
          <w:rFonts w:ascii="Arial" w:hAnsi="Arial" w:cs="Arial"/>
          <w:b/>
          <w:color w:val="000000"/>
          <w:sz w:val="22"/>
          <w:szCs w:val="21"/>
        </w:rPr>
        <w:t xml:space="preserve">Supplementary </w:t>
      </w:r>
      <w:r>
        <w:rPr>
          <w:rFonts w:ascii="Arial" w:hAnsi="Arial" w:cs="Arial" w:hint="eastAsia"/>
          <w:b/>
          <w:color w:val="000000"/>
          <w:sz w:val="22"/>
          <w:szCs w:val="21"/>
        </w:rPr>
        <w:t>F</w:t>
      </w:r>
      <w:r w:rsidRPr="006F0F69">
        <w:rPr>
          <w:rFonts w:ascii="Arial" w:hAnsi="Arial" w:cs="Arial"/>
          <w:b/>
          <w:color w:val="000000"/>
          <w:sz w:val="22"/>
          <w:szCs w:val="21"/>
        </w:rPr>
        <w:t>ig</w:t>
      </w:r>
      <w:r>
        <w:rPr>
          <w:rFonts w:ascii="Arial" w:hAnsi="Arial" w:cs="Arial" w:hint="eastAsia"/>
          <w:b/>
          <w:color w:val="000000"/>
          <w:sz w:val="22"/>
          <w:szCs w:val="21"/>
        </w:rPr>
        <w:t>. 6.</w:t>
      </w:r>
      <w:r w:rsidRPr="00E90950">
        <w:rPr>
          <w:rFonts w:ascii="Arial" w:hAnsi="Arial" w:cs="Arial" w:hint="eastAsia"/>
          <w:b/>
          <w:color w:val="000000"/>
          <w:sz w:val="22"/>
          <w:szCs w:val="21"/>
        </w:rPr>
        <w:t xml:space="preserve"> </w:t>
      </w:r>
      <w:r w:rsidRPr="00E90950">
        <w:rPr>
          <w:rFonts w:ascii="Arial" w:hAnsi="Arial" w:cs="Arial"/>
          <w:b/>
          <w:color w:val="000000"/>
          <w:sz w:val="22"/>
          <w:szCs w:val="21"/>
        </w:rPr>
        <w:t xml:space="preserve"> </w:t>
      </w:r>
      <w:r w:rsidRPr="00692D94">
        <w:rPr>
          <w:rFonts w:ascii="Arial" w:hAnsi="Arial" w:cs="Arial"/>
          <w:b/>
          <w:color w:val="000000"/>
          <w:sz w:val="22"/>
          <w:szCs w:val="21"/>
        </w:rPr>
        <w:t xml:space="preserve">The </w:t>
      </w:r>
      <w:r>
        <w:rPr>
          <w:rFonts w:ascii="Arial" w:hAnsi="Arial" w:cs="Arial"/>
          <w:b/>
          <w:color w:val="000000"/>
          <w:sz w:val="22"/>
          <w:szCs w:val="21"/>
        </w:rPr>
        <w:t>affinity</w:t>
      </w:r>
      <w:r>
        <w:rPr>
          <w:rFonts w:ascii="Arial" w:hAnsi="Arial" w:cs="Arial" w:hint="eastAsia"/>
          <w:b/>
          <w:color w:val="000000"/>
          <w:sz w:val="22"/>
          <w:szCs w:val="21"/>
        </w:rPr>
        <w:t xml:space="preserve"> of</w:t>
      </w:r>
      <w:r w:rsidRPr="00692D94">
        <w:rPr>
          <w:rFonts w:ascii="Arial" w:hAnsi="Arial" w:cs="Arial"/>
          <w:b/>
          <w:color w:val="000000"/>
          <w:sz w:val="22"/>
          <w:szCs w:val="21"/>
        </w:rPr>
        <w:t xml:space="preserve"> monoclonal and </w:t>
      </w:r>
      <w:r w:rsidRPr="007C3E97">
        <w:rPr>
          <w:rFonts w:ascii="Arial" w:hAnsi="Arial" w:cs="Arial"/>
          <w:b/>
          <w:color w:val="000000"/>
          <w:sz w:val="22"/>
          <w:szCs w:val="21"/>
        </w:rPr>
        <w:t xml:space="preserve">monovalent </w:t>
      </w:r>
      <w:r w:rsidRPr="00692D94">
        <w:rPr>
          <w:rFonts w:ascii="Arial" w:hAnsi="Arial" w:cs="Arial"/>
          <w:b/>
          <w:color w:val="000000"/>
          <w:sz w:val="22"/>
          <w:szCs w:val="21"/>
        </w:rPr>
        <w:t>antibodies</w:t>
      </w:r>
      <w:r>
        <w:rPr>
          <w:rFonts w:ascii="Arial" w:hAnsi="Arial" w:cs="Arial" w:hint="eastAsia"/>
          <w:b/>
          <w:color w:val="000000"/>
          <w:sz w:val="22"/>
          <w:szCs w:val="21"/>
        </w:rPr>
        <w:t xml:space="preserve">. </w:t>
      </w:r>
    </w:p>
    <w:p w14:paraId="1ACFF652" w14:textId="77777777" w:rsidR="00B65FEB" w:rsidRDefault="00B65FEB" w:rsidP="00B65FEB">
      <w:pPr>
        <w:widowControl/>
        <w:spacing w:line="480" w:lineRule="auto"/>
        <w:jc w:val="left"/>
        <w:rPr>
          <w:rFonts w:ascii="Arial" w:hAnsi="Arial" w:cs="Arial"/>
          <w:b/>
          <w:sz w:val="22"/>
          <w:szCs w:val="21"/>
        </w:rPr>
      </w:pPr>
      <w:r>
        <w:rPr>
          <w:rFonts w:ascii="Arial" w:hAnsi="Arial" w:cs="Arial" w:hint="eastAsia"/>
          <w:color w:val="000000"/>
          <w:sz w:val="22"/>
          <w:szCs w:val="21"/>
        </w:rPr>
        <w:lastRenderedPageBreak/>
        <w:t xml:space="preserve">The affinity of </w:t>
      </w:r>
      <w:r w:rsidRPr="007C3E97">
        <w:rPr>
          <w:rFonts w:ascii="Arial" w:hAnsi="Arial" w:cs="Arial"/>
          <w:color w:val="000000"/>
          <w:sz w:val="22"/>
          <w:szCs w:val="21"/>
        </w:rPr>
        <w:t>monoclonal and monovalent antibodies</w:t>
      </w:r>
      <w:r>
        <w:rPr>
          <w:rFonts w:ascii="Arial" w:hAnsi="Arial" w:cs="Arial" w:hint="eastAsia"/>
          <w:color w:val="000000"/>
          <w:sz w:val="22"/>
          <w:szCs w:val="21"/>
        </w:rPr>
        <w:t xml:space="preserve"> of </w:t>
      </w:r>
      <w:proofErr w:type="spellStart"/>
      <w:r>
        <w:rPr>
          <w:rFonts w:ascii="Arial" w:hAnsi="Arial" w:cs="Arial" w:hint="eastAsia"/>
          <w:color w:val="000000"/>
          <w:sz w:val="22"/>
          <w:szCs w:val="21"/>
        </w:rPr>
        <w:t>EpCAM</w:t>
      </w:r>
      <w:proofErr w:type="spellEnd"/>
      <w:r>
        <w:rPr>
          <w:rFonts w:ascii="Arial" w:hAnsi="Arial" w:cs="Arial" w:hint="eastAsia"/>
          <w:color w:val="000000"/>
          <w:sz w:val="22"/>
          <w:szCs w:val="21"/>
        </w:rPr>
        <w:t xml:space="preserve"> (A) and CLDN3 (B) was detected by </w:t>
      </w:r>
      <w:r w:rsidRPr="007C3E97">
        <w:rPr>
          <w:rFonts w:ascii="Arial" w:hAnsi="Arial" w:cs="Arial" w:hint="eastAsia"/>
          <w:color w:val="000000"/>
          <w:sz w:val="22"/>
          <w:szCs w:val="21"/>
        </w:rPr>
        <w:t>SPR</w:t>
      </w:r>
      <w:r>
        <w:rPr>
          <w:rFonts w:ascii="Arial" w:hAnsi="Arial" w:cs="Arial" w:hint="eastAsia"/>
          <w:color w:val="000000"/>
          <w:sz w:val="22"/>
          <w:szCs w:val="21"/>
        </w:rPr>
        <w:t xml:space="preserve">. The Ka, </w:t>
      </w:r>
      <w:proofErr w:type="spellStart"/>
      <w:r>
        <w:rPr>
          <w:rFonts w:ascii="Arial" w:hAnsi="Arial" w:cs="Arial" w:hint="eastAsia"/>
          <w:color w:val="000000"/>
          <w:sz w:val="22"/>
          <w:szCs w:val="21"/>
        </w:rPr>
        <w:t>Kd</w:t>
      </w:r>
      <w:proofErr w:type="spellEnd"/>
      <w:r>
        <w:rPr>
          <w:rFonts w:ascii="Arial" w:hAnsi="Arial" w:cs="Arial" w:hint="eastAsia"/>
          <w:color w:val="000000"/>
          <w:sz w:val="22"/>
          <w:szCs w:val="21"/>
        </w:rPr>
        <w:t>, and KD values were also shown.</w:t>
      </w:r>
      <w:r>
        <w:rPr>
          <w:rFonts w:ascii="Arial" w:hAnsi="Arial" w:cs="Arial"/>
          <w:b/>
          <w:sz w:val="22"/>
          <w:szCs w:val="21"/>
        </w:rPr>
        <w:br w:type="page"/>
      </w:r>
    </w:p>
    <w:p w14:paraId="372967DB" w14:textId="77777777" w:rsidR="00B65FEB" w:rsidRDefault="00B65FEB" w:rsidP="00B65FEB">
      <w:pPr>
        <w:spacing w:line="480" w:lineRule="auto"/>
        <w:rPr>
          <w:rFonts w:ascii="Arial" w:hAnsi="Arial" w:cs="Arial"/>
          <w:b/>
          <w:sz w:val="22"/>
          <w:szCs w:val="21"/>
        </w:rPr>
      </w:pPr>
      <w:r>
        <w:rPr>
          <w:rFonts w:ascii="Arial" w:hAnsi="Arial" w:cs="Arial"/>
          <w:b/>
          <w:noProof/>
          <w:sz w:val="22"/>
          <w:szCs w:val="21"/>
        </w:rPr>
        <w:lastRenderedPageBreak/>
        <w:drawing>
          <wp:inline distT="0" distB="0" distL="0" distR="0" wp14:anchorId="619F6EE2" wp14:editId="3C6DC266">
            <wp:extent cx="5589905" cy="4580890"/>
            <wp:effectExtent l="0" t="0" r="0" b="0"/>
            <wp:docPr id="4" name="图片 4" descr="C:\Users\yongfei yang\Desktop\ADC 2025 revised\R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yongfei yang\Desktop\ADC 2025 revised\R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9905" cy="458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1FBA6" w14:textId="77777777" w:rsidR="00B65FEB" w:rsidRDefault="00B65FEB" w:rsidP="00B65FEB">
      <w:pPr>
        <w:widowControl/>
        <w:jc w:val="left"/>
        <w:rPr>
          <w:rFonts w:ascii="Arial" w:hAnsi="Arial" w:cs="Arial"/>
          <w:b/>
          <w:sz w:val="22"/>
          <w:szCs w:val="21"/>
        </w:rPr>
      </w:pPr>
    </w:p>
    <w:p w14:paraId="779FE6E5" w14:textId="77777777" w:rsidR="00B65FEB" w:rsidRDefault="00B65FEB" w:rsidP="00B65FEB">
      <w:pPr>
        <w:spacing w:line="480" w:lineRule="auto"/>
        <w:rPr>
          <w:rFonts w:ascii="Arial" w:hAnsi="Arial" w:cs="Arial"/>
          <w:b/>
          <w:color w:val="000000"/>
          <w:sz w:val="22"/>
          <w:szCs w:val="21"/>
        </w:rPr>
      </w:pPr>
      <w:r w:rsidRPr="006F0F69">
        <w:rPr>
          <w:rFonts w:ascii="Arial" w:hAnsi="Arial" w:cs="Arial"/>
          <w:b/>
          <w:color w:val="000000"/>
          <w:sz w:val="22"/>
          <w:szCs w:val="21"/>
        </w:rPr>
        <w:t xml:space="preserve">Supplementary </w:t>
      </w:r>
      <w:r>
        <w:rPr>
          <w:rFonts w:ascii="Arial" w:hAnsi="Arial" w:cs="Arial" w:hint="eastAsia"/>
          <w:b/>
          <w:color w:val="000000"/>
          <w:sz w:val="22"/>
          <w:szCs w:val="21"/>
        </w:rPr>
        <w:t>F</w:t>
      </w:r>
      <w:r w:rsidRPr="006F0F69">
        <w:rPr>
          <w:rFonts w:ascii="Arial" w:hAnsi="Arial" w:cs="Arial"/>
          <w:b/>
          <w:color w:val="000000"/>
          <w:sz w:val="22"/>
          <w:szCs w:val="21"/>
        </w:rPr>
        <w:t>ig</w:t>
      </w:r>
      <w:r>
        <w:rPr>
          <w:rFonts w:ascii="Arial" w:hAnsi="Arial" w:cs="Arial" w:hint="eastAsia"/>
          <w:b/>
          <w:color w:val="000000"/>
          <w:sz w:val="22"/>
          <w:szCs w:val="21"/>
        </w:rPr>
        <w:t>. 7.</w:t>
      </w:r>
      <w:r w:rsidRPr="00E90950">
        <w:rPr>
          <w:rFonts w:ascii="Arial" w:hAnsi="Arial" w:cs="Arial" w:hint="eastAsia"/>
          <w:b/>
          <w:color w:val="000000"/>
          <w:sz w:val="22"/>
          <w:szCs w:val="21"/>
        </w:rPr>
        <w:t xml:space="preserve"> </w:t>
      </w:r>
      <w:r w:rsidRPr="00E90950">
        <w:rPr>
          <w:rFonts w:ascii="Arial" w:hAnsi="Arial" w:cs="Arial"/>
          <w:b/>
          <w:color w:val="000000"/>
          <w:sz w:val="22"/>
          <w:szCs w:val="21"/>
        </w:rPr>
        <w:t xml:space="preserve"> </w:t>
      </w:r>
      <w:r w:rsidRPr="007E7FB0">
        <w:rPr>
          <w:rFonts w:ascii="Arial" w:hAnsi="Arial" w:cs="Arial"/>
          <w:b/>
          <w:color w:val="000000"/>
          <w:sz w:val="22"/>
          <w:szCs w:val="21"/>
        </w:rPr>
        <w:t xml:space="preserve">The </w:t>
      </w:r>
      <w:proofErr w:type="spellStart"/>
      <w:r w:rsidRPr="007E7FB0">
        <w:rPr>
          <w:rFonts w:ascii="Arial" w:hAnsi="Arial" w:cs="Arial"/>
          <w:b/>
          <w:color w:val="000000"/>
          <w:sz w:val="22"/>
          <w:szCs w:val="21"/>
        </w:rPr>
        <w:t>BsAb</w:t>
      </w:r>
      <w:r>
        <w:rPr>
          <w:rFonts w:ascii="Arial" w:hAnsi="Arial" w:cs="Arial" w:hint="eastAsia"/>
          <w:b/>
          <w:color w:val="000000"/>
          <w:sz w:val="22"/>
          <w:szCs w:val="21"/>
        </w:rPr>
        <w:t>s</w:t>
      </w:r>
      <w:proofErr w:type="spellEnd"/>
      <w:r w:rsidRPr="007E7FB0">
        <w:rPr>
          <w:rFonts w:ascii="Arial" w:hAnsi="Arial" w:cs="Arial"/>
          <w:b/>
          <w:color w:val="000000"/>
          <w:sz w:val="22"/>
          <w:szCs w:val="21"/>
        </w:rPr>
        <w:t xml:space="preserve"> </w:t>
      </w:r>
      <w:r>
        <w:rPr>
          <w:rFonts w:ascii="Arial" w:hAnsi="Arial" w:cs="Arial" w:hint="eastAsia"/>
          <w:b/>
          <w:color w:val="000000"/>
          <w:sz w:val="22"/>
          <w:szCs w:val="21"/>
        </w:rPr>
        <w:t>have better binding activities than their</w:t>
      </w:r>
      <w:r w:rsidRPr="007E7FB0">
        <w:rPr>
          <w:rFonts w:ascii="Arial" w:hAnsi="Arial" w:cs="Arial"/>
          <w:b/>
          <w:color w:val="000000"/>
          <w:sz w:val="22"/>
          <w:szCs w:val="21"/>
        </w:rPr>
        <w:t xml:space="preserve"> parental </w:t>
      </w:r>
      <w:proofErr w:type="spellStart"/>
      <w:r w:rsidRPr="007E7FB0">
        <w:rPr>
          <w:rFonts w:ascii="Arial" w:hAnsi="Arial" w:cs="Arial"/>
          <w:b/>
          <w:color w:val="000000"/>
          <w:sz w:val="22"/>
          <w:szCs w:val="21"/>
        </w:rPr>
        <w:t>EpCAM</w:t>
      </w:r>
      <w:proofErr w:type="spellEnd"/>
      <w:r w:rsidRPr="007E7FB0">
        <w:rPr>
          <w:rFonts w:ascii="Arial" w:hAnsi="Arial" w:cs="Arial"/>
          <w:b/>
          <w:color w:val="000000"/>
          <w:sz w:val="22"/>
          <w:szCs w:val="21"/>
        </w:rPr>
        <w:t xml:space="preserve"> and CLDN</w:t>
      </w:r>
      <w:r>
        <w:rPr>
          <w:rFonts w:ascii="Arial" w:hAnsi="Arial" w:cs="Arial" w:hint="eastAsia"/>
          <w:b/>
          <w:color w:val="000000"/>
          <w:sz w:val="22"/>
          <w:szCs w:val="21"/>
        </w:rPr>
        <w:t>3</w:t>
      </w:r>
      <w:r w:rsidRPr="007E7FB0">
        <w:rPr>
          <w:rFonts w:ascii="Arial" w:hAnsi="Arial" w:cs="Arial"/>
          <w:b/>
          <w:color w:val="000000"/>
          <w:sz w:val="22"/>
          <w:szCs w:val="21"/>
        </w:rPr>
        <w:t xml:space="preserve"> bivalent antibodies</w:t>
      </w:r>
      <w:r>
        <w:rPr>
          <w:rFonts w:ascii="Arial" w:hAnsi="Arial" w:cs="Arial" w:hint="eastAsia"/>
          <w:b/>
          <w:color w:val="000000"/>
          <w:sz w:val="22"/>
          <w:szCs w:val="21"/>
        </w:rPr>
        <w:t xml:space="preserve">. </w:t>
      </w:r>
    </w:p>
    <w:p w14:paraId="4C69C5FE" w14:textId="77777777" w:rsidR="00B65FEB" w:rsidRDefault="00B65FEB" w:rsidP="00B65FEB">
      <w:pPr>
        <w:spacing w:line="480" w:lineRule="auto"/>
        <w:rPr>
          <w:rFonts w:ascii="Arial" w:hAnsi="Arial" w:cs="Arial"/>
          <w:color w:val="000000"/>
          <w:sz w:val="22"/>
          <w:szCs w:val="21"/>
        </w:rPr>
      </w:pPr>
      <w:r w:rsidRPr="00157F20">
        <w:rPr>
          <w:rFonts w:ascii="Arial" w:hAnsi="Arial" w:cs="Arial" w:hint="eastAsia"/>
          <w:color w:val="000000"/>
          <w:sz w:val="22"/>
          <w:szCs w:val="21"/>
        </w:rPr>
        <w:t xml:space="preserve">The </w:t>
      </w:r>
      <w:r>
        <w:rPr>
          <w:rFonts w:ascii="Arial" w:hAnsi="Arial" w:cs="Arial" w:hint="eastAsia"/>
          <w:color w:val="000000"/>
          <w:sz w:val="22"/>
          <w:szCs w:val="21"/>
        </w:rPr>
        <w:t xml:space="preserve">three </w:t>
      </w:r>
      <w:proofErr w:type="spellStart"/>
      <w:r>
        <w:rPr>
          <w:rFonts w:ascii="Arial" w:hAnsi="Arial" w:cs="Arial" w:hint="eastAsia"/>
          <w:color w:val="000000"/>
          <w:sz w:val="22"/>
          <w:szCs w:val="21"/>
        </w:rPr>
        <w:t>EpCAM</w:t>
      </w:r>
      <w:proofErr w:type="spellEnd"/>
      <w:r>
        <w:rPr>
          <w:rFonts w:ascii="Arial" w:hAnsi="Arial" w:cs="Arial" w:hint="eastAsia"/>
          <w:color w:val="000000"/>
          <w:sz w:val="22"/>
          <w:szCs w:val="21"/>
        </w:rPr>
        <w:t xml:space="preserve"> X CLDN3 </w:t>
      </w:r>
      <w:proofErr w:type="spellStart"/>
      <w:r>
        <w:rPr>
          <w:rFonts w:ascii="Arial" w:hAnsi="Arial" w:cs="Arial" w:hint="eastAsia"/>
          <w:color w:val="000000"/>
          <w:sz w:val="22"/>
          <w:szCs w:val="21"/>
        </w:rPr>
        <w:t>BsAs</w:t>
      </w:r>
      <w:proofErr w:type="spellEnd"/>
      <w:r>
        <w:rPr>
          <w:rFonts w:ascii="Arial" w:hAnsi="Arial" w:cs="Arial" w:hint="eastAsia"/>
          <w:color w:val="000000"/>
          <w:sz w:val="22"/>
          <w:szCs w:val="21"/>
        </w:rPr>
        <w:t xml:space="preserve"> have better binding activities to </w:t>
      </w:r>
      <w:r w:rsidRPr="007E7FB0">
        <w:rPr>
          <w:rFonts w:ascii="Arial" w:hAnsi="Arial" w:cs="Arial"/>
          <w:color w:val="000000"/>
          <w:sz w:val="22"/>
          <w:szCs w:val="21"/>
        </w:rPr>
        <w:t>OVCAR-3</w:t>
      </w:r>
      <w:r>
        <w:rPr>
          <w:rFonts w:ascii="Arial" w:hAnsi="Arial" w:cs="Arial" w:hint="eastAsia"/>
          <w:color w:val="000000"/>
          <w:sz w:val="22"/>
          <w:szCs w:val="21"/>
        </w:rPr>
        <w:t xml:space="preserve"> cancer cells, and the EC50 values were also shown.</w:t>
      </w:r>
    </w:p>
    <w:p w14:paraId="10DD8335" w14:textId="77777777" w:rsidR="00B65FEB" w:rsidRDefault="00B65FEB" w:rsidP="00B65FEB">
      <w:pPr>
        <w:spacing w:line="480" w:lineRule="auto"/>
        <w:rPr>
          <w:rFonts w:ascii="Arial" w:hAnsi="Arial" w:cs="Arial"/>
          <w:b/>
          <w:sz w:val="22"/>
          <w:szCs w:val="21"/>
        </w:rPr>
      </w:pPr>
      <w:r w:rsidRPr="00157F20">
        <w:rPr>
          <w:rFonts w:ascii="Arial" w:hAnsi="Arial" w:cs="Arial" w:hint="eastAsia"/>
          <w:color w:val="000000"/>
          <w:sz w:val="22"/>
          <w:szCs w:val="21"/>
        </w:rPr>
        <w:lastRenderedPageBreak/>
        <w:t xml:space="preserve"> </w:t>
      </w:r>
      <w:r>
        <w:rPr>
          <w:rFonts w:ascii="Arial" w:hAnsi="Arial" w:cs="Arial"/>
          <w:b/>
          <w:noProof/>
          <w:sz w:val="22"/>
          <w:szCs w:val="21"/>
        </w:rPr>
        <w:drawing>
          <wp:inline distT="0" distB="0" distL="0" distR="0" wp14:anchorId="59C784EA" wp14:editId="5642F83F">
            <wp:extent cx="3930340" cy="6374921"/>
            <wp:effectExtent l="0" t="0" r="0" b="6985"/>
            <wp:docPr id="7" name="图片 7" descr="C:\Users\yongfei yang\Desktop\ADC 2025 revised\R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yongfei yang\Desktop\ADC 2025 revised\R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462" cy="6375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FF4B3E" w14:textId="77777777" w:rsidR="00B65FEB" w:rsidRDefault="00B65FEB" w:rsidP="00B65FEB">
      <w:pPr>
        <w:spacing w:line="480" w:lineRule="auto"/>
        <w:rPr>
          <w:rFonts w:ascii="Arial" w:hAnsi="Arial" w:cs="Arial"/>
          <w:b/>
          <w:sz w:val="22"/>
          <w:szCs w:val="21"/>
        </w:rPr>
      </w:pPr>
    </w:p>
    <w:p w14:paraId="08F64BD7" w14:textId="77777777" w:rsidR="00B65FEB" w:rsidRDefault="00B65FEB" w:rsidP="00B65FEB">
      <w:pPr>
        <w:spacing w:line="480" w:lineRule="auto"/>
        <w:rPr>
          <w:rFonts w:ascii="Arial" w:hAnsi="Arial" w:cs="Arial"/>
          <w:b/>
          <w:color w:val="000000"/>
          <w:sz w:val="22"/>
          <w:szCs w:val="21"/>
        </w:rPr>
      </w:pPr>
      <w:r w:rsidRPr="006F0F69">
        <w:rPr>
          <w:rFonts w:ascii="Arial" w:hAnsi="Arial" w:cs="Arial"/>
          <w:b/>
          <w:color w:val="000000"/>
          <w:sz w:val="22"/>
          <w:szCs w:val="21"/>
        </w:rPr>
        <w:t xml:space="preserve">Supplementary </w:t>
      </w:r>
      <w:r>
        <w:rPr>
          <w:rFonts w:ascii="Arial" w:hAnsi="Arial" w:cs="Arial" w:hint="eastAsia"/>
          <w:b/>
          <w:color w:val="000000"/>
          <w:sz w:val="22"/>
          <w:szCs w:val="21"/>
        </w:rPr>
        <w:t>F</w:t>
      </w:r>
      <w:r w:rsidRPr="006F0F69">
        <w:rPr>
          <w:rFonts w:ascii="Arial" w:hAnsi="Arial" w:cs="Arial"/>
          <w:b/>
          <w:color w:val="000000"/>
          <w:sz w:val="22"/>
          <w:szCs w:val="21"/>
        </w:rPr>
        <w:t>ig</w:t>
      </w:r>
      <w:r>
        <w:rPr>
          <w:rFonts w:ascii="Arial" w:hAnsi="Arial" w:cs="Arial" w:hint="eastAsia"/>
          <w:b/>
          <w:color w:val="000000"/>
          <w:sz w:val="22"/>
          <w:szCs w:val="21"/>
        </w:rPr>
        <w:t>. 8.</w:t>
      </w:r>
      <w:r w:rsidRPr="00E90950">
        <w:rPr>
          <w:rFonts w:ascii="Arial" w:hAnsi="Arial" w:cs="Arial" w:hint="eastAsia"/>
          <w:b/>
          <w:color w:val="000000"/>
          <w:sz w:val="22"/>
          <w:szCs w:val="21"/>
        </w:rPr>
        <w:t xml:space="preserve"> </w:t>
      </w:r>
      <w:r w:rsidRPr="00E90950">
        <w:rPr>
          <w:rFonts w:ascii="Arial" w:hAnsi="Arial" w:cs="Arial"/>
          <w:b/>
          <w:color w:val="000000"/>
          <w:sz w:val="22"/>
          <w:szCs w:val="21"/>
        </w:rPr>
        <w:t xml:space="preserve"> </w:t>
      </w:r>
      <w:r w:rsidRPr="00124390">
        <w:rPr>
          <w:rFonts w:ascii="Arial" w:hAnsi="Arial" w:cs="Arial"/>
          <w:b/>
          <w:color w:val="000000"/>
          <w:sz w:val="22"/>
          <w:szCs w:val="21"/>
        </w:rPr>
        <w:t xml:space="preserve">The conjugated drug distribution </w:t>
      </w:r>
      <w:r>
        <w:rPr>
          <w:rFonts w:ascii="Arial" w:hAnsi="Arial" w:cs="Arial" w:hint="eastAsia"/>
          <w:b/>
          <w:color w:val="000000"/>
          <w:sz w:val="22"/>
          <w:szCs w:val="21"/>
        </w:rPr>
        <w:t xml:space="preserve">was </w:t>
      </w:r>
      <w:r>
        <w:rPr>
          <w:rFonts w:ascii="Arial" w:hAnsi="Arial" w:cs="Arial"/>
          <w:b/>
          <w:color w:val="000000"/>
          <w:sz w:val="22"/>
          <w:szCs w:val="21"/>
        </w:rPr>
        <w:t>detected</w:t>
      </w:r>
      <w:r>
        <w:rPr>
          <w:rFonts w:ascii="Arial" w:hAnsi="Arial" w:cs="Arial" w:hint="eastAsia"/>
          <w:b/>
          <w:color w:val="000000"/>
          <w:sz w:val="22"/>
          <w:szCs w:val="21"/>
        </w:rPr>
        <w:t xml:space="preserve"> by </w:t>
      </w:r>
      <w:r w:rsidRPr="005E2AD5">
        <w:rPr>
          <w:rFonts w:ascii="Arial" w:hAnsi="Arial" w:cs="Arial"/>
          <w:b/>
          <w:color w:val="000000"/>
          <w:sz w:val="22"/>
          <w:szCs w:val="21"/>
        </w:rPr>
        <w:t>HIC-HPLC</w:t>
      </w:r>
      <w:r w:rsidRPr="00124390">
        <w:rPr>
          <w:rFonts w:ascii="Arial" w:hAnsi="Arial" w:cs="Arial"/>
          <w:b/>
          <w:color w:val="000000"/>
          <w:sz w:val="22"/>
          <w:szCs w:val="21"/>
        </w:rPr>
        <w:t>.</w:t>
      </w:r>
      <w:r>
        <w:rPr>
          <w:rFonts w:ascii="Arial" w:hAnsi="Arial" w:cs="Arial" w:hint="eastAsia"/>
          <w:b/>
          <w:color w:val="000000"/>
          <w:sz w:val="22"/>
          <w:szCs w:val="21"/>
        </w:rPr>
        <w:t xml:space="preserve"> </w:t>
      </w:r>
    </w:p>
    <w:p w14:paraId="6BC82110" w14:textId="77777777" w:rsidR="00B65FEB" w:rsidRDefault="00B65FEB" w:rsidP="00B65FEB">
      <w:pPr>
        <w:spacing w:line="480" w:lineRule="auto"/>
        <w:rPr>
          <w:rFonts w:ascii="Arial" w:hAnsi="Arial" w:cs="Arial"/>
          <w:color w:val="000000"/>
          <w:sz w:val="22"/>
          <w:szCs w:val="21"/>
        </w:rPr>
      </w:pPr>
      <w:r w:rsidRPr="007C3E97">
        <w:rPr>
          <w:rFonts w:ascii="Arial" w:hAnsi="Arial" w:cs="Arial"/>
          <w:color w:val="000000"/>
          <w:sz w:val="22"/>
          <w:szCs w:val="21"/>
        </w:rPr>
        <w:t>The HIC</w:t>
      </w:r>
      <w:r w:rsidRPr="007C3E97">
        <w:rPr>
          <w:rFonts w:ascii="Arial" w:hAnsi="Arial" w:cs="Arial" w:hint="eastAsia"/>
          <w:color w:val="000000"/>
          <w:sz w:val="22"/>
          <w:szCs w:val="21"/>
        </w:rPr>
        <w:t>-HPLC</w:t>
      </w:r>
      <w:r w:rsidRPr="007C3E97">
        <w:rPr>
          <w:rFonts w:ascii="Arial" w:hAnsi="Arial" w:cs="Arial"/>
          <w:color w:val="000000"/>
          <w:sz w:val="22"/>
          <w:szCs w:val="21"/>
        </w:rPr>
        <w:t xml:space="preserve"> detection showed that the DAR values of the three </w:t>
      </w:r>
      <w:proofErr w:type="spellStart"/>
      <w:r w:rsidRPr="007C3E97">
        <w:rPr>
          <w:rFonts w:ascii="Arial" w:hAnsi="Arial" w:cs="Arial"/>
          <w:color w:val="000000"/>
          <w:sz w:val="22"/>
          <w:szCs w:val="21"/>
        </w:rPr>
        <w:t>B</w:t>
      </w:r>
      <w:r w:rsidRPr="007C3E97">
        <w:rPr>
          <w:rFonts w:ascii="Arial" w:hAnsi="Arial" w:cs="Arial" w:hint="eastAsia"/>
          <w:color w:val="000000"/>
          <w:sz w:val="22"/>
          <w:szCs w:val="21"/>
        </w:rPr>
        <w:t>s</w:t>
      </w:r>
      <w:r w:rsidRPr="007C3E97">
        <w:rPr>
          <w:rFonts w:ascii="Arial" w:hAnsi="Arial" w:cs="Arial"/>
          <w:color w:val="000000"/>
          <w:sz w:val="22"/>
          <w:szCs w:val="21"/>
        </w:rPr>
        <w:t>ADCs</w:t>
      </w:r>
      <w:proofErr w:type="spellEnd"/>
      <w:r w:rsidRPr="007C3E97">
        <w:rPr>
          <w:rFonts w:ascii="Arial" w:hAnsi="Arial" w:cs="Arial"/>
          <w:color w:val="000000"/>
          <w:sz w:val="22"/>
          <w:szCs w:val="21"/>
        </w:rPr>
        <w:t xml:space="preserve"> and IgG</w:t>
      </w:r>
      <w:r w:rsidRPr="007C3E97">
        <w:rPr>
          <w:rFonts w:ascii="Arial" w:hAnsi="Arial" w:cs="Arial" w:hint="eastAsia"/>
          <w:color w:val="000000"/>
          <w:sz w:val="22"/>
          <w:szCs w:val="21"/>
        </w:rPr>
        <w:t>1-</w:t>
      </w:r>
      <w:r>
        <w:rPr>
          <w:rFonts w:ascii="Arial" w:hAnsi="Arial" w:cs="Arial"/>
          <w:color w:val="000000"/>
          <w:sz w:val="22"/>
          <w:szCs w:val="21"/>
        </w:rPr>
        <w:t>AD</w:t>
      </w:r>
      <w:r>
        <w:rPr>
          <w:rFonts w:ascii="Arial" w:hAnsi="Arial" w:cs="Arial" w:hint="eastAsia"/>
          <w:color w:val="000000"/>
          <w:sz w:val="22"/>
          <w:szCs w:val="21"/>
        </w:rPr>
        <w:t>C. The DAR</w:t>
      </w:r>
      <w:r w:rsidRPr="003F3E28">
        <w:t xml:space="preserve"> </w:t>
      </w:r>
      <w:r w:rsidRPr="003F3E28">
        <w:rPr>
          <w:rFonts w:ascii="Arial" w:hAnsi="Arial" w:cs="Arial"/>
          <w:color w:val="000000"/>
          <w:sz w:val="22"/>
          <w:szCs w:val="21"/>
        </w:rPr>
        <w:t>values</w:t>
      </w:r>
      <w:r>
        <w:rPr>
          <w:rFonts w:ascii="Arial" w:hAnsi="Arial" w:cs="Arial" w:hint="eastAsia"/>
          <w:color w:val="000000"/>
          <w:sz w:val="22"/>
          <w:szCs w:val="21"/>
        </w:rPr>
        <w:t xml:space="preserve"> of </w:t>
      </w:r>
      <w:proofErr w:type="spellStart"/>
      <w:r>
        <w:rPr>
          <w:rFonts w:ascii="Arial" w:hAnsi="Arial" w:cs="Arial" w:hint="eastAsia"/>
          <w:color w:val="000000"/>
          <w:sz w:val="22"/>
          <w:szCs w:val="21"/>
        </w:rPr>
        <w:t>BsADCs</w:t>
      </w:r>
      <w:proofErr w:type="spellEnd"/>
      <w:r>
        <w:rPr>
          <w:rFonts w:ascii="Arial" w:hAnsi="Arial" w:cs="Arial" w:hint="eastAsia"/>
          <w:color w:val="000000"/>
          <w:sz w:val="22"/>
          <w:szCs w:val="21"/>
        </w:rPr>
        <w:t xml:space="preserve"> were 3.9, 4.12 and 4.03, and the DAR of IgG1-ADC was 3.95.</w:t>
      </w:r>
    </w:p>
    <w:p w14:paraId="77A95839" w14:textId="77777777" w:rsidR="00B65FEB" w:rsidRDefault="00B65FEB" w:rsidP="00B65FEB">
      <w:pPr>
        <w:widowControl/>
        <w:jc w:val="left"/>
        <w:rPr>
          <w:rFonts w:ascii="Arial" w:hAnsi="Arial" w:cs="Arial"/>
          <w:color w:val="000000"/>
          <w:sz w:val="22"/>
          <w:szCs w:val="21"/>
        </w:rPr>
      </w:pPr>
      <w:r>
        <w:rPr>
          <w:rFonts w:ascii="Arial" w:hAnsi="Arial" w:cs="Arial"/>
          <w:color w:val="000000"/>
          <w:sz w:val="22"/>
          <w:szCs w:val="21"/>
        </w:rPr>
        <w:br w:type="page"/>
      </w:r>
    </w:p>
    <w:p w14:paraId="36AA74D3" w14:textId="77777777" w:rsidR="00B65FEB" w:rsidRDefault="00B65FEB" w:rsidP="00B65FEB">
      <w:pPr>
        <w:spacing w:line="480" w:lineRule="auto"/>
        <w:rPr>
          <w:rFonts w:ascii="Arial" w:hAnsi="Arial" w:cs="Arial"/>
          <w:b/>
          <w:sz w:val="22"/>
          <w:szCs w:val="21"/>
        </w:rPr>
      </w:pPr>
      <w:r>
        <w:rPr>
          <w:rFonts w:ascii="Arial" w:hAnsi="Arial" w:cs="Arial"/>
          <w:b/>
          <w:noProof/>
          <w:sz w:val="22"/>
          <w:szCs w:val="21"/>
        </w:rPr>
        <w:lastRenderedPageBreak/>
        <w:drawing>
          <wp:inline distT="0" distB="0" distL="0" distR="0" wp14:anchorId="623A70A9" wp14:editId="7700F32F">
            <wp:extent cx="6188710" cy="6871363"/>
            <wp:effectExtent l="0" t="0" r="2540" b="5715"/>
            <wp:docPr id="12" name="图片 12" descr="C:\Users\yongfei yang\Desktop\ADC 2025 revised\R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yongfei yang\Desktop\ADC 2025 revised\R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6871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08EB4" w14:textId="77777777" w:rsidR="00B65FEB" w:rsidRDefault="00B65FEB" w:rsidP="00B65FEB">
      <w:pPr>
        <w:spacing w:line="480" w:lineRule="auto"/>
        <w:rPr>
          <w:rFonts w:ascii="Arial" w:hAnsi="Arial" w:cs="Arial"/>
          <w:b/>
          <w:sz w:val="22"/>
          <w:szCs w:val="21"/>
        </w:rPr>
      </w:pPr>
    </w:p>
    <w:p w14:paraId="617F773D" w14:textId="77777777" w:rsidR="00B65FEB" w:rsidRPr="00A63063" w:rsidRDefault="00B65FEB" w:rsidP="00B65FEB">
      <w:pPr>
        <w:spacing w:line="480" w:lineRule="auto"/>
        <w:rPr>
          <w:rFonts w:ascii="Arial" w:hAnsi="Arial" w:cs="Arial"/>
          <w:b/>
          <w:color w:val="000000"/>
          <w:sz w:val="22"/>
          <w:szCs w:val="21"/>
        </w:rPr>
      </w:pPr>
      <w:r w:rsidRPr="00A63063">
        <w:rPr>
          <w:rFonts w:ascii="Arial" w:hAnsi="Arial" w:cs="Arial"/>
          <w:b/>
          <w:color w:val="000000"/>
          <w:sz w:val="22"/>
          <w:szCs w:val="21"/>
        </w:rPr>
        <w:t xml:space="preserve">Supplementary </w:t>
      </w:r>
      <w:r w:rsidRPr="00A63063">
        <w:rPr>
          <w:rFonts w:ascii="Arial" w:hAnsi="Arial" w:cs="Arial" w:hint="eastAsia"/>
          <w:b/>
          <w:color w:val="000000"/>
          <w:sz w:val="22"/>
          <w:szCs w:val="21"/>
        </w:rPr>
        <w:t>F</w:t>
      </w:r>
      <w:r w:rsidRPr="00A63063">
        <w:rPr>
          <w:rFonts w:ascii="Arial" w:hAnsi="Arial" w:cs="Arial"/>
          <w:b/>
          <w:color w:val="000000"/>
          <w:sz w:val="22"/>
          <w:szCs w:val="21"/>
        </w:rPr>
        <w:t>ig</w:t>
      </w:r>
      <w:r w:rsidRPr="00A63063">
        <w:rPr>
          <w:rFonts w:ascii="Arial" w:hAnsi="Arial" w:cs="Arial" w:hint="eastAsia"/>
          <w:b/>
          <w:color w:val="000000"/>
          <w:sz w:val="22"/>
          <w:szCs w:val="21"/>
        </w:rPr>
        <w:t xml:space="preserve">. </w:t>
      </w:r>
      <w:r>
        <w:rPr>
          <w:rFonts w:ascii="Arial" w:hAnsi="Arial" w:cs="Arial" w:hint="eastAsia"/>
          <w:b/>
          <w:color w:val="000000"/>
          <w:sz w:val="22"/>
          <w:szCs w:val="21"/>
        </w:rPr>
        <w:t>9</w:t>
      </w:r>
      <w:r w:rsidRPr="00A63063">
        <w:rPr>
          <w:rFonts w:ascii="Arial" w:hAnsi="Arial" w:cs="Arial" w:hint="eastAsia"/>
          <w:b/>
          <w:color w:val="000000"/>
          <w:sz w:val="22"/>
          <w:szCs w:val="21"/>
        </w:rPr>
        <w:t xml:space="preserve">. </w:t>
      </w:r>
      <w:r w:rsidRPr="00A63063">
        <w:rPr>
          <w:rFonts w:ascii="Arial" w:hAnsi="Arial" w:cs="Arial"/>
          <w:b/>
          <w:color w:val="000000"/>
          <w:sz w:val="22"/>
          <w:szCs w:val="21"/>
        </w:rPr>
        <w:t xml:space="preserve"> The expression of CLDN</w:t>
      </w:r>
      <w:r w:rsidRPr="00A63063">
        <w:rPr>
          <w:rFonts w:ascii="Arial" w:hAnsi="Arial" w:cs="Arial" w:hint="eastAsia"/>
          <w:b/>
          <w:color w:val="000000"/>
          <w:sz w:val="22"/>
          <w:szCs w:val="21"/>
        </w:rPr>
        <w:t>6 and CLDN18.2</w:t>
      </w:r>
      <w:r w:rsidRPr="00A63063">
        <w:rPr>
          <w:rFonts w:ascii="Arial" w:hAnsi="Arial" w:cs="Arial"/>
          <w:b/>
          <w:color w:val="000000"/>
          <w:sz w:val="22"/>
          <w:szCs w:val="21"/>
        </w:rPr>
        <w:t xml:space="preserve"> in tumor cells is </w:t>
      </w:r>
      <w:r w:rsidRPr="00A63063">
        <w:rPr>
          <w:rFonts w:ascii="Arial" w:hAnsi="Arial" w:cs="Arial" w:hint="eastAsia"/>
          <w:b/>
          <w:color w:val="000000"/>
          <w:sz w:val="22"/>
          <w:szCs w:val="21"/>
        </w:rPr>
        <w:t xml:space="preserve">not </w:t>
      </w:r>
      <w:proofErr w:type="gramStart"/>
      <w:r w:rsidRPr="00A63063">
        <w:rPr>
          <w:rFonts w:ascii="Arial" w:hAnsi="Arial" w:cs="Arial" w:hint="eastAsia"/>
          <w:b/>
          <w:color w:val="000000"/>
          <w:sz w:val="22"/>
          <w:szCs w:val="21"/>
        </w:rPr>
        <w:t>similar</w:t>
      </w:r>
      <w:r w:rsidRPr="00A63063">
        <w:rPr>
          <w:rFonts w:ascii="Arial" w:hAnsi="Arial" w:cs="Arial"/>
          <w:b/>
          <w:color w:val="000000"/>
          <w:sz w:val="22"/>
          <w:szCs w:val="21"/>
        </w:rPr>
        <w:t xml:space="preserve"> to</w:t>
      </w:r>
      <w:proofErr w:type="gramEnd"/>
      <w:r w:rsidRPr="00A63063">
        <w:rPr>
          <w:rFonts w:ascii="Arial" w:hAnsi="Arial" w:cs="Arial"/>
          <w:b/>
          <w:color w:val="000000"/>
          <w:sz w:val="22"/>
          <w:szCs w:val="21"/>
        </w:rPr>
        <w:t xml:space="preserve"> EPCAM</w:t>
      </w:r>
      <w:r w:rsidRPr="00A63063">
        <w:rPr>
          <w:rFonts w:ascii="Arial" w:hAnsi="Arial" w:cs="Arial" w:hint="eastAsia"/>
          <w:b/>
          <w:color w:val="000000"/>
          <w:sz w:val="22"/>
          <w:szCs w:val="21"/>
        </w:rPr>
        <w:t>.</w:t>
      </w:r>
    </w:p>
    <w:p w14:paraId="720E55EB" w14:textId="77777777" w:rsidR="00B65FEB" w:rsidRDefault="00B65FEB" w:rsidP="00B65FEB">
      <w:pPr>
        <w:spacing w:line="480" w:lineRule="auto"/>
        <w:rPr>
          <w:rFonts w:ascii="Arial" w:hAnsi="Arial" w:cs="Arial"/>
          <w:color w:val="000000"/>
          <w:sz w:val="22"/>
          <w:szCs w:val="21"/>
        </w:rPr>
      </w:pPr>
      <w:r w:rsidRPr="00A63063">
        <w:rPr>
          <w:rFonts w:ascii="Arial" w:hAnsi="Arial" w:cs="Arial" w:hint="eastAsia"/>
          <w:color w:val="000000"/>
          <w:sz w:val="22"/>
          <w:szCs w:val="21"/>
        </w:rPr>
        <w:t xml:space="preserve">(A) </w:t>
      </w:r>
      <w:r w:rsidRPr="00A63063">
        <w:rPr>
          <w:rFonts w:ascii="Arial" w:hAnsi="Arial" w:cs="Arial"/>
          <w:color w:val="000000"/>
          <w:sz w:val="22"/>
          <w:szCs w:val="21"/>
        </w:rPr>
        <w:t xml:space="preserve">Expression of RNA transcription of </w:t>
      </w:r>
      <w:r w:rsidRPr="00A63063">
        <w:rPr>
          <w:rFonts w:ascii="Arial" w:hAnsi="Arial" w:cs="Arial" w:hint="eastAsia"/>
          <w:color w:val="000000"/>
          <w:sz w:val="22"/>
          <w:szCs w:val="21"/>
        </w:rPr>
        <w:t>CLDN6</w:t>
      </w:r>
      <w:r w:rsidRPr="00A63063">
        <w:rPr>
          <w:rFonts w:ascii="Arial" w:hAnsi="Arial" w:cs="Arial"/>
          <w:color w:val="000000"/>
          <w:sz w:val="22"/>
          <w:szCs w:val="21"/>
        </w:rPr>
        <w:t xml:space="preserve"> and CLDN</w:t>
      </w:r>
      <w:r w:rsidRPr="00A63063">
        <w:rPr>
          <w:rFonts w:ascii="Arial" w:hAnsi="Arial" w:cs="Arial" w:hint="eastAsia"/>
          <w:color w:val="000000"/>
          <w:sz w:val="22"/>
          <w:szCs w:val="21"/>
        </w:rPr>
        <w:t>18.2</w:t>
      </w:r>
      <w:r w:rsidRPr="00A63063">
        <w:rPr>
          <w:rFonts w:ascii="Arial" w:hAnsi="Arial" w:cs="Arial"/>
          <w:color w:val="000000"/>
          <w:sz w:val="22"/>
          <w:szCs w:val="21"/>
        </w:rPr>
        <w:t xml:space="preserve"> in the GEPIA cancer tissue sample </w:t>
      </w:r>
      <w:r w:rsidRPr="00A63063">
        <w:rPr>
          <w:rFonts w:ascii="Arial" w:hAnsi="Arial" w:cs="Arial"/>
          <w:color w:val="000000"/>
          <w:sz w:val="22"/>
          <w:szCs w:val="21"/>
        </w:rPr>
        <w:lastRenderedPageBreak/>
        <w:t>database.</w:t>
      </w:r>
      <w:r w:rsidRPr="00A63063">
        <w:rPr>
          <w:rFonts w:ascii="Arial" w:hAnsi="Arial" w:cs="Arial" w:hint="eastAsia"/>
          <w:color w:val="000000"/>
          <w:sz w:val="22"/>
          <w:szCs w:val="21"/>
        </w:rPr>
        <w:t xml:space="preserve"> CLDN6 is</w:t>
      </w:r>
      <w:r w:rsidRPr="00A63063">
        <w:rPr>
          <w:rFonts w:ascii="Arial" w:hAnsi="Arial" w:cs="Arial"/>
          <w:color w:val="000000"/>
          <w:sz w:val="22"/>
          <w:szCs w:val="21"/>
        </w:rPr>
        <w:t xml:space="preserve"> </w:t>
      </w:r>
      <w:r w:rsidRPr="00A63063">
        <w:rPr>
          <w:rFonts w:ascii="Arial" w:hAnsi="Arial" w:cs="Arial" w:hint="eastAsia"/>
          <w:color w:val="000000"/>
          <w:sz w:val="22"/>
          <w:szCs w:val="21"/>
        </w:rPr>
        <w:t>highly</w:t>
      </w:r>
      <w:r>
        <w:rPr>
          <w:rFonts w:ascii="Arial" w:hAnsi="Arial" w:cs="Arial" w:hint="eastAsia"/>
          <w:color w:val="000000"/>
          <w:sz w:val="22"/>
          <w:szCs w:val="21"/>
        </w:rPr>
        <w:t xml:space="preserve"> expressed</w:t>
      </w:r>
      <w:r w:rsidRPr="00A63063">
        <w:rPr>
          <w:rFonts w:ascii="Arial" w:hAnsi="Arial" w:cs="Arial"/>
          <w:color w:val="000000"/>
          <w:sz w:val="22"/>
          <w:szCs w:val="21"/>
        </w:rPr>
        <w:t xml:space="preserve"> in </w:t>
      </w:r>
      <w:r>
        <w:rPr>
          <w:rFonts w:ascii="Arial" w:hAnsi="Arial" w:cs="Arial" w:hint="eastAsia"/>
          <w:color w:val="000000"/>
          <w:sz w:val="22"/>
          <w:szCs w:val="21"/>
        </w:rPr>
        <w:t>OV and TGCT</w:t>
      </w:r>
      <w:r w:rsidRPr="00A63063">
        <w:rPr>
          <w:rFonts w:ascii="Arial" w:hAnsi="Arial" w:cs="Arial"/>
          <w:color w:val="000000"/>
          <w:sz w:val="22"/>
          <w:szCs w:val="21"/>
        </w:rPr>
        <w:t xml:space="preserve"> tumors</w:t>
      </w:r>
      <w:r>
        <w:rPr>
          <w:rFonts w:ascii="Arial" w:hAnsi="Arial" w:cs="Arial" w:hint="eastAsia"/>
          <w:color w:val="000000"/>
          <w:sz w:val="22"/>
          <w:szCs w:val="21"/>
        </w:rPr>
        <w:t>, and CLDN18.2 is</w:t>
      </w:r>
      <w:r w:rsidRPr="00A63063">
        <w:rPr>
          <w:rFonts w:ascii="Arial" w:hAnsi="Arial" w:cs="Arial" w:hint="eastAsia"/>
          <w:color w:val="000000"/>
          <w:sz w:val="22"/>
          <w:szCs w:val="21"/>
        </w:rPr>
        <w:t xml:space="preserve"> </w:t>
      </w:r>
      <w:r>
        <w:rPr>
          <w:rFonts w:ascii="Arial" w:hAnsi="Arial" w:cs="Arial" w:hint="eastAsia"/>
          <w:color w:val="000000"/>
          <w:sz w:val="22"/>
          <w:szCs w:val="21"/>
        </w:rPr>
        <w:t>highly expressed</w:t>
      </w:r>
      <w:r w:rsidRPr="00A63063">
        <w:rPr>
          <w:rFonts w:ascii="Arial" w:hAnsi="Arial" w:cs="Arial"/>
          <w:color w:val="000000"/>
          <w:sz w:val="22"/>
          <w:szCs w:val="21"/>
        </w:rPr>
        <w:t xml:space="preserve"> in </w:t>
      </w:r>
      <w:r>
        <w:rPr>
          <w:rFonts w:ascii="Arial" w:hAnsi="Arial" w:cs="Arial" w:hint="eastAsia"/>
          <w:color w:val="000000"/>
          <w:sz w:val="22"/>
          <w:szCs w:val="21"/>
        </w:rPr>
        <w:t>PAAD and STAD</w:t>
      </w:r>
      <w:r w:rsidRPr="00A63063">
        <w:rPr>
          <w:rFonts w:ascii="Arial" w:hAnsi="Arial" w:cs="Arial"/>
          <w:color w:val="000000"/>
          <w:sz w:val="22"/>
          <w:szCs w:val="21"/>
        </w:rPr>
        <w:t xml:space="preserve"> tumors</w:t>
      </w:r>
      <w:r>
        <w:rPr>
          <w:rFonts w:ascii="Arial" w:hAnsi="Arial" w:cs="Arial" w:hint="eastAsia"/>
          <w:color w:val="000000"/>
          <w:sz w:val="22"/>
          <w:szCs w:val="21"/>
        </w:rPr>
        <w:t xml:space="preserve">. </w:t>
      </w:r>
    </w:p>
    <w:p w14:paraId="2B0314C1" w14:textId="77777777" w:rsidR="00B65FEB" w:rsidRDefault="00B65FEB" w:rsidP="00B65FEB">
      <w:pPr>
        <w:spacing w:line="480" w:lineRule="auto"/>
        <w:rPr>
          <w:rFonts w:ascii="Arial" w:hAnsi="Arial" w:cs="Arial"/>
          <w:sz w:val="22"/>
          <w:szCs w:val="21"/>
        </w:rPr>
      </w:pPr>
      <w:r>
        <w:rPr>
          <w:rFonts w:ascii="Arial" w:hAnsi="Arial" w:cs="Arial" w:hint="eastAsia"/>
          <w:color w:val="000000"/>
          <w:sz w:val="22"/>
          <w:szCs w:val="21"/>
        </w:rPr>
        <w:t xml:space="preserve">(B) </w:t>
      </w:r>
      <w:r w:rsidRPr="0070368F">
        <w:rPr>
          <w:rFonts w:ascii="Arial" w:hAnsi="Arial" w:cs="Arial"/>
          <w:sz w:val="22"/>
          <w:szCs w:val="21"/>
        </w:rPr>
        <w:t xml:space="preserve">The correlation analysis results also </w:t>
      </w:r>
      <w:r>
        <w:rPr>
          <w:rFonts w:ascii="Arial" w:hAnsi="Arial" w:cs="Arial" w:hint="eastAsia"/>
          <w:sz w:val="22"/>
          <w:szCs w:val="21"/>
        </w:rPr>
        <w:t>indicate</w:t>
      </w:r>
      <w:r w:rsidRPr="0070368F">
        <w:rPr>
          <w:rFonts w:ascii="Arial" w:hAnsi="Arial" w:cs="Arial"/>
          <w:sz w:val="22"/>
          <w:szCs w:val="21"/>
        </w:rPr>
        <w:t xml:space="preserve"> that </w:t>
      </w:r>
      <w:proofErr w:type="spellStart"/>
      <w:r w:rsidRPr="0070368F">
        <w:rPr>
          <w:rFonts w:ascii="Helvetica" w:hAnsi="Helvetica" w:cs="Helvetica"/>
          <w:color w:val="060607"/>
          <w:spacing w:val="4"/>
          <w:sz w:val="22"/>
          <w:szCs w:val="22"/>
          <w:shd w:val="clear" w:color="auto" w:fill="FFFFFF"/>
        </w:rPr>
        <w:t>E</w:t>
      </w:r>
      <w:r>
        <w:rPr>
          <w:rFonts w:ascii="Helvetica" w:hAnsi="Helvetica" w:cs="Helvetica" w:hint="eastAsia"/>
          <w:color w:val="060607"/>
          <w:spacing w:val="4"/>
          <w:sz w:val="22"/>
          <w:szCs w:val="22"/>
          <w:shd w:val="clear" w:color="auto" w:fill="FFFFFF"/>
        </w:rPr>
        <w:t>p</w:t>
      </w:r>
      <w:r w:rsidRPr="0070368F">
        <w:rPr>
          <w:rFonts w:ascii="Helvetica" w:hAnsi="Helvetica" w:cs="Helvetica"/>
          <w:color w:val="060607"/>
          <w:spacing w:val="4"/>
          <w:sz w:val="22"/>
          <w:szCs w:val="22"/>
          <w:shd w:val="clear" w:color="auto" w:fill="FFFFFF"/>
        </w:rPr>
        <w:t>CAM</w:t>
      </w:r>
      <w:proofErr w:type="spellEnd"/>
      <w:r w:rsidRPr="0070368F">
        <w:rPr>
          <w:rFonts w:ascii="Helvetica" w:hAnsi="Helvetica" w:cs="Helvetica"/>
          <w:color w:val="060607"/>
          <w:spacing w:val="4"/>
          <w:sz w:val="22"/>
          <w:szCs w:val="22"/>
          <w:shd w:val="clear" w:color="auto" w:fill="FFFFFF"/>
        </w:rPr>
        <w:t xml:space="preserve"> and CLDN</w:t>
      </w:r>
      <w:r>
        <w:rPr>
          <w:rFonts w:ascii="Helvetica" w:hAnsi="Helvetica" w:cs="Helvetica" w:hint="eastAsia"/>
          <w:color w:val="060607"/>
          <w:spacing w:val="4"/>
          <w:sz w:val="22"/>
          <w:szCs w:val="22"/>
          <w:shd w:val="clear" w:color="auto" w:fill="FFFFFF"/>
        </w:rPr>
        <w:t>6</w:t>
      </w:r>
      <w:r w:rsidRPr="0070368F">
        <w:rPr>
          <w:rFonts w:ascii="Helvetica" w:hAnsi="Helvetica" w:cs="Helvetica"/>
          <w:color w:val="060607"/>
          <w:spacing w:val="4"/>
          <w:sz w:val="22"/>
          <w:szCs w:val="22"/>
          <w:shd w:val="clear" w:color="auto" w:fill="FFFFFF"/>
        </w:rPr>
        <w:t xml:space="preserve"> are</w:t>
      </w:r>
      <w:r>
        <w:rPr>
          <w:rFonts w:ascii="Helvetica" w:hAnsi="Helvetica" w:cs="Helvetica" w:hint="eastAsia"/>
          <w:color w:val="060607"/>
          <w:spacing w:val="4"/>
          <w:sz w:val="22"/>
          <w:szCs w:val="22"/>
          <w:shd w:val="clear" w:color="auto" w:fill="FFFFFF"/>
        </w:rPr>
        <w:t xml:space="preserve"> only</w:t>
      </w:r>
      <w:r w:rsidRPr="0070368F">
        <w:rPr>
          <w:rFonts w:ascii="Helvetica" w:hAnsi="Helvetica" w:cs="Helvetica"/>
          <w:color w:val="060607"/>
          <w:spacing w:val="4"/>
          <w:sz w:val="22"/>
          <w:szCs w:val="22"/>
          <w:shd w:val="clear" w:color="auto" w:fill="FFFFFF"/>
        </w:rPr>
        <w:t xml:space="preserve"> </w:t>
      </w:r>
      <w:r>
        <w:rPr>
          <w:rFonts w:ascii="Helvetica" w:hAnsi="Helvetica" w:cs="Helvetica" w:hint="eastAsia"/>
          <w:color w:val="060607"/>
          <w:spacing w:val="4"/>
          <w:sz w:val="22"/>
          <w:szCs w:val="22"/>
          <w:shd w:val="clear" w:color="auto" w:fill="FFFFFF"/>
        </w:rPr>
        <w:t>co-</w:t>
      </w:r>
      <w:r w:rsidRPr="0070368F">
        <w:rPr>
          <w:rFonts w:ascii="Helvetica" w:hAnsi="Helvetica" w:cs="Helvetica"/>
          <w:color w:val="060607"/>
          <w:spacing w:val="4"/>
          <w:sz w:val="22"/>
          <w:szCs w:val="22"/>
          <w:shd w:val="clear" w:color="auto" w:fill="FFFFFF"/>
        </w:rPr>
        <w:t xml:space="preserve">expressed </w:t>
      </w:r>
      <w:r>
        <w:rPr>
          <w:rFonts w:ascii="Helvetica" w:hAnsi="Helvetica" w:cs="Helvetica" w:hint="eastAsia"/>
          <w:color w:val="060607"/>
          <w:spacing w:val="4"/>
          <w:sz w:val="22"/>
          <w:szCs w:val="22"/>
          <w:shd w:val="clear" w:color="auto" w:fill="FFFFFF"/>
        </w:rPr>
        <w:t>in OV tumor, but not in STAD, COAD, and READ tumors</w:t>
      </w:r>
      <w:r w:rsidRPr="0070368F">
        <w:rPr>
          <w:rFonts w:ascii="Helvetica" w:hAnsi="Helvetica" w:cs="Helvetica"/>
          <w:color w:val="060607"/>
          <w:spacing w:val="4"/>
          <w:sz w:val="22"/>
          <w:szCs w:val="22"/>
          <w:shd w:val="clear" w:color="auto" w:fill="FFFFFF"/>
        </w:rPr>
        <w:t>.</w:t>
      </w:r>
      <w:r>
        <w:rPr>
          <w:rFonts w:ascii="Arial" w:hAnsi="Arial" w:cs="Arial" w:hint="eastAsia"/>
          <w:sz w:val="22"/>
          <w:szCs w:val="21"/>
        </w:rPr>
        <w:t xml:space="preserve"> </w:t>
      </w:r>
    </w:p>
    <w:p w14:paraId="303FF7AC" w14:textId="77777777" w:rsidR="00B65FEB" w:rsidRDefault="00B65FEB" w:rsidP="00B65FEB">
      <w:pPr>
        <w:spacing w:line="480" w:lineRule="auto"/>
        <w:rPr>
          <w:rFonts w:ascii="Arial" w:hAnsi="Arial" w:cs="Arial"/>
          <w:sz w:val="22"/>
          <w:szCs w:val="21"/>
        </w:rPr>
      </w:pPr>
      <w:r>
        <w:rPr>
          <w:rFonts w:ascii="Arial" w:hAnsi="Arial" w:cs="Arial" w:hint="eastAsia"/>
          <w:color w:val="000000"/>
          <w:sz w:val="22"/>
          <w:szCs w:val="21"/>
        </w:rPr>
        <w:t xml:space="preserve">(C) </w:t>
      </w:r>
      <w:r w:rsidRPr="0070368F">
        <w:rPr>
          <w:rFonts w:ascii="Arial" w:hAnsi="Arial" w:cs="Arial"/>
          <w:sz w:val="22"/>
          <w:szCs w:val="21"/>
        </w:rPr>
        <w:t xml:space="preserve">The correlation analysis results also </w:t>
      </w:r>
      <w:r>
        <w:rPr>
          <w:rFonts w:ascii="Arial" w:hAnsi="Arial" w:cs="Arial" w:hint="eastAsia"/>
          <w:sz w:val="22"/>
          <w:szCs w:val="21"/>
        </w:rPr>
        <w:t>indicate</w:t>
      </w:r>
      <w:r w:rsidRPr="0070368F">
        <w:rPr>
          <w:rFonts w:ascii="Arial" w:hAnsi="Arial" w:cs="Arial"/>
          <w:sz w:val="22"/>
          <w:szCs w:val="21"/>
        </w:rPr>
        <w:t xml:space="preserve"> that </w:t>
      </w:r>
      <w:proofErr w:type="spellStart"/>
      <w:r w:rsidRPr="0070368F">
        <w:rPr>
          <w:rFonts w:ascii="Helvetica" w:hAnsi="Helvetica" w:cs="Helvetica"/>
          <w:color w:val="060607"/>
          <w:spacing w:val="4"/>
          <w:sz w:val="22"/>
          <w:szCs w:val="22"/>
          <w:shd w:val="clear" w:color="auto" w:fill="FFFFFF"/>
        </w:rPr>
        <w:t>E</w:t>
      </w:r>
      <w:r>
        <w:rPr>
          <w:rFonts w:ascii="Helvetica" w:hAnsi="Helvetica" w:cs="Helvetica" w:hint="eastAsia"/>
          <w:color w:val="060607"/>
          <w:spacing w:val="4"/>
          <w:sz w:val="22"/>
          <w:szCs w:val="22"/>
          <w:shd w:val="clear" w:color="auto" w:fill="FFFFFF"/>
        </w:rPr>
        <w:t>p</w:t>
      </w:r>
      <w:r w:rsidRPr="0070368F">
        <w:rPr>
          <w:rFonts w:ascii="Helvetica" w:hAnsi="Helvetica" w:cs="Helvetica"/>
          <w:color w:val="060607"/>
          <w:spacing w:val="4"/>
          <w:sz w:val="22"/>
          <w:szCs w:val="22"/>
          <w:shd w:val="clear" w:color="auto" w:fill="FFFFFF"/>
        </w:rPr>
        <w:t>CAM</w:t>
      </w:r>
      <w:proofErr w:type="spellEnd"/>
      <w:r w:rsidRPr="0070368F">
        <w:rPr>
          <w:rFonts w:ascii="Helvetica" w:hAnsi="Helvetica" w:cs="Helvetica"/>
          <w:color w:val="060607"/>
          <w:spacing w:val="4"/>
          <w:sz w:val="22"/>
          <w:szCs w:val="22"/>
          <w:shd w:val="clear" w:color="auto" w:fill="FFFFFF"/>
        </w:rPr>
        <w:t xml:space="preserve"> and CLDN</w:t>
      </w:r>
      <w:r>
        <w:rPr>
          <w:rFonts w:ascii="Helvetica" w:hAnsi="Helvetica" w:cs="Helvetica" w:hint="eastAsia"/>
          <w:color w:val="060607"/>
          <w:spacing w:val="4"/>
          <w:sz w:val="22"/>
          <w:szCs w:val="22"/>
          <w:shd w:val="clear" w:color="auto" w:fill="FFFFFF"/>
        </w:rPr>
        <w:t>18.2</w:t>
      </w:r>
      <w:r w:rsidRPr="0070368F">
        <w:rPr>
          <w:rFonts w:ascii="Helvetica" w:hAnsi="Helvetica" w:cs="Helvetica"/>
          <w:color w:val="060607"/>
          <w:spacing w:val="4"/>
          <w:sz w:val="22"/>
          <w:szCs w:val="22"/>
          <w:shd w:val="clear" w:color="auto" w:fill="FFFFFF"/>
        </w:rPr>
        <w:t xml:space="preserve"> are</w:t>
      </w:r>
      <w:r>
        <w:rPr>
          <w:rFonts w:ascii="Helvetica" w:hAnsi="Helvetica" w:cs="Helvetica" w:hint="eastAsia"/>
          <w:color w:val="060607"/>
          <w:spacing w:val="4"/>
          <w:sz w:val="22"/>
          <w:szCs w:val="22"/>
          <w:shd w:val="clear" w:color="auto" w:fill="FFFFFF"/>
        </w:rPr>
        <w:t xml:space="preserve"> only</w:t>
      </w:r>
      <w:r w:rsidRPr="0070368F">
        <w:rPr>
          <w:rFonts w:ascii="Helvetica" w:hAnsi="Helvetica" w:cs="Helvetica"/>
          <w:color w:val="060607"/>
          <w:spacing w:val="4"/>
          <w:sz w:val="22"/>
          <w:szCs w:val="22"/>
          <w:shd w:val="clear" w:color="auto" w:fill="FFFFFF"/>
        </w:rPr>
        <w:t xml:space="preserve"> </w:t>
      </w:r>
      <w:r>
        <w:rPr>
          <w:rFonts w:ascii="Helvetica" w:hAnsi="Helvetica" w:cs="Helvetica" w:hint="eastAsia"/>
          <w:color w:val="060607"/>
          <w:spacing w:val="4"/>
          <w:sz w:val="22"/>
          <w:szCs w:val="22"/>
          <w:shd w:val="clear" w:color="auto" w:fill="FFFFFF"/>
        </w:rPr>
        <w:t>co-</w:t>
      </w:r>
      <w:r w:rsidRPr="0070368F">
        <w:rPr>
          <w:rFonts w:ascii="Helvetica" w:hAnsi="Helvetica" w:cs="Helvetica"/>
          <w:color w:val="060607"/>
          <w:spacing w:val="4"/>
          <w:sz w:val="22"/>
          <w:szCs w:val="22"/>
          <w:shd w:val="clear" w:color="auto" w:fill="FFFFFF"/>
        </w:rPr>
        <w:t xml:space="preserve">expressed </w:t>
      </w:r>
      <w:r>
        <w:rPr>
          <w:rFonts w:ascii="Helvetica" w:hAnsi="Helvetica" w:cs="Helvetica" w:hint="eastAsia"/>
          <w:color w:val="060607"/>
          <w:spacing w:val="4"/>
          <w:sz w:val="22"/>
          <w:szCs w:val="22"/>
          <w:shd w:val="clear" w:color="auto" w:fill="FFFFFF"/>
        </w:rPr>
        <w:t>in STAD tumor, but not in OV, COAD, and READ tumors</w:t>
      </w:r>
      <w:r w:rsidRPr="0070368F">
        <w:rPr>
          <w:rFonts w:ascii="Helvetica" w:hAnsi="Helvetica" w:cs="Helvetica"/>
          <w:color w:val="060607"/>
          <w:spacing w:val="4"/>
          <w:sz w:val="22"/>
          <w:szCs w:val="22"/>
          <w:shd w:val="clear" w:color="auto" w:fill="FFFFFF"/>
        </w:rPr>
        <w:t>.</w:t>
      </w:r>
      <w:r>
        <w:rPr>
          <w:rFonts w:ascii="Arial" w:hAnsi="Arial" w:cs="Arial" w:hint="eastAsia"/>
          <w:sz w:val="22"/>
          <w:szCs w:val="21"/>
        </w:rPr>
        <w:t xml:space="preserve"> </w:t>
      </w:r>
    </w:p>
    <w:p w14:paraId="210D46DF" w14:textId="77777777" w:rsidR="00B65FEB" w:rsidRPr="00513488" w:rsidRDefault="00B65FEB" w:rsidP="00B65FEB">
      <w:pPr>
        <w:spacing w:line="480" w:lineRule="auto"/>
        <w:rPr>
          <w:rFonts w:ascii="Arial" w:hAnsi="Arial" w:cs="Arial"/>
          <w:b/>
          <w:sz w:val="22"/>
          <w:szCs w:val="21"/>
        </w:rPr>
      </w:pPr>
      <w:r>
        <w:rPr>
          <w:rFonts w:ascii="Arial" w:hAnsi="Arial" w:cs="Arial"/>
          <w:b/>
          <w:sz w:val="22"/>
          <w:szCs w:val="21"/>
        </w:rPr>
        <w:br w:type="page"/>
      </w:r>
    </w:p>
    <w:tbl>
      <w:tblPr>
        <w:tblStyle w:val="af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513"/>
      </w:tblGrid>
      <w:tr w:rsidR="00B65FEB" w14:paraId="0FD054DF" w14:textId="77777777" w:rsidTr="007139DD">
        <w:trPr>
          <w:trHeight w:val="357"/>
        </w:trPr>
        <w:tc>
          <w:tcPr>
            <w:tcW w:w="2093" w:type="dxa"/>
            <w:vAlign w:val="center"/>
          </w:tcPr>
          <w:p w14:paraId="15649422" w14:textId="77777777" w:rsidR="00B65FEB" w:rsidRPr="005B5A23" w:rsidRDefault="00B65FEB" w:rsidP="007139DD">
            <w:pPr>
              <w:spacing w:beforeLines="50" w:before="156" w:after="100" w:afterAutospacing="1" w:line="480" w:lineRule="auto"/>
              <w:jc w:val="center"/>
              <w:rPr>
                <w:sz w:val="22"/>
              </w:rPr>
            </w:pPr>
            <w:r w:rsidRPr="005B5A23">
              <w:rPr>
                <w:rFonts w:ascii="Arial" w:hAnsi="Arial" w:cs="Arial"/>
                <w:sz w:val="22"/>
                <w:szCs w:val="21"/>
              </w:rPr>
              <w:lastRenderedPageBreak/>
              <w:t>ACC</w:t>
            </w:r>
          </w:p>
        </w:tc>
        <w:tc>
          <w:tcPr>
            <w:tcW w:w="7513" w:type="dxa"/>
            <w:vAlign w:val="center"/>
          </w:tcPr>
          <w:p w14:paraId="4E939BE4" w14:textId="77777777" w:rsidR="00B65FEB" w:rsidRPr="005B5A23" w:rsidRDefault="00B65FEB" w:rsidP="007139DD">
            <w:pPr>
              <w:spacing w:beforeLines="50" w:before="156" w:after="100" w:afterAutospacing="1" w:line="480" w:lineRule="auto"/>
              <w:jc w:val="center"/>
              <w:rPr>
                <w:sz w:val="22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Adrenocortical carcinoma</w:t>
            </w:r>
          </w:p>
        </w:tc>
      </w:tr>
      <w:tr w:rsidR="00B65FEB" w14:paraId="15527930" w14:textId="77777777" w:rsidTr="007139DD">
        <w:tc>
          <w:tcPr>
            <w:tcW w:w="2093" w:type="dxa"/>
            <w:vAlign w:val="center"/>
          </w:tcPr>
          <w:p w14:paraId="465496B9" w14:textId="77777777" w:rsidR="00B65FEB" w:rsidRPr="005B5A23" w:rsidRDefault="00B65FEB" w:rsidP="007139DD">
            <w:pPr>
              <w:spacing w:before="100" w:beforeAutospacing="1" w:after="100" w:afterAutospacing="1" w:line="480" w:lineRule="auto"/>
              <w:jc w:val="center"/>
              <w:rPr>
                <w:sz w:val="22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BLCA</w:t>
            </w:r>
          </w:p>
        </w:tc>
        <w:tc>
          <w:tcPr>
            <w:tcW w:w="7513" w:type="dxa"/>
            <w:vAlign w:val="center"/>
          </w:tcPr>
          <w:p w14:paraId="36271B63" w14:textId="77777777" w:rsidR="00B65FEB" w:rsidRPr="005B5A23" w:rsidRDefault="00B65FEB" w:rsidP="007139DD">
            <w:pPr>
              <w:spacing w:before="100" w:beforeAutospacing="1" w:after="100" w:afterAutospacing="1" w:line="480" w:lineRule="auto"/>
              <w:jc w:val="center"/>
              <w:rPr>
                <w:sz w:val="22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Bladder Urothelial Carcinoma</w:t>
            </w:r>
          </w:p>
        </w:tc>
      </w:tr>
      <w:tr w:rsidR="00B65FEB" w14:paraId="6849266A" w14:textId="77777777" w:rsidTr="007139DD">
        <w:tc>
          <w:tcPr>
            <w:tcW w:w="2093" w:type="dxa"/>
            <w:vAlign w:val="center"/>
          </w:tcPr>
          <w:p w14:paraId="17FFE036" w14:textId="77777777" w:rsidR="00B65FEB" w:rsidRPr="005B5A23" w:rsidRDefault="00B65FEB" w:rsidP="007139DD">
            <w:pPr>
              <w:spacing w:before="100" w:beforeAutospacing="1" w:after="100" w:afterAutospacing="1" w:line="480" w:lineRule="auto"/>
              <w:jc w:val="center"/>
              <w:rPr>
                <w:sz w:val="22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BRCA</w:t>
            </w:r>
          </w:p>
        </w:tc>
        <w:tc>
          <w:tcPr>
            <w:tcW w:w="7513" w:type="dxa"/>
            <w:vAlign w:val="center"/>
          </w:tcPr>
          <w:p w14:paraId="4E492CD1" w14:textId="77777777" w:rsidR="00B65FEB" w:rsidRPr="005B5A23" w:rsidRDefault="00B65FEB" w:rsidP="007139DD">
            <w:pPr>
              <w:spacing w:before="100" w:beforeAutospacing="1" w:after="100" w:afterAutospacing="1" w:line="480" w:lineRule="auto"/>
              <w:jc w:val="center"/>
              <w:rPr>
                <w:sz w:val="22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Breast invasive carcinoma</w:t>
            </w:r>
          </w:p>
        </w:tc>
      </w:tr>
      <w:tr w:rsidR="00B65FEB" w14:paraId="41DA7EC7" w14:textId="77777777" w:rsidTr="007139DD">
        <w:trPr>
          <w:trHeight w:val="60"/>
        </w:trPr>
        <w:tc>
          <w:tcPr>
            <w:tcW w:w="2093" w:type="dxa"/>
            <w:vAlign w:val="center"/>
          </w:tcPr>
          <w:p w14:paraId="59539E34" w14:textId="77777777" w:rsidR="00B65FEB" w:rsidRPr="005B5A23" w:rsidRDefault="00B65FEB" w:rsidP="007139DD">
            <w:pPr>
              <w:spacing w:before="100" w:beforeAutospacing="1" w:after="100" w:afterAutospacing="1" w:line="480" w:lineRule="auto"/>
              <w:jc w:val="center"/>
              <w:rPr>
                <w:sz w:val="22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CESC</w:t>
            </w:r>
          </w:p>
        </w:tc>
        <w:tc>
          <w:tcPr>
            <w:tcW w:w="7513" w:type="dxa"/>
            <w:vAlign w:val="center"/>
          </w:tcPr>
          <w:p w14:paraId="77E907BB" w14:textId="77777777" w:rsidR="00B65FEB" w:rsidRPr="005B5A23" w:rsidRDefault="00B65FEB" w:rsidP="007139DD">
            <w:pPr>
              <w:spacing w:before="100" w:beforeAutospacing="1" w:after="100" w:afterAutospacing="1" w:line="480" w:lineRule="auto"/>
              <w:jc w:val="center"/>
              <w:rPr>
                <w:sz w:val="22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Cervical squamous cell carcinoma and endocervical adenocarcinoma</w:t>
            </w:r>
          </w:p>
        </w:tc>
      </w:tr>
      <w:tr w:rsidR="00B65FEB" w14:paraId="59327B89" w14:textId="77777777" w:rsidTr="007139DD">
        <w:tc>
          <w:tcPr>
            <w:tcW w:w="2093" w:type="dxa"/>
            <w:vAlign w:val="center"/>
          </w:tcPr>
          <w:p w14:paraId="763E7D38" w14:textId="77777777" w:rsidR="00B65FEB" w:rsidRPr="005B5A23" w:rsidRDefault="00B65FEB" w:rsidP="007139DD">
            <w:pPr>
              <w:spacing w:before="100" w:beforeAutospacing="1" w:after="100" w:afterAutospacing="1" w:line="480" w:lineRule="auto"/>
              <w:jc w:val="center"/>
              <w:rPr>
                <w:sz w:val="22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CHOL</w:t>
            </w:r>
          </w:p>
        </w:tc>
        <w:tc>
          <w:tcPr>
            <w:tcW w:w="7513" w:type="dxa"/>
            <w:vAlign w:val="center"/>
          </w:tcPr>
          <w:p w14:paraId="5656C0E2" w14:textId="77777777" w:rsidR="00B65FEB" w:rsidRPr="005B5A23" w:rsidRDefault="00B65FEB" w:rsidP="007139DD">
            <w:pPr>
              <w:spacing w:before="100" w:beforeAutospacing="1" w:after="100" w:afterAutospacing="1" w:line="480" w:lineRule="auto"/>
              <w:jc w:val="center"/>
              <w:rPr>
                <w:sz w:val="22"/>
              </w:rPr>
            </w:pPr>
            <w:proofErr w:type="spellStart"/>
            <w:r w:rsidRPr="00E90950">
              <w:rPr>
                <w:rFonts w:ascii="Arial" w:hAnsi="Arial" w:cs="Arial"/>
                <w:sz w:val="22"/>
                <w:szCs w:val="21"/>
              </w:rPr>
              <w:t>Cholangio</w:t>
            </w:r>
            <w:proofErr w:type="spellEnd"/>
            <w:r w:rsidRPr="00E90950">
              <w:rPr>
                <w:rFonts w:ascii="Arial" w:hAnsi="Arial" w:cs="Arial"/>
                <w:sz w:val="22"/>
                <w:szCs w:val="21"/>
              </w:rPr>
              <w:t xml:space="preserve"> carcinoma</w:t>
            </w:r>
          </w:p>
        </w:tc>
      </w:tr>
      <w:tr w:rsidR="00B65FEB" w14:paraId="47CFE50A" w14:textId="77777777" w:rsidTr="007139DD">
        <w:tc>
          <w:tcPr>
            <w:tcW w:w="2093" w:type="dxa"/>
            <w:vAlign w:val="center"/>
          </w:tcPr>
          <w:p w14:paraId="00BA2405" w14:textId="77777777" w:rsidR="00B65FEB" w:rsidRPr="005B5A23" w:rsidRDefault="00B65FEB" w:rsidP="007139DD">
            <w:pPr>
              <w:spacing w:before="100" w:beforeAutospacing="1" w:after="100" w:afterAutospacing="1" w:line="480" w:lineRule="auto"/>
              <w:jc w:val="center"/>
              <w:rPr>
                <w:sz w:val="22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COAD</w:t>
            </w:r>
          </w:p>
        </w:tc>
        <w:tc>
          <w:tcPr>
            <w:tcW w:w="7513" w:type="dxa"/>
            <w:vAlign w:val="center"/>
          </w:tcPr>
          <w:p w14:paraId="000480DA" w14:textId="77777777" w:rsidR="00B65FEB" w:rsidRPr="005B5A23" w:rsidRDefault="00B65FEB" w:rsidP="007139DD">
            <w:pPr>
              <w:spacing w:before="100" w:beforeAutospacing="1" w:after="100" w:afterAutospacing="1" w:line="480" w:lineRule="auto"/>
              <w:jc w:val="center"/>
              <w:rPr>
                <w:sz w:val="22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Colon adenocarcinoma</w:t>
            </w:r>
          </w:p>
        </w:tc>
      </w:tr>
      <w:tr w:rsidR="00B65FEB" w14:paraId="6F6E280A" w14:textId="77777777" w:rsidTr="007139DD">
        <w:tc>
          <w:tcPr>
            <w:tcW w:w="2093" w:type="dxa"/>
            <w:vAlign w:val="center"/>
          </w:tcPr>
          <w:p w14:paraId="0D929EAB" w14:textId="77777777" w:rsidR="00B65FEB" w:rsidRPr="005B5A23" w:rsidRDefault="00B65FEB" w:rsidP="007139DD">
            <w:pPr>
              <w:spacing w:before="100" w:beforeAutospacing="1" w:after="100" w:afterAutospacing="1" w:line="480" w:lineRule="auto"/>
              <w:jc w:val="center"/>
              <w:rPr>
                <w:sz w:val="22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DLBC</w:t>
            </w:r>
          </w:p>
        </w:tc>
        <w:tc>
          <w:tcPr>
            <w:tcW w:w="7513" w:type="dxa"/>
            <w:vAlign w:val="center"/>
          </w:tcPr>
          <w:p w14:paraId="4CDDAE22" w14:textId="77777777" w:rsidR="00B65FEB" w:rsidRPr="005B5A23" w:rsidRDefault="00B65FEB" w:rsidP="007139DD">
            <w:pPr>
              <w:spacing w:before="100" w:beforeAutospacing="1" w:after="100" w:afterAutospacing="1" w:line="480" w:lineRule="auto"/>
              <w:jc w:val="center"/>
              <w:rPr>
                <w:sz w:val="22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Lymphoid Neoplasm Diffuse Large B-cell Lymphoma</w:t>
            </w:r>
          </w:p>
        </w:tc>
      </w:tr>
      <w:tr w:rsidR="00B65FEB" w14:paraId="7884AC39" w14:textId="77777777" w:rsidTr="007139DD">
        <w:tc>
          <w:tcPr>
            <w:tcW w:w="2093" w:type="dxa"/>
            <w:vAlign w:val="center"/>
          </w:tcPr>
          <w:p w14:paraId="7002F1BB" w14:textId="77777777" w:rsidR="00B65FEB" w:rsidRPr="005B5A23" w:rsidRDefault="00B65FEB" w:rsidP="007139DD">
            <w:pPr>
              <w:spacing w:before="100" w:beforeAutospacing="1" w:line="480" w:lineRule="auto"/>
              <w:jc w:val="center"/>
              <w:rPr>
                <w:sz w:val="22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ESCA</w:t>
            </w:r>
          </w:p>
        </w:tc>
        <w:tc>
          <w:tcPr>
            <w:tcW w:w="7513" w:type="dxa"/>
            <w:vAlign w:val="center"/>
          </w:tcPr>
          <w:p w14:paraId="3C007491" w14:textId="77777777" w:rsidR="00B65FEB" w:rsidRPr="005B5A23" w:rsidRDefault="00B65FEB" w:rsidP="007139DD">
            <w:pPr>
              <w:spacing w:before="100" w:beforeAutospacing="1" w:line="480" w:lineRule="auto"/>
              <w:jc w:val="center"/>
              <w:rPr>
                <w:sz w:val="22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Esophageal carcinoma</w:t>
            </w:r>
          </w:p>
        </w:tc>
      </w:tr>
      <w:tr w:rsidR="00B65FEB" w14:paraId="08DA54AB" w14:textId="77777777" w:rsidTr="007139DD">
        <w:tc>
          <w:tcPr>
            <w:tcW w:w="2093" w:type="dxa"/>
            <w:vAlign w:val="center"/>
          </w:tcPr>
          <w:p w14:paraId="14D006D6" w14:textId="77777777" w:rsidR="00B65FEB" w:rsidRPr="005B5A23" w:rsidRDefault="00B65FEB" w:rsidP="007139DD">
            <w:pPr>
              <w:spacing w:before="100" w:beforeAutospacing="1" w:line="480" w:lineRule="auto"/>
              <w:jc w:val="center"/>
              <w:rPr>
                <w:sz w:val="22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GBM</w:t>
            </w:r>
          </w:p>
        </w:tc>
        <w:tc>
          <w:tcPr>
            <w:tcW w:w="7513" w:type="dxa"/>
            <w:vAlign w:val="center"/>
          </w:tcPr>
          <w:p w14:paraId="0BA30A99" w14:textId="77777777" w:rsidR="00B65FEB" w:rsidRPr="005B5A23" w:rsidRDefault="00B65FEB" w:rsidP="007139DD">
            <w:pPr>
              <w:spacing w:before="100" w:beforeAutospacing="1" w:line="480" w:lineRule="auto"/>
              <w:jc w:val="center"/>
              <w:rPr>
                <w:sz w:val="22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Glioblastoma multiforme</w:t>
            </w:r>
          </w:p>
        </w:tc>
      </w:tr>
      <w:tr w:rsidR="00B65FEB" w14:paraId="073EE28C" w14:textId="77777777" w:rsidTr="007139DD">
        <w:tc>
          <w:tcPr>
            <w:tcW w:w="2093" w:type="dxa"/>
            <w:vAlign w:val="center"/>
          </w:tcPr>
          <w:p w14:paraId="3AEEE9BB" w14:textId="77777777" w:rsidR="00B65FEB" w:rsidRPr="005B5A23" w:rsidRDefault="00B65FEB" w:rsidP="007139DD">
            <w:pPr>
              <w:spacing w:before="100" w:beforeAutospacing="1" w:line="480" w:lineRule="auto"/>
              <w:jc w:val="center"/>
              <w:rPr>
                <w:sz w:val="22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HNSC</w:t>
            </w:r>
          </w:p>
        </w:tc>
        <w:tc>
          <w:tcPr>
            <w:tcW w:w="7513" w:type="dxa"/>
            <w:vAlign w:val="center"/>
          </w:tcPr>
          <w:p w14:paraId="7A897AF4" w14:textId="77777777" w:rsidR="00B65FEB" w:rsidRPr="005B5A23" w:rsidRDefault="00B65FEB" w:rsidP="007139DD">
            <w:pPr>
              <w:spacing w:before="100" w:beforeAutospacing="1" w:line="480" w:lineRule="auto"/>
              <w:jc w:val="center"/>
              <w:rPr>
                <w:sz w:val="22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Head and Neck squamous cell carcinoma</w:t>
            </w:r>
          </w:p>
        </w:tc>
      </w:tr>
      <w:tr w:rsidR="00B65FEB" w14:paraId="14BD92E7" w14:textId="77777777" w:rsidTr="007139DD">
        <w:tc>
          <w:tcPr>
            <w:tcW w:w="2093" w:type="dxa"/>
            <w:vAlign w:val="center"/>
          </w:tcPr>
          <w:p w14:paraId="1285CABC" w14:textId="77777777" w:rsidR="00B65FEB" w:rsidRPr="00E90950" w:rsidRDefault="00B65FEB" w:rsidP="007139DD">
            <w:pPr>
              <w:spacing w:before="100" w:beforeAutospacing="1" w:line="480" w:lineRule="auto"/>
              <w:jc w:val="center"/>
              <w:rPr>
                <w:rFonts w:ascii="Arial" w:hAnsi="Arial" w:cs="Arial"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KICH</w:t>
            </w:r>
          </w:p>
        </w:tc>
        <w:tc>
          <w:tcPr>
            <w:tcW w:w="7513" w:type="dxa"/>
            <w:vAlign w:val="center"/>
          </w:tcPr>
          <w:p w14:paraId="31BF58C7" w14:textId="77777777" w:rsidR="00B65FEB" w:rsidRPr="00E90950" w:rsidRDefault="00B65FEB" w:rsidP="007139DD">
            <w:pPr>
              <w:spacing w:before="100" w:beforeAutospacing="1" w:line="480" w:lineRule="auto"/>
              <w:jc w:val="center"/>
              <w:rPr>
                <w:rFonts w:ascii="Arial" w:hAnsi="Arial" w:cs="Arial"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KICH</w:t>
            </w:r>
            <w:r w:rsidRPr="00E90950">
              <w:rPr>
                <w:rFonts w:ascii="Arial" w:hAnsi="Arial" w:cs="Arial" w:hint="eastAsia"/>
                <w:sz w:val="22"/>
                <w:szCs w:val="21"/>
              </w:rPr>
              <w:t>-</w:t>
            </w:r>
            <w:r w:rsidRPr="00E90950">
              <w:rPr>
                <w:rFonts w:ascii="Arial" w:hAnsi="Arial" w:cs="Arial"/>
                <w:sz w:val="22"/>
                <w:szCs w:val="21"/>
              </w:rPr>
              <w:t>Kidney Chromophobe</w:t>
            </w:r>
          </w:p>
        </w:tc>
      </w:tr>
      <w:tr w:rsidR="00B65FEB" w14:paraId="4F91F1A1" w14:textId="77777777" w:rsidTr="007139DD">
        <w:tc>
          <w:tcPr>
            <w:tcW w:w="2093" w:type="dxa"/>
            <w:vAlign w:val="center"/>
          </w:tcPr>
          <w:p w14:paraId="47B95BC5" w14:textId="77777777" w:rsidR="00B65FEB" w:rsidRPr="00E90950" w:rsidRDefault="00B65FEB" w:rsidP="007139DD">
            <w:pPr>
              <w:spacing w:before="100" w:beforeAutospacing="1" w:line="480" w:lineRule="auto"/>
              <w:jc w:val="center"/>
              <w:rPr>
                <w:rFonts w:ascii="Arial" w:hAnsi="Arial" w:cs="Arial"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KIRC</w:t>
            </w:r>
          </w:p>
        </w:tc>
        <w:tc>
          <w:tcPr>
            <w:tcW w:w="7513" w:type="dxa"/>
            <w:vAlign w:val="center"/>
          </w:tcPr>
          <w:p w14:paraId="2D0262B8" w14:textId="77777777" w:rsidR="00B65FEB" w:rsidRPr="00E90950" w:rsidRDefault="00B65FEB" w:rsidP="007139DD">
            <w:pPr>
              <w:spacing w:before="100" w:beforeAutospacing="1" w:line="480" w:lineRule="auto"/>
              <w:jc w:val="center"/>
              <w:rPr>
                <w:rFonts w:ascii="Arial" w:hAnsi="Arial" w:cs="Arial"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Kidney renal clear cell carcinoma</w:t>
            </w:r>
          </w:p>
        </w:tc>
      </w:tr>
      <w:tr w:rsidR="00B65FEB" w14:paraId="10B90C0B" w14:textId="77777777" w:rsidTr="007139DD">
        <w:tc>
          <w:tcPr>
            <w:tcW w:w="2093" w:type="dxa"/>
            <w:vAlign w:val="center"/>
          </w:tcPr>
          <w:p w14:paraId="2CEF7D97" w14:textId="77777777" w:rsidR="00B65FEB" w:rsidRPr="00E90950" w:rsidRDefault="00B65FEB" w:rsidP="007139DD">
            <w:pPr>
              <w:spacing w:before="100" w:beforeAutospacing="1" w:line="480" w:lineRule="auto"/>
              <w:jc w:val="center"/>
              <w:rPr>
                <w:rFonts w:ascii="Arial" w:hAnsi="Arial" w:cs="Arial"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KIRP</w:t>
            </w:r>
          </w:p>
        </w:tc>
        <w:tc>
          <w:tcPr>
            <w:tcW w:w="7513" w:type="dxa"/>
            <w:vAlign w:val="center"/>
          </w:tcPr>
          <w:p w14:paraId="7AB1C3FF" w14:textId="77777777" w:rsidR="00B65FEB" w:rsidRPr="00E90950" w:rsidRDefault="00B65FEB" w:rsidP="007139DD">
            <w:pPr>
              <w:spacing w:before="100" w:beforeAutospacing="1" w:line="480" w:lineRule="auto"/>
              <w:ind w:left="420" w:hanging="420"/>
              <w:jc w:val="center"/>
              <w:rPr>
                <w:rFonts w:ascii="Arial" w:hAnsi="Arial" w:cs="Arial"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Kidney renal papillary cell carcinoma</w:t>
            </w:r>
          </w:p>
        </w:tc>
      </w:tr>
      <w:tr w:rsidR="00B65FEB" w14:paraId="57EE5DD3" w14:textId="77777777" w:rsidTr="007139DD">
        <w:tc>
          <w:tcPr>
            <w:tcW w:w="2093" w:type="dxa"/>
            <w:vAlign w:val="center"/>
          </w:tcPr>
          <w:p w14:paraId="260FC5F5" w14:textId="77777777" w:rsidR="00B65FEB" w:rsidRPr="00E90950" w:rsidRDefault="00B65FEB" w:rsidP="007139DD">
            <w:pPr>
              <w:spacing w:before="100" w:beforeAutospacing="1" w:line="480" w:lineRule="auto"/>
              <w:jc w:val="center"/>
              <w:rPr>
                <w:rFonts w:ascii="Arial" w:hAnsi="Arial" w:cs="Arial"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LAML</w:t>
            </w:r>
          </w:p>
        </w:tc>
        <w:tc>
          <w:tcPr>
            <w:tcW w:w="7513" w:type="dxa"/>
            <w:vAlign w:val="center"/>
          </w:tcPr>
          <w:p w14:paraId="462A182D" w14:textId="77777777" w:rsidR="00B65FEB" w:rsidRPr="00E90950" w:rsidRDefault="00B65FEB" w:rsidP="007139DD">
            <w:pPr>
              <w:spacing w:before="100" w:beforeAutospacing="1" w:line="480" w:lineRule="auto"/>
              <w:jc w:val="center"/>
              <w:rPr>
                <w:rFonts w:ascii="Arial" w:hAnsi="Arial" w:cs="Arial"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Acute Myeloid Leukemia</w:t>
            </w:r>
          </w:p>
        </w:tc>
      </w:tr>
      <w:tr w:rsidR="00B65FEB" w14:paraId="6C4B5184" w14:textId="77777777" w:rsidTr="007139DD">
        <w:tc>
          <w:tcPr>
            <w:tcW w:w="2093" w:type="dxa"/>
            <w:vAlign w:val="center"/>
          </w:tcPr>
          <w:p w14:paraId="6E923B92" w14:textId="77777777" w:rsidR="00B65FEB" w:rsidRPr="00E90950" w:rsidRDefault="00B65FEB" w:rsidP="007139DD">
            <w:pPr>
              <w:spacing w:before="100" w:beforeAutospacing="1" w:line="480" w:lineRule="auto"/>
              <w:jc w:val="center"/>
              <w:rPr>
                <w:rFonts w:ascii="Arial" w:hAnsi="Arial" w:cs="Arial"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LGG</w:t>
            </w:r>
          </w:p>
        </w:tc>
        <w:tc>
          <w:tcPr>
            <w:tcW w:w="7513" w:type="dxa"/>
            <w:vAlign w:val="center"/>
          </w:tcPr>
          <w:p w14:paraId="7B043AA9" w14:textId="77777777" w:rsidR="00B65FEB" w:rsidRPr="00E90950" w:rsidRDefault="00B65FEB" w:rsidP="007139DD">
            <w:pPr>
              <w:spacing w:before="100" w:beforeAutospacing="1" w:line="480" w:lineRule="auto"/>
              <w:jc w:val="center"/>
              <w:rPr>
                <w:rFonts w:ascii="Arial" w:hAnsi="Arial" w:cs="Arial"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Brain Lower Grade Glioma</w:t>
            </w:r>
          </w:p>
        </w:tc>
      </w:tr>
      <w:tr w:rsidR="00B65FEB" w14:paraId="3E861302" w14:textId="77777777" w:rsidTr="007139DD">
        <w:tc>
          <w:tcPr>
            <w:tcW w:w="2093" w:type="dxa"/>
            <w:vAlign w:val="center"/>
          </w:tcPr>
          <w:p w14:paraId="208312FE" w14:textId="77777777" w:rsidR="00B65FEB" w:rsidRPr="00E90950" w:rsidRDefault="00B65FEB" w:rsidP="007139DD">
            <w:pPr>
              <w:spacing w:before="100" w:beforeAutospacing="1" w:line="480" w:lineRule="auto"/>
              <w:jc w:val="center"/>
              <w:rPr>
                <w:rFonts w:ascii="Arial" w:hAnsi="Arial" w:cs="Arial"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LIHC</w:t>
            </w:r>
          </w:p>
        </w:tc>
        <w:tc>
          <w:tcPr>
            <w:tcW w:w="7513" w:type="dxa"/>
            <w:vAlign w:val="center"/>
          </w:tcPr>
          <w:p w14:paraId="5F7C4C40" w14:textId="77777777" w:rsidR="00B65FEB" w:rsidRPr="00E90950" w:rsidRDefault="00B65FEB" w:rsidP="007139DD">
            <w:pPr>
              <w:spacing w:before="100" w:beforeAutospacing="1" w:line="480" w:lineRule="auto"/>
              <w:jc w:val="center"/>
              <w:rPr>
                <w:rFonts w:ascii="Arial" w:hAnsi="Arial" w:cs="Arial"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Liver hepatocellular carcinoma</w:t>
            </w:r>
          </w:p>
        </w:tc>
      </w:tr>
      <w:tr w:rsidR="00B65FEB" w14:paraId="2B873512" w14:textId="77777777" w:rsidTr="007139DD">
        <w:tc>
          <w:tcPr>
            <w:tcW w:w="2093" w:type="dxa"/>
            <w:vAlign w:val="center"/>
          </w:tcPr>
          <w:p w14:paraId="389412D0" w14:textId="77777777" w:rsidR="00B65FEB" w:rsidRPr="00E90950" w:rsidRDefault="00B65FEB" w:rsidP="007139DD">
            <w:pPr>
              <w:spacing w:before="100" w:beforeAutospacing="1" w:line="480" w:lineRule="auto"/>
              <w:jc w:val="center"/>
              <w:rPr>
                <w:rFonts w:ascii="Arial" w:hAnsi="Arial" w:cs="Arial"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LUAD</w:t>
            </w:r>
          </w:p>
        </w:tc>
        <w:tc>
          <w:tcPr>
            <w:tcW w:w="7513" w:type="dxa"/>
            <w:vAlign w:val="center"/>
          </w:tcPr>
          <w:p w14:paraId="23A27C4C" w14:textId="77777777" w:rsidR="00B65FEB" w:rsidRPr="00E90950" w:rsidRDefault="00B65FEB" w:rsidP="007139DD">
            <w:pPr>
              <w:spacing w:before="100" w:beforeAutospacing="1" w:line="480" w:lineRule="auto"/>
              <w:jc w:val="center"/>
              <w:rPr>
                <w:rFonts w:ascii="Arial" w:hAnsi="Arial" w:cs="Arial"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Lung adenocarcinoma</w:t>
            </w:r>
          </w:p>
        </w:tc>
      </w:tr>
      <w:tr w:rsidR="00B65FEB" w14:paraId="4DE74BC5" w14:textId="77777777" w:rsidTr="007139DD">
        <w:tc>
          <w:tcPr>
            <w:tcW w:w="2093" w:type="dxa"/>
            <w:vAlign w:val="center"/>
          </w:tcPr>
          <w:p w14:paraId="7D0BB59F" w14:textId="77777777" w:rsidR="00B65FEB" w:rsidRPr="00E90950" w:rsidRDefault="00B65FEB" w:rsidP="007139DD">
            <w:pPr>
              <w:spacing w:before="100" w:beforeAutospacing="1" w:line="480" w:lineRule="auto"/>
              <w:jc w:val="center"/>
              <w:rPr>
                <w:rFonts w:ascii="Arial" w:hAnsi="Arial" w:cs="Arial"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LUSC</w:t>
            </w:r>
          </w:p>
        </w:tc>
        <w:tc>
          <w:tcPr>
            <w:tcW w:w="7513" w:type="dxa"/>
            <w:vAlign w:val="center"/>
          </w:tcPr>
          <w:p w14:paraId="45439CE8" w14:textId="77777777" w:rsidR="00B65FEB" w:rsidRPr="00E90950" w:rsidRDefault="00B65FEB" w:rsidP="007139DD">
            <w:pPr>
              <w:spacing w:before="100" w:beforeAutospacing="1" w:line="480" w:lineRule="auto"/>
              <w:jc w:val="center"/>
              <w:rPr>
                <w:rFonts w:ascii="Arial" w:hAnsi="Arial" w:cs="Arial"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Lung squamous cell carcinoma</w:t>
            </w:r>
          </w:p>
        </w:tc>
      </w:tr>
      <w:tr w:rsidR="00B65FEB" w14:paraId="61B5CAAA" w14:textId="77777777" w:rsidTr="007139DD">
        <w:tc>
          <w:tcPr>
            <w:tcW w:w="2093" w:type="dxa"/>
            <w:vAlign w:val="center"/>
          </w:tcPr>
          <w:p w14:paraId="3D529617" w14:textId="77777777" w:rsidR="00B65FEB" w:rsidRPr="00E90950" w:rsidRDefault="00B65FEB" w:rsidP="007139DD">
            <w:pPr>
              <w:spacing w:before="100" w:beforeAutospacing="1" w:line="480" w:lineRule="auto"/>
              <w:jc w:val="center"/>
              <w:rPr>
                <w:rFonts w:ascii="Arial" w:hAnsi="Arial" w:cs="Arial"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MESO</w:t>
            </w:r>
          </w:p>
        </w:tc>
        <w:tc>
          <w:tcPr>
            <w:tcW w:w="7513" w:type="dxa"/>
            <w:vAlign w:val="center"/>
          </w:tcPr>
          <w:p w14:paraId="2454BBCF" w14:textId="77777777" w:rsidR="00B65FEB" w:rsidRPr="00E90950" w:rsidRDefault="00B65FEB" w:rsidP="007139DD">
            <w:pPr>
              <w:spacing w:before="100" w:beforeAutospacing="1" w:line="480" w:lineRule="auto"/>
              <w:jc w:val="center"/>
              <w:rPr>
                <w:rFonts w:ascii="Arial" w:hAnsi="Arial" w:cs="Arial"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Mesothelioma</w:t>
            </w:r>
          </w:p>
        </w:tc>
      </w:tr>
      <w:tr w:rsidR="00B65FEB" w14:paraId="7D85F8AB" w14:textId="77777777" w:rsidTr="007139DD">
        <w:tc>
          <w:tcPr>
            <w:tcW w:w="2093" w:type="dxa"/>
            <w:vAlign w:val="center"/>
          </w:tcPr>
          <w:p w14:paraId="162CCD21" w14:textId="77777777" w:rsidR="00B65FEB" w:rsidRPr="00E90950" w:rsidRDefault="00B65FEB" w:rsidP="007139DD">
            <w:pPr>
              <w:spacing w:before="100" w:beforeAutospacing="1" w:line="480" w:lineRule="auto"/>
              <w:jc w:val="center"/>
              <w:rPr>
                <w:rFonts w:ascii="Arial" w:hAnsi="Arial" w:cs="Arial"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OV</w:t>
            </w:r>
          </w:p>
        </w:tc>
        <w:tc>
          <w:tcPr>
            <w:tcW w:w="7513" w:type="dxa"/>
            <w:vAlign w:val="center"/>
          </w:tcPr>
          <w:p w14:paraId="4FC617A5" w14:textId="77777777" w:rsidR="00B65FEB" w:rsidRPr="00E90950" w:rsidRDefault="00B65FEB" w:rsidP="007139DD">
            <w:pPr>
              <w:spacing w:before="100" w:beforeAutospacing="1" w:line="480" w:lineRule="auto"/>
              <w:jc w:val="center"/>
              <w:rPr>
                <w:rFonts w:ascii="Arial" w:hAnsi="Arial" w:cs="Arial"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Ovarian serous cystadenocarcinoma</w:t>
            </w:r>
          </w:p>
        </w:tc>
      </w:tr>
      <w:tr w:rsidR="00B65FEB" w14:paraId="4E8E4003" w14:textId="77777777" w:rsidTr="007139DD">
        <w:tc>
          <w:tcPr>
            <w:tcW w:w="2093" w:type="dxa"/>
            <w:vAlign w:val="center"/>
          </w:tcPr>
          <w:p w14:paraId="17A1AF43" w14:textId="77777777" w:rsidR="00B65FEB" w:rsidRPr="00E90950" w:rsidRDefault="00B65FEB" w:rsidP="007139DD">
            <w:pPr>
              <w:spacing w:before="100" w:beforeAutospacing="1" w:line="480" w:lineRule="auto"/>
              <w:jc w:val="center"/>
              <w:rPr>
                <w:rFonts w:ascii="Arial" w:hAnsi="Arial" w:cs="Arial"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PAAD</w:t>
            </w:r>
          </w:p>
        </w:tc>
        <w:tc>
          <w:tcPr>
            <w:tcW w:w="7513" w:type="dxa"/>
            <w:vAlign w:val="center"/>
          </w:tcPr>
          <w:p w14:paraId="30CD49A0" w14:textId="77777777" w:rsidR="00B65FEB" w:rsidRPr="00E90950" w:rsidRDefault="00B65FEB" w:rsidP="007139DD">
            <w:pPr>
              <w:spacing w:before="100" w:beforeAutospacing="1" w:line="480" w:lineRule="auto"/>
              <w:jc w:val="center"/>
              <w:rPr>
                <w:rFonts w:ascii="Arial" w:hAnsi="Arial" w:cs="Arial"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Pancreatic adenocarcinoma</w:t>
            </w:r>
            <w:r w:rsidRPr="00E90950">
              <w:rPr>
                <w:rFonts w:ascii="Arial" w:hAnsi="Arial" w:cs="Arial" w:hint="eastAsia"/>
                <w:sz w:val="22"/>
                <w:szCs w:val="21"/>
              </w:rPr>
              <w:t>,</w:t>
            </w:r>
          </w:p>
        </w:tc>
      </w:tr>
      <w:tr w:rsidR="00B65FEB" w14:paraId="31C69CE8" w14:textId="77777777" w:rsidTr="007139DD">
        <w:tc>
          <w:tcPr>
            <w:tcW w:w="2093" w:type="dxa"/>
            <w:vAlign w:val="center"/>
          </w:tcPr>
          <w:p w14:paraId="423A9878" w14:textId="77777777" w:rsidR="00B65FEB" w:rsidRPr="00E90950" w:rsidRDefault="00B65FEB" w:rsidP="007139DD">
            <w:pPr>
              <w:spacing w:before="100" w:beforeAutospacing="1" w:line="480" w:lineRule="auto"/>
              <w:jc w:val="center"/>
              <w:rPr>
                <w:rFonts w:ascii="Arial" w:hAnsi="Arial" w:cs="Arial"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lastRenderedPageBreak/>
              <w:t>PCPG</w:t>
            </w:r>
          </w:p>
        </w:tc>
        <w:tc>
          <w:tcPr>
            <w:tcW w:w="7513" w:type="dxa"/>
            <w:vAlign w:val="center"/>
          </w:tcPr>
          <w:p w14:paraId="5CF80437" w14:textId="77777777" w:rsidR="00B65FEB" w:rsidRPr="00E90950" w:rsidRDefault="00B65FEB" w:rsidP="007139DD">
            <w:pPr>
              <w:spacing w:before="100" w:beforeAutospacing="1" w:line="480" w:lineRule="auto"/>
              <w:jc w:val="center"/>
              <w:rPr>
                <w:rFonts w:ascii="Arial" w:hAnsi="Arial" w:cs="Arial"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Pheochromocytoma and Paraganglioma</w:t>
            </w:r>
          </w:p>
        </w:tc>
      </w:tr>
      <w:tr w:rsidR="00B65FEB" w14:paraId="725774EE" w14:textId="77777777" w:rsidTr="007139DD">
        <w:tc>
          <w:tcPr>
            <w:tcW w:w="2093" w:type="dxa"/>
            <w:vAlign w:val="center"/>
          </w:tcPr>
          <w:p w14:paraId="2B7E2B7A" w14:textId="77777777" w:rsidR="00B65FEB" w:rsidRPr="00E90950" w:rsidRDefault="00B65FEB" w:rsidP="007139DD">
            <w:pPr>
              <w:spacing w:before="100" w:beforeAutospacing="1" w:line="480" w:lineRule="auto"/>
              <w:jc w:val="center"/>
              <w:rPr>
                <w:rFonts w:ascii="Arial" w:hAnsi="Arial" w:cs="Arial"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PRAD</w:t>
            </w:r>
          </w:p>
        </w:tc>
        <w:tc>
          <w:tcPr>
            <w:tcW w:w="7513" w:type="dxa"/>
            <w:vAlign w:val="center"/>
          </w:tcPr>
          <w:p w14:paraId="2256ADD4" w14:textId="77777777" w:rsidR="00B65FEB" w:rsidRPr="00E90950" w:rsidRDefault="00B65FEB" w:rsidP="007139DD">
            <w:pPr>
              <w:spacing w:before="100" w:beforeAutospacing="1" w:line="480" w:lineRule="auto"/>
              <w:jc w:val="center"/>
              <w:rPr>
                <w:rFonts w:ascii="Arial" w:hAnsi="Arial" w:cs="Arial"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Prostate adenocarcinoma</w:t>
            </w:r>
          </w:p>
        </w:tc>
      </w:tr>
      <w:tr w:rsidR="00B65FEB" w14:paraId="746952D6" w14:textId="77777777" w:rsidTr="007139DD">
        <w:tc>
          <w:tcPr>
            <w:tcW w:w="2093" w:type="dxa"/>
            <w:vAlign w:val="center"/>
          </w:tcPr>
          <w:p w14:paraId="202DC347" w14:textId="77777777" w:rsidR="00B65FEB" w:rsidRPr="00E90950" w:rsidRDefault="00B65FEB" w:rsidP="007139DD">
            <w:pPr>
              <w:spacing w:before="100" w:beforeAutospacing="1" w:line="480" w:lineRule="auto"/>
              <w:jc w:val="center"/>
              <w:rPr>
                <w:rFonts w:ascii="Arial" w:hAnsi="Arial" w:cs="Arial"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READ</w:t>
            </w:r>
          </w:p>
        </w:tc>
        <w:tc>
          <w:tcPr>
            <w:tcW w:w="7513" w:type="dxa"/>
            <w:vAlign w:val="center"/>
          </w:tcPr>
          <w:p w14:paraId="16A9352A" w14:textId="77777777" w:rsidR="00B65FEB" w:rsidRPr="00E90950" w:rsidRDefault="00B65FEB" w:rsidP="007139DD">
            <w:pPr>
              <w:spacing w:before="100" w:beforeAutospacing="1" w:line="480" w:lineRule="auto"/>
              <w:jc w:val="center"/>
              <w:rPr>
                <w:rFonts w:ascii="Arial" w:hAnsi="Arial" w:cs="Arial"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Rectum adenocarcinoma</w:t>
            </w:r>
          </w:p>
        </w:tc>
      </w:tr>
      <w:tr w:rsidR="00B65FEB" w14:paraId="77011DD8" w14:textId="77777777" w:rsidTr="007139DD">
        <w:tc>
          <w:tcPr>
            <w:tcW w:w="2093" w:type="dxa"/>
            <w:vAlign w:val="center"/>
          </w:tcPr>
          <w:p w14:paraId="079BDFFF" w14:textId="77777777" w:rsidR="00B65FEB" w:rsidRPr="00E90950" w:rsidRDefault="00B65FEB" w:rsidP="007139DD">
            <w:pPr>
              <w:spacing w:before="100" w:beforeAutospacing="1" w:line="480" w:lineRule="auto"/>
              <w:jc w:val="center"/>
              <w:rPr>
                <w:rFonts w:ascii="Arial" w:hAnsi="Arial" w:cs="Arial"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SARC</w:t>
            </w:r>
          </w:p>
        </w:tc>
        <w:tc>
          <w:tcPr>
            <w:tcW w:w="7513" w:type="dxa"/>
            <w:vAlign w:val="center"/>
          </w:tcPr>
          <w:p w14:paraId="01ECDDAE" w14:textId="77777777" w:rsidR="00B65FEB" w:rsidRPr="00E90950" w:rsidRDefault="00B65FEB" w:rsidP="007139DD">
            <w:pPr>
              <w:spacing w:before="100" w:beforeAutospacing="1" w:line="480" w:lineRule="auto"/>
              <w:jc w:val="center"/>
              <w:rPr>
                <w:rFonts w:ascii="Arial" w:hAnsi="Arial" w:cs="Arial"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Sarcoma</w:t>
            </w:r>
          </w:p>
        </w:tc>
      </w:tr>
      <w:tr w:rsidR="00B65FEB" w14:paraId="1E4DB8A9" w14:textId="77777777" w:rsidTr="007139DD">
        <w:tc>
          <w:tcPr>
            <w:tcW w:w="2093" w:type="dxa"/>
            <w:vAlign w:val="center"/>
          </w:tcPr>
          <w:p w14:paraId="00E2EC2C" w14:textId="77777777" w:rsidR="00B65FEB" w:rsidRPr="00E90950" w:rsidRDefault="00B65FEB" w:rsidP="007139DD">
            <w:pPr>
              <w:spacing w:before="100" w:beforeAutospacing="1" w:line="480" w:lineRule="auto"/>
              <w:jc w:val="center"/>
              <w:rPr>
                <w:rFonts w:ascii="Arial" w:hAnsi="Arial" w:cs="Arial"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SKCM</w:t>
            </w:r>
          </w:p>
        </w:tc>
        <w:tc>
          <w:tcPr>
            <w:tcW w:w="7513" w:type="dxa"/>
            <w:vAlign w:val="center"/>
          </w:tcPr>
          <w:p w14:paraId="1C8B1267" w14:textId="77777777" w:rsidR="00B65FEB" w:rsidRPr="00E90950" w:rsidRDefault="00B65FEB" w:rsidP="007139DD">
            <w:pPr>
              <w:spacing w:before="100" w:beforeAutospacing="1" w:line="480" w:lineRule="auto"/>
              <w:jc w:val="center"/>
              <w:rPr>
                <w:rFonts w:ascii="Arial" w:hAnsi="Arial" w:cs="Arial"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Skin Cutaneous Melanoma</w:t>
            </w:r>
          </w:p>
        </w:tc>
      </w:tr>
      <w:tr w:rsidR="00B65FEB" w14:paraId="7E89321F" w14:textId="77777777" w:rsidTr="007139DD">
        <w:tc>
          <w:tcPr>
            <w:tcW w:w="2093" w:type="dxa"/>
            <w:vAlign w:val="center"/>
          </w:tcPr>
          <w:p w14:paraId="26B1F610" w14:textId="77777777" w:rsidR="00B65FEB" w:rsidRDefault="00B65FEB" w:rsidP="007139DD">
            <w:pPr>
              <w:spacing w:before="100" w:beforeAutospacing="1" w:line="480" w:lineRule="auto"/>
              <w:jc w:val="center"/>
              <w:rPr>
                <w:rFonts w:ascii="Arial" w:hAnsi="Arial" w:cs="Arial"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STAD</w:t>
            </w:r>
          </w:p>
        </w:tc>
        <w:tc>
          <w:tcPr>
            <w:tcW w:w="7513" w:type="dxa"/>
            <w:vAlign w:val="center"/>
          </w:tcPr>
          <w:p w14:paraId="14398AA9" w14:textId="77777777" w:rsidR="00B65FEB" w:rsidRPr="00E90950" w:rsidRDefault="00B65FEB" w:rsidP="007139DD">
            <w:pPr>
              <w:spacing w:before="100" w:beforeAutospacing="1" w:line="480" w:lineRule="auto"/>
              <w:jc w:val="center"/>
              <w:rPr>
                <w:rFonts w:ascii="Arial" w:hAnsi="Arial" w:cs="Arial"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Stomach adenocarcinoma</w:t>
            </w:r>
          </w:p>
        </w:tc>
      </w:tr>
      <w:tr w:rsidR="00B65FEB" w14:paraId="71E86101" w14:textId="77777777" w:rsidTr="007139DD">
        <w:tc>
          <w:tcPr>
            <w:tcW w:w="2093" w:type="dxa"/>
            <w:vAlign w:val="center"/>
          </w:tcPr>
          <w:p w14:paraId="7054C4B6" w14:textId="77777777" w:rsidR="00B65FEB" w:rsidRDefault="00B65FEB" w:rsidP="007139DD">
            <w:pPr>
              <w:spacing w:before="100" w:beforeAutospacing="1" w:line="480" w:lineRule="auto"/>
              <w:jc w:val="center"/>
              <w:rPr>
                <w:rFonts w:ascii="Arial" w:hAnsi="Arial" w:cs="Arial"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TGCT</w:t>
            </w:r>
          </w:p>
        </w:tc>
        <w:tc>
          <w:tcPr>
            <w:tcW w:w="7513" w:type="dxa"/>
            <w:vAlign w:val="center"/>
          </w:tcPr>
          <w:p w14:paraId="7F0B5C7F" w14:textId="77777777" w:rsidR="00B65FEB" w:rsidRPr="00E90950" w:rsidRDefault="00B65FEB" w:rsidP="007139DD">
            <w:pPr>
              <w:spacing w:before="100" w:beforeAutospacing="1" w:line="480" w:lineRule="auto"/>
              <w:jc w:val="center"/>
              <w:rPr>
                <w:rFonts w:ascii="Arial" w:hAnsi="Arial" w:cs="Arial"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Testicular Germ Cell Tumors</w:t>
            </w:r>
          </w:p>
        </w:tc>
      </w:tr>
      <w:tr w:rsidR="00B65FEB" w14:paraId="3DB0EED3" w14:textId="77777777" w:rsidTr="007139DD">
        <w:tc>
          <w:tcPr>
            <w:tcW w:w="2093" w:type="dxa"/>
            <w:vAlign w:val="center"/>
          </w:tcPr>
          <w:p w14:paraId="7ADE60B7" w14:textId="77777777" w:rsidR="00B65FEB" w:rsidRDefault="00B65FEB" w:rsidP="007139DD">
            <w:pPr>
              <w:spacing w:before="100" w:beforeAutospacing="1" w:line="480" w:lineRule="auto"/>
              <w:jc w:val="center"/>
              <w:rPr>
                <w:rFonts w:ascii="Arial" w:hAnsi="Arial" w:cs="Arial"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THCA</w:t>
            </w:r>
          </w:p>
        </w:tc>
        <w:tc>
          <w:tcPr>
            <w:tcW w:w="7513" w:type="dxa"/>
            <w:vAlign w:val="center"/>
          </w:tcPr>
          <w:p w14:paraId="40314856" w14:textId="77777777" w:rsidR="00B65FEB" w:rsidRPr="00E90950" w:rsidRDefault="00B65FEB" w:rsidP="007139DD">
            <w:pPr>
              <w:spacing w:before="100" w:beforeAutospacing="1" w:line="480" w:lineRule="auto"/>
              <w:jc w:val="center"/>
              <w:rPr>
                <w:rFonts w:ascii="Arial" w:hAnsi="Arial" w:cs="Arial"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Thyroid carcinoma</w:t>
            </w:r>
          </w:p>
        </w:tc>
      </w:tr>
      <w:tr w:rsidR="00B65FEB" w14:paraId="36A9D75F" w14:textId="77777777" w:rsidTr="007139DD">
        <w:tc>
          <w:tcPr>
            <w:tcW w:w="2093" w:type="dxa"/>
            <w:vAlign w:val="center"/>
          </w:tcPr>
          <w:p w14:paraId="47C6D77D" w14:textId="77777777" w:rsidR="00B65FEB" w:rsidRDefault="00B65FEB" w:rsidP="007139DD">
            <w:pPr>
              <w:spacing w:before="100" w:beforeAutospacing="1" w:line="480" w:lineRule="auto"/>
              <w:jc w:val="center"/>
              <w:rPr>
                <w:rFonts w:ascii="Arial" w:hAnsi="Arial" w:cs="Arial"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THYM</w:t>
            </w:r>
          </w:p>
        </w:tc>
        <w:tc>
          <w:tcPr>
            <w:tcW w:w="7513" w:type="dxa"/>
            <w:vAlign w:val="center"/>
          </w:tcPr>
          <w:p w14:paraId="3245B126" w14:textId="77777777" w:rsidR="00B65FEB" w:rsidRPr="00E90950" w:rsidRDefault="00B65FEB" w:rsidP="007139DD">
            <w:pPr>
              <w:spacing w:before="100" w:beforeAutospacing="1" w:line="480" w:lineRule="auto"/>
              <w:jc w:val="center"/>
              <w:rPr>
                <w:rFonts w:ascii="Arial" w:hAnsi="Arial" w:cs="Arial"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Thymoma</w:t>
            </w:r>
          </w:p>
        </w:tc>
      </w:tr>
      <w:tr w:rsidR="00B65FEB" w14:paraId="2CAD0B61" w14:textId="77777777" w:rsidTr="007139DD">
        <w:tc>
          <w:tcPr>
            <w:tcW w:w="2093" w:type="dxa"/>
            <w:vAlign w:val="center"/>
          </w:tcPr>
          <w:p w14:paraId="2CB825D0" w14:textId="77777777" w:rsidR="00B65FEB" w:rsidRDefault="00B65FEB" w:rsidP="007139DD">
            <w:pPr>
              <w:spacing w:before="100" w:beforeAutospacing="1" w:line="480" w:lineRule="auto"/>
              <w:jc w:val="center"/>
              <w:rPr>
                <w:rFonts w:ascii="Arial" w:hAnsi="Arial" w:cs="Arial"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UCEC</w:t>
            </w:r>
          </w:p>
        </w:tc>
        <w:tc>
          <w:tcPr>
            <w:tcW w:w="7513" w:type="dxa"/>
            <w:vAlign w:val="center"/>
          </w:tcPr>
          <w:p w14:paraId="2F8F6F49" w14:textId="77777777" w:rsidR="00B65FEB" w:rsidRPr="00E90950" w:rsidRDefault="00B65FEB" w:rsidP="007139DD">
            <w:pPr>
              <w:spacing w:before="100" w:beforeAutospacing="1" w:line="480" w:lineRule="auto"/>
              <w:jc w:val="center"/>
              <w:rPr>
                <w:rFonts w:ascii="Arial" w:hAnsi="Arial" w:cs="Arial"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Uterine Corpus Endometrial Carcinoma</w:t>
            </w:r>
          </w:p>
        </w:tc>
      </w:tr>
      <w:tr w:rsidR="00B65FEB" w14:paraId="5FC77DBB" w14:textId="77777777" w:rsidTr="007139DD">
        <w:tc>
          <w:tcPr>
            <w:tcW w:w="2093" w:type="dxa"/>
            <w:vAlign w:val="center"/>
          </w:tcPr>
          <w:p w14:paraId="059A4323" w14:textId="77777777" w:rsidR="00B65FEB" w:rsidRPr="00E90950" w:rsidRDefault="00B65FEB" w:rsidP="007139DD">
            <w:pPr>
              <w:spacing w:before="100" w:beforeAutospacing="1" w:line="480" w:lineRule="auto"/>
              <w:jc w:val="center"/>
              <w:rPr>
                <w:rFonts w:ascii="Arial" w:hAnsi="Arial" w:cs="Arial"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UCS</w:t>
            </w:r>
          </w:p>
        </w:tc>
        <w:tc>
          <w:tcPr>
            <w:tcW w:w="7513" w:type="dxa"/>
            <w:vAlign w:val="center"/>
          </w:tcPr>
          <w:p w14:paraId="0A0E405A" w14:textId="77777777" w:rsidR="00B65FEB" w:rsidRPr="005B5A23" w:rsidRDefault="00B65FEB" w:rsidP="007139DD">
            <w:pPr>
              <w:spacing w:before="100" w:beforeAutospacing="1" w:line="480" w:lineRule="auto"/>
              <w:jc w:val="center"/>
              <w:rPr>
                <w:rFonts w:ascii="Arial" w:hAnsi="Arial" w:cs="Arial"/>
                <w:b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Uterine Carcinosarcoma</w:t>
            </w:r>
          </w:p>
        </w:tc>
      </w:tr>
      <w:tr w:rsidR="00B65FEB" w14:paraId="5DED8129" w14:textId="77777777" w:rsidTr="007139DD">
        <w:tc>
          <w:tcPr>
            <w:tcW w:w="2093" w:type="dxa"/>
            <w:vAlign w:val="center"/>
          </w:tcPr>
          <w:p w14:paraId="032F6241" w14:textId="77777777" w:rsidR="00B65FEB" w:rsidRPr="00E90950" w:rsidRDefault="00B65FEB" w:rsidP="007139DD">
            <w:pPr>
              <w:spacing w:before="100" w:beforeAutospacing="1" w:line="480" w:lineRule="auto"/>
              <w:jc w:val="center"/>
              <w:rPr>
                <w:rFonts w:ascii="Arial" w:hAnsi="Arial" w:cs="Arial"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UVM</w:t>
            </w:r>
          </w:p>
        </w:tc>
        <w:tc>
          <w:tcPr>
            <w:tcW w:w="7513" w:type="dxa"/>
            <w:vAlign w:val="center"/>
          </w:tcPr>
          <w:p w14:paraId="4BD8F9A1" w14:textId="77777777" w:rsidR="00B65FEB" w:rsidRPr="00E90950" w:rsidRDefault="00B65FEB" w:rsidP="007139DD">
            <w:pPr>
              <w:spacing w:before="100" w:beforeAutospacing="1" w:line="480" w:lineRule="auto"/>
              <w:jc w:val="center"/>
              <w:rPr>
                <w:rFonts w:ascii="Arial" w:hAnsi="Arial" w:cs="Arial"/>
                <w:sz w:val="22"/>
                <w:szCs w:val="21"/>
              </w:rPr>
            </w:pPr>
            <w:r w:rsidRPr="00E90950">
              <w:rPr>
                <w:rFonts w:ascii="Arial" w:hAnsi="Arial" w:cs="Arial"/>
                <w:sz w:val="22"/>
                <w:szCs w:val="21"/>
              </w:rPr>
              <w:t>Uveal Melanoma</w:t>
            </w:r>
          </w:p>
        </w:tc>
      </w:tr>
    </w:tbl>
    <w:p w14:paraId="7B80F368" w14:textId="77777777" w:rsidR="00B65FEB" w:rsidRDefault="00B65FEB" w:rsidP="00B65FEB">
      <w:pPr>
        <w:spacing w:line="480" w:lineRule="auto"/>
        <w:rPr>
          <w:rFonts w:ascii="Arial" w:hAnsi="Arial" w:cs="Arial"/>
          <w:b/>
          <w:sz w:val="22"/>
          <w:szCs w:val="21"/>
        </w:rPr>
      </w:pPr>
      <w:r w:rsidRPr="006F0F69">
        <w:rPr>
          <w:rFonts w:ascii="Arial" w:hAnsi="Arial" w:cs="Arial"/>
          <w:b/>
          <w:color w:val="000000"/>
          <w:sz w:val="22"/>
          <w:szCs w:val="21"/>
        </w:rPr>
        <w:t xml:space="preserve">Supplementary </w:t>
      </w:r>
      <w:r>
        <w:rPr>
          <w:rFonts w:ascii="Arial" w:hAnsi="Arial" w:cs="Arial" w:hint="eastAsia"/>
          <w:b/>
          <w:sz w:val="22"/>
          <w:szCs w:val="21"/>
        </w:rPr>
        <w:t>T</w:t>
      </w:r>
      <w:r w:rsidRPr="002555BE">
        <w:rPr>
          <w:rFonts w:ascii="Arial" w:hAnsi="Arial" w:cs="Arial" w:hint="eastAsia"/>
          <w:b/>
          <w:sz w:val="22"/>
          <w:szCs w:val="21"/>
        </w:rPr>
        <w:t>able 1</w:t>
      </w:r>
      <w:r>
        <w:rPr>
          <w:rFonts w:ascii="Arial" w:hAnsi="Arial" w:cs="Arial" w:hint="eastAsia"/>
          <w:b/>
          <w:sz w:val="22"/>
          <w:szCs w:val="21"/>
        </w:rPr>
        <w:t>.</w:t>
      </w:r>
      <w:r w:rsidRPr="002555BE">
        <w:rPr>
          <w:rFonts w:ascii="Arial" w:hAnsi="Arial" w:cs="Arial" w:hint="eastAsia"/>
          <w:b/>
          <w:sz w:val="22"/>
          <w:szCs w:val="21"/>
        </w:rPr>
        <w:t xml:space="preserve"> </w:t>
      </w:r>
      <w:r w:rsidRPr="002555BE">
        <w:rPr>
          <w:rFonts w:ascii="Arial" w:hAnsi="Arial" w:cs="Arial"/>
          <w:b/>
          <w:sz w:val="22"/>
          <w:szCs w:val="21"/>
        </w:rPr>
        <w:t>T</w:t>
      </w:r>
      <w:r>
        <w:rPr>
          <w:rFonts w:ascii="Arial" w:hAnsi="Arial" w:cs="Arial" w:hint="eastAsia"/>
          <w:b/>
          <w:sz w:val="22"/>
          <w:szCs w:val="21"/>
        </w:rPr>
        <w:t>he a</w:t>
      </w:r>
      <w:r w:rsidRPr="002555BE">
        <w:rPr>
          <w:rFonts w:ascii="Arial" w:hAnsi="Arial" w:cs="Arial"/>
          <w:b/>
          <w:sz w:val="22"/>
          <w:szCs w:val="21"/>
        </w:rPr>
        <w:t>bbreviations</w:t>
      </w:r>
      <w:r>
        <w:rPr>
          <w:rFonts w:ascii="Arial" w:hAnsi="Arial" w:cs="Arial" w:hint="eastAsia"/>
          <w:b/>
          <w:sz w:val="22"/>
          <w:szCs w:val="21"/>
        </w:rPr>
        <w:t xml:space="preserve"> of different </w:t>
      </w:r>
      <w:r w:rsidRPr="006F0F69">
        <w:rPr>
          <w:rFonts w:ascii="Arial" w:hAnsi="Arial" w:cs="Arial"/>
          <w:b/>
          <w:sz w:val="22"/>
          <w:szCs w:val="21"/>
        </w:rPr>
        <w:t>cancers</w:t>
      </w:r>
      <w:r>
        <w:rPr>
          <w:rFonts w:ascii="Arial" w:hAnsi="Arial" w:cs="Arial" w:hint="eastAsia"/>
          <w:b/>
          <w:sz w:val="22"/>
          <w:szCs w:val="21"/>
        </w:rPr>
        <w:t xml:space="preserve">. </w:t>
      </w:r>
    </w:p>
    <w:p w14:paraId="6A90A92B" w14:textId="77777777" w:rsidR="00FE1C90" w:rsidRPr="00B65FEB" w:rsidRDefault="00FE1C90"/>
    <w:sectPr w:rsidR="00FE1C90" w:rsidRPr="00B65FEB" w:rsidSect="00B65FEB">
      <w:footerReference w:type="default" r:id="rId15"/>
      <w:pgSz w:w="11906" w:h="16838"/>
      <w:pgMar w:top="1440" w:right="1080" w:bottom="1440" w:left="108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A119A" w14:textId="77777777" w:rsidR="0076694A" w:rsidRDefault="0076694A" w:rsidP="00B65FEB">
      <w:pPr>
        <w:rPr>
          <w:rFonts w:hint="eastAsia"/>
        </w:rPr>
      </w:pPr>
      <w:r>
        <w:separator/>
      </w:r>
    </w:p>
  </w:endnote>
  <w:endnote w:type="continuationSeparator" w:id="0">
    <w:p w14:paraId="6476DF2E" w14:textId="77777777" w:rsidR="0076694A" w:rsidRDefault="0076694A" w:rsidP="00B65FE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1548482"/>
      <w:docPartObj>
        <w:docPartGallery w:val="Page Numbers (Bottom of Page)"/>
        <w:docPartUnique/>
      </w:docPartObj>
    </w:sdtPr>
    <w:sdtContent>
      <w:p w14:paraId="7A7E5293" w14:textId="77777777" w:rsidR="00000000" w:rsidRDefault="00000000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41BBC">
          <w:rPr>
            <w:noProof/>
            <w:lang w:val="zh-CN"/>
          </w:rPr>
          <w:t>11</w:t>
        </w:r>
        <w:r>
          <w:fldChar w:fldCharType="end"/>
        </w:r>
      </w:p>
    </w:sdtContent>
  </w:sdt>
  <w:p w14:paraId="5B32BF05" w14:textId="77777777" w:rsidR="00000000" w:rsidRDefault="00000000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079D5" w14:textId="77777777" w:rsidR="0076694A" w:rsidRDefault="0076694A" w:rsidP="00B65FEB">
      <w:pPr>
        <w:rPr>
          <w:rFonts w:hint="eastAsia"/>
        </w:rPr>
      </w:pPr>
      <w:r>
        <w:separator/>
      </w:r>
    </w:p>
  </w:footnote>
  <w:footnote w:type="continuationSeparator" w:id="0">
    <w:p w14:paraId="6A904D97" w14:textId="77777777" w:rsidR="0076694A" w:rsidRDefault="0076694A" w:rsidP="00B65FE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C90"/>
    <w:rsid w:val="00196CDC"/>
    <w:rsid w:val="0076694A"/>
    <w:rsid w:val="00B65FEB"/>
    <w:rsid w:val="00FE1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27C2E869-FCE7-4859-9D76-7691BE086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5FEB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E1C90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1C90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1C90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1C90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1C90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1C90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1C90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1C90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1C90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E1C9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E1C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E1C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E1C9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E1C9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E1C9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E1C9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E1C9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E1C9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E1C9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FE1C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1C90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FE1C9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E1C90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FE1C9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1C90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FE1C9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E1C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FE1C9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E1C9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65FEB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B65FE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65FEB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B65FEB"/>
    <w:rPr>
      <w:sz w:val="18"/>
      <w:szCs w:val="18"/>
    </w:rPr>
  </w:style>
  <w:style w:type="paragraph" w:customStyle="1" w:styleId="EndNoteBibliography">
    <w:name w:val="EndNote Bibliography"/>
    <w:basedOn w:val="a"/>
    <w:link w:val="EndNoteBibliography0"/>
    <w:rsid w:val="00B65FEB"/>
    <w:pPr>
      <w:spacing w:line="480" w:lineRule="auto"/>
      <w:ind w:left="200" w:hangingChars="200" w:hanging="200"/>
    </w:pPr>
    <w:rPr>
      <w:rFonts w:ascii="Arial" w:hAnsi="Arial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B65FEB"/>
    <w:rPr>
      <w:rFonts w:ascii="Arial" w:eastAsia="宋体" w:hAnsi="Arial" w:cs="Times New Roman"/>
      <w:noProof/>
      <w:sz w:val="20"/>
      <w14:ligatures w14:val="none"/>
    </w:rPr>
  </w:style>
  <w:style w:type="table" w:styleId="af2">
    <w:name w:val="Table Grid"/>
    <w:basedOn w:val="a1"/>
    <w:rsid w:val="00B65FEB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line number"/>
    <w:basedOn w:val="a0"/>
    <w:uiPriority w:val="99"/>
    <w:semiHidden/>
    <w:unhideWhenUsed/>
    <w:rsid w:val="00B65F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790</Words>
  <Characters>4506</Characters>
  <Application>Microsoft Office Word</Application>
  <DocSecurity>0</DocSecurity>
  <Lines>37</Lines>
  <Paragraphs>10</Paragraphs>
  <ScaleCrop>false</ScaleCrop>
  <Company/>
  <LinksUpToDate>false</LinksUpToDate>
  <CharactersWithSpaces>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meiying luo</dc:creator>
  <cp:keywords/>
  <dc:description/>
  <cp:lastModifiedBy>meiying luo</cp:lastModifiedBy>
  <cp:revision>2</cp:revision>
  <dcterms:created xsi:type="dcterms:W3CDTF">2025-02-14T10:30:00Z</dcterms:created>
  <dcterms:modified xsi:type="dcterms:W3CDTF">2025-02-14T10:31:00Z</dcterms:modified>
</cp:coreProperties>
</file>