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5C075">
      <w:pPr>
        <w:tabs>
          <w:tab w:val="left" w:pos="2960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651510</wp:posOffset>
            </wp:positionV>
            <wp:extent cx="4466590" cy="5824220"/>
            <wp:effectExtent l="0" t="0" r="635" b="5080"/>
            <wp:wrapNone/>
            <wp:docPr id="1" name="tab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987" cy="5824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333875" cy="49212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4925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5E8619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9"/>
                                <w:szCs w:val="29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Supplementary Table</w:t>
                            </w:r>
                          </w:p>
                          <w:p w14:paraId="1269372B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clinical and pathological characteristics in the enrolled patient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0pt;height:38.75pt;width:341.25pt;z-index:251660288;mso-width-relative:page;mso-height-relative:page;" filled="f" stroked="f" coordsize="21600,21600" o:gfxdata="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X7wKfTAAAABAEAAA8AAAAAAAAAAQAgAAAAIgAAAGRycy9kb3ducmV2LnhtbFBLAQIUABQA&#10;AAAIAIdO4kATrXlWvAEAAF0DAAAOAAAAAAAAAAEAIAAAACI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3E5E8619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29"/>
                          <w:szCs w:val="29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Supplementary Table</w:t>
                      </w:r>
                    </w:p>
                    <w:p w14:paraId="1269372B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clinical and pathological characteristics in the enrolled patient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63BF1"/>
    <w:rsid w:val="6166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2025-05-23T11:55:00Z</dcterms:created>
  <dc:creator>吴迪</dc:creator>
  <cp:lastModifiedBy>吴迪</cp:lastModifiedBy>
  <dcterms:modified xsi:type="dcterms:W3CDTF">2025-05-23T11:55:47Z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C63B5C0298FD4727BDF8EE6658C84A05_11</vt:lpwstr>
  </property>
  <property fmtid="{D5CDD505-2E9C-101B-9397-08002B2CF9AE}" pid="4" name="KSOTemplateDocerSaveRecord">
    <vt:lpwstr>eyJoZGlkIjoiMzEwNTM5NzYwMDRjMzkwZTVkZjY2ODkwMGIxNGU0OTUiLCJ1c2VySWQiOiIyMjE3ODU0NDkifQ==</vt:lpwstr>
  </property>
</Properties>
</file>