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C67" w:rsidRDefault="002D6C67" w:rsidP="002D6C67">
      <w:pPr>
        <w:spacing w:line="480" w:lineRule="auto"/>
        <w:jc w:val="both"/>
        <w:rPr>
          <w:rFonts w:ascii="Helvetica" w:hAnsi="Helvetica"/>
          <w:b/>
          <w:bCs/>
        </w:rPr>
      </w:pPr>
      <w:r>
        <w:rPr>
          <w:rFonts w:ascii="Helvetica" w:hAnsi="Helvetica"/>
          <w:b/>
          <w:bCs/>
        </w:rPr>
        <w:t>(Supplemental) m</w:t>
      </w:r>
      <w:r w:rsidRPr="00432166">
        <w:rPr>
          <w:rFonts w:ascii="Helvetica" w:hAnsi="Helvetica"/>
          <w:b/>
          <w:bCs/>
        </w:rPr>
        <w:t>aterial and methods</w:t>
      </w:r>
    </w:p>
    <w:p w:rsidR="002D6C67" w:rsidRPr="0051507F" w:rsidRDefault="002D6C67" w:rsidP="002D6C67">
      <w:pPr>
        <w:spacing w:line="480" w:lineRule="auto"/>
        <w:jc w:val="both"/>
        <w:rPr>
          <w:rFonts w:ascii="Helvetica" w:hAnsi="Helvetica" w:cs="Helvetica Neue"/>
          <w:b/>
          <w:bCs/>
          <w:color w:val="181818"/>
        </w:rPr>
      </w:pPr>
      <w:r w:rsidRPr="00D61B86">
        <w:rPr>
          <w:rFonts w:ascii="Helvetica" w:hAnsi="Helvetica" w:cstheme="minorHAnsi"/>
          <w:bCs/>
          <w:u w:val="single"/>
        </w:rPr>
        <w:t>Cell culture</w:t>
      </w:r>
    </w:p>
    <w:p w:rsidR="002D6C67" w:rsidRPr="00432166" w:rsidRDefault="002D6C67" w:rsidP="002D6C67">
      <w:pPr>
        <w:spacing w:line="480" w:lineRule="auto"/>
        <w:jc w:val="both"/>
        <w:rPr>
          <w:rFonts w:ascii="Helvetica" w:hAnsi="Helvetica" w:cstheme="minorHAnsi"/>
          <w:color w:val="000000" w:themeColor="text1"/>
        </w:rPr>
      </w:pPr>
      <w:r w:rsidRPr="00432166">
        <w:rPr>
          <w:rFonts w:ascii="Helvetica" w:hAnsi="Helvetica" w:cstheme="minorHAnsi"/>
          <w:color w:val="000000" w:themeColor="text1"/>
        </w:rPr>
        <w:t>Human MM cell lines (HMCLs) (</w:t>
      </w:r>
      <w:r w:rsidRPr="00432166">
        <w:rPr>
          <w:rFonts w:ascii="Helvetica" w:hAnsi="Helvetica" w:cstheme="minorHAnsi"/>
          <w:color w:val="000000" w:themeColor="text1"/>
          <w:shd w:val="clear" w:color="auto" w:fill="FFFFFF"/>
        </w:rPr>
        <w:t>ATCC</w:t>
      </w:r>
      <w:r w:rsidRPr="00432166">
        <w:rPr>
          <w:rFonts w:ascii="Helvetica" w:hAnsi="Helvetica" w:cstheme="minorHAnsi"/>
          <w:color w:val="000000" w:themeColor="text1"/>
        </w:rPr>
        <w:t>) were cultured in RPMI-1640 medium (</w:t>
      </w:r>
      <w:proofErr w:type="spellStart"/>
      <w:r w:rsidRPr="00432166">
        <w:rPr>
          <w:rFonts w:ascii="Helvetica" w:hAnsi="Helvetica" w:cstheme="minorHAnsi"/>
          <w:color w:val="000000" w:themeColor="text1"/>
          <w:shd w:val="clear" w:color="auto" w:fill="FFFFFF"/>
        </w:rPr>
        <w:t>Thermo</w:t>
      </w:r>
      <w:proofErr w:type="spellEnd"/>
      <w:r w:rsidRPr="00432166">
        <w:rPr>
          <w:rFonts w:ascii="Helvetica" w:hAnsi="Helvetica" w:cstheme="minorHAnsi"/>
          <w:color w:val="000000" w:themeColor="text1"/>
          <w:shd w:val="clear" w:color="auto" w:fill="FFFFFF"/>
        </w:rPr>
        <w:t xml:space="preserve"> Fisher Scientific</w:t>
      </w:r>
      <w:r w:rsidRPr="00432166">
        <w:rPr>
          <w:rFonts w:ascii="Helvetica" w:hAnsi="Helvetica" w:cstheme="minorHAnsi"/>
          <w:color w:val="000000" w:themeColor="text1"/>
        </w:rPr>
        <w:t xml:space="preserve">), 2D3 </w:t>
      </w:r>
      <w:proofErr w:type="spellStart"/>
      <w:r w:rsidRPr="00432166">
        <w:rPr>
          <w:rFonts w:ascii="Helvetica" w:hAnsi="Helvetica" w:cstheme="minorHAnsi"/>
          <w:color w:val="000000" w:themeColor="text1"/>
        </w:rPr>
        <w:t>Jurkat</w:t>
      </w:r>
      <w:proofErr w:type="spellEnd"/>
      <w:r w:rsidRPr="00432166">
        <w:rPr>
          <w:rFonts w:ascii="Helvetica" w:hAnsi="Helvetica" w:cstheme="minorHAnsi"/>
          <w:color w:val="000000" w:themeColor="text1"/>
        </w:rPr>
        <w:t xml:space="preserve"> cells were cultured in IMDM medium, and HEK293T cells in DMEM (high glucose). Medium was supplemented with 10% heat-inactivated fetal bovine serum (FBS, </w:t>
      </w:r>
      <w:r w:rsidRPr="00432166">
        <w:rPr>
          <w:rFonts w:ascii="Helvetica" w:hAnsi="Helvetica" w:cstheme="minorHAnsi"/>
          <w:color w:val="000000" w:themeColor="text1"/>
          <w:shd w:val="clear" w:color="auto" w:fill="FFFFFF"/>
        </w:rPr>
        <w:t>TICO Europe</w:t>
      </w:r>
      <w:r w:rsidRPr="00432166">
        <w:rPr>
          <w:rFonts w:ascii="Helvetica" w:hAnsi="Helvetica" w:cstheme="minorHAnsi"/>
          <w:color w:val="000000" w:themeColor="text1"/>
        </w:rPr>
        <w:t xml:space="preserve">), 2 </w:t>
      </w:r>
      <w:proofErr w:type="spellStart"/>
      <w:r w:rsidRPr="00432166">
        <w:rPr>
          <w:rFonts w:ascii="Helvetica" w:hAnsi="Helvetica" w:cstheme="minorHAnsi"/>
          <w:color w:val="000000" w:themeColor="text1"/>
        </w:rPr>
        <w:t>mM</w:t>
      </w:r>
      <w:proofErr w:type="spellEnd"/>
      <w:r w:rsidRPr="00432166">
        <w:rPr>
          <w:rFonts w:ascii="Helvetica" w:hAnsi="Helvetica" w:cstheme="minorHAnsi"/>
          <w:color w:val="000000" w:themeColor="text1"/>
        </w:rPr>
        <w:t xml:space="preserve"> L-glutamine, and </w:t>
      </w:r>
      <w:r w:rsidRPr="00432166">
        <w:rPr>
          <w:rFonts w:ascii="Helvetica" w:hAnsi="Helvetica" w:cstheme="minorHAnsi"/>
          <w:color w:val="000000" w:themeColor="text1"/>
          <w:shd w:val="clear" w:color="auto" w:fill="FFFFFF"/>
        </w:rPr>
        <w:t>100 Units/mL penicillin/streptomycin (</w:t>
      </w:r>
      <w:proofErr w:type="spellStart"/>
      <w:r w:rsidRPr="00432166">
        <w:rPr>
          <w:rFonts w:ascii="Helvetica" w:hAnsi="Helvetica" w:cstheme="minorHAnsi"/>
          <w:color w:val="000000" w:themeColor="text1"/>
          <w:shd w:val="clear" w:color="auto" w:fill="FFFFFF"/>
        </w:rPr>
        <w:t>Thermo</w:t>
      </w:r>
      <w:proofErr w:type="spellEnd"/>
      <w:r w:rsidRPr="00432166">
        <w:rPr>
          <w:rFonts w:ascii="Helvetica" w:hAnsi="Helvetica" w:cstheme="minorHAnsi"/>
          <w:color w:val="000000" w:themeColor="text1"/>
          <w:shd w:val="clear" w:color="auto" w:fill="FFFFFF"/>
        </w:rPr>
        <w:t xml:space="preserve"> Fisher Scientific) at 37 °C in 5% CO</w:t>
      </w:r>
      <w:r w:rsidRPr="00432166">
        <w:rPr>
          <w:rFonts w:ascii="Helvetica" w:hAnsi="Helvetica" w:cstheme="minorHAnsi"/>
          <w:color w:val="000000" w:themeColor="text1"/>
          <w:vertAlign w:val="subscript"/>
        </w:rPr>
        <w:t>2</w:t>
      </w:r>
      <w:r w:rsidRPr="00432166">
        <w:rPr>
          <w:rFonts w:ascii="Helvetica" w:hAnsi="Helvetica" w:cstheme="minorHAnsi"/>
          <w:color w:val="000000" w:themeColor="text1"/>
          <w:shd w:val="clear" w:color="auto" w:fill="FFFFFF"/>
        </w:rPr>
        <w:t>. Short-tandem repeat analysis was performed to confirm cell line identity of MM cells</w:t>
      </w:r>
      <w:r w:rsidRPr="00432166">
        <w:rPr>
          <w:rFonts w:ascii="Helvetica" w:hAnsi="Helvetica" w:cstheme="minorHAnsi"/>
          <w:color w:val="000000" w:themeColor="text1"/>
        </w:rPr>
        <w:t xml:space="preserve">. For primary patient samples, mononuclear cells (MNCs) were isolated from the BM of MM patients using a </w:t>
      </w:r>
      <w:proofErr w:type="spellStart"/>
      <w:r w:rsidRPr="00432166">
        <w:rPr>
          <w:rFonts w:ascii="Helvetica" w:hAnsi="Helvetica" w:cstheme="minorHAnsi"/>
          <w:color w:val="000000" w:themeColor="text1"/>
        </w:rPr>
        <w:t>Ficoll-Hypaque</w:t>
      </w:r>
      <w:proofErr w:type="spellEnd"/>
      <w:r w:rsidRPr="00432166">
        <w:rPr>
          <w:rFonts w:ascii="Helvetica" w:hAnsi="Helvetica" w:cstheme="minorHAnsi"/>
          <w:color w:val="000000" w:themeColor="text1"/>
        </w:rPr>
        <w:t xml:space="preserve"> density gradient centrifugation and used as later indicated.</w:t>
      </w:r>
    </w:p>
    <w:p w:rsidR="002D6C67" w:rsidRPr="00432166" w:rsidRDefault="002D6C67" w:rsidP="002D6C67">
      <w:pPr>
        <w:pStyle w:val="NormalWeb"/>
        <w:spacing w:line="480" w:lineRule="auto"/>
        <w:jc w:val="both"/>
        <w:rPr>
          <w:rFonts w:ascii="Helvetica" w:hAnsi="Helvetica"/>
          <w:sz w:val="22"/>
          <w:szCs w:val="22"/>
          <w:u w:val="single"/>
          <w:lang w:val="en-US"/>
        </w:rPr>
      </w:pPr>
      <w:r w:rsidRPr="00432166">
        <w:rPr>
          <w:rFonts w:ascii="Helvetica" w:hAnsi="Helvetica"/>
          <w:sz w:val="22"/>
          <w:szCs w:val="22"/>
          <w:u w:val="single"/>
          <w:lang w:val="en-US"/>
        </w:rPr>
        <w:t xml:space="preserve">Hypoxic culture conditions </w:t>
      </w:r>
    </w:p>
    <w:p w:rsidR="002D6C67" w:rsidRPr="00432166" w:rsidRDefault="002D6C67" w:rsidP="002D6C67">
      <w:pPr>
        <w:pStyle w:val="NormalWeb"/>
        <w:spacing w:line="480" w:lineRule="auto"/>
        <w:jc w:val="both"/>
        <w:rPr>
          <w:rFonts w:ascii="Helvetica" w:hAnsi="Helvetica"/>
          <w:sz w:val="22"/>
          <w:szCs w:val="22"/>
          <w:lang w:val="en-US"/>
        </w:rPr>
      </w:pPr>
      <w:r w:rsidRPr="00432166">
        <w:rPr>
          <w:rFonts w:ascii="Helvetica" w:hAnsi="Helvetica"/>
          <w:sz w:val="22"/>
          <w:szCs w:val="22"/>
          <w:lang w:val="en-US"/>
        </w:rPr>
        <w:t>HMCLs were incubated in the Whitley H35 hypoxia workstation, in following conditions: 1% O</w:t>
      </w:r>
      <w:r w:rsidRPr="00432166">
        <w:rPr>
          <w:rFonts w:ascii="Helvetica" w:hAnsi="Helvetica"/>
          <w:position w:val="-4"/>
          <w:sz w:val="22"/>
          <w:szCs w:val="22"/>
          <w:lang w:val="en-US"/>
        </w:rPr>
        <w:t>2</w:t>
      </w:r>
      <w:r w:rsidRPr="00432166">
        <w:rPr>
          <w:rFonts w:ascii="Helvetica" w:hAnsi="Helvetica"/>
          <w:sz w:val="22"/>
          <w:szCs w:val="22"/>
          <w:lang w:val="en-US"/>
        </w:rPr>
        <w:t>, 5% CO</w:t>
      </w:r>
      <w:r w:rsidRPr="00432166">
        <w:rPr>
          <w:rFonts w:ascii="Helvetica" w:hAnsi="Helvetica"/>
          <w:position w:val="-4"/>
          <w:sz w:val="22"/>
          <w:szCs w:val="22"/>
          <w:lang w:val="en-US"/>
        </w:rPr>
        <w:t>2</w:t>
      </w:r>
      <w:r w:rsidRPr="00432166">
        <w:rPr>
          <w:rFonts w:ascii="Helvetica" w:hAnsi="Helvetica"/>
          <w:sz w:val="22"/>
          <w:szCs w:val="22"/>
          <w:lang w:val="en-US"/>
        </w:rPr>
        <w:t>, and 94% N</w:t>
      </w:r>
      <w:r w:rsidRPr="00432166">
        <w:rPr>
          <w:rFonts w:ascii="Helvetica" w:hAnsi="Helvetica"/>
          <w:position w:val="-4"/>
          <w:sz w:val="22"/>
          <w:szCs w:val="22"/>
          <w:lang w:val="en-US"/>
        </w:rPr>
        <w:t xml:space="preserve">2 </w:t>
      </w:r>
      <w:r w:rsidRPr="00432166">
        <w:rPr>
          <w:rFonts w:ascii="Helvetica" w:hAnsi="Helvetica"/>
          <w:sz w:val="22"/>
          <w:szCs w:val="22"/>
          <w:lang w:val="en-US"/>
        </w:rPr>
        <w:t xml:space="preserve">for 48 hours. Primary MM samples were placed in hypoxia for 24 hours.  </w:t>
      </w:r>
    </w:p>
    <w:p w:rsidR="002D6C67" w:rsidRPr="00432166" w:rsidRDefault="002D6C67" w:rsidP="002D6C67">
      <w:pPr>
        <w:pStyle w:val="NormalWeb"/>
        <w:spacing w:line="480" w:lineRule="auto"/>
        <w:jc w:val="both"/>
        <w:rPr>
          <w:rFonts w:ascii="Helvetica" w:hAnsi="Helvetica"/>
          <w:sz w:val="22"/>
          <w:szCs w:val="22"/>
          <w:u w:val="single"/>
          <w:lang w:val="en-US"/>
        </w:rPr>
      </w:pPr>
      <w:r w:rsidRPr="00432166">
        <w:rPr>
          <w:rFonts w:ascii="Helvetica" w:hAnsi="Helvetica"/>
          <w:sz w:val="22"/>
          <w:szCs w:val="22"/>
          <w:u w:val="single"/>
          <w:lang w:val="en-US"/>
        </w:rPr>
        <w:t>Preparation of conditioned medium</w:t>
      </w:r>
    </w:p>
    <w:p w:rsidR="002D6C67" w:rsidRPr="00432166" w:rsidRDefault="002D6C67" w:rsidP="002D6C67">
      <w:pPr>
        <w:pStyle w:val="NormalWeb"/>
        <w:spacing w:line="480" w:lineRule="auto"/>
        <w:jc w:val="both"/>
        <w:rPr>
          <w:rFonts w:ascii="Helvetica" w:hAnsi="Helvetica"/>
          <w:sz w:val="22"/>
          <w:szCs w:val="22"/>
          <w:lang w:val="en-US"/>
        </w:rPr>
      </w:pPr>
      <w:r w:rsidRPr="00432166">
        <w:rPr>
          <w:rFonts w:ascii="Helvetica" w:hAnsi="Helvetica"/>
          <w:sz w:val="22"/>
          <w:szCs w:val="22"/>
          <w:lang w:val="en-US"/>
        </w:rPr>
        <w:t xml:space="preserve">HMLCs were cultured at a concentration of 750.000 cells/mL for 48 hours in either hypoxia or </w:t>
      </w:r>
      <w:proofErr w:type="spellStart"/>
      <w:r w:rsidRPr="00432166">
        <w:rPr>
          <w:rFonts w:ascii="Helvetica" w:hAnsi="Helvetica"/>
          <w:sz w:val="22"/>
          <w:szCs w:val="22"/>
          <w:lang w:val="en-US"/>
        </w:rPr>
        <w:t>normoxia</w:t>
      </w:r>
      <w:proofErr w:type="spellEnd"/>
      <w:r w:rsidRPr="00432166">
        <w:rPr>
          <w:rFonts w:ascii="Helvetica" w:hAnsi="Helvetica"/>
          <w:sz w:val="22"/>
          <w:szCs w:val="22"/>
          <w:lang w:val="en-US"/>
        </w:rPr>
        <w:t xml:space="preserve">. Cells were centrifuged and supernatant was collected. CM from </w:t>
      </w:r>
      <w:proofErr w:type="spellStart"/>
      <w:r w:rsidRPr="00432166">
        <w:rPr>
          <w:rFonts w:ascii="Helvetica" w:hAnsi="Helvetica"/>
          <w:sz w:val="22"/>
          <w:szCs w:val="22"/>
          <w:lang w:val="en-US"/>
        </w:rPr>
        <w:t>normoxia</w:t>
      </w:r>
      <w:proofErr w:type="spellEnd"/>
      <w:r w:rsidRPr="00432166">
        <w:rPr>
          <w:rFonts w:ascii="Helvetica" w:hAnsi="Helvetica"/>
          <w:sz w:val="22"/>
          <w:szCs w:val="22"/>
          <w:lang w:val="en-US"/>
        </w:rPr>
        <w:t xml:space="preserve"> and hypoxia is </w:t>
      </w:r>
      <w:proofErr w:type="spellStart"/>
      <w:r w:rsidRPr="00432166">
        <w:rPr>
          <w:rFonts w:ascii="Helvetica" w:hAnsi="Helvetica"/>
          <w:sz w:val="22"/>
          <w:szCs w:val="22"/>
          <w:lang w:val="en-US"/>
        </w:rPr>
        <w:t>refered</w:t>
      </w:r>
      <w:proofErr w:type="spellEnd"/>
      <w:r w:rsidRPr="00432166">
        <w:rPr>
          <w:rFonts w:ascii="Helvetica" w:hAnsi="Helvetica"/>
          <w:sz w:val="22"/>
          <w:szCs w:val="22"/>
          <w:lang w:val="en-US"/>
        </w:rPr>
        <w:t xml:space="preserve"> to as the </w:t>
      </w:r>
      <w:proofErr w:type="spellStart"/>
      <w:r w:rsidRPr="00432166">
        <w:rPr>
          <w:rFonts w:ascii="Helvetica" w:hAnsi="Helvetica"/>
          <w:sz w:val="22"/>
          <w:szCs w:val="22"/>
          <w:lang w:val="en-US"/>
        </w:rPr>
        <w:t>normoxic</w:t>
      </w:r>
      <w:proofErr w:type="spellEnd"/>
      <w:r w:rsidRPr="00432166">
        <w:rPr>
          <w:rFonts w:ascii="Helvetica" w:hAnsi="Helvetica"/>
          <w:sz w:val="22"/>
          <w:szCs w:val="22"/>
          <w:lang w:val="en-US"/>
        </w:rPr>
        <w:t xml:space="preserve"> and hypoxic </w:t>
      </w:r>
      <w:proofErr w:type="spellStart"/>
      <w:r w:rsidRPr="00432166">
        <w:rPr>
          <w:rFonts w:ascii="Helvetica" w:hAnsi="Helvetica"/>
          <w:sz w:val="22"/>
          <w:szCs w:val="22"/>
          <w:lang w:val="en-US"/>
        </w:rPr>
        <w:t>secretome</w:t>
      </w:r>
      <w:proofErr w:type="spellEnd"/>
      <w:r w:rsidRPr="00432166">
        <w:rPr>
          <w:rFonts w:ascii="Helvetica" w:hAnsi="Helvetica"/>
          <w:sz w:val="22"/>
          <w:szCs w:val="22"/>
          <w:lang w:val="en-US"/>
        </w:rPr>
        <w:t xml:space="preserve">. </w:t>
      </w:r>
    </w:p>
    <w:p w:rsidR="002D6C67" w:rsidRPr="0043216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Generation of BCMA CAR-positive reporter cell lines</w:t>
      </w:r>
    </w:p>
    <w:p w:rsidR="002D6C67" w:rsidRPr="00432166" w:rsidRDefault="002D6C67" w:rsidP="002D6C67">
      <w:pPr>
        <w:spacing w:line="480" w:lineRule="auto"/>
        <w:jc w:val="both"/>
        <w:rPr>
          <w:rFonts w:ascii="Helvetica" w:hAnsi="Helvetica" w:cstheme="minorHAnsi"/>
          <w:color w:val="000000" w:themeColor="text1"/>
        </w:rPr>
      </w:pPr>
      <w:r w:rsidRPr="00432166">
        <w:rPr>
          <w:rFonts w:ascii="Helvetica" w:hAnsi="Helvetica" w:cstheme="minorHAnsi"/>
          <w:color w:val="000000" w:themeColor="text1"/>
        </w:rPr>
        <w:t xml:space="preserve">2D3 </w:t>
      </w:r>
      <w:proofErr w:type="spellStart"/>
      <w:r w:rsidRPr="00432166">
        <w:rPr>
          <w:rFonts w:ascii="Helvetica" w:hAnsi="Helvetica" w:cstheme="minorHAnsi"/>
          <w:color w:val="000000" w:themeColor="text1"/>
        </w:rPr>
        <w:t>Jurkat</w:t>
      </w:r>
      <w:proofErr w:type="spellEnd"/>
      <w:r w:rsidRPr="00432166">
        <w:rPr>
          <w:rFonts w:ascii="Helvetica" w:hAnsi="Helvetica" w:cstheme="minorHAnsi"/>
          <w:color w:val="000000" w:themeColor="text1"/>
        </w:rPr>
        <w:t xml:space="preserve"> cells were engineered to express GFP, under control of the NFAT response element. 2D3 cells were transduced at a multiplicity of infection (MOI) 5 with </w:t>
      </w:r>
      <w:r w:rsidRPr="00432166">
        <w:rPr>
          <w:rFonts w:ascii="Helvetica" w:hAnsi="Helvetica" w:cstheme="minorHAnsi"/>
          <w:bCs/>
        </w:rPr>
        <w:t>lentiviral particles</w:t>
      </w:r>
      <w:r w:rsidRPr="00432166">
        <w:rPr>
          <w:rFonts w:ascii="Helvetica" w:hAnsi="Helvetica" w:cstheme="minorHAnsi"/>
          <w:color w:val="000000" w:themeColor="text1"/>
        </w:rPr>
        <w:t xml:space="preserve"> encoding for one of the CARs. Cells were expanded and later labelled with magnetic beads coated with anti-Thy1.1 antibodies for magnetically activated cell sorting (MACS). Purified </w:t>
      </w:r>
      <w:r w:rsidRPr="00432166">
        <w:rPr>
          <w:rFonts w:ascii="Helvetica" w:hAnsi="Helvetica" w:cstheme="minorHAnsi"/>
          <w:color w:val="000000" w:themeColor="text1"/>
        </w:rPr>
        <w:lastRenderedPageBreak/>
        <w:t>Thy1.1</w:t>
      </w:r>
      <w:r w:rsidRPr="00432166">
        <w:rPr>
          <w:rFonts w:ascii="Helvetica" w:hAnsi="Helvetica" w:cstheme="minorHAnsi"/>
          <w:color w:val="000000" w:themeColor="text1"/>
          <w:vertAlign w:val="superscript"/>
        </w:rPr>
        <w:t>+</w:t>
      </w:r>
      <w:r w:rsidRPr="00432166">
        <w:rPr>
          <w:rFonts w:ascii="Helvetica" w:hAnsi="Helvetica" w:cstheme="minorHAnsi"/>
          <w:color w:val="000000" w:themeColor="text1"/>
        </w:rPr>
        <w:t>/CAR</w:t>
      </w:r>
      <w:r w:rsidRPr="00432166">
        <w:rPr>
          <w:rFonts w:ascii="Helvetica" w:hAnsi="Helvetica" w:cstheme="minorHAnsi"/>
          <w:color w:val="000000" w:themeColor="text1"/>
          <w:vertAlign w:val="superscript"/>
        </w:rPr>
        <w:t>+</w:t>
      </w:r>
      <w:r w:rsidRPr="00432166">
        <w:rPr>
          <w:rFonts w:ascii="Helvetica" w:hAnsi="Helvetica" w:cstheme="minorHAnsi"/>
          <w:color w:val="000000" w:themeColor="text1"/>
        </w:rPr>
        <w:t xml:space="preserve"> 2D3 cells were used in a 1:1 (E:T) ratio with different MM cell lines and analyzed after 48 hours using flow cytometry. </w:t>
      </w:r>
    </w:p>
    <w:p w:rsidR="002D6C67" w:rsidRPr="0043216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Generation of primary human CAR T cells</w:t>
      </w:r>
    </w:p>
    <w:p w:rsidR="002D6C67" w:rsidRDefault="002D6C67" w:rsidP="002D6C67">
      <w:pPr>
        <w:spacing w:line="480" w:lineRule="auto"/>
        <w:jc w:val="both"/>
        <w:rPr>
          <w:rFonts w:ascii="Helvetica" w:hAnsi="Helvetica" w:cstheme="minorHAnsi"/>
          <w:bCs/>
        </w:rPr>
      </w:pPr>
      <w:r w:rsidRPr="00432166">
        <w:rPr>
          <w:rFonts w:ascii="Helvetica" w:hAnsi="Helvetica" w:cstheme="minorHAnsi"/>
          <w:color w:val="000000" w:themeColor="text1"/>
        </w:rPr>
        <w:t xml:space="preserve">Peripheral blood lymphocytes (PBMCs) of healthy donors were obtained from the hematology unit of the university hospital (UZ Brussels). Apheresis (Spectra </w:t>
      </w:r>
      <w:proofErr w:type="spellStart"/>
      <w:r w:rsidRPr="00432166">
        <w:rPr>
          <w:rFonts w:ascii="Helvetica" w:hAnsi="Helvetica" w:cstheme="minorHAnsi"/>
          <w:bCs/>
        </w:rPr>
        <w:t>Optia</w:t>
      </w:r>
      <w:proofErr w:type="spellEnd"/>
      <w:r w:rsidRPr="00432166">
        <w:rPr>
          <w:rFonts w:ascii="Helvetica" w:hAnsi="Helvetica" w:cstheme="minorHAnsi"/>
          <w:bCs/>
          <w:vertAlign w:val="superscript"/>
        </w:rPr>
        <w:t>®</w:t>
      </w:r>
      <w:r w:rsidRPr="00432166">
        <w:rPr>
          <w:rFonts w:ascii="Helvetica" w:hAnsi="Helvetica" w:cstheme="minorHAnsi"/>
          <w:bCs/>
        </w:rPr>
        <w:t xml:space="preserve"> apheresis system, </w:t>
      </w:r>
      <w:proofErr w:type="spellStart"/>
      <w:r w:rsidRPr="00432166">
        <w:rPr>
          <w:rFonts w:ascii="Helvetica" w:hAnsi="Helvetica" w:cstheme="minorHAnsi"/>
          <w:bCs/>
        </w:rPr>
        <w:t>TerumoBCT</w:t>
      </w:r>
      <w:proofErr w:type="spellEnd"/>
      <w:r w:rsidRPr="00432166">
        <w:rPr>
          <w:rFonts w:ascii="Helvetica" w:hAnsi="Helvetica" w:cstheme="minorHAnsi"/>
          <w:bCs/>
        </w:rPr>
        <w:t xml:space="preserve">) were processed on the CTS </w:t>
      </w:r>
      <w:proofErr w:type="spellStart"/>
      <w:r w:rsidRPr="00432166">
        <w:rPr>
          <w:rFonts w:ascii="Helvetica" w:hAnsi="Helvetica" w:cstheme="minorHAnsi"/>
          <w:bCs/>
        </w:rPr>
        <w:t>Rotea</w:t>
      </w:r>
      <w:r w:rsidRPr="00432166">
        <w:rPr>
          <w:rFonts w:ascii="Helvetica" w:hAnsi="Helvetica" w:cstheme="minorHAnsi"/>
          <w:bCs/>
          <w:vertAlign w:val="superscript"/>
        </w:rPr>
        <w:t>TM</w:t>
      </w:r>
      <w:proofErr w:type="spellEnd"/>
      <w:r w:rsidRPr="00432166">
        <w:rPr>
          <w:rFonts w:ascii="Helvetica" w:hAnsi="Helvetica" w:cstheme="minorHAnsi"/>
          <w:bCs/>
        </w:rPr>
        <w:t xml:space="preserve"> (</w:t>
      </w:r>
      <w:proofErr w:type="spellStart"/>
      <w:r w:rsidRPr="00432166">
        <w:rPr>
          <w:rFonts w:ascii="Helvetica" w:hAnsi="Helvetica" w:cstheme="minorHAnsi"/>
          <w:bCs/>
        </w:rPr>
        <w:t>Thermo</w:t>
      </w:r>
      <w:proofErr w:type="spellEnd"/>
      <w:r w:rsidRPr="00432166">
        <w:rPr>
          <w:rFonts w:ascii="Helvetica" w:hAnsi="Helvetica" w:cstheme="minorHAnsi"/>
          <w:bCs/>
        </w:rPr>
        <w:t xml:space="preserve"> Fisher Scientific) for enrichment of peripheral blood lymphocytes (PBLs) and frozen in a 5% Dimethyl sulfoxide (DMSO) solution with cryopreservation medium (</w:t>
      </w:r>
      <w:proofErr w:type="spellStart"/>
      <w:r w:rsidRPr="00432166">
        <w:rPr>
          <w:rFonts w:ascii="Helvetica" w:hAnsi="Helvetica" w:cstheme="minorHAnsi"/>
          <w:bCs/>
        </w:rPr>
        <w:t>CryoStor</w:t>
      </w:r>
      <w:proofErr w:type="spellEnd"/>
      <w:r w:rsidRPr="00432166">
        <w:rPr>
          <w:rFonts w:ascii="Helvetica" w:hAnsi="Helvetica" w:cstheme="minorHAnsi"/>
          <w:bCs/>
          <w:vertAlign w:val="superscript"/>
        </w:rPr>
        <w:t>®</w:t>
      </w:r>
      <w:r w:rsidRPr="00432166">
        <w:rPr>
          <w:rFonts w:ascii="Helvetica" w:hAnsi="Helvetica" w:cstheme="minorHAnsi"/>
          <w:bCs/>
        </w:rPr>
        <w:t xml:space="preserve"> CS5, </w:t>
      </w:r>
      <w:proofErr w:type="spellStart"/>
      <w:r w:rsidRPr="00432166">
        <w:rPr>
          <w:rFonts w:ascii="Helvetica" w:hAnsi="Helvetica" w:cstheme="minorHAnsi"/>
          <w:bCs/>
        </w:rPr>
        <w:t>Biolife</w:t>
      </w:r>
      <w:proofErr w:type="spellEnd"/>
      <w:r w:rsidRPr="00432166">
        <w:rPr>
          <w:rFonts w:ascii="Helvetica" w:hAnsi="Helvetica" w:cstheme="minorHAnsi"/>
          <w:bCs/>
        </w:rPr>
        <w:t xml:space="preserve"> Solutions). Transduction was performed according to the </w:t>
      </w:r>
      <w:proofErr w:type="spellStart"/>
      <w:r w:rsidRPr="00432166">
        <w:rPr>
          <w:rFonts w:ascii="Helvetica" w:hAnsi="Helvetica" w:cstheme="minorHAnsi"/>
          <w:bCs/>
        </w:rPr>
        <w:t>Miltenyi</w:t>
      </w:r>
      <w:proofErr w:type="spellEnd"/>
      <w:r w:rsidRPr="00432166">
        <w:rPr>
          <w:rFonts w:ascii="Helvetica" w:hAnsi="Helvetica" w:cstheme="minorHAnsi"/>
          <w:bCs/>
        </w:rPr>
        <w:t xml:space="preserve"> </w:t>
      </w:r>
      <w:proofErr w:type="spellStart"/>
      <w:r w:rsidRPr="00432166">
        <w:rPr>
          <w:rFonts w:ascii="Helvetica" w:hAnsi="Helvetica" w:cstheme="minorHAnsi"/>
          <w:bCs/>
        </w:rPr>
        <w:t>Biotec</w:t>
      </w:r>
      <w:proofErr w:type="spellEnd"/>
      <w:r w:rsidRPr="00432166">
        <w:rPr>
          <w:rFonts w:ascii="Helvetica" w:hAnsi="Helvetica" w:cstheme="minorHAnsi"/>
          <w:bCs/>
        </w:rPr>
        <w:t xml:space="preserve"> protocol. Briefly, PBLs were cultured in </w:t>
      </w:r>
      <w:proofErr w:type="spellStart"/>
      <w:r w:rsidRPr="00432166">
        <w:rPr>
          <w:rFonts w:ascii="Helvetica" w:hAnsi="Helvetica" w:cstheme="minorHAnsi"/>
          <w:bCs/>
        </w:rPr>
        <w:t>TexMACS</w:t>
      </w:r>
      <w:proofErr w:type="spellEnd"/>
      <w:r w:rsidRPr="00432166">
        <w:rPr>
          <w:rFonts w:ascii="Helvetica" w:hAnsi="Helvetica" w:cstheme="minorHAnsi"/>
          <w:bCs/>
        </w:rPr>
        <w:t xml:space="preserve"> medium and activated at a density of 1x10</w:t>
      </w:r>
      <w:r w:rsidRPr="00432166">
        <w:rPr>
          <w:rFonts w:ascii="Helvetica" w:hAnsi="Helvetica" w:cstheme="minorHAnsi"/>
          <w:bCs/>
          <w:vertAlign w:val="superscript"/>
        </w:rPr>
        <w:t>6</w:t>
      </w:r>
      <w:r w:rsidRPr="00432166">
        <w:rPr>
          <w:rFonts w:ascii="Helvetica" w:hAnsi="Helvetica" w:cstheme="minorHAnsi"/>
          <w:bCs/>
        </w:rPr>
        <w:t xml:space="preserve"> cells/mL with soluble CD3/CD28 </w:t>
      </w:r>
      <w:proofErr w:type="spellStart"/>
      <w:r w:rsidRPr="00432166">
        <w:rPr>
          <w:rFonts w:ascii="Helvetica" w:hAnsi="Helvetica" w:cstheme="minorHAnsi"/>
          <w:bCs/>
        </w:rPr>
        <w:t>TransAct</w:t>
      </w:r>
      <w:proofErr w:type="spellEnd"/>
      <w:r w:rsidRPr="00432166">
        <w:rPr>
          <w:rFonts w:ascii="Helvetica" w:hAnsi="Helvetica" w:cstheme="minorHAnsi"/>
          <w:bCs/>
        </w:rPr>
        <w:t xml:space="preserve"> reagent (</w:t>
      </w:r>
      <w:proofErr w:type="spellStart"/>
      <w:r w:rsidRPr="00432166">
        <w:rPr>
          <w:rFonts w:ascii="Helvetica" w:hAnsi="Helvetica" w:cstheme="minorHAnsi"/>
          <w:bCs/>
        </w:rPr>
        <w:t>Miltenyi</w:t>
      </w:r>
      <w:proofErr w:type="spellEnd"/>
      <w:r w:rsidRPr="00432166">
        <w:rPr>
          <w:rFonts w:ascii="Helvetica" w:hAnsi="Helvetica" w:cstheme="minorHAnsi"/>
          <w:bCs/>
        </w:rPr>
        <w:t xml:space="preserve"> </w:t>
      </w:r>
      <w:proofErr w:type="spellStart"/>
      <w:r w:rsidRPr="00432166">
        <w:rPr>
          <w:rFonts w:ascii="Helvetica" w:hAnsi="Helvetica" w:cstheme="minorHAnsi"/>
          <w:bCs/>
        </w:rPr>
        <w:t>Biotec</w:t>
      </w:r>
      <w:proofErr w:type="spellEnd"/>
      <w:r w:rsidRPr="00432166">
        <w:rPr>
          <w:rFonts w:ascii="Helvetica" w:hAnsi="Helvetica" w:cstheme="minorHAnsi"/>
          <w:bCs/>
        </w:rPr>
        <w:t>), supplemented with IL-2 (</w:t>
      </w:r>
      <w:proofErr w:type="spellStart"/>
      <w:r w:rsidRPr="00432166">
        <w:rPr>
          <w:rFonts w:ascii="Helvetica" w:hAnsi="Helvetica" w:cstheme="minorHAnsi"/>
          <w:bCs/>
        </w:rPr>
        <w:t>Miltenyi</w:t>
      </w:r>
      <w:proofErr w:type="spellEnd"/>
      <w:r w:rsidRPr="00432166">
        <w:rPr>
          <w:rFonts w:ascii="Helvetica" w:hAnsi="Helvetica" w:cstheme="minorHAnsi"/>
          <w:bCs/>
        </w:rPr>
        <w:t xml:space="preserve"> </w:t>
      </w:r>
      <w:proofErr w:type="spellStart"/>
      <w:r w:rsidRPr="00432166">
        <w:rPr>
          <w:rFonts w:ascii="Helvetica" w:hAnsi="Helvetica" w:cstheme="minorHAnsi"/>
          <w:bCs/>
        </w:rPr>
        <w:t>Biotec</w:t>
      </w:r>
      <w:proofErr w:type="spellEnd"/>
      <w:r w:rsidRPr="00432166">
        <w:rPr>
          <w:rFonts w:ascii="Helvetica" w:hAnsi="Helvetica" w:cstheme="minorHAnsi"/>
          <w:bCs/>
        </w:rPr>
        <w:t>) at 50U/</w:t>
      </w:r>
      <w:proofErr w:type="spellStart"/>
      <w:r w:rsidRPr="00432166">
        <w:rPr>
          <w:rFonts w:ascii="Helvetica" w:hAnsi="Helvetica" w:cstheme="minorHAnsi"/>
          <w:bCs/>
        </w:rPr>
        <w:t>mL.</w:t>
      </w:r>
      <w:proofErr w:type="spellEnd"/>
      <w:r w:rsidRPr="00432166">
        <w:rPr>
          <w:rFonts w:ascii="Helvetica" w:hAnsi="Helvetica" w:cstheme="minorHAnsi"/>
          <w:bCs/>
        </w:rPr>
        <w:t xml:space="preserve"> After 24 hours, CAR encoding lentiviral particles were added at a MOI of 2.5. Lentiviral particles and </w:t>
      </w:r>
      <w:proofErr w:type="spellStart"/>
      <w:r w:rsidRPr="00432166">
        <w:rPr>
          <w:rFonts w:ascii="Helvetica" w:hAnsi="Helvetica" w:cstheme="minorHAnsi"/>
          <w:bCs/>
        </w:rPr>
        <w:t>TransAct</w:t>
      </w:r>
      <w:proofErr w:type="spellEnd"/>
      <w:r w:rsidRPr="00432166">
        <w:rPr>
          <w:rFonts w:ascii="Helvetica" w:hAnsi="Helvetica" w:cstheme="minorHAnsi"/>
          <w:bCs/>
        </w:rPr>
        <w:t xml:space="preserve"> were washed away 24 hours later. Expansion was done in </w:t>
      </w:r>
      <w:proofErr w:type="spellStart"/>
      <w:r w:rsidRPr="00432166">
        <w:rPr>
          <w:rFonts w:ascii="Helvetica" w:hAnsi="Helvetica" w:cstheme="minorHAnsi"/>
          <w:bCs/>
        </w:rPr>
        <w:t>TexMACS</w:t>
      </w:r>
      <w:proofErr w:type="spellEnd"/>
      <w:r w:rsidRPr="00432166">
        <w:rPr>
          <w:rFonts w:ascii="Helvetica" w:hAnsi="Helvetica" w:cstheme="minorHAnsi"/>
          <w:bCs/>
        </w:rPr>
        <w:t xml:space="preserve"> medium containing IL-2 at 50U/mL, replaced every 2-3 days. At day 7, CAR expression was evaluated using rBCMA-AF647 (</w:t>
      </w:r>
      <w:proofErr w:type="spellStart"/>
      <w:r w:rsidRPr="00432166">
        <w:rPr>
          <w:rFonts w:ascii="Helvetica" w:hAnsi="Helvetica" w:cstheme="minorHAnsi"/>
          <w:bCs/>
        </w:rPr>
        <w:t>ACROBiosystems</w:t>
      </w:r>
      <w:proofErr w:type="spellEnd"/>
      <w:r w:rsidRPr="00432166">
        <w:rPr>
          <w:rFonts w:ascii="Helvetica" w:hAnsi="Helvetica" w:cstheme="minorHAnsi"/>
          <w:bCs/>
        </w:rPr>
        <w:t>).</w:t>
      </w:r>
    </w:p>
    <w:p w:rsidR="002D6C67" w:rsidRPr="00B302FF" w:rsidRDefault="002D6C67" w:rsidP="002D6C67">
      <w:pPr>
        <w:spacing w:line="480" w:lineRule="auto"/>
        <w:jc w:val="both"/>
        <w:rPr>
          <w:rFonts w:ascii="Helvetica" w:hAnsi="Helvetica" w:cstheme="minorHAnsi"/>
          <w:bCs/>
        </w:rPr>
      </w:pPr>
    </w:p>
    <w:p w:rsidR="002D6C67" w:rsidRPr="0043216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Killing assays</w:t>
      </w:r>
    </w:p>
    <w:p w:rsidR="002D6C67" w:rsidRDefault="002D6C67" w:rsidP="002D6C67">
      <w:pPr>
        <w:spacing w:line="480" w:lineRule="auto"/>
        <w:jc w:val="both"/>
        <w:rPr>
          <w:rFonts w:ascii="Helvetica" w:hAnsi="Helvetica"/>
          <w:bCs/>
        </w:rPr>
      </w:pPr>
      <w:r w:rsidRPr="00432166">
        <w:rPr>
          <w:rFonts w:ascii="Helvetica" w:hAnsi="Helvetica" w:cstheme="minorHAnsi"/>
          <w:color w:val="000000" w:themeColor="text1"/>
        </w:rPr>
        <w:t xml:space="preserve">CAR T cells were co-incubated in RPMI-1640 medium with </w:t>
      </w:r>
      <w:proofErr w:type="spellStart"/>
      <w:r w:rsidRPr="00432166">
        <w:rPr>
          <w:rFonts w:ascii="Helvetica" w:hAnsi="Helvetica" w:cstheme="minorHAnsi"/>
          <w:color w:val="000000" w:themeColor="text1"/>
        </w:rPr>
        <w:t>Fluc</w:t>
      </w:r>
      <w:proofErr w:type="spellEnd"/>
      <w:r w:rsidRPr="00432166">
        <w:rPr>
          <w:rFonts w:ascii="Helvetica" w:hAnsi="Helvetica" w:cstheme="minorHAnsi"/>
          <w:color w:val="000000" w:themeColor="text1"/>
        </w:rPr>
        <w:t xml:space="preserve">-positive RPMI-8226 cells at different </w:t>
      </w:r>
      <w:proofErr w:type="spellStart"/>
      <w:r w:rsidRPr="00432166">
        <w:rPr>
          <w:rFonts w:ascii="Helvetica" w:hAnsi="Helvetica" w:cstheme="minorHAnsi"/>
          <w:color w:val="000000" w:themeColor="text1"/>
        </w:rPr>
        <w:t>effector</w:t>
      </w:r>
      <w:proofErr w:type="gramStart"/>
      <w:r w:rsidRPr="00432166">
        <w:rPr>
          <w:rFonts w:ascii="Helvetica" w:hAnsi="Helvetica" w:cstheme="minorHAnsi"/>
          <w:color w:val="000000" w:themeColor="text1"/>
        </w:rPr>
        <w:t>:target</w:t>
      </w:r>
      <w:proofErr w:type="spellEnd"/>
      <w:proofErr w:type="gramEnd"/>
      <w:r w:rsidRPr="00432166">
        <w:rPr>
          <w:rFonts w:ascii="Helvetica" w:hAnsi="Helvetica" w:cstheme="minorHAnsi"/>
          <w:color w:val="000000" w:themeColor="text1"/>
        </w:rPr>
        <w:t xml:space="preserve"> ratios. Luciferase activity was determined 24 hours later, using the Luciferase Assay System (</w:t>
      </w:r>
      <w:proofErr w:type="spellStart"/>
      <w:r w:rsidRPr="00432166">
        <w:rPr>
          <w:rFonts w:ascii="Helvetica" w:hAnsi="Helvetica" w:cstheme="minorHAnsi"/>
          <w:color w:val="000000" w:themeColor="text1"/>
        </w:rPr>
        <w:t>Promega</w:t>
      </w:r>
      <w:proofErr w:type="spellEnd"/>
      <w:r w:rsidRPr="00432166">
        <w:rPr>
          <w:rFonts w:ascii="Helvetica" w:hAnsi="Helvetica" w:cstheme="minorHAnsi"/>
          <w:color w:val="000000" w:themeColor="text1"/>
        </w:rPr>
        <w:t xml:space="preserve">) and the </w:t>
      </w:r>
      <w:proofErr w:type="spellStart"/>
      <w:r w:rsidRPr="00432166">
        <w:rPr>
          <w:rFonts w:ascii="Helvetica" w:hAnsi="Helvetica" w:cstheme="minorHAnsi"/>
          <w:color w:val="000000" w:themeColor="text1"/>
        </w:rPr>
        <w:t>Glomax</w:t>
      </w:r>
      <w:proofErr w:type="spellEnd"/>
      <w:r w:rsidRPr="00432166">
        <w:rPr>
          <w:rFonts w:ascii="Helvetica" w:hAnsi="Helvetica" w:cstheme="minorHAnsi"/>
          <w:color w:val="000000" w:themeColor="text1"/>
        </w:rPr>
        <w:t xml:space="preserve"> plate reader, according to the manufacturer’s instructions. </w:t>
      </w:r>
    </w:p>
    <w:p w:rsidR="002D6C67" w:rsidRDefault="002D6C67" w:rsidP="002D6C67">
      <w:pPr>
        <w:spacing w:line="480" w:lineRule="auto"/>
        <w:jc w:val="both"/>
        <w:rPr>
          <w:rFonts w:ascii="Helvetica" w:hAnsi="Helvetica"/>
          <w:bCs/>
        </w:rPr>
      </w:pPr>
    </w:p>
    <w:p w:rsidR="002D6C67" w:rsidRPr="0043216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Cytokine analysis</w:t>
      </w:r>
    </w:p>
    <w:p w:rsidR="002D6C67" w:rsidRPr="00432166" w:rsidRDefault="002D6C67" w:rsidP="002D6C67">
      <w:pPr>
        <w:spacing w:line="480" w:lineRule="auto"/>
        <w:jc w:val="both"/>
        <w:rPr>
          <w:rFonts w:ascii="Helvetica" w:hAnsi="Helvetica" w:cstheme="minorHAnsi"/>
          <w:color w:val="000000" w:themeColor="text1"/>
        </w:rPr>
      </w:pPr>
      <w:r w:rsidRPr="00432166">
        <w:rPr>
          <w:rFonts w:ascii="Helvetica" w:hAnsi="Helvetica" w:cstheme="minorHAnsi"/>
          <w:color w:val="000000" w:themeColor="text1"/>
        </w:rPr>
        <w:t xml:space="preserve">CAR T cells and tumor cells were co-cultured for 18 hours (RPMI-8226) at a 1:1 ratio in either RPMI-1640 medium, CM from </w:t>
      </w:r>
      <w:proofErr w:type="spellStart"/>
      <w:r w:rsidRPr="00432166">
        <w:rPr>
          <w:rFonts w:ascii="Helvetica" w:hAnsi="Helvetica" w:cstheme="minorHAnsi"/>
          <w:color w:val="000000" w:themeColor="text1"/>
        </w:rPr>
        <w:t>normoxic</w:t>
      </w:r>
      <w:proofErr w:type="spellEnd"/>
      <w:r w:rsidRPr="00432166">
        <w:rPr>
          <w:rFonts w:ascii="Helvetica" w:hAnsi="Helvetica" w:cstheme="minorHAnsi"/>
          <w:color w:val="000000" w:themeColor="text1"/>
        </w:rPr>
        <w:t xml:space="preserve"> cells or CM from hypoxic cells. Supernatant was </w:t>
      </w:r>
      <w:r w:rsidRPr="00432166">
        <w:rPr>
          <w:rFonts w:ascii="Helvetica" w:hAnsi="Helvetica" w:cstheme="minorHAnsi"/>
          <w:color w:val="000000" w:themeColor="text1"/>
        </w:rPr>
        <w:lastRenderedPageBreak/>
        <w:t xml:space="preserve">collected and stored at -80°C for analysis. IL-2, </w:t>
      </w:r>
      <w:r w:rsidRPr="00432166">
        <w:rPr>
          <w:rFonts w:ascii="Helvetica" w:hAnsi="Helvetica"/>
          <w:color w:val="222222"/>
          <w:shd w:val="clear" w:color="auto" w:fill="FFFFFF"/>
        </w:rPr>
        <w:t>IFN-γ and TNF-α</w:t>
      </w:r>
      <w:r w:rsidRPr="00432166">
        <w:rPr>
          <w:rFonts w:ascii="Helvetica" w:hAnsi="Helvetica" w:cstheme="minorHAnsi"/>
          <w:color w:val="000000" w:themeColor="text1"/>
        </w:rPr>
        <w:t xml:space="preserve"> levels were determined using ELISA, according to the manufacturer’s instructions (</w:t>
      </w:r>
      <w:proofErr w:type="spellStart"/>
      <w:r w:rsidRPr="00432166">
        <w:rPr>
          <w:rFonts w:ascii="Helvetica" w:hAnsi="Helvetica" w:cstheme="minorHAnsi"/>
          <w:color w:val="000000" w:themeColor="text1"/>
        </w:rPr>
        <w:t>ThermoFisher</w:t>
      </w:r>
      <w:proofErr w:type="spellEnd"/>
      <w:r w:rsidRPr="00432166">
        <w:rPr>
          <w:rFonts w:ascii="Helvetica" w:hAnsi="Helvetica" w:cstheme="minorHAnsi"/>
          <w:color w:val="000000" w:themeColor="text1"/>
        </w:rPr>
        <w:t xml:space="preserve"> Scientific, #88-7316-86, #88-7348-88 and #88-7025-88).</w:t>
      </w:r>
    </w:p>
    <w:p w:rsidR="002D6C67" w:rsidRPr="00432166" w:rsidRDefault="002D6C67" w:rsidP="002D6C67">
      <w:pPr>
        <w:spacing w:line="480" w:lineRule="auto"/>
        <w:jc w:val="both"/>
        <w:rPr>
          <w:rFonts w:ascii="Helvetica" w:hAnsi="Helvetica" w:cstheme="minorHAnsi"/>
          <w:color w:val="000000" w:themeColor="text1"/>
          <w:u w:val="single"/>
        </w:rPr>
      </w:pPr>
    </w:p>
    <w:p w:rsidR="002D6C67" w:rsidRDefault="002D6C67" w:rsidP="002D6C67">
      <w:pPr>
        <w:spacing w:line="480" w:lineRule="auto"/>
        <w:jc w:val="both"/>
        <w:rPr>
          <w:rFonts w:ascii="Helvetica" w:hAnsi="Helvetica" w:cstheme="minorHAnsi"/>
          <w:color w:val="000000" w:themeColor="text1"/>
          <w:u w:val="single"/>
        </w:rPr>
      </w:pPr>
    </w:p>
    <w:p w:rsidR="002D6C67" w:rsidRPr="0043216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Flow cytometry</w:t>
      </w:r>
    </w:p>
    <w:p w:rsidR="002D6C67" w:rsidRPr="004D6B67" w:rsidRDefault="002D6C67" w:rsidP="002D6C67">
      <w:pPr>
        <w:spacing w:line="480" w:lineRule="auto"/>
        <w:jc w:val="both"/>
        <w:rPr>
          <w:rFonts w:ascii="Helvetica" w:hAnsi="Helvetica"/>
          <w:highlight w:val="yellow"/>
        </w:rPr>
      </w:pPr>
      <w:r w:rsidRPr="00432166">
        <w:rPr>
          <w:rFonts w:ascii="Helvetica" w:hAnsi="Helvetica" w:cstheme="minorHAnsi"/>
          <w:color w:val="000000" w:themeColor="text1"/>
        </w:rPr>
        <w:t xml:space="preserve">Flow cytometry analysis was performed using the BD FACS </w:t>
      </w:r>
      <w:proofErr w:type="spellStart"/>
      <w:r w:rsidRPr="00432166">
        <w:rPr>
          <w:rFonts w:ascii="Helvetica" w:hAnsi="Helvetica" w:cstheme="minorHAnsi"/>
          <w:color w:val="000000" w:themeColor="text1"/>
        </w:rPr>
        <w:t>Fortessa</w:t>
      </w:r>
      <w:proofErr w:type="spellEnd"/>
      <w:r w:rsidRPr="00432166">
        <w:rPr>
          <w:rFonts w:ascii="Helvetica" w:hAnsi="Helvetica" w:cstheme="minorHAnsi"/>
          <w:color w:val="000000" w:themeColor="text1"/>
        </w:rPr>
        <w:t xml:space="preserve"> and </w:t>
      </w:r>
      <w:proofErr w:type="spellStart"/>
      <w:r w:rsidRPr="00432166">
        <w:rPr>
          <w:rFonts w:ascii="Helvetica" w:hAnsi="Helvetica" w:cstheme="minorHAnsi"/>
          <w:color w:val="000000" w:themeColor="text1"/>
        </w:rPr>
        <w:t>Symphona</w:t>
      </w:r>
      <w:proofErr w:type="spellEnd"/>
      <w:r w:rsidRPr="00432166">
        <w:rPr>
          <w:rFonts w:ascii="Helvetica" w:hAnsi="Helvetica" w:cstheme="minorHAnsi"/>
          <w:color w:val="000000" w:themeColor="text1"/>
        </w:rPr>
        <w:t xml:space="preserve"> A1 (BD Biosciences), with data acquisition carried out using BD </w:t>
      </w:r>
      <w:proofErr w:type="spellStart"/>
      <w:r w:rsidRPr="00432166">
        <w:rPr>
          <w:rFonts w:ascii="Helvetica" w:hAnsi="Helvetica" w:cstheme="minorHAnsi"/>
          <w:color w:val="000000" w:themeColor="text1"/>
        </w:rPr>
        <w:t>FACSDiva</w:t>
      </w:r>
      <w:proofErr w:type="spellEnd"/>
      <w:r w:rsidRPr="00432166">
        <w:rPr>
          <w:rFonts w:ascii="Helvetica" w:hAnsi="Helvetica" w:cstheme="minorHAnsi"/>
          <w:color w:val="000000" w:themeColor="text1"/>
        </w:rPr>
        <w:t xml:space="preserve"> Software (version 8.02, BD Bioscience) and data analysis performed with </w:t>
      </w:r>
      <w:proofErr w:type="spellStart"/>
      <w:r w:rsidRPr="00432166">
        <w:rPr>
          <w:rFonts w:ascii="Helvetica" w:hAnsi="Helvetica" w:cstheme="minorHAnsi"/>
          <w:color w:val="000000" w:themeColor="text1"/>
        </w:rPr>
        <w:t>FlowJo</w:t>
      </w:r>
      <w:proofErr w:type="spellEnd"/>
      <w:r w:rsidRPr="00432166">
        <w:rPr>
          <w:rFonts w:ascii="Helvetica" w:hAnsi="Helvetica" w:cstheme="minorHAnsi"/>
          <w:color w:val="000000" w:themeColor="text1"/>
        </w:rPr>
        <w:t xml:space="preserve"> software. The following </w:t>
      </w:r>
      <w:proofErr w:type="spellStart"/>
      <w:r w:rsidRPr="00432166">
        <w:rPr>
          <w:rFonts w:ascii="Helvetica" w:hAnsi="Helvetica" w:cstheme="minorHAnsi"/>
          <w:color w:val="000000" w:themeColor="text1"/>
        </w:rPr>
        <w:t>fluorochrome</w:t>
      </w:r>
      <w:proofErr w:type="spellEnd"/>
      <w:r w:rsidRPr="00432166">
        <w:rPr>
          <w:rFonts w:ascii="Helvetica" w:hAnsi="Helvetica" w:cstheme="minorHAnsi"/>
          <w:color w:val="000000" w:themeColor="text1"/>
        </w:rPr>
        <w:t xml:space="preserve">-conjugated antibodies were used: </w:t>
      </w:r>
      <w:r w:rsidRPr="00432166">
        <w:rPr>
          <w:rFonts w:ascii="Helvetica" w:hAnsi="Helvetica"/>
        </w:rPr>
        <w:t>PD-1</w:t>
      </w:r>
      <w:r>
        <w:rPr>
          <w:rFonts w:ascii="Helvetica" w:hAnsi="Helvetica"/>
        </w:rPr>
        <w:t xml:space="preserve"> (APC/Cy7, #367416)</w:t>
      </w:r>
      <w:r w:rsidRPr="00432166">
        <w:rPr>
          <w:rFonts w:ascii="Helvetica" w:hAnsi="Helvetica"/>
        </w:rPr>
        <w:t xml:space="preserve">, BCMA (BV421, # 357519), B7-H3 (APC, #351004), </w:t>
      </w:r>
      <w:proofErr w:type="gramStart"/>
      <w:r w:rsidRPr="004D6B67">
        <w:rPr>
          <w:rFonts w:ascii="Helvetica" w:hAnsi="Helvetica"/>
        </w:rPr>
        <w:t>CD38</w:t>
      </w:r>
      <w:proofErr w:type="gramEnd"/>
      <w:r w:rsidRPr="004D6B67">
        <w:rPr>
          <w:rFonts w:ascii="Helvetica" w:hAnsi="Helvetica"/>
        </w:rPr>
        <w:t xml:space="preserve"> (</w:t>
      </w:r>
      <w:proofErr w:type="spellStart"/>
      <w:r w:rsidRPr="004D6B67">
        <w:rPr>
          <w:rFonts w:ascii="Helvetica" w:hAnsi="Helvetica"/>
        </w:rPr>
        <w:t>PerCP</w:t>
      </w:r>
      <w:proofErr w:type="spellEnd"/>
      <w:r w:rsidRPr="004D6B67">
        <w:rPr>
          <w:rFonts w:ascii="Helvetica" w:hAnsi="Helvetica"/>
        </w:rPr>
        <w:t>/Cy5.5 #551400), CD3 (#300316), CD45RO (BV711, #3042376), CD62L (</w:t>
      </w:r>
      <w:proofErr w:type="spellStart"/>
      <w:r w:rsidRPr="004D6B67">
        <w:rPr>
          <w:rFonts w:ascii="Helvetica" w:hAnsi="Helvetica"/>
        </w:rPr>
        <w:t>PerCP</w:t>
      </w:r>
      <w:proofErr w:type="spellEnd"/>
      <w:r w:rsidRPr="004D6B67">
        <w:rPr>
          <w:rFonts w:ascii="Helvetica" w:hAnsi="Helvetica"/>
        </w:rPr>
        <w:t xml:space="preserve">/Cy5.5, #304824) all from </w:t>
      </w:r>
      <w:proofErr w:type="spellStart"/>
      <w:r w:rsidRPr="004D6B67">
        <w:rPr>
          <w:rFonts w:ascii="Helvetica" w:hAnsi="Helvetica"/>
        </w:rPr>
        <w:t>biolegend</w:t>
      </w:r>
      <w:proofErr w:type="spellEnd"/>
      <w:r w:rsidRPr="004D6B67">
        <w:rPr>
          <w:rFonts w:ascii="Helvetica" w:hAnsi="Helvetica"/>
        </w:rPr>
        <w:t xml:space="preserve">. CD138 (PE, 130-127-978) was ordered from </w:t>
      </w:r>
      <w:proofErr w:type="spellStart"/>
      <w:r w:rsidRPr="004D6B67">
        <w:rPr>
          <w:rFonts w:ascii="Helvetica" w:hAnsi="Helvetica"/>
        </w:rPr>
        <w:t>Miltenyi</w:t>
      </w:r>
      <w:proofErr w:type="spellEnd"/>
      <w:r w:rsidRPr="004D6B67">
        <w:rPr>
          <w:rFonts w:ascii="Helvetica" w:hAnsi="Helvetica"/>
        </w:rPr>
        <w:t xml:space="preserve">.  </w:t>
      </w:r>
      <w:proofErr w:type="spellStart"/>
      <w:proofErr w:type="gramStart"/>
      <w:r w:rsidRPr="004D6B67">
        <w:rPr>
          <w:rFonts w:ascii="Helvetica" w:hAnsi="Helvetica"/>
        </w:rPr>
        <w:t>rBCMA</w:t>
      </w:r>
      <w:proofErr w:type="spellEnd"/>
      <w:proofErr w:type="gramEnd"/>
      <w:r w:rsidRPr="004D6B67">
        <w:rPr>
          <w:rFonts w:ascii="Helvetica" w:hAnsi="Helvetica"/>
        </w:rPr>
        <w:t xml:space="preserve"> (AF647, </w:t>
      </w:r>
      <w:proofErr w:type="spellStart"/>
      <w:r w:rsidRPr="004D6B67">
        <w:rPr>
          <w:rFonts w:ascii="Helvetica" w:hAnsi="Helvetica"/>
        </w:rPr>
        <w:t>ACROBiosystems</w:t>
      </w:r>
      <w:proofErr w:type="spellEnd"/>
      <w:r w:rsidRPr="004D6B67">
        <w:rPr>
          <w:rFonts w:ascii="Helvetica" w:hAnsi="Helvetica"/>
        </w:rPr>
        <w:t>) was used to determine CAR-</w:t>
      </w:r>
      <w:proofErr w:type="spellStart"/>
      <w:r w:rsidRPr="004D6B67">
        <w:rPr>
          <w:rFonts w:ascii="Helvetica" w:hAnsi="Helvetica"/>
        </w:rPr>
        <w:t>expression.After</w:t>
      </w:r>
      <w:proofErr w:type="spellEnd"/>
      <w:r w:rsidRPr="004D6B67">
        <w:rPr>
          <w:rFonts w:ascii="Helvetica" w:hAnsi="Helvetica"/>
        </w:rPr>
        <w:t xml:space="preserve"> staining, samples</w:t>
      </w:r>
      <w:r w:rsidRPr="004D6B67">
        <w:rPr>
          <w:rFonts w:ascii="Helvetica" w:hAnsi="Helvetica" w:cstheme="minorHAnsi"/>
          <w:color w:val="000000" w:themeColor="text1"/>
        </w:rPr>
        <w:t xml:space="preserve"> were washed, </w:t>
      </w:r>
      <w:proofErr w:type="spellStart"/>
      <w:r w:rsidRPr="004D6B67">
        <w:rPr>
          <w:rFonts w:ascii="Helvetica" w:hAnsi="Helvetica" w:cstheme="minorHAnsi"/>
          <w:color w:val="000000" w:themeColor="text1"/>
        </w:rPr>
        <w:t>resuspended</w:t>
      </w:r>
      <w:proofErr w:type="spellEnd"/>
      <w:r w:rsidRPr="004D6B67">
        <w:rPr>
          <w:rFonts w:ascii="Helvetica" w:hAnsi="Helvetica" w:cstheme="minorHAnsi"/>
          <w:color w:val="000000" w:themeColor="text1"/>
        </w:rPr>
        <w:t xml:space="preserve"> in PBS with 5% FBS, and immediately analyzed by flow cytometry.</w:t>
      </w:r>
    </w:p>
    <w:p w:rsidR="002D6C67" w:rsidRPr="00432166" w:rsidRDefault="002D6C67" w:rsidP="002D6C67">
      <w:pPr>
        <w:spacing w:line="480" w:lineRule="auto"/>
        <w:jc w:val="both"/>
        <w:rPr>
          <w:rFonts w:ascii="Helvetica" w:hAnsi="Helvetica" w:cstheme="minorHAnsi"/>
          <w:color w:val="000000" w:themeColor="text1"/>
        </w:rPr>
      </w:pPr>
    </w:p>
    <w:p w:rsidR="002D6C67"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u w:val="single"/>
        </w:rPr>
        <w:t>Western blot</w:t>
      </w:r>
    </w:p>
    <w:p w:rsidR="002D6C67" w:rsidRPr="00D61B86" w:rsidRDefault="002D6C67" w:rsidP="002D6C67">
      <w:pPr>
        <w:spacing w:line="480" w:lineRule="auto"/>
        <w:jc w:val="both"/>
        <w:rPr>
          <w:rFonts w:ascii="Helvetica" w:hAnsi="Helvetica" w:cstheme="minorHAnsi"/>
          <w:color w:val="000000" w:themeColor="text1"/>
          <w:u w:val="single"/>
        </w:rPr>
      </w:pPr>
      <w:r w:rsidRPr="00432166">
        <w:rPr>
          <w:rFonts w:ascii="Helvetica" w:hAnsi="Helvetica" w:cstheme="minorHAnsi"/>
          <w:color w:val="000000" w:themeColor="text1"/>
        </w:rPr>
        <w:t>Cells were lysed and blotted as previously described. The following antibodies were used</w:t>
      </w:r>
      <w:r>
        <w:rPr>
          <w:rFonts w:ascii="Helvetica" w:hAnsi="Helvetica" w:cstheme="minorHAnsi"/>
          <w:color w:val="000000" w:themeColor="text1"/>
        </w:rPr>
        <w:t xml:space="preserve"> from Cell signaling technology</w:t>
      </w:r>
      <w:r w:rsidRPr="00432166">
        <w:rPr>
          <w:rFonts w:ascii="Helvetica" w:hAnsi="Helvetica" w:cstheme="minorHAnsi"/>
          <w:color w:val="000000" w:themeColor="text1"/>
        </w:rPr>
        <w:t xml:space="preserve">: BCMA (#47988), </w:t>
      </w:r>
      <w:r w:rsidRPr="00432166">
        <w:rPr>
          <w:rFonts w:ascii="Helvetica" w:hAnsi="Helvetica" w:cstheme="minorHAnsi"/>
        </w:rPr>
        <w:t>β-ACTIN (#4967)</w:t>
      </w:r>
      <w:r>
        <w:rPr>
          <w:rFonts w:ascii="Helvetica" w:hAnsi="Helvetica" w:cstheme="minorHAnsi"/>
        </w:rPr>
        <w:t xml:space="preserve"> and h</w:t>
      </w:r>
      <w:r w:rsidRPr="00432166">
        <w:rPr>
          <w:rFonts w:ascii="Helvetica" w:hAnsi="Helvetica" w:cstheme="minorHAnsi"/>
        </w:rPr>
        <w:t>orseradish peroxidase-coupled anti-rabbit (#7074)</w:t>
      </w:r>
      <w:r>
        <w:rPr>
          <w:rFonts w:ascii="Helvetica" w:hAnsi="Helvetica" w:cstheme="minorHAnsi"/>
        </w:rPr>
        <w:t>.</w:t>
      </w:r>
    </w:p>
    <w:p w:rsidR="002D6C67" w:rsidRDefault="002D6C67" w:rsidP="002D6C67">
      <w:pPr>
        <w:spacing w:line="480" w:lineRule="auto"/>
        <w:jc w:val="both"/>
        <w:rPr>
          <w:rFonts w:ascii="Helvetica" w:hAnsi="Helvetica"/>
          <w:u w:val="single"/>
        </w:rPr>
      </w:pPr>
    </w:p>
    <w:p w:rsidR="002D6C67" w:rsidRDefault="002D6C67" w:rsidP="002D6C67">
      <w:pPr>
        <w:spacing w:line="480" w:lineRule="auto"/>
        <w:jc w:val="both"/>
        <w:rPr>
          <w:rFonts w:ascii="Helvetica" w:hAnsi="Helvetica"/>
          <w:u w:val="single"/>
        </w:rPr>
      </w:pPr>
      <w:proofErr w:type="spellStart"/>
      <w:proofErr w:type="gramStart"/>
      <w:r w:rsidRPr="0051507F">
        <w:rPr>
          <w:rFonts w:ascii="Helvetica" w:hAnsi="Helvetica"/>
          <w:u w:val="single"/>
        </w:rPr>
        <w:t>sBCMA</w:t>
      </w:r>
      <w:proofErr w:type="spellEnd"/>
      <w:proofErr w:type="gramEnd"/>
      <w:r w:rsidRPr="0051507F">
        <w:rPr>
          <w:rFonts w:ascii="Helvetica" w:hAnsi="Helvetica"/>
          <w:u w:val="single"/>
        </w:rPr>
        <w:t xml:space="preserve"> detection</w:t>
      </w:r>
    </w:p>
    <w:p w:rsidR="002D6C67" w:rsidRDefault="002D6C67" w:rsidP="002D6C67">
      <w:pPr>
        <w:spacing w:line="480" w:lineRule="auto"/>
        <w:jc w:val="both"/>
        <w:rPr>
          <w:rFonts w:ascii="Helvetica" w:hAnsi="Helvetica"/>
        </w:rPr>
      </w:pPr>
      <w:r>
        <w:rPr>
          <w:rFonts w:ascii="Helvetica" w:hAnsi="Helvetica"/>
        </w:rPr>
        <w:lastRenderedPageBreak/>
        <w:t xml:space="preserve">Cell number corrected conditioned medium was used to detect human soluble BCMA. The </w:t>
      </w:r>
      <w:proofErr w:type="spellStart"/>
      <w:r>
        <w:rPr>
          <w:rFonts w:ascii="Helvetica" w:hAnsi="Helvetica"/>
        </w:rPr>
        <w:t>sBCMA</w:t>
      </w:r>
      <w:proofErr w:type="spellEnd"/>
      <w:r>
        <w:rPr>
          <w:rFonts w:ascii="Helvetica" w:hAnsi="Helvetica"/>
        </w:rPr>
        <w:t xml:space="preserve"> ELISA kit (CEA-B045, </w:t>
      </w:r>
      <w:proofErr w:type="spellStart"/>
      <w:r>
        <w:rPr>
          <w:rFonts w:ascii="Helvetica" w:hAnsi="Helvetica"/>
        </w:rPr>
        <w:t>ACRObiosystems</w:t>
      </w:r>
      <w:proofErr w:type="spellEnd"/>
      <w:r>
        <w:rPr>
          <w:rFonts w:ascii="Helvetica" w:hAnsi="Helvetica"/>
        </w:rPr>
        <w:t>) was used according to the manufacturer’s instructions.</w:t>
      </w:r>
    </w:p>
    <w:p w:rsidR="002D6C67" w:rsidRPr="0051507F" w:rsidRDefault="002D6C67" w:rsidP="002D6C67">
      <w:pPr>
        <w:spacing w:line="480" w:lineRule="auto"/>
        <w:jc w:val="both"/>
        <w:rPr>
          <w:rFonts w:ascii="Helvetica" w:hAnsi="Helvetica"/>
          <w:u w:val="single"/>
        </w:rPr>
      </w:pPr>
    </w:p>
    <w:p w:rsidR="002D6C67" w:rsidRPr="0051507F" w:rsidRDefault="002D6C67" w:rsidP="002D6C67">
      <w:pPr>
        <w:spacing w:line="480" w:lineRule="auto"/>
        <w:jc w:val="both"/>
        <w:rPr>
          <w:rFonts w:ascii="Helvetica" w:hAnsi="Helvetica"/>
        </w:rPr>
      </w:pPr>
      <w:r w:rsidRPr="00432166">
        <w:rPr>
          <w:rFonts w:ascii="Helvetica" w:hAnsi="Helvetica" w:cstheme="minorHAnsi"/>
          <w:color w:val="000000" w:themeColor="text1"/>
          <w:u w:val="single"/>
        </w:rPr>
        <w:t>T-cell proliferation assay</w:t>
      </w:r>
    </w:p>
    <w:p w:rsidR="002D6C67" w:rsidRPr="00432166" w:rsidRDefault="002D6C67" w:rsidP="002D6C67">
      <w:pPr>
        <w:spacing w:line="480" w:lineRule="auto"/>
        <w:jc w:val="both"/>
        <w:rPr>
          <w:rFonts w:ascii="Helvetica" w:hAnsi="Helvetica" w:cstheme="minorHAnsi"/>
          <w:color w:val="000000" w:themeColor="text1"/>
        </w:rPr>
      </w:pPr>
      <w:r w:rsidRPr="00432166">
        <w:rPr>
          <w:rFonts w:ascii="Helvetica" w:hAnsi="Helvetica" w:cstheme="minorHAnsi"/>
          <w:color w:val="000000" w:themeColor="text1"/>
        </w:rPr>
        <w:t>Human PBL</w:t>
      </w:r>
      <w:r w:rsidRPr="00432166">
        <w:rPr>
          <w:rFonts w:ascii="Helvetica" w:hAnsi="Helvetica"/>
          <w:color w:val="1B1B1B"/>
        </w:rPr>
        <w:t xml:space="preserve"> were activated and expanded with Transact and 50UI/mL IL-2 for 7 days to ensure outgrowth of T cells. After 1 week, 100.000 cells were stained with </w:t>
      </w:r>
      <w:proofErr w:type="spellStart"/>
      <w:r w:rsidRPr="00432166">
        <w:rPr>
          <w:rFonts w:ascii="Helvetica" w:hAnsi="Helvetica"/>
          <w:color w:val="1B1B1B"/>
        </w:rPr>
        <w:t>carboxyfluorescein</w:t>
      </w:r>
      <w:proofErr w:type="spellEnd"/>
      <w:r w:rsidRPr="00432166">
        <w:rPr>
          <w:rFonts w:ascii="Helvetica" w:hAnsi="Helvetica"/>
          <w:color w:val="1B1B1B"/>
        </w:rPr>
        <w:t xml:space="preserve"> </w:t>
      </w:r>
      <w:proofErr w:type="spellStart"/>
      <w:r w:rsidRPr="00432166">
        <w:rPr>
          <w:rFonts w:ascii="Helvetica" w:hAnsi="Helvetica"/>
          <w:color w:val="1B1B1B"/>
        </w:rPr>
        <w:t>succinimidyl</w:t>
      </w:r>
      <w:proofErr w:type="spellEnd"/>
      <w:r w:rsidRPr="00432166">
        <w:rPr>
          <w:rFonts w:ascii="Helvetica" w:hAnsi="Helvetica"/>
          <w:color w:val="1B1B1B"/>
        </w:rPr>
        <w:t xml:space="preserve"> ester (CFSE) (0.1 µM/L) (Invitrogen, Carlsbad, California, USA) for 10–15 min at 37°C, centrifuged and </w:t>
      </w:r>
      <w:proofErr w:type="spellStart"/>
      <w:r w:rsidRPr="00432166">
        <w:rPr>
          <w:rFonts w:ascii="Helvetica" w:hAnsi="Helvetica"/>
          <w:color w:val="1B1B1B"/>
        </w:rPr>
        <w:t>resuspended</w:t>
      </w:r>
      <w:proofErr w:type="spellEnd"/>
      <w:r w:rsidRPr="00432166">
        <w:rPr>
          <w:rFonts w:ascii="Helvetica" w:hAnsi="Helvetica"/>
          <w:color w:val="1B1B1B"/>
        </w:rPr>
        <w:t xml:space="preserve"> in the indicated medium (RPMI-1640, CM </w:t>
      </w:r>
      <w:proofErr w:type="spellStart"/>
      <w:r w:rsidRPr="00432166">
        <w:rPr>
          <w:rFonts w:ascii="Helvetica" w:hAnsi="Helvetica"/>
          <w:color w:val="1B1B1B"/>
        </w:rPr>
        <w:t>normoxia</w:t>
      </w:r>
      <w:proofErr w:type="spellEnd"/>
      <w:r w:rsidRPr="00432166">
        <w:rPr>
          <w:rFonts w:ascii="Helvetica" w:hAnsi="Helvetica"/>
          <w:color w:val="1B1B1B"/>
        </w:rPr>
        <w:t>, CM hypoxia). T cells were activated with 2 µL Transact for 72 hours. T cell proliferation was evaluated using flow cytometry.</w:t>
      </w:r>
    </w:p>
    <w:p w:rsidR="002D6C67" w:rsidRPr="00432166" w:rsidRDefault="002D6C67" w:rsidP="002D6C67">
      <w:pPr>
        <w:spacing w:line="480" w:lineRule="auto"/>
        <w:jc w:val="both"/>
        <w:rPr>
          <w:rFonts w:ascii="Helvetica" w:hAnsi="Helvetica" w:cs="Helvetica Neue"/>
          <w:color w:val="181818"/>
        </w:rPr>
      </w:pPr>
    </w:p>
    <w:p w:rsidR="002D6C67" w:rsidRPr="00432166" w:rsidRDefault="002D6C67" w:rsidP="002D6C67">
      <w:pPr>
        <w:spacing w:line="480" w:lineRule="auto"/>
        <w:jc w:val="both"/>
        <w:rPr>
          <w:rFonts w:ascii="Helvetica" w:hAnsi="Helvetica"/>
          <w:u w:val="single"/>
        </w:rPr>
      </w:pPr>
      <w:r w:rsidRPr="00432166">
        <w:rPr>
          <w:rFonts w:ascii="Helvetica" w:hAnsi="Helvetica"/>
          <w:u w:val="single"/>
        </w:rPr>
        <w:t xml:space="preserve">SEVs isolation and quantification </w:t>
      </w:r>
    </w:p>
    <w:p w:rsidR="002D6C67" w:rsidRPr="00432166" w:rsidRDefault="002D6C67" w:rsidP="002D6C67">
      <w:pPr>
        <w:spacing w:line="480" w:lineRule="auto"/>
        <w:jc w:val="both"/>
        <w:rPr>
          <w:rFonts w:ascii="Helvetica" w:hAnsi="Helvetica"/>
        </w:rPr>
      </w:pPr>
      <w:r w:rsidRPr="00432166">
        <w:rPr>
          <w:rFonts w:ascii="Helvetica" w:hAnsi="Helvetica"/>
        </w:rPr>
        <w:t>SEV-depleted serum was prepared by centrifuging fetal bovine serum (FBS) at 150,000 × g for 18 hours, followed by filtration of the supernatant through a 0.22</w:t>
      </w:r>
      <w:r w:rsidRPr="00432166">
        <w:rPr>
          <w:rFonts w:ascii="Helvetica" w:hAnsi="Helvetica" w:cs="Times New Roman"/>
        </w:rPr>
        <w:t> </w:t>
      </w:r>
      <w:proofErr w:type="spellStart"/>
      <w:r w:rsidRPr="00432166">
        <w:rPr>
          <w:rFonts w:ascii="Helvetica" w:hAnsi="Helvetica" w:cs="Aptos"/>
        </w:rPr>
        <w:t>μ</w:t>
      </w:r>
      <w:r w:rsidRPr="00432166">
        <w:rPr>
          <w:rFonts w:ascii="Helvetica" w:hAnsi="Helvetica"/>
        </w:rPr>
        <w:t>m</w:t>
      </w:r>
      <w:proofErr w:type="spellEnd"/>
      <w:r w:rsidRPr="00432166">
        <w:rPr>
          <w:rFonts w:ascii="Helvetica" w:hAnsi="Helvetica"/>
        </w:rPr>
        <w:t xml:space="preserve"> filter. Cells were cultured in 5% </w:t>
      </w:r>
      <w:proofErr w:type="spellStart"/>
      <w:r w:rsidRPr="00432166">
        <w:rPr>
          <w:rFonts w:ascii="Helvetica" w:hAnsi="Helvetica"/>
        </w:rPr>
        <w:t>sEV</w:t>
      </w:r>
      <w:proofErr w:type="spellEnd"/>
      <w:r w:rsidRPr="00432166">
        <w:rPr>
          <w:rFonts w:ascii="Helvetica" w:hAnsi="Helvetica"/>
        </w:rPr>
        <w:t xml:space="preserve">-depleted FBS for 48h in either </w:t>
      </w:r>
      <w:proofErr w:type="spellStart"/>
      <w:r w:rsidRPr="00432166">
        <w:rPr>
          <w:rFonts w:ascii="Helvetica" w:hAnsi="Helvetica"/>
        </w:rPr>
        <w:t>normaxia</w:t>
      </w:r>
      <w:proofErr w:type="spellEnd"/>
      <w:r w:rsidRPr="00432166">
        <w:rPr>
          <w:rFonts w:ascii="Helvetica" w:hAnsi="Helvetica"/>
        </w:rPr>
        <w:t xml:space="preserve"> or hypoxia (1% O</w:t>
      </w:r>
      <w:r w:rsidRPr="00432166">
        <w:rPr>
          <w:rFonts w:ascii="Helvetica" w:hAnsi="Helvetica"/>
          <w:vertAlign w:val="subscript"/>
        </w:rPr>
        <w:t>2</w:t>
      </w:r>
      <w:r w:rsidRPr="00432166">
        <w:rPr>
          <w:rFonts w:ascii="Helvetica" w:hAnsi="Helvetica"/>
        </w:rPr>
        <w:t xml:space="preserve">), the supernatant was collected and first centrifuged at 2,000 × g for 10 minutes to remove cells and large debris, followed by centrifugation at 120,000 × g for 90 minutes (SW28 rotor, Beckman). Then pellet was </w:t>
      </w:r>
      <w:proofErr w:type="spellStart"/>
      <w:r w:rsidRPr="00432166">
        <w:rPr>
          <w:rFonts w:ascii="Helvetica" w:hAnsi="Helvetica"/>
        </w:rPr>
        <w:t>resuspended</w:t>
      </w:r>
      <w:proofErr w:type="spellEnd"/>
      <w:r w:rsidRPr="00432166">
        <w:rPr>
          <w:rFonts w:ascii="Helvetica" w:hAnsi="Helvetica"/>
        </w:rPr>
        <w:t xml:space="preserve"> in PBS and filter with 0.22</w:t>
      </w:r>
      <w:r w:rsidRPr="00432166">
        <w:rPr>
          <w:rFonts w:ascii="Helvetica" w:hAnsi="Helvetica" w:cs="Aptos"/>
        </w:rPr>
        <w:t>μ</w:t>
      </w:r>
      <w:r w:rsidRPr="00432166">
        <w:rPr>
          <w:rFonts w:ascii="Helvetica" w:hAnsi="Helvetica"/>
        </w:rPr>
        <w:t xml:space="preserve">m and centrifuged again at 120,000 × g for 90 minutes (SW41 rotor, Beckman. The </w:t>
      </w:r>
      <w:proofErr w:type="spellStart"/>
      <w:r w:rsidRPr="00432166">
        <w:rPr>
          <w:rFonts w:ascii="Helvetica" w:hAnsi="Helvetica"/>
        </w:rPr>
        <w:t>sEVs</w:t>
      </w:r>
      <w:proofErr w:type="spellEnd"/>
      <w:r w:rsidRPr="00432166">
        <w:rPr>
          <w:rFonts w:ascii="Helvetica" w:hAnsi="Helvetica"/>
        </w:rPr>
        <w:t xml:space="preserve"> pellet was </w:t>
      </w:r>
      <w:proofErr w:type="spellStart"/>
      <w:r w:rsidRPr="00432166">
        <w:rPr>
          <w:rFonts w:ascii="Helvetica" w:hAnsi="Helvetica"/>
        </w:rPr>
        <w:t>resuspended</w:t>
      </w:r>
      <w:proofErr w:type="spellEnd"/>
      <w:r w:rsidRPr="00432166">
        <w:rPr>
          <w:rFonts w:ascii="Helvetica" w:hAnsi="Helvetica"/>
        </w:rPr>
        <w:t xml:space="preserve"> in PBS and stored at –80</w:t>
      </w:r>
      <w:r w:rsidRPr="00432166">
        <w:rPr>
          <w:rFonts w:ascii="Helvetica" w:hAnsi="Helvetica" w:cs="Times New Roman"/>
        </w:rPr>
        <w:t> </w:t>
      </w:r>
      <w:r w:rsidRPr="00432166">
        <w:rPr>
          <w:rFonts w:ascii="Helvetica" w:hAnsi="Helvetica" w:cs="Aptos"/>
        </w:rPr>
        <w:t>°</w:t>
      </w:r>
      <w:r w:rsidRPr="00432166">
        <w:rPr>
          <w:rFonts w:ascii="Helvetica" w:hAnsi="Helvetica"/>
        </w:rPr>
        <w:t xml:space="preserve">C for further use. The concentration of </w:t>
      </w:r>
      <w:proofErr w:type="spellStart"/>
      <w:r w:rsidRPr="00432166">
        <w:rPr>
          <w:rFonts w:ascii="Helvetica" w:hAnsi="Helvetica"/>
        </w:rPr>
        <w:t>sEVs</w:t>
      </w:r>
      <w:proofErr w:type="spellEnd"/>
      <w:r w:rsidRPr="00432166">
        <w:rPr>
          <w:rFonts w:ascii="Helvetica" w:hAnsi="Helvetica"/>
        </w:rPr>
        <w:t xml:space="preserve"> was quantified by </w:t>
      </w:r>
      <w:proofErr w:type="spellStart"/>
      <w:r w:rsidRPr="00432166">
        <w:rPr>
          <w:rFonts w:ascii="Helvetica" w:hAnsi="Helvetica"/>
        </w:rPr>
        <w:t>Zetaview</w:t>
      </w:r>
      <w:proofErr w:type="spellEnd"/>
      <w:r w:rsidRPr="00432166">
        <w:rPr>
          <w:rFonts w:ascii="Helvetica" w:hAnsi="Helvetica"/>
        </w:rPr>
        <w:t xml:space="preserve"> analysis (Particle Metrix, Germany)</w:t>
      </w:r>
    </w:p>
    <w:p w:rsidR="002D6C67" w:rsidRDefault="002D6C67" w:rsidP="002D6C67">
      <w:pPr>
        <w:spacing w:line="480" w:lineRule="auto"/>
        <w:jc w:val="both"/>
        <w:rPr>
          <w:rFonts w:ascii="Helvetica" w:hAnsi="Helvetica" w:cs="Helvetica Neue"/>
          <w:color w:val="181818"/>
        </w:rPr>
      </w:pPr>
    </w:p>
    <w:p w:rsidR="002D6C67" w:rsidRPr="00432166" w:rsidRDefault="002D6C67" w:rsidP="002D6C67">
      <w:pPr>
        <w:spacing w:line="480" w:lineRule="auto"/>
        <w:jc w:val="both"/>
        <w:rPr>
          <w:rFonts w:ascii="Helvetica" w:hAnsi="Helvetica" w:cs="Helvetica Neue"/>
          <w:color w:val="181818"/>
          <w:u w:val="single"/>
        </w:rPr>
      </w:pPr>
      <w:proofErr w:type="spellStart"/>
      <w:r w:rsidRPr="00432166">
        <w:rPr>
          <w:rFonts w:ascii="Helvetica" w:hAnsi="Helvetica" w:cs="Helvetica Neue"/>
          <w:color w:val="181818"/>
          <w:u w:val="single"/>
        </w:rPr>
        <w:t>RNAseq</w:t>
      </w:r>
      <w:proofErr w:type="spellEnd"/>
      <w:r w:rsidRPr="00432166">
        <w:rPr>
          <w:rFonts w:ascii="Helvetica" w:hAnsi="Helvetica" w:cs="Helvetica Neue"/>
          <w:color w:val="181818"/>
          <w:u w:val="single"/>
        </w:rPr>
        <w:t xml:space="preserve"> of </w:t>
      </w:r>
      <w:proofErr w:type="spellStart"/>
      <w:r w:rsidRPr="00432166">
        <w:rPr>
          <w:rFonts w:ascii="Helvetica" w:hAnsi="Helvetica" w:cs="Helvetica Neue"/>
          <w:color w:val="181818"/>
          <w:u w:val="single"/>
        </w:rPr>
        <w:t>sEV</w:t>
      </w:r>
      <w:proofErr w:type="spellEnd"/>
    </w:p>
    <w:p w:rsidR="002D6C67" w:rsidRPr="00432166" w:rsidRDefault="002D6C67" w:rsidP="002D6C67">
      <w:pPr>
        <w:spacing w:line="480" w:lineRule="auto"/>
        <w:jc w:val="both"/>
        <w:rPr>
          <w:rFonts w:ascii="Helvetica" w:eastAsia="Times New Roman" w:hAnsi="Helvetica" w:cs="Times New Roman"/>
          <w:color w:val="000000"/>
          <w:lang w:eastAsia="nl-NL"/>
        </w:rPr>
      </w:pPr>
      <w:r w:rsidRPr="00432166">
        <w:rPr>
          <w:rFonts w:ascii="Helvetica" w:hAnsi="Helvetica" w:cs="Helvetica Neue"/>
          <w:color w:val="181818"/>
        </w:rPr>
        <w:lastRenderedPageBreak/>
        <w:t xml:space="preserve">Supernatant was concentrated using Millipore filters after which the </w:t>
      </w:r>
      <w:proofErr w:type="spellStart"/>
      <w:r w:rsidRPr="00432166">
        <w:rPr>
          <w:rFonts w:ascii="Helvetica" w:hAnsi="Helvetica" w:cs="Helvetica Neue"/>
          <w:color w:val="181818"/>
        </w:rPr>
        <w:t>Qiagen</w:t>
      </w:r>
      <w:proofErr w:type="spellEnd"/>
      <w:r w:rsidRPr="00432166">
        <w:rPr>
          <w:rFonts w:ascii="Helvetica" w:hAnsi="Helvetica" w:cs="Helvetica Neue"/>
          <w:color w:val="181818"/>
        </w:rPr>
        <w:t xml:space="preserve"> </w:t>
      </w:r>
      <w:proofErr w:type="spellStart"/>
      <w:r w:rsidRPr="00432166">
        <w:rPr>
          <w:rFonts w:ascii="Helvetica" w:hAnsi="Helvetica" w:cs="Helvetica Neue"/>
          <w:color w:val="181818"/>
        </w:rPr>
        <w:t>ExoRNeasy</w:t>
      </w:r>
      <w:proofErr w:type="spellEnd"/>
      <w:r w:rsidRPr="00432166">
        <w:rPr>
          <w:rFonts w:ascii="Helvetica" w:hAnsi="Helvetica" w:cs="Helvetica Neue"/>
          <w:color w:val="181818"/>
        </w:rPr>
        <w:t xml:space="preserve"> maxi kit was used to isolate RNA from </w:t>
      </w:r>
      <w:proofErr w:type="spellStart"/>
      <w:r w:rsidRPr="00432166">
        <w:rPr>
          <w:rFonts w:ascii="Helvetica" w:hAnsi="Helvetica" w:cs="Helvetica Neue"/>
          <w:color w:val="181818"/>
        </w:rPr>
        <w:t>sEVs</w:t>
      </w:r>
      <w:proofErr w:type="spellEnd"/>
      <w:r w:rsidRPr="00432166">
        <w:rPr>
          <w:rFonts w:ascii="Helvetica" w:hAnsi="Helvetica" w:cs="Helvetica Neue"/>
          <w:color w:val="181818"/>
        </w:rPr>
        <w:t xml:space="preserve">. Concerning the </w:t>
      </w:r>
      <w:proofErr w:type="spellStart"/>
      <w:r w:rsidRPr="00432166">
        <w:rPr>
          <w:rFonts w:ascii="Helvetica" w:hAnsi="Helvetica" w:cs="Helvetica Neue"/>
          <w:color w:val="181818"/>
        </w:rPr>
        <w:t>bulkRNA</w:t>
      </w:r>
      <w:proofErr w:type="spellEnd"/>
      <w:r w:rsidRPr="00432166">
        <w:rPr>
          <w:rFonts w:ascii="Helvetica" w:hAnsi="Helvetica" w:cs="Helvetica Neue"/>
          <w:color w:val="181818"/>
        </w:rPr>
        <w:t>, Takara Bio's SMART-</w:t>
      </w:r>
      <w:proofErr w:type="spellStart"/>
      <w:r w:rsidRPr="00432166">
        <w:rPr>
          <w:rFonts w:ascii="Helvetica" w:hAnsi="Helvetica" w:cs="Helvetica Neue"/>
          <w:color w:val="181818"/>
        </w:rPr>
        <w:t>Seq</w:t>
      </w:r>
      <w:proofErr w:type="spellEnd"/>
      <w:r w:rsidRPr="00432166">
        <w:rPr>
          <w:rFonts w:ascii="Helvetica" w:hAnsi="Helvetica" w:cs="Helvetica Neue"/>
          <w:color w:val="181818"/>
        </w:rPr>
        <w:t>® Stranded Kit was used to prepare libraries. By contrast, the small-</w:t>
      </w:r>
      <w:proofErr w:type="spellStart"/>
      <w:r w:rsidRPr="00432166">
        <w:rPr>
          <w:rFonts w:ascii="Helvetica" w:hAnsi="Helvetica" w:cs="Helvetica Neue"/>
          <w:color w:val="181818"/>
        </w:rPr>
        <w:t>RNAseq</w:t>
      </w:r>
      <w:proofErr w:type="spellEnd"/>
      <w:r w:rsidRPr="00432166">
        <w:rPr>
          <w:rFonts w:ascii="Helvetica" w:hAnsi="Helvetica" w:cs="Helvetica Neue"/>
          <w:color w:val="181818"/>
        </w:rPr>
        <w:t xml:space="preserve"> libraries were prepared with the </w:t>
      </w:r>
      <w:proofErr w:type="spellStart"/>
      <w:r w:rsidRPr="00432166">
        <w:rPr>
          <w:rFonts w:ascii="Helvetica" w:hAnsi="Helvetica" w:cs="Helvetica Neue"/>
          <w:color w:val="181818"/>
        </w:rPr>
        <w:t>Bioo</w:t>
      </w:r>
      <w:proofErr w:type="spellEnd"/>
      <w:r w:rsidRPr="00432166">
        <w:rPr>
          <w:rFonts w:ascii="Helvetica" w:hAnsi="Helvetica" w:cs="Helvetica Neue"/>
          <w:color w:val="181818"/>
        </w:rPr>
        <w:t xml:space="preserve"> </w:t>
      </w:r>
      <w:proofErr w:type="spellStart"/>
      <w:r w:rsidRPr="00432166">
        <w:rPr>
          <w:rFonts w:ascii="Helvetica" w:hAnsi="Helvetica" w:cs="Helvetica Neue"/>
          <w:color w:val="181818"/>
        </w:rPr>
        <w:t>Scientic's</w:t>
      </w:r>
      <w:proofErr w:type="spellEnd"/>
      <w:r w:rsidRPr="00432166">
        <w:rPr>
          <w:rFonts w:ascii="Helvetica" w:hAnsi="Helvetica" w:cs="Helvetica Neue"/>
          <w:color w:val="181818"/>
        </w:rPr>
        <w:t xml:space="preserve"> </w:t>
      </w:r>
      <w:proofErr w:type="spellStart"/>
      <w:r w:rsidRPr="00432166">
        <w:rPr>
          <w:rFonts w:ascii="Helvetica" w:hAnsi="Helvetica" w:cs="Helvetica Neue"/>
          <w:color w:val="181818"/>
        </w:rPr>
        <w:t>NEXTflex™Small</w:t>
      </w:r>
      <w:proofErr w:type="spellEnd"/>
      <w:r w:rsidRPr="00432166">
        <w:rPr>
          <w:rFonts w:ascii="Helvetica" w:hAnsi="Helvetica" w:cs="Helvetica Neue"/>
          <w:color w:val="181818"/>
        </w:rPr>
        <w:t xml:space="preserve"> RNA-</w:t>
      </w:r>
      <w:proofErr w:type="spellStart"/>
      <w:r w:rsidRPr="00432166">
        <w:rPr>
          <w:rFonts w:ascii="Helvetica" w:hAnsi="Helvetica" w:cs="Helvetica Neue"/>
          <w:color w:val="181818"/>
        </w:rPr>
        <w:t>Seq</w:t>
      </w:r>
      <w:proofErr w:type="spellEnd"/>
      <w:r w:rsidRPr="00432166">
        <w:rPr>
          <w:rFonts w:ascii="Helvetica" w:hAnsi="Helvetica" w:cs="Helvetica Neue"/>
          <w:color w:val="181818"/>
        </w:rPr>
        <w:t xml:space="preserve"> Kit v3. Next, the libraries were sequenced at the MGX-Montpellier </w:t>
      </w:r>
      <w:proofErr w:type="spellStart"/>
      <w:r w:rsidRPr="00432166">
        <w:rPr>
          <w:rFonts w:ascii="Helvetica" w:hAnsi="Helvetica" w:cs="Helvetica Neue"/>
          <w:color w:val="181818"/>
        </w:rPr>
        <w:t>GenomiX</w:t>
      </w:r>
      <w:proofErr w:type="spellEnd"/>
      <w:r w:rsidRPr="00432166">
        <w:rPr>
          <w:rFonts w:ascii="Helvetica" w:hAnsi="Helvetica" w:cs="Helvetica Neue"/>
          <w:color w:val="181818"/>
        </w:rPr>
        <w:t xml:space="preserve"> platform of Montpellier University with the Illumina </w:t>
      </w:r>
      <w:proofErr w:type="spellStart"/>
      <w:r w:rsidRPr="00432166">
        <w:rPr>
          <w:rFonts w:ascii="Helvetica" w:hAnsi="Helvetica" w:cs="Helvetica Neue"/>
          <w:color w:val="181818"/>
        </w:rPr>
        <w:t>NovaSeq</w:t>
      </w:r>
      <w:proofErr w:type="spellEnd"/>
      <w:r w:rsidRPr="00432166">
        <w:rPr>
          <w:rFonts w:ascii="Helvetica" w:hAnsi="Helvetica" w:cs="Helvetica Neue"/>
          <w:color w:val="181818"/>
        </w:rPr>
        <w:t xml:space="preserve"> 6000 with the SBS (Sequence </w:t>
      </w:r>
      <w:proofErr w:type="gramStart"/>
      <w:r w:rsidRPr="00432166">
        <w:rPr>
          <w:rFonts w:ascii="Helvetica" w:hAnsi="Helvetica" w:cs="Helvetica Neue"/>
          <w:color w:val="181818"/>
        </w:rPr>
        <w:t>By</w:t>
      </w:r>
      <w:proofErr w:type="gramEnd"/>
      <w:r w:rsidRPr="00432166">
        <w:rPr>
          <w:rFonts w:ascii="Helvetica" w:hAnsi="Helvetica" w:cs="Helvetica Neue"/>
          <w:color w:val="181818"/>
        </w:rPr>
        <w:t xml:space="preserve"> Synthesis) technique using a </w:t>
      </w:r>
      <w:proofErr w:type="spellStart"/>
      <w:r w:rsidRPr="00432166">
        <w:rPr>
          <w:rFonts w:ascii="Helvetica" w:hAnsi="Helvetica" w:cs="Helvetica Neue"/>
          <w:color w:val="181818"/>
        </w:rPr>
        <w:t>NovaSeq</w:t>
      </w:r>
      <w:proofErr w:type="spellEnd"/>
      <w:r w:rsidRPr="00432166">
        <w:rPr>
          <w:rFonts w:ascii="Helvetica" w:hAnsi="Helvetica" w:cs="Helvetica Neue"/>
          <w:color w:val="181818"/>
        </w:rPr>
        <w:t xml:space="preserve"> Reagent Kit.</w:t>
      </w:r>
      <w:r w:rsidRPr="00432166">
        <w:rPr>
          <w:rFonts w:ascii="Helvetica" w:hAnsi="Helvetica"/>
          <w:color w:val="222222"/>
          <w:shd w:val="clear" w:color="auto" w:fill="FFFFFF"/>
        </w:rPr>
        <w:t xml:space="preserve"> </w:t>
      </w:r>
      <w:r w:rsidRPr="00432166">
        <w:rPr>
          <w:rFonts w:ascii="Helvetica" w:eastAsia="Times New Roman" w:hAnsi="Helvetica" w:cs="Times New Roman"/>
          <w:color w:val="000000"/>
          <w:lang w:eastAsia="nl-NL"/>
        </w:rPr>
        <w:t xml:space="preserve">Using the raw counts, DESeq2 was used to estimate size factors and dispersions for normalization across samples and to determine the differentially expressed genes across each treatment group. Cutoffs for determining which genes were differentially expressed were set to genes with adjusted p-values ≤ 0.05 and absolute Log2 fold-changes greater than </w:t>
      </w:r>
      <w:proofErr w:type="gramStart"/>
      <w:r w:rsidRPr="00432166">
        <w:rPr>
          <w:rFonts w:ascii="Helvetica" w:eastAsia="Times New Roman" w:hAnsi="Helvetica" w:cs="Times New Roman"/>
          <w:color w:val="000000"/>
          <w:lang w:eastAsia="nl-NL"/>
        </w:rPr>
        <w:t>2.0 .</w:t>
      </w:r>
      <w:proofErr w:type="gramEnd"/>
    </w:p>
    <w:p w:rsidR="002D6C67" w:rsidRPr="00432166" w:rsidRDefault="002D6C67" w:rsidP="002D6C67">
      <w:pPr>
        <w:spacing w:line="480" w:lineRule="auto"/>
        <w:jc w:val="both"/>
        <w:rPr>
          <w:rFonts w:ascii="Helvetica" w:eastAsia="Times New Roman" w:hAnsi="Helvetica" w:cs="Times New Roman"/>
          <w:lang w:eastAsia="nl-NL"/>
        </w:rPr>
      </w:pPr>
    </w:p>
    <w:p w:rsidR="002D6C67" w:rsidRPr="00432166" w:rsidRDefault="002D6C67" w:rsidP="002D6C67">
      <w:pPr>
        <w:spacing w:line="480" w:lineRule="auto"/>
        <w:jc w:val="both"/>
        <w:rPr>
          <w:rFonts w:ascii="Helvetica" w:hAnsi="Helvetica"/>
        </w:rPr>
      </w:pPr>
      <w:r w:rsidRPr="00432166">
        <w:rPr>
          <w:rFonts w:ascii="Helvetica" w:hAnsi="Helvetica"/>
          <w:u w:val="single"/>
        </w:rPr>
        <w:t>SEVs treated of human BCMA CAR-T cells</w:t>
      </w:r>
      <w:r w:rsidRPr="00432166">
        <w:rPr>
          <w:rFonts w:ascii="Helvetica" w:hAnsi="Helvetica"/>
        </w:rPr>
        <w:t xml:space="preserve"> </w:t>
      </w:r>
    </w:p>
    <w:p w:rsidR="002D6C67" w:rsidRPr="00432166" w:rsidRDefault="002D6C67" w:rsidP="002D6C67">
      <w:pPr>
        <w:spacing w:line="480" w:lineRule="auto"/>
        <w:jc w:val="both"/>
        <w:rPr>
          <w:rFonts w:ascii="Helvetica" w:hAnsi="Helvetica"/>
        </w:rPr>
      </w:pPr>
      <w:r w:rsidRPr="00432166">
        <w:rPr>
          <w:rFonts w:ascii="Helvetica" w:hAnsi="Helvetica"/>
        </w:rPr>
        <w:t xml:space="preserve">The same number of particles from </w:t>
      </w:r>
      <w:proofErr w:type="spellStart"/>
      <w:r w:rsidRPr="00432166">
        <w:rPr>
          <w:rFonts w:ascii="Helvetica" w:hAnsi="Helvetica"/>
        </w:rPr>
        <w:t>normaxia</w:t>
      </w:r>
      <w:proofErr w:type="spellEnd"/>
      <w:r w:rsidRPr="00432166">
        <w:rPr>
          <w:rFonts w:ascii="Helvetica" w:hAnsi="Helvetica"/>
        </w:rPr>
        <w:t xml:space="preserve"> and hypoxia cells (2× 10</w:t>
      </w:r>
      <w:r w:rsidRPr="00432166">
        <w:rPr>
          <w:rFonts w:ascii="Helvetica" w:hAnsi="Helvetica"/>
          <w:vertAlign w:val="superscript"/>
        </w:rPr>
        <w:t>9</w:t>
      </w:r>
      <w:r w:rsidRPr="00432166">
        <w:rPr>
          <w:rFonts w:ascii="Helvetica" w:hAnsi="Helvetica"/>
        </w:rPr>
        <w:t xml:space="preserve"> for RPMI-8226 and 2× 10</w:t>
      </w:r>
      <w:r w:rsidRPr="00432166">
        <w:rPr>
          <w:rFonts w:ascii="Helvetica" w:hAnsi="Helvetica"/>
          <w:vertAlign w:val="superscript"/>
        </w:rPr>
        <w:t>10</w:t>
      </w:r>
      <w:r w:rsidRPr="00432166">
        <w:rPr>
          <w:rFonts w:ascii="Helvetica" w:hAnsi="Helvetica"/>
        </w:rPr>
        <w:t xml:space="preserve"> for HS-5) detected by </w:t>
      </w:r>
      <w:proofErr w:type="spellStart"/>
      <w:r w:rsidRPr="00432166">
        <w:rPr>
          <w:rFonts w:ascii="Helvetica" w:hAnsi="Helvetica"/>
        </w:rPr>
        <w:t>Zetaview</w:t>
      </w:r>
      <w:proofErr w:type="spellEnd"/>
      <w:r w:rsidRPr="00432166">
        <w:rPr>
          <w:rFonts w:ascii="Helvetica" w:hAnsi="Helvetica"/>
        </w:rPr>
        <w:t xml:space="preserve"> were treated </w:t>
      </w:r>
      <w:proofErr w:type="gramStart"/>
      <w:r w:rsidRPr="00432166">
        <w:rPr>
          <w:rFonts w:ascii="Helvetica" w:hAnsi="Helvetica"/>
        </w:rPr>
        <w:t>with  BCMA</w:t>
      </w:r>
      <w:proofErr w:type="gramEnd"/>
      <w:r w:rsidRPr="00432166">
        <w:rPr>
          <w:rFonts w:ascii="Helvetica" w:hAnsi="Helvetica"/>
        </w:rPr>
        <w:t xml:space="preserve"> CAR-T cells for 48h.</w:t>
      </w:r>
    </w:p>
    <w:p w:rsidR="000E254C" w:rsidRDefault="000E254C">
      <w:bookmarkStart w:id="0" w:name="_GoBack"/>
      <w:bookmarkEnd w:id="0"/>
    </w:p>
    <w:sectPr w:rsidR="000E25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 Neue">
    <w:altName w:val="Corbel"/>
    <w:charset w:val="00"/>
    <w:family w:val="auto"/>
    <w:pitch w:val="variable"/>
    <w:sig w:usb0="E50002FF" w:usb1="500079DB" w:usb2="00000010" w:usb3="00000000" w:csb0="00000001"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67"/>
    <w:rsid w:val="00033126"/>
    <w:rsid w:val="00050A24"/>
    <w:rsid w:val="000A4C46"/>
    <w:rsid w:val="000C7CBC"/>
    <w:rsid w:val="000E254C"/>
    <w:rsid w:val="001329C7"/>
    <w:rsid w:val="00147684"/>
    <w:rsid w:val="00163BD7"/>
    <w:rsid w:val="001B4C21"/>
    <w:rsid w:val="001D0B2F"/>
    <w:rsid w:val="001D449C"/>
    <w:rsid w:val="00231641"/>
    <w:rsid w:val="0028061F"/>
    <w:rsid w:val="002D176D"/>
    <w:rsid w:val="002D6C67"/>
    <w:rsid w:val="0036093F"/>
    <w:rsid w:val="0036463F"/>
    <w:rsid w:val="003B7023"/>
    <w:rsid w:val="00404398"/>
    <w:rsid w:val="004176FF"/>
    <w:rsid w:val="0043066F"/>
    <w:rsid w:val="00440425"/>
    <w:rsid w:val="00455A39"/>
    <w:rsid w:val="0047369E"/>
    <w:rsid w:val="00482BAC"/>
    <w:rsid w:val="004B1B56"/>
    <w:rsid w:val="004C561B"/>
    <w:rsid w:val="004D330F"/>
    <w:rsid w:val="004D5B44"/>
    <w:rsid w:val="004F4816"/>
    <w:rsid w:val="00550803"/>
    <w:rsid w:val="00585126"/>
    <w:rsid w:val="005A2FBC"/>
    <w:rsid w:val="005B090A"/>
    <w:rsid w:val="005C08FE"/>
    <w:rsid w:val="0062034D"/>
    <w:rsid w:val="00640CF1"/>
    <w:rsid w:val="00665117"/>
    <w:rsid w:val="006864BC"/>
    <w:rsid w:val="006C30BE"/>
    <w:rsid w:val="006C4519"/>
    <w:rsid w:val="00715386"/>
    <w:rsid w:val="00722642"/>
    <w:rsid w:val="0074397D"/>
    <w:rsid w:val="00760C03"/>
    <w:rsid w:val="00764F0D"/>
    <w:rsid w:val="007B4504"/>
    <w:rsid w:val="00803AE1"/>
    <w:rsid w:val="00867922"/>
    <w:rsid w:val="008C2D71"/>
    <w:rsid w:val="009416D2"/>
    <w:rsid w:val="009506F3"/>
    <w:rsid w:val="009875D2"/>
    <w:rsid w:val="009D4C62"/>
    <w:rsid w:val="009F6B0B"/>
    <w:rsid w:val="00A618A3"/>
    <w:rsid w:val="00A85335"/>
    <w:rsid w:val="00B55772"/>
    <w:rsid w:val="00B91824"/>
    <w:rsid w:val="00B925AE"/>
    <w:rsid w:val="00BC7B01"/>
    <w:rsid w:val="00BD08B5"/>
    <w:rsid w:val="00BF260D"/>
    <w:rsid w:val="00C06A2E"/>
    <w:rsid w:val="00C11A31"/>
    <w:rsid w:val="00C50F29"/>
    <w:rsid w:val="00C73CAC"/>
    <w:rsid w:val="00C932AF"/>
    <w:rsid w:val="00CA170E"/>
    <w:rsid w:val="00CE1FE4"/>
    <w:rsid w:val="00D502AB"/>
    <w:rsid w:val="00D549B7"/>
    <w:rsid w:val="00D972F7"/>
    <w:rsid w:val="00DE0F90"/>
    <w:rsid w:val="00E342F0"/>
    <w:rsid w:val="00E65E46"/>
    <w:rsid w:val="00EB1413"/>
    <w:rsid w:val="00EB2EF3"/>
    <w:rsid w:val="00EC0D43"/>
    <w:rsid w:val="00EC1C82"/>
    <w:rsid w:val="00EF187A"/>
    <w:rsid w:val="00EF70A3"/>
    <w:rsid w:val="00FD1A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9D5FE-D14F-45A6-B99F-C3D630103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2D6C67"/>
    <w:pPr>
      <w:spacing w:before="100" w:beforeAutospacing="1" w:after="100" w:afterAutospacing="1" w:line="240" w:lineRule="auto"/>
    </w:pPr>
    <w:rPr>
      <w:rFonts w:ascii="Times New Roman" w:eastAsia="Times New Roman" w:hAnsi="Times New Roman" w:cs="Times New Roman"/>
      <w:sz w:val="24"/>
      <w:szCs w:val="24"/>
      <w:lang w:val="nl-BE" w:eastAsia="nl-NL"/>
    </w:rPr>
  </w:style>
  <w:style w:type="character" w:customStyle="1" w:styleId="NormalWebChar">
    <w:name w:val="Normal (Web) Char"/>
    <w:basedOn w:val="DefaultParagraphFont"/>
    <w:link w:val="NormalWeb"/>
    <w:uiPriority w:val="99"/>
    <w:rsid w:val="002D6C67"/>
    <w:rPr>
      <w:rFonts w:ascii="Times New Roman" w:eastAsia="Times New Roman" w:hAnsi="Times New Roman" w:cs="Times New Roman"/>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Nanda Gopal</dc:creator>
  <cp:keywords/>
  <dc:description/>
  <cp:lastModifiedBy>Sangeetha Nanda Gopal</cp:lastModifiedBy>
  <cp:revision>1</cp:revision>
  <dcterms:created xsi:type="dcterms:W3CDTF">2025-12-17T14:32:00Z</dcterms:created>
  <dcterms:modified xsi:type="dcterms:W3CDTF">2025-12-17T14:33:00Z</dcterms:modified>
</cp:coreProperties>
</file>