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EA" w:rsidRDefault="00F34E5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5: </w:t>
      </w:r>
      <w:r w:rsidR="00206E95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206E95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="00D800EA" w:rsidRPr="00D800EA">
        <w:rPr>
          <w:rFonts w:ascii="Times New Roman" w:hAnsi="Times New Roman" w:cs="Times New Roman"/>
          <w:b/>
        </w:rPr>
        <w:t>. Clinical metadata of patients used in this study.</w:t>
      </w:r>
    </w:p>
    <w:tbl>
      <w:tblPr>
        <w:tblStyle w:val="TableGrid"/>
        <w:tblpPr w:leftFromText="180" w:rightFromText="180" w:horzAnchor="margin" w:tblpXSpec="center" w:tblpY="420"/>
        <w:tblW w:w="14040" w:type="dxa"/>
        <w:tblLayout w:type="fixed"/>
        <w:tblLook w:val="04A0"/>
      </w:tblPr>
      <w:tblGrid>
        <w:gridCol w:w="810"/>
        <w:gridCol w:w="810"/>
        <w:gridCol w:w="900"/>
        <w:gridCol w:w="1350"/>
        <w:gridCol w:w="1260"/>
        <w:gridCol w:w="990"/>
        <w:gridCol w:w="1620"/>
        <w:gridCol w:w="1350"/>
        <w:gridCol w:w="1260"/>
        <w:gridCol w:w="1170"/>
        <w:gridCol w:w="1260"/>
        <w:gridCol w:w="1260"/>
      </w:tblGrid>
      <w:tr w:rsidR="00D800EA" w:rsidTr="00D800EA">
        <w:tc>
          <w:tcPr>
            <w:tcW w:w="81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Patient</w:t>
            </w:r>
          </w:p>
        </w:tc>
        <w:tc>
          <w:tcPr>
            <w:tcW w:w="81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Age</w:t>
            </w:r>
          </w:p>
        </w:tc>
        <w:tc>
          <w:tcPr>
            <w:tcW w:w="90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Gender</w:t>
            </w:r>
          </w:p>
        </w:tc>
        <w:tc>
          <w:tcPr>
            <w:tcW w:w="135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Trigger Event</w:t>
            </w:r>
          </w:p>
        </w:tc>
        <w:tc>
          <w:tcPr>
            <w:tcW w:w="126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Trigger Antibiotic</w:t>
            </w:r>
          </w:p>
        </w:tc>
        <w:tc>
          <w:tcPr>
            <w:tcW w:w="99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 xml:space="preserve">Duration of </w:t>
            </w:r>
            <w:r>
              <w:rPr>
                <w:rFonts w:ascii="Arial" w:hAnsi="Arial"/>
                <w:sz w:val="18"/>
                <w:szCs w:val="18"/>
              </w:rPr>
              <w:t>RCDI p</w:t>
            </w:r>
            <w:r w:rsidRPr="00C5552B">
              <w:rPr>
                <w:rFonts w:ascii="Arial" w:hAnsi="Arial"/>
                <w:sz w:val="18"/>
                <w:szCs w:val="18"/>
              </w:rPr>
              <w:t>rior to FMT (months)</w:t>
            </w:r>
          </w:p>
        </w:tc>
        <w:tc>
          <w:tcPr>
            <w:tcW w:w="162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Co-morbidities; History of GI Surgery</w:t>
            </w:r>
          </w:p>
        </w:tc>
        <w:tc>
          <w:tcPr>
            <w:tcW w:w="135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History of Treatment of CDI with Metronidazole</w:t>
            </w:r>
          </w:p>
        </w:tc>
        <w:tc>
          <w:tcPr>
            <w:tcW w:w="126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History of Treatment of CDI with Vancomycin</w:t>
            </w:r>
          </w:p>
        </w:tc>
        <w:tc>
          <w:tcPr>
            <w:tcW w:w="117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History of Treatment of CDI with Rifaximin</w:t>
            </w:r>
          </w:p>
        </w:tc>
        <w:tc>
          <w:tcPr>
            <w:tcW w:w="126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History of Treatment of CDI with Fidaxomicin</w:t>
            </w:r>
          </w:p>
        </w:tc>
        <w:tc>
          <w:tcPr>
            <w:tcW w:w="1260" w:type="dxa"/>
            <w:vAlign w:val="center"/>
          </w:tcPr>
          <w:p w:rsidR="00D800EA" w:rsidRPr="00C5552B" w:rsidRDefault="00D800EA" w:rsidP="00D800E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History of Trreatment with Nitazoxanide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CD1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39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Antibiotics with Caesarian s</w:t>
            </w:r>
            <w:r w:rsidRPr="00C5552B">
              <w:rPr>
                <w:rFonts w:ascii="Arial" w:hAnsi="Arial"/>
                <w:sz w:val="18"/>
                <w:szCs w:val="18"/>
              </w:rPr>
              <w:t>ection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CD2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52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M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Sinusitis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CD3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55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M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Antibiotics with a dental p</w:t>
            </w:r>
            <w:r w:rsidRPr="00C5552B">
              <w:rPr>
                <w:rFonts w:ascii="Arial" w:hAnsi="Arial"/>
                <w:sz w:val="18"/>
                <w:szCs w:val="18"/>
              </w:rPr>
              <w:t>rocedure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Immunoglobulin deficiency secondary to administration of rituximab; s/p cholecystectomy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CD4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60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Diverticular abcess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Ciprofloxacin and Metronidazole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CD5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83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Sepsis (</w:t>
            </w:r>
            <w:r w:rsidRPr="009E2061">
              <w:rPr>
                <w:rFonts w:ascii="Arial" w:hAnsi="Arial"/>
                <w:i/>
                <w:sz w:val="18"/>
                <w:szCs w:val="18"/>
              </w:rPr>
              <w:t>Proteus mirabilis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CD6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Diverticulosis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CD7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Antibiotics with spinal surgery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S/P Billroth II gastrectomy; Diverticulosis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CD8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Pneumonia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Trimethoprim/sulfamethoxazole; vancomycin; levofloxacin; meropenem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S/P heart transplant; Liver cirrhosis due to hepatitis B; Diverticulosis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CD9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Vaginal infection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Clindamycin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S/P appendectomy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CD10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Upper respiratory tract infection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Clindamycin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S/P cholecystectomy; Lymphocytic colitis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CD11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CD12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Antibiotics with hysterectomy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CD13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Antibiotics with knee replacement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D800EA" w:rsidTr="001475F8"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5552B">
              <w:rPr>
                <w:rFonts w:ascii="Arial" w:hAnsi="Arial"/>
                <w:sz w:val="18"/>
                <w:szCs w:val="18"/>
              </w:rPr>
              <w:t>CD14</w:t>
            </w:r>
          </w:p>
        </w:tc>
        <w:tc>
          <w:tcPr>
            <w:tcW w:w="81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</w:t>
            </w:r>
          </w:p>
        </w:tc>
        <w:tc>
          <w:tcPr>
            <w:tcW w:w="90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Urinary tract infection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Ciprofloxacin</w:t>
            </w:r>
          </w:p>
        </w:tc>
        <w:tc>
          <w:tcPr>
            <w:tcW w:w="99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62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35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260" w:type="dxa"/>
          </w:tcPr>
          <w:p w:rsidR="00D800EA" w:rsidRPr="00C5552B" w:rsidRDefault="00D800EA" w:rsidP="001475F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</w:tr>
    </w:tbl>
    <w:p w:rsidR="00D800EA" w:rsidRPr="00D800EA" w:rsidRDefault="00D800EA">
      <w:pPr>
        <w:rPr>
          <w:rFonts w:ascii="Times New Roman" w:hAnsi="Times New Roman" w:cs="Times New Roman"/>
          <w:b/>
        </w:rPr>
      </w:pPr>
    </w:p>
    <w:sectPr w:rsidR="00D800EA" w:rsidRPr="00D800EA" w:rsidSect="00D800E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MS Gothic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14FEE"/>
    <w:rsid w:val="000D2978"/>
    <w:rsid w:val="001D01C9"/>
    <w:rsid w:val="00206E95"/>
    <w:rsid w:val="00274BE8"/>
    <w:rsid w:val="00414FEE"/>
    <w:rsid w:val="007C5CAD"/>
    <w:rsid w:val="00810250"/>
    <w:rsid w:val="00957DD7"/>
    <w:rsid w:val="009E2061"/>
    <w:rsid w:val="00B32612"/>
    <w:rsid w:val="00C5552B"/>
    <w:rsid w:val="00D800EA"/>
    <w:rsid w:val="00DD58AC"/>
    <w:rsid w:val="00DD79DB"/>
    <w:rsid w:val="00E46B98"/>
    <w:rsid w:val="00E86B90"/>
    <w:rsid w:val="00F3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F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Khoruts</dc:creator>
  <cp:lastModifiedBy>jepartosa</cp:lastModifiedBy>
  <cp:revision>3</cp:revision>
  <dcterms:created xsi:type="dcterms:W3CDTF">2015-01-21T21:12:00Z</dcterms:created>
  <dcterms:modified xsi:type="dcterms:W3CDTF">2015-02-03T14:06:00Z</dcterms:modified>
</cp:coreProperties>
</file>