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CE" w:rsidRDefault="00CF44F0" w:rsidP="00043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435CE">
        <w:rPr>
          <w:rFonts w:ascii="Times New Roman" w:hAnsi="Times New Roman" w:cs="Times New Roman"/>
          <w:sz w:val="24"/>
          <w:szCs w:val="24"/>
        </w:rPr>
        <w:t xml:space="preserve">able </w:t>
      </w:r>
      <w:r w:rsidR="007E728F">
        <w:rPr>
          <w:rFonts w:ascii="Times New Roman" w:hAnsi="Times New Roman" w:cs="Times New Roman"/>
          <w:sz w:val="24"/>
          <w:szCs w:val="24"/>
        </w:rPr>
        <w:t>S</w:t>
      </w:r>
      <w:r w:rsidR="000435CE">
        <w:rPr>
          <w:rFonts w:ascii="Times New Roman" w:hAnsi="Times New Roman" w:cs="Times New Roman"/>
          <w:sz w:val="24"/>
          <w:szCs w:val="24"/>
        </w:rPr>
        <w:t xml:space="preserve">1. </w:t>
      </w:r>
      <w:r w:rsidR="00990F8B">
        <w:rPr>
          <w:rFonts w:ascii="Times New Roman" w:hAnsi="Times New Roman" w:cs="Times New Roman"/>
          <w:sz w:val="24"/>
          <w:szCs w:val="24"/>
        </w:rPr>
        <w:t>Demographic and clinical features of study participants.</w:t>
      </w:r>
      <w:bookmarkStart w:id="0" w:name="_GoBack"/>
      <w:bookmarkEnd w:id="0"/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3348"/>
        <w:gridCol w:w="1136"/>
        <w:gridCol w:w="1136"/>
        <w:gridCol w:w="1136"/>
        <w:gridCol w:w="1137"/>
        <w:gridCol w:w="1136"/>
        <w:gridCol w:w="1136"/>
        <w:gridCol w:w="1136"/>
        <w:gridCol w:w="1137"/>
      </w:tblGrid>
      <w:tr w:rsidR="000435CE" w:rsidTr="00CF44F0">
        <w:tc>
          <w:tcPr>
            <w:tcW w:w="3348" w:type="dxa"/>
            <w:vMerge w:val="restart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4545" w:type="dxa"/>
            <w:gridSpan w:val="4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2EDE">
              <w:rPr>
                <w:rFonts w:ascii="Times New Roman" w:hAnsi="Times New Roman" w:cs="Times New Roman"/>
              </w:rPr>
              <w:t>16S</w:t>
            </w:r>
            <w:proofErr w:type="spellEnd"/>
            <w:r w:rsidRPr="00262EDE">
              <w:rPr>
                <w:rFonts w:ascii="Times New Roman" w:hAnsi="Times New Roman" w:cs="Times New Roman"/>
              </w:rPr>
              <w:t xml:space="preserve"> rRNA gene libraries</w:t>
            </w:r>
          </w:p>
        </w:tc>
        <w:tc>
          <w:tcPr>
            <w:tcW w:w="4545" w:type="dxa"/>
            <w:gridSpan w:val="4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Shotgun metagenomic sequence libraries</w:t>
            </w:r>
          </w:p>
        </w:tc>
      </w:tr>
      <w:tr w:rsidR="000435CE" w:rsidTr="00CF44F0">
        <w:tc>
          <w:tcPr>
            <w:tcW w:w="3348" w:type="dxa"/>
            <w:vMerge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2273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Adults</w:t>
            </w:r>
            <w:r>
              <w:rPr>
                <w:rFonts w:ascii="Times New Roman" w:hAnsi="Times New Roman" w:cs="Times New Roman"/>
              </w:rPr>
              <w:t xml:space="preserve"> (HMP)</w:t>
            </w:r>
          </w:p>
        </w:tc>
        <w:tc>
          <w:tcPr>
            <w:tcW w:w="2272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2273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Adults</w:t>
            </w:r>
            <w:r>
              <w:rPr>
                <w:rFonts w:ascii="Times New Roman" w:hAnsi="Times New Roman" w:cs="Times New Roman"/>
              </w:rPr>
              <w:t xml:space="preserve"> (HMP)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 xml:space="preserve">Subjects (count) </w:t>
            </w:r>
          </w:p>
        </w:tc>
        <w:tc>
          <w:tcPr>
            <w:tcW w:w="2272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73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72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73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22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Age range (years)</w:t>
            </w:r>
          </w:p>
        </w:tc>
        <w:tc>
          <w:tcPr>
            <w:tcW w:w="2272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 – 12</w:t>
            </w:r>
          </w:p>
        </w:tc>
        <w:tc>
          <w:tcPr>
            <w:tcW w:w="2273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19 – 39</w:t>
            </w:r>
          </w:p>
        </w:tc>
        <w:tc>
          <w:tcPr>
            <w:tcW w:w="2272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 – 12</w:t>
            </w:r>
          </w:p>
        </w:tc>
        <w:tc>
          <w:tcPr>
            <w:tcW w:w="2273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19 – 32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Average age (years, mean ± SD)</w:t>
            </w:r>
          </w:p>
        </w:tc>
        <w:tc>
          <w:tcPr>
            <w:tcW w:w="2272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9.5 ± 1.4</w:t>
            </w:r>
          </w:p>
        </w:tc>
        <w:tc>
          <w:tcPr>
            <w:tcW w:w="2273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27 ± 4.7</w:t>
            </w:r>
          </w:p>
        </w:tc>
        <w:tc>
          <w:tcPr>
            <w:tcW w:w="2272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9.8 ± 1.4</w:t>
            </w:r>
          </w:p>
        </w:tc>
        <w:tc>
          <w:tcPr>
            <w:tcW w:w="2273" w:type="dxa"/>
            <w:gridSpan w:val="2"/>
            <w:vAlign w:val="center"/>
          </w:tcPr>
          <w:p w:rsidR="000435CE" w:rsidRPr="00262EDE" w:rsidRDefault="000435CE" w:rsidP="00CF44F0">
            <w:pPr>
              <w:jc w:val="center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26.1 ± 3.6</w:t>
            </w:r>
          </w:p>
        </w:tc>
      </w:tr>
      <w:tr w:rsidR="000435CE" w:rsidTr="00CF44F0">
        <w:tc>
          <w:tcPr>
            <w:tcW w:w="3348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6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6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7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6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6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6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7" w:type="dxa"/>
            <w:vAlign w:val="bottom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%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Female/male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19/18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51/49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21/22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48/52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12/10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55/45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11/11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50/50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13.6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27.0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31.8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4.5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Multiracial or unknown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13.6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64.8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69.7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63.6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68.2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27.0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27.3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Non-Hispanic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73.0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74.4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77.3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72.7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BMI status</w:t>
            </w:r>
            <w:r w:rsidRPr="00262ED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Underweight BMI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0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Normal BMI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73.0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58.1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77.3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63.6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Overweight BMI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31.8</w:t>
            </w:r>
          </w:p>
        </w:tc>
      </w:tr>
      <w:tr w:rsidR="000435CE" w:rsidTr="00CF44F0">
        <w:tc>
          <w:tcPr>
            <w:tcW w:w="3348" w:type="dxa"/>
          </w:tcPr>
          <w:p w:rsidR="000435CE" w:rsidRPr="00262EDE" w:rsidRDefault="000435CE" w:rsidP="00DB2ACE">
            <w:pPr>
              <w:ind w:firstLine="540"/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Obese BMI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66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444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tabs>
                <w:tab w:val="decimal" w:pos="421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1136" w:type="dxa"/>
            <w:vAlign w:val="center"/>
          </w:tcPr>
          <w:p w:rsidR="000435CE" w:rsidRPr="00262EDE" w:rsidRDefault="000435CE" w:rsidP="00DB2ACE">
            <w:pPr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7" w:type="dxa"/>
            <w:vAlign w:val="center"/>
          </w:tcPr>
          <w:p w:rsidR="000435CE" w:rsidRPr="00262EDE" w:rsidRDefault="000435CE" w:rsidP="00DB2ACE">
            <w:pPr>
              <w:tabs>
                <w:tab w:val="decimal" w:pos="519"/>
              </w:tabs>
              <w:rPr>
                <w:rFonts w:ascii="Times New Roman" w:hAnsi="Times New Roman" w:cs="Times New Roman"/>
              </w:rPr>
            </w:pPr>
            <w:r w:rsidRPr="00262EDE">
              <w:rPr>
                <w:rFonts w:ascii="Times New Roman" w:hAnsi="Times New Roman" w:cs="Times New Roman"/>
              </w:rPr>
              <w:t>4.5</w:t>
            </w:r>
          </w:p>
        </w:tc>
      </w:tr>
    </w:tbl>
    <w:p w:rsidR="000435CE" w:rsidRDefault="000435CE" w:rsidP="000435CE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435CE" w:rsidRDefault="000435CE" w:rsidP="000435C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BMI ranges are reported according CDC guidelines </w:t>
      </w:r>
      <w:r w:rsidR="0070165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&lt;EndNote&gt;&lt;Cite&gt;&lt;Author&gt;Centers for Disease Control&lt;/Author&gt;&lt;Year&gt;2013&lt;/Year&gt;&lt;RecNum&gt;1334&lt;/RecNum&gt;&lt;DisplayText&gt;(67)&lt;/DisplayText&gt;&lt;record&gt;&lt;rec-number&gt;1334&lt;/rec-number&gt;&lt;foreign-keys&gt;&lt;key app="EN" db-id="teafzrt9j0varnev59s5xeebdtvvdvvdvepf"&gt;1334&lt;/key&gt;&lt;/foreign-keys&gt;&lt;ref-type name="Web Page"&gt;12&lt;/ref-type&gt;&lt;contributors&gt;&lt;authors&gt;&lt;author&gt;Centers for Disease Control,&lt;/author&gt;&lt;/authors&gt;&lt;/contributors&gt;&lt;titles&gt;&lt;title&gt;Body Mass Index&lt;/title&gt;&lt;/titles&gt;&lt;number&gt;October 17, 2013&lt;/number&gt;&lt;dates&gt;&lt;year&gt;2013&lt;/year&gt;&lt;/dates&gt;&lt;pub-location&gt;Atlanta&lt;/pub-location&gt;&lt;publisher&gt;Centers for Disease Control [http://www.cdc.gov/healthyweight/assessing/bmi/]&lt;/publisher&gt;&lt;urls&gt;&lt;related-urls&gt;&lt;url&gt;http://www.cdc.gov/healthyweight/assessing/bmi/&lt;/url&gt;&lt;/related-urls&gt;&lt;/urls&gt;&lt;/record&gt;&lt;/Cite&gt;&lt;/EndNote&gt;</w:instrText>
      </w:r>
      <w:r w:rsidR="0070165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67" w:tooltip="Centers for Disease Control, 2013 #1334" w:history="1">
        <w:r>
          <w:rPr>
            <w:rFonts w:ascii="Times New Roman" w:hAnsi="Times New Roman" w:cs="Times New Roman"/>
            <w:noProof/>
            <w:sz w:val="24"/>
            <w:szCs w:val="24"/>
          </w:rPr>
          <w:t>67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>)</w:t>
      </w:r>
      <w:r w:rsidR="0070165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435CE" w:rsidRDefault="000435CE" w:rsidP="000435C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Adults: Underweight (&lt; 18.5), Normal (18.5 to 24.9), Overweight (25.0 to 29.9), Obese (&gt; 30) </w:t>
      </w:r>
    </w:p>
    <w:p w:rsidR="000435CE" w:rsidRDefault="000435CE" w:rsidP="000435C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Children: Underweight (&lt; 5</w:t>
      </w:r>
      <w:r w:rsidRPr="007632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percentile), Normal (5</w:t>
      </w:r>
      <w:r w:rsidRPr="007632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to less than 85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percentile), Overweight (85</w:t>
      </w:r>
      <w:r w:rsidRPr="007632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to less than 95</w:t>
      </w:r>
      <w:r w:rsidRPr="007632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percentile), Obese (&gt; 95</w:t>
      </w:r>
      <w:r w:rsidRPr="007632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percentile)</w:t>
      </w:r>
    </w:p>
    <w:p w:rsidR="00C544EE" w:rsidRDefault="00C544EE"/>
    <w:sectPr w:rsidR="00C544EE" w:rsidSect="000435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35CE"/>
    <w:rsid w:val="000435CE"/>
    <w:rsid w:val="00701653"/>
    <w:rsid w:val="007E728F"/>
    <w:rsid w:val="00990F8B"/>
    <w:rsid w:val="00C544EE"/>
    <w:rsid w:val="00CF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5C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35C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4F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5C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35C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4F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Hollister, Emily</dc:creator>
  <cp:lastModifiedBy>csabay</cp:lastModifiedBy>
  <cp:revision>3</cp:revision>
  <dcterms:created xsi:type="dcterms:W3CDTF">2015-05-12T20:20:00Z</dcterms:created>
  <dcterms:modified xsi:type="dcterms:W3CDTF">2015-08-13T18:35:00Z</dcterms:modified>
</cp:coreProperties>
</file>