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E3F" w:rsidRDefault="002740CD" w:rsidP="009C1E3F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8B03DA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bookmarkStart w:id="0" w:name="_GoBack"/>
      <w:bookmarkEnd w:id="0"/>
      <w:r w:rsidR="009C1E3F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9C1E3F">
        <w:rPr>
          <w:rFonts w:ascii="Times New Roman" w:hAnsi="Times New Roman" w:cs="Times New Roman"/>
          <w:sz w:val="24"/>
          <w:szCs w:val="24"/>
        </w:rPr>
        <w:t>Healthy pediatric GI community r</w:t>
      </w:r>
      <w:r w:rsidR="009C1E3F" w:rsidRPr="007514F8">
        <w:rPr>
          <w:rFonts w:ascii="Times New Roman" w:hAnsi="Times New Roman" w:cs="Times New Roman"/>
          <w:sz w:val="24"/>
          <w:szCs w:val="24"/>
        </w:rPr>
        <w:t xml:space="preserve">ichness and diversity </w:t>
      </w:r>
      <w:r w:rsidR="009C1E3F">
        <w:rPr>
          <w:rFonts w:ascii="Times New Roman" w:hAnsi="Times New Roman" w:cs="Times New Roman"/>
          <w:sz w:val="24"/>
          <w:szCs w:val="24"/>
        </w:rPr>
        <w:t xml:space="preserve">according to </w:t>
      </w:r>
      <w:proofErr w:type="spellStart"/>
      <w:r w:rsidR="009C1E3F">
        <w:rPr>
          <w:rFonts w:ascii="Times New Roman" w:hAnsi="Times New Roman" w:cs="Times New Roman"/>
          <w:sz w:val="24"/>
          <w:szCs w:val="24"/>
        </w:rPr>
        <w:t>16S</w:t>
      </w:r>
      <w:proofErr w:type="spellEnd"/>
      <w:r w:rsidR="009C1E3F">
        <w:rPr>
          <w:rFonts w:ascii="Times New Roman" w:hAnsi="Times New Roman" w:cs="Times New Roman"/>
          <w:sz w:val="24"/>
          <w:szCs w:val="24"/>
        </w:rPr>
        <w:t xml:space="preserve">-based </w:t>
      </w:r>
      <w:proofErr w:type="spellStart"/>
      <w:r w:rsidR="009C1E3F">
        <w:rPr>
          <w:rFonts w:ascii="Times New Roman" w:hAnsi="Times New Roman" w:cs="Times New Roman"/>
          <w:sz w:val="24"/>
          <w:szCs w:val="24"/>
        </w:rPr>
        <w:t>OTUs</w:t>
      </w:r>
      <w:proofErr w:type="spellEnd"/>
      <w:r w:rsidR="009C1E3F" w:rsidRPr="007514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C1E3F">
        <w:rPr>
          <w:rFonts w:ascii="Times New Roman" w:hAnsi="Times New Roman" w:cs="Times New Roman"/>
          <w:sz w:val="24"/>
          <w:szCs w:val="24"/>
        </w:rPr>
        <w:t>WGS</w:t>
      </w:r>
      <w:proofErr w:type="spellEnd"/>
      <w:r w:rsidR="009C1E3F">
        <w:rPr>
          <w:rFonts w:ascii="Times New Roman" w:hAnsi="Times New Roman" w:cs="Times New Roman"/>
          <w:sz w:val="24"/>
          <w:szCs w:val="24"/>
        </w:rPr>
        <w:t>-species</w:t>
      </w:r>
      <w:r w:rsidR="009C1E3F" w:rsidRPr="007514F8">
        <w:rPr>
          <w:rFonts w:ascii="Times New Roman" w:hAnsi="Times New Roman" w:cs="Times New Roman"/>
          <w:sz w:val="24"/>
          <w:szCs w:val="24"/>
        </w:rPr>
        <w:t xml:space="preserve">, and </w:t>
      </w:r>
      <w:r w:rsidR="009C1E3F">
        <w:rPr>
          <w:rFonts w:ascii="Times New Roman" w:hAnsi="Times New Roman" w:cs="Times New Roman"/>
          <w:sz w:val="24"/>
          <w:szCs w:val="24"/>
        </w:rPr>
        <w:t>subject</w:t>
      </w:r>
      <w:r w:rsidR="009C1E3F" w:rsidRPr="007514F8">
        <w:rPr>
          <w:rFonts w:ascii="Times New Roman" w:hAnsi="Times New Roman" w:cs="Times New Roman"/>
          <w:sz w:val="24"/>
          <w:szCs w:val="24"/>
        </w:rPr>
        <w:t xml:space="preserve"> </w:t>
      </w:r>
      <w:r w:rsidR="009C1E3F">
        <w:rPr>
          <w:rFonts w:ascii="Times New Roman" w:hAnsi="Times New Roman" w:cs="Times New Roman"/>
          <w:sz w:val="24"/>
          <w:szCs w:val="24"/>
        </w:rPr>
        <w:t>traits.</w:t>
      </w:r>
      <w:proofErr w:type="gramEnd"/>
      <w:r w:rsidR="009C1E3F">
        <w:rPr>
          <w:rFonts w:ascii="Times New Roman" w:hAnsi="Times New Roman" w:cs="Times New Roman"/>
          <w:sz w:val="24"/>
          <w:szCs w:val="24"/>
        </w:rPr>
        <w:t xml:space="preserve"> Values are presented as median with</w:t>
      </w:r>
      <w:r w:rsidR="009C1E3F" w:rsidRPr="007514F8">
        <w:rPr>
          <w:rFonts w:ascii="Times New Roman" w:hAnsi="Times New Roman" w:cs="Times New Roman"/>
          <w:sz w:val="24"/>
          <w:szCs w:val="24"/>
        </w:rPr>
        <w:t xml:space="preserve"> inter-</w:t>
      </w:r>
      <w:r w:rsidR="009C1E3F">
        <w:rPr>
          <w:rFonts w:ascii="Times New Roman" w:hAnsi="Times New Roman" w:cs="Times New Roman"/>
          <w:sz w:val="24"/>
          <w:szCs w:val="24"/>
        </w:rPr>
        <w:t>quartile ranges. W</w:t>
      </w:r>
      <w:r w:rsidR="009C1E3F" w:rsidRPr="007514F8">
        <w:rPr>
          <w:rFonts w:ascii="Times New Roman" w:hAnsi="Times New Roman" w:cs="Times New Roman"/>
          <w:sz w:val="24"/>
          <w:szCs w:val="24"/>
        </w:rPr>
        <w:t>ithin a column and clinical variable</w:t>
      </w:r>
      <w:r w:rsidR="009C1E3F">
        <w:rPr>
          <w:rFonts w:ascii="Times New Roman" w:hAnsi="Times New Roman" w:cs="Times New Roman"/>
          <w:sz w:val="24"/>
          <w:szCs w:val="24"/>
        </w:rPr>
        <w:t xml:space="preserve">, differing letters </w:t>
      </w:r>
      <w:r w:rsidR="009C1E3F" w:rsidRPr="007514F8">
        <w:rPr>
          <w:rFonts w:ascii="Times New Roman" w:hAnsi="Times New Roman" w:cs="Times New Roman"/>
          <w:sz w:val="24"/>
          <w:szCs w:val="24"/>
        </w:rPr>
        <w:t>indicate statistically significant differences</w:t>
      </w:r>
      <w:r w:rsidR="009C1E3F">
        <w:rPr>
          <w:rFonts w:ascii="Times New Roman" w:hAnsi="Times New Roman" w:cs="Times New Roman"/>
          <w:sz w:val="24"/>
          <w:szCs w:val="24"/>
        </w:rPr>
        <w:t xml:space="preserve"> (</w:t>
      </w:r>
      <w:r w:rsidR="009C1E3F" w:rsidRPr="007514F8">
        <w:rPr>
          <w:rFonts w:ascii="Times New Roman" w:hAnsi="Times New Roman" w:cs="Times New Roman"/>
          <w:i/>
          <w:sz w:val="24"/>
          <w:szCs w:val="24"/>
        </w:rPr>
        <w:t>p</w:t>
      </w:r>
      <w:r w:rsidR="009C1E3F" w:rsidRPr="007514F8">
        <w:rPr>
          <w:rFonts w:ascii="Times New Roman" w:hAnsi="Times New Roman" w:cs="Times New Roman"/>
          <w:sz w:val="24"/>
          <w:szCs w:val="24"/>
        </w:rPr>
        <w:t xml:space="preserve"> &lt; 0.05</w:t>
      </w:r>
      <w:r w:rsidR="009C1E3F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9C1E3F" w:rsidRPr="007514F8">
        <w:rPr>
          <w:rFonts w:ascii="Times New Roman" w:hAnsi="Times New Roman" w:cs="Times New Roman"/>
          <w:sz w:val="24"/>
          <w:szCs w:val="24"/>
        </w:rPr>
        <w:t>Kruskal</w:t>
      </w:r>
      <w:proofErr w:type="spellEnd"/>
      <w:r w:rsidR="009C1E3F" w:rsidRPr="007514F8">
        <w:rPr>
          <w:rFonts w:ascii="Times New Roman" w:hAnsi="Times New Roman" w:cs="Times New Roman"/>
          <w:sz w:val="24"/>
          <w:szCs w:val="24"/>
        </w:rPr>
        <w:t>-Wallis H-test</w:t>
      </w:r>
      <w:r w:rsidR="009C1E3F">
        <w:rPr>
          <w:rFonts w:ascii="Times New Roman" w:hAnsi="Times New Roman" w:cs="Times New Roman"/>
          <w:sz w:val="24"/>
          <w:szCs w:val="24"/>
        </w:rPr>
        <w:t>s</w:t>
      </w:r>
      <w:r w:rsidR="009C1E3F" w:rsidRPr="007514F8">
        <w:rPr>
          <w:rFonts w:ascii="Times New Roman" w:hAnsi="Times New Roman" w:cs="Times New Roman"/>
          <w:sz w:val="24"/>
          <w:szCs w:val="24"/>
        </w:rPr>
        <w:t xml:space="preserve"> </w:t>
      </w:r>
      <w:r w:rsidR="009C1E3F">
        <w:rPr>
          <w:rFonts w:ascii="Times New Roman" w:hAnsi="Times New Roman" w:cs="Times New Roman"/>
          <w:sz w:val="24"/>
          <w:szCs w:val="24"/>
        </w:rPr>
        <w:t>with</w:t>
      </w:r>
      <w:r w:rsidR="009C1E3F" w:rsidRPr="007514F8">
        <w:rPr>
          <w:rFonts w:ascii="Times New Roman" w:hAnsi="Times New Roman" w:cs="Times New Roman"/>
          <w:sz w:val="24"/>
          <w:szCs w:val="24"/>
        </w:rPr>
        <w:t xml:space="preserve"> Dunn’s correction for multiple comparisons </w:t>
      </w:r>
      <w:r w:rsidR="009C1E3F">
        <w:rPr>
          <w:rFonts w:ascii="Times New Roman" w:hAnsi="Times New Roman" w:cs="Times New Roman"/>
          <w:sz w:val="24"/>
          <w:szCs w:val="24"/>
        </w:rPr>
        <w:t>were used with BMI and race, and</w:t>
      </w:r>
      <w:r w:rsidR="009C1E3F" w:rsidRPr="007514F8">
        <w:rPr>
          <w:rFonts w:ascii="Times New Roman" w:hAnsi="Times New Roman" w:cs="Times New Roman"/>
          <w:sz w:val="24"/>
          <w:szCs w:val="24"/>
        </w:rPr>
        <w:t xml:space="preserve"> Mann Whitney U-tests were used </w:t>
      </w:r>
      <w:r w:rsidR="009C1E3F">
        <w:rPr>
          <w:rFonts w:ascii="Times New Roman" w:hAnsi="Times New Roman" w:cs="Times New Roman"/>
          <w:sz w:val="24"/>
          <w:szCs w:val="24"/>
        </w:rPr>
        <w:t>with respect to</w:t>
      </w:r>
      <w:r w:rsidR="009C1E3F" w:rsidRPr="007514F8">
        <w:rPr>
          <w:rFonts w:ascii="Times New Roman" w:hAnsi="Times New Roman" w:cs="Times New Roman"/>
          <w:sz w:val="24"/>
          <w:szCs w:val="24"/>
        </w:rPr>
        <w:t xml:space="preserve"> </w:t>
      </w:r>
      <w:r w:rsidR="009C1E3F">
        <w:rPr>
          <w:rFonts w:ascii="Times New Roman" w:hAnsi="Times New Roman" w:cs="Times New Roman"/>
          <w:sz w:val="24"/>
          <w:szCs w:val="24"/>
        </w:rPr>
        <w:t xml:space="preserve">sex and </w:t>
      </w:r>
      <w:r w:rsidR="009C1E3F" w:rsidRPr="007514F8">
        <w:rPr>
          <w:rFonts w:ascii="Times New Roman" w:hAnsi="Times New Roman" w:cs="Times New Roman"/>
          <w:sz w:val="24"/>
          <w:szCs w:val="24"/>
        </w:rPr>
        <w:t>ethnicity.</w:t>
      </w:r>
    </w:p>
    <w:p w:rsidR="009A3E5A" w:rsidRPr="007514F8" w:rsidRDefault="009A3E5A" w:rsidP="009A3E5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4606"/>
        <w:tblW w:w="13068" w:type="dxa"/>
        <w:tblLayout w:type="fixed"/>
        <w:tblLook w:val="04A0"/>
      </w:tblPr>
      <w:tblGrid>
        <w:gridCol w:w="1548"/>
        <w:gridCol w:w="450"/>
        <w:gridCol w:w="1710"/>
        <w:gridCol w:w="1800"/>
        <w:gridCol w:w="1800"/>
        <w:gridCol w:w="450"/>
        <w:gridCol w:w="1620"/>
        <w:gridCol w:w="1890"/>
        <w:gridCol w:w="1800"/>
      </w:tblGrid>
      <w:tr w:rsidR="009A3E5A" w:rsidRPr="00962948" w:rsidTr="00CD32FF">
        <w:tc>
          <w:tcPr>
            <w:tcW w:w="1548" w:type="dxa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  <w:gridSpan w:val="4"/>
          </w:tcPr>
          <w:p w:rsidR="009A3E5A" w:rsidRPr="00962948" w:rsidRDefault="009A3E5A" w:rsidP="00CD32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62948">
              <w:rPr>
                <w:rFonts w:ascii="Times New Roman" w:hAnsi="Times New Roman" w:cs="Times New Roman"/>
              </w:rPr>
              <w:t>16S</w:t>
            </w:r>
            <w:proofErr w:type="spellEnd"/>
            <w:r w:rsidRPr="00962948">
              <w:rPr>
                <w:rFonts w:ascii="Times New Roman" w:hAnsi="Times New Roman" w:cs="Times New Roman"/>
              </w:rPr>
              <w:t xml:space="preserve"> rRNA gene libraries</w:t>
            </w:r>
          </w:p>
        </w:tc>
        <w:tc>
          <w:tcPr>
            <w:tcW w:w="5760" w:type="dxa"/>
            <w:gridSpan w:val="4"/>
          </w:tcPr>
          <w:p w:rsidR="009A3E5A" w:rsidRPr="00962948" w:rsidRDefault="009A3E5A" w:rsidP="00CD32FF">
            <w:pPr>
              <w:jc w:val="center"/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 xml:space="preserve">Shotgun </w:t>
            </w:r>
            <w:proofErr w:type="spellStart"/>
            <w:r w:rsidRPr="00962948">
              <w:rPr>
                <w:rFonts w:ascii="Times New Roman" w:hAnsi="Times New Roman" w:cs="Times New Roman"/>
              </w:rPr>
              <w:t>metagenomic</w:t>
            </w:r>
            <w:proofErr w:type="spellEnd"/>
            <w:r w:rsidRPr="00962948">
              <w:rPr>
                <w:rFonts w:ascii="Times New Roman" w:hAnsi="Times New Roman" w:cs="Times New Roman"/>
              </w:rPr>
              <w:t xml:space="preserve"> sequence libraries</w:t>
            </w:r>
          </w:p>
        </w:tc>
      </w:tr>
      <w:tr w:rsidR="009A3E5A" w:rsidRPr="00962948" w:rsidTr="00CD32FF">
        <w:tc>
          <w:tcPr>
            <w:tcW w:w="1548" w:type="dxa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  <w:i/>
              </w:rPr>
            </w:pPr>
            <w:r w:rsidRPr="00962948">
              <w:rPr>
                <w:rFonts w:ascii="Times New Roman" w:hAnsi="Times New Roman" w:cs="Times New Roman"/>
                <w:i/>
              </w:rPr>
              <w:t>n</w:t>
            </w:r>
          </w:p>
        </w:tc>
        <w:tc>
          <w:tcPr>
            <w:tcW w:w="1710" w:type="dxa"/>
          </w:tcPr>
          <w:p w:rsidR="009A3E5A" w:rsidRPr="00962948" w:rsidRDefault="009A3E5A" w:rsidP="00CD32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62948">
              <w:rPr>
                <w:rFonts w:ascii="Times New Roman" w:hAnsi="Times New Roman" w:cs="Times New Roman"/>
              </w:rPr>
              <w:t>OTUs</w:t>
            </w:r>
            <w:proofErr w:type="spellEnd"/>
            <w:r w:rsidRPr="00962948">
              <w:rPr>
                <w:rFonts w:ascii="Times New Roman" w:hAnsi="Times New Roman" w:cs="Times New Roman"/>
              </w:rPr>
              <w:t xml:space="preserve"> per sample</w:t>
            </w:r>
          </w:p>
        </w:tc>
        <w:tc>
          <w:tcPr>
            <w:tcW w:w="1800" w:type="dxa"/>
          </w:tcPr>
          <w:p w:rsidR="009A3E5A" w:rsidRPr="00962948" w:rsidRDefault="009A3E5A" w:rsidP="00CD32FF">
            <w:pPr>
              <w:jc w:val="center"/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 xml:space="preserve">Shannon </w:t>
            </w:r>
            <w:r>
              <w:rPr>
                <w:rFonts w:ascii="Times New Roman" w:hAnsi="Times New Roman" w:cs="Times New Roman"/>
              </w:rPr>
              <w:t>diversity index</w:t>
            </w:r>
          </w:p>
        </w:tc>
        <w:tc>
          <w:tcPr>
            <w:tcW w:w="1800" w:type="dxa"/>
          </w:tcPr>
          <w:p w:rsidR="009A3E5A" w:rsidRPr="00962948" w:rsidRDefault="009A3E5A" w:rsidP="00CD32FF">
            <w:pPr>
              <w:jc w:val="center"/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 xml:space="preserve">Simpson </w:t>
            </w:r>
            <w:r>
              <w:rPr>
                <w:rFonts w:ascii="Times New Roman" w:hAnsi="Times New Roman" w:cs="Times New Roman"/>
              </w:rPr>
              <w:t>evenness (1/D)</w:t>
            </w:r>
          </w:p>
        </w:tc>
        <w:tc>
          <w:tcPr>
            <w:tcW w:w="450" w:type="dxa"/>
            <w:vAlign w:val="center"/>
          </w:tcPr>
          <w:p w:rsidR="009A3E5A" w:rsidRPr="00962948" w:rsidRDefault="009A3E5A" w:rsidP="00CD32F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62948">
              <w:rPr>
                <w:rFonts w:ascii="Times New Roman" w:hAnsi="Times New Roman" w:cs="Times New Roman"/>
                <w:i/>
              </w:rPr>
              <w:t>n</w:t>
            </w:r>
          </w:p>
        </w:tc>
        <w:tc>
          <w:tcPr>
            <w:tcW w:w="1620" w:type="dxa"/>
          </w:tcPr>
          <w:p w:rsidR="009A3E5A" w:rsidRPr="00962948" w:rsidRDefault="009A3E5A" w:rsidP="00CD32FF">
            <w:pPr>
              <w:jc w:val="center"/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Species detected</w:t>
            </w:r>
          </w:p>
        </w:tc>
        <w:tc>
          <w:tcPr>
            <w:tcW w:w="1890" w:type="dxa"/>
          </w:tcPr>
          <w:p w:rsidR="009A3E5A" w:rsidRDefault="009A3E5A" w:rsidP="00CD32FF">
            <w:pPr>
              <w:jc w:val="center"/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Shannon</w:t>
            </w:r>
          </w:p>
          <w:p w:rsidR="009A3E5A" w:rsidRPr="00962948" w:rsidRDefault="009A3E5A" w:rsidP="00CD3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diversity index</w:t>
            </w:r>
          </w:p>
        </w:tc>
        <w:tc>
          <w:tcPr>
            <w:tcW w:w="1800" w:type="dxa"/>
          </w:tcPr>
          <w:p w:rsidR="009A3E5A" w:rsidRPr="00962948" w:rsidRDefault="009A3E5A" w:rsidP="00CD32FF">
            <w:pPr>
              <w:jc w:val="center"/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 xml:space="preserve">Simpson </w:t>
            </w:r>
            <w:r>
              <w:rPr>
                <w:rFonts w:ascii="Times New Roman" w:hAnsi="Times New Roman" w:cs="Times New Roman"/>
              </w:rPr>
              <w:t>evenness (1/D)</w:t>
            </w:r>
          </w:p>
        </w:tc>
      </w:tr>
      <w:tr w:rsidR="009A3E5A" w:rsidRPr="00962948" w:rsidTr="00CD32FF">
        <w:tc>
          <w:tcPr>
            <w:tcW w:w="1548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45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</w:p>
        </w:tc>
      </w:tr>
      <w:tr w:rsidR="009A3E5A" w:rsidRPr="00962948" w:rsidTr="00CD32FF">
        <w:tc>
          <w:tcPr>
            <w:tcW w:w="1548" w:type="dxa"/>
            <w:vAlign w:val="center"/>
          </w:tcPr>
          <w:p w:rsidR="009A3E5A" w:rsidRPr="00962948" w:rsidRDefault="009A3E5A" w:rsidP="00DB2ACE">
            <w:pPr>
              <w:ind w:left="90"/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45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1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 (145 – 184)</w:t>
            </w:r>
          </w:p>
        </w:tc>
        <w:tc>
          <w:tcPr>
            <w:tcW w:w="180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4.16 (3.81 – 4.67)</w:t>
            </w:r>
          </w:p>
        </w:tc>
        <w:tc>
          <w:tcPr>
            <w:tcW w:w="180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 (1.08 – 1.20)</w:t>
            </w:r>
          </w:p>
        </w:tc>
        <w:tc>
          <w:tcPr>
            <w:tcW w:w="45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2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 (79 – 99)</w:t>
            </w:r>
          </w:p>
        </w:tc>
        <w:tc>
          <w:tcPr>
            <w:tcW w:w="189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3.71 (2.66 – 3.89)</w:t>
            </w:r>
          </w:p>
        </w:tc>
        <w:tc>
          <w:tcPr>
            <w:tcW w:w="180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 (1.11 – 1.48)</w:t>
            </w:r>
          </w:p>
        </w:tc>
      </w:tr>
      <w:tr w:rsidR="009A3E5A" w:rsidRPr="00962948" w:rsidTr="00CD32FF">
        <w:tc>
          <w:tcPr>
            <w:tcW w:w="1548" w:type="dxa"/>
            <w:vAlign w:val="center"/>
          </w:tcPr>
          <w:p w:rsidR="009A3E5A" w:rsidRPr="00962948" w:rsidRDefault="009A3E5A" w:rsidP="00DB2ACE">
            <w:pPr>
              <w:ind w:left="90"/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45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1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 (144 – 181)</w:t>
            </w:r>
          </w:p>
        </w:tc>
        <w:tc>
          <w:tcPr>
            <w:tcW w:w="180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4.04 (3.78 – 4.37)</w:t>
            </w:r>
          </w:p>
        </w:tc>
        <w:tc>
          <w:tcPr>
            <w:tcW w:w="180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 (1.10 – 1.20)</w:t>
            </w:r>
          </w:p>
        </w:tc>
        <w:tc>
          <w:tcPr>
            <w:tcW w:w="45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2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 (76 – 100)</w:t>
            </w:r>
          </w:p>
        </w:tc>
        <w:tc>
          <w:tcPr>
            <w:tcW w:w="189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3.45 (3.06 – 3.66)</w:t>
            </w:r>
          </w:p>
        </w:tc>
        <w:tc>
          <w:tcPr>
            <w:tcW w:w="180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1.21 (1.15 – 1.25)</w:t>
            </w:r>
          </w:p>
        </w:tc>
      </w:tr>
      <w:tr w:rsidR="009A3E5A" w:rsidRPr="00962948" w:rsidTr="00CD32FF">
        <w:tc>
          <w:tcPr>
            <w:tcW w:w="1548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BMI</w:t>
            </w:r>
          </w:p>
        </w:tc>
        <w:tc>
          <w:tcPr>
            <w:tcW w:w="45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</w:p>
        </w:tc>
      </w:tr>
      <w:tr w:rsidR="009A3E5A" w:rsidRPr="00962948" w:rsidTr="00CD32FF">
        <w:tc>
          <w:tcPr>
            <w:tcW w:w="1548" w:type="dxa"/>
            <w:vAlign w:val="center"/>
          </w:tcPr>
          <w:p w:rsidR="009A3E5A" w:rsidRPr="00962948" w:rsidRDefault="009A3E5A" w:rsidP="00DB2ACE">
            <w:pPr>
              <w:ind w:firstLine="90"/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 xml:space="preserve">Underweight </w:t>
            </w:r>
          </w:p>
        </w:tc>
        <w:tc>
          <w:tcPr>
            <w:tcW w:w="45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160 (152 – 168)</w:t>
            </w:r>
          </w:p>
        </w:tc>
        <w:tc>
          <w:tcPr>
            <w:tcW w:w="180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3.95 (3.53 – 4.37)</w:t>
            </w:r>
          </w:p>
        </w:tc>
        <w:tc>
          <w:tcPr>
            <w:tcW w:w="180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1.17 (1.11 – 1.22)</w:t>
            </w:r>
          </w:p>
        </w:tc>
        <w:tc>
          <w:tcPr>
            <w:tcW w:w="45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85 (na)</w:t>
            </w:r>
          </w:p>
        </w:tc>
        <w:tc>
          <w:tcPr>
            <w:tcW w:w="189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3.51 (na)</w:t>
            </w:r>
          </w:p>
        </w:tc>
        <w:tc>
          <w:tcPr>
            <w:tcW w:w="180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1.18 (na)</w:t>
            </w:r>
          </w:p>
        </w:tc>
      </w:tr>
      <w:tr w:rsidR="009A3E5A" w:rsidRPr="00962948" w:rsidTr="00CD32FF">
        <w:tc>
          <w:tcPr>
            <w:tcW w:w="1548" w:type="dxa"/>
            <w:vAlign w:val="center"/>
          </w:tcPr>
          <w:p w:rsidR="009A3E5A" w:rsidRPr="00962948" w:rsidRDefault="009A3E5A" w:rsidP="00DB2ACE">
            <w:pPr>
              <w:ind w:firstLine="90"/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 xml:space="preserve">Normal </w:t>
            </w:r>
          </w:p>
        </w:tc>
        <w:tc>
          <w:tcPr>
            <w:tcW w:w="45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71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168 (148 – 185)</w:t>
            </w:r>
          </w:p>
        </w:tc>
        <w:tc>
          <w:tcPr>
            <w:tcW w:w="180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4.18 (3.78 – 4.65)</w:t>
            </w:r>
          </w:p>
        </w:tc>
        <w:tc>
          <w:tcPr>
            <w:tcW w:w="180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1.13 (1.09 – 1.18)</w:t>
            </w:r>
          </w:p>
        </w:tc>
        <w:tc>
          <w:tcPr>
            <w:tcW w:w="45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2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94 (79 – 102)</w:t>
            </w:r>
          </w:p>
        </w:tc>
        <w:tc>
          <w:tcPr>
            <w:tcW w:w="189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3.50 (2.92 – 3.73)</w:t>
            </w:r>
          </w:p>
        </w:tc>
        <w:tc>
          <w:tcPr>
            <w:tcW w:w="180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1.20 (1.13 – 1.34)</w:t>
            </w:r>
          </w:p>
        </w:tc>
      </w:tr>
      <w:tr w:rsidR="009A3E5A" w:rsidRPr="00962948" w:rsidTr="00CD32FF">
        <w:tc>
          <w:tcPr>
            <w:tcW w:w="1548" w:type="dxa"/>
            <w:vAlign w:val="center"/>
          </w:tcPr>
          <w:p w:rsidR="009A3E5A" w:rsidRPr="00962948" w:rsidRDefault="009A3E5A" w:rsidP="00DB2ACE">
            <w:pPr>
              <w:ind w:firstLine="90"/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 xml:space="preserve">Overweight </w:t>
            </w:r>
          </w:p>
        </w:tc>
        <w:tc>
          <w:tcPr>
            <w:tcW w:w="45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1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156 (123 – 172)</w:t>
            </w:r>
          </w:p>
        </w:tc>
        <w:tc>
          <w:tcPr>
            <w:tcW w:w="180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3.85 (2.99 – 4.17)</w:t>
            </w:r>
          </w:p>
        </w:tc>
        <w:tc>
          <w:tcPr>
            <w:tcW w:w="180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1.20 (1.12 – 1.40)</w:t>
            </w:r>
          </w:p>
        </w:tc>
        <w:tc>
          <w:tcPr>
            <w:tcW w:w="45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95 (na)</w:t>
            </w:r>
          </w:p>
        </w:tc>
        <w:tc>
          <w:tcPr>
            <w:tcW w:w="189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3.51 (na)</w:t>
            </w:r>
          </w:p>
        </w:tc>
        <w:tc>
          <w:tcPr>
            <w:tcW w:w="180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1.77 (na)</w:t>
            </w:r>
          </w:p>
        </w:tc>
      </w:tr>
      <w:tr w:rsidR="009A3E5A" w:rsidRPr="00962948" w:rsidTr="00CD32FF">
        <w:tc>
          <w:tcPr>
            <w:tcW w:w="1548" w:type="dxa"/>
            <w:vAlign w:val="center"/>
          </w:tcPr>
          <w:p w:rsidR="009A3E5A" w:rsidRPr="00962948" w:rsidRDefault="009A3E5A" w:rsidP="00DB2ACE">
            <w:pPr>
              <w:ind w:firstLine="90"/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 xml:space="preserve">Obese </w:t>
            </w:r>
          </w:p>
        </w:tc>
        <w:tc>
          <w:tcPr>
            <w:tcW w:w="45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171 (144 – 198)</w:t>
            </w:r>
          </w:p>
        </w:tc>
        <w:tc>
          <w:tcPr>
            <w:tcW w:w="180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4.23 (4.02 – 4.43)</w:t>
            </w:r>
          </w:p>
        </w:tc>
        <w:tc>
          <w:tcPr>
            <w:tcW w:w="180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1.13 (1.12 – 1.14)</w:t>
            </w:r>
          </w:p>
        </w:tc>
        <w:tc>
          <w:tcPr>
            <w:tcW w:w="45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73 (60 – 84)</w:t>
            </w:r>
          </w:p>
        </w:tc>
        <w:tc>
          <w:tcPr>
            <w:tcW w:w="189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3.74 (3.04 – 3.92)</w:t>
            </w:r>
          </w:p>
        </w:tc>
        <w:tc>
          <w:tcPr>
            <w:tcW w:w="180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1.12 (1.10 – 1.26)</w:t>
            </w:r>
          </w:p>
        </w:tc>
      </w:tr>
      <w:tr w:rsidR="009A3E5A" w:rsidRPr="00962948" w:rsidTr="00CD32FF">
        <w:tc>
          <w:tcPr>
            <w:tcW w:w="1548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Race</w:t>
            </w:r>
          </w:p>
        </w:tc>
        <w:tc>
          <w:tcPr>
            <w:tcW w:w="45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</w:p>
        </w:tc>
      </w:tr>
      <w:tr w:rsidR="009A3E5A" w:rsidRPr="00962948" w:rsidTr="00CD32FF">
        <w:tc>
          <w:tcPr>
            <w:tcW w:w="1548" w:type="dxa"/>
            <w:vAlign w:val="center"/>
          </w:tcPr>
          <w:p w:rsidR="009A3E5A" w:rsidRPr="00962948" w:rsidRDefault="009A3E5A" w:rsidP="00DB2ACE">
            <w:pPr>
              <w:ind w:firstLine="90"/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 xml:space="preserve">Asian </w:t>
            </w:r>
          </w:p>
        </w:tc>
        <w:tc>
          <w:tcPr>
            <w:tcW w:w="45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173 (na</w:t>
            </w:r>
            <w:r w:rsidRPr="007514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†</w:t>
            </w:r>
            <w:r w:rsidRPr="0096294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0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4.95 (na)</w:t>
            </w:r>
          </w:p>
        </w:tc>
        <w:tc>
          <w:tcPr>
            <w:tcW w:w="180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1.06 (na)</w:t>
            </w:r>
          </w:p>
        </w:tc>
        <w:tc>
          <w:tcPr>
            <w:tcW w:w="45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95 (na)</w:t>
            </w:r>
          </w:p>
        </w:tc>
        <w:tc>
          <w:tcPr>
            <w:tcW w:w="189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2.16 (na)</w:t>
            </w:r>
          </w:p>
        </w:tc>
        <w:tc>
          <w:tcPr>
            <w:tcW w:w="180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1.77 (na)</w:t>
            </w:r>
          </w:p>
        </w:tc>
      </w:tr>
      <w:tr w:rsidR="009A3E5A" w:rsidRPr="00962948" w:rsidTr="00CD32FF">
        <w:tc>
          <w:tcPr>
            <w:tcW w:w="1548" w:type="dxa"/>
            <w:vAlign w:val="center"/>
          </w:tcPr>
          <w:p w:rsidR="009A3E5A" w:rsidRPr="00962948" w:rsidRDefault="009A3E5A" w:rsidP="00DB2ACE">
            <w:pPr>
              <w:ind w:firstLine="90"/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 xml:space="preserve">Black </w:t>
            </w:r>
          </w:p>
        </w:tc>
        <w:tc>
          <w:tcPr>
            <w:tcW w:w="45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1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172 (136 – 188)</w:t>
            </w:r>
          </w:p>
        </w:tc>
        <w:tc>
          <w:tcPr>
            <w:tcW w:w="180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4.31 (3.98 – 4.87)</w:t>
            </w:r>
          </w:p>
        </w:tc>
        <w:tc>
          <w:tcPr>
            <w:tcW w:w="180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1.11 (1.07 – 1.17)</w:t>
            </w:r>
          </w:p>
        </w:tc>
        <w:tc>
          <w:tcPr>
            <w:tcW w:w="45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2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 xml:space="preserve">97 (95 – 104) </w:t>
            </w:r>
            <w:r w:rsidRPr="00962948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89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3.50 (2.34 – 3.85)</w:t>
            </w:r>
          </w:p>
        </w:tc>
        <w:tc>
          <w:tcPr>
            <w:tcW w:w="180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1.20 (1.12 – 1.59)</w:t>
            </w:r>
          </w:p>
        </w:tc>
      </w:tr>
      <w:tr w:rsidR="009A3E5A" w:rsidRPr="00962948" w:rsidTr="00CD32FF">
        <w:tc>
          <w:tcPr>
            <w:tcW w:w="1548" w:type="dxa"/>
            <w:vAlign w:val="center"/>
          </w:tcPr>
          <w:p w:rsidR="009A3E5A" w:rsidRPr="00962948" w:rsidRDefault="009A3E5A" w:rsidP="00DB2ACE">
            <w:pPr>
              <w:ind w:firstLine="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Multi</w:t>
            </w:r>
            <w:r w:rsidRPr="00962948">
              <w:rPr>
                <w:rFonts w:ascii="Times New Roman" w:hAnsi="Times New Roman" w:cs="Times New Roman"/>
              </w:rPr>
              <w:t>/other</w:t>
            </w:r>
          </w:p>
        </w:tc>
        <w:tc>
          <w:tcPr>
            <w:tcW w:w="45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174 (162 – 187)</w:t>
            </w:r>
          </w:p>
        </w:tc>
        <w:tc>
          <w:tcPr>
            <w:tcW w:w="180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4.18 (4.04 – 4.32)</w:t>
            </w:r>
          </w:p>
        </w:tc>
        <w:tc>
          <w:tcPr>
            <w:tcW w:w="180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1.14 (1.14 – 1.14)</w:t>
            </w:r>
          </w:p>
        </w:tc>
        <w:tc>
          <w:tcPr>
            <w:tcW w:w="45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  <w:vAlign w:val="center"/>
          </w:tcPr>
          <w:p w:rsidR="009A3E5A" w:rsidRPr="00962948" w:rsidRDefault="009A3E5A" w:rsidP="00DB2ACE">
            <w:pPr>
              <w:ind w:left="252"/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89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80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--</w:t>
            </w:r>
          </w:p>
        </w:tc>
      </w:tr>
      <w:tr w:rsidR="009A3E5A" w:rsidRPr="00962948" w:rsidTr="00CD32FF">
        <w:tc>
          <w:tcPr>
            <w:tcW w:w="1548" w:type="dxa"/>
            <w:vAlign w:val="center"/>
          </w:tcPr>
          <w:p w:rsidR="009A3E5A" w:rsidRPr="00962948" w:rsidRDefault="009A3E5A" w:rsidP="00DB2ACE">
            <w:pPr>
              <w:ind w:firstLine="90"/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45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1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154 (140 – 170)</w:t>
            </w:r>
          </w:p>
        </w:tc>
        <w:tc>
          <w:tcPr>
            <w:tcW w:w="180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3.98 (3.67 – 4.42)</w:t>
            </w:r>
          </w:p>
        </w:tc>
        <w:tc>
          <w:tcPr>
            <w:tcW w:w="180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1.14 (1.11 – 1.20)</w:t>
            </w:r>
          </w:p>
        </w:tc>
        <w:tc>
          <w:tcPr>
            <w:tcW w:w="45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2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 xml:space="preserve">82 (75 – 93) </w:t>
            </w:r>
            <w:r w:rsidRPr="00962948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89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3.59 (3.09 – 3.74)</w:t>
            </w:r>
          </w:p>
        </w:tc>
        <w:tc>
          <w:tcPr>
            <w:tcW w:w="180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1.16 (1.13 – 1.25)</w:t>
            </w:r>
          </w:p>
        </w:tc>
      </w:tr>
      <w:tr w:rsidR="009A3E5A" w:rsidRPr="00962948" w:rsidTr="00CD32FF">
        <w:tc>
          <w:tcPr>
            <w:tcW w:w="1548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Ethnicity</w:t>
            </w:r>
          </w:p>
        </w:tc>
        <w:tc>
          <w:tcPr>
            <w:tcW w:w="45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vAlign w:val="center"/>
          </w:tcPr>
          <w:p w:rsidR="009A3E5A" w:rsidRPr="00962948" w:rsidRDefault="009A3E5A" w:rsidP="00DB2ACE">
            <w:pPr>
              <w:ind w:left="252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</w:p>
        </w:tc>
      </w:tr>
      <w:tr w:rsidR="009A3E5A" w:rsidRPr="00962948" w:rsidTr="00CD32FF">
        <w:tc>
          <w:tcPr>
            <w:tcW w:w="1548" w:type="dxa"/>
            <w:vAlign w:val="center"/>
          </w:tcPr>
          <w:p w:rsidR="009A3E5A" w:rsidRPr="00962948" w:rsidRDefault="009A3E5A" w:rsidP="00DB2ACE">
            <w:pPr>
              <w:ind w:firstLine="90"/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 xml:space="preserve">Hispanic </w:t>
            </w:r>
          </w:p>
        </w:tc>
        <w:tc>
          <w:tcPr>
            <w:tcW w:w="45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1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154 (136 – 168)</w:t>
            </w:r>
          </w:p>
        </w:tc>
        <w:tc>
          <w:tcPr>
            <w:tcW w:w="180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3.96 (3.76 – 4.33)</w:t>
            </w:r>
          </w:p>
        </w:tc>
        <w:tc>
          <w:tcPr>
            <w:tcW w:w="180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1.14 (1.13 – 1.20)</w:t>
            </w:r>
          </w:p>
        </w:tc>
        <w:tc>
          <w:tcPr>
            <w:tcW w:w="45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2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 xml:space="preserve">73 (66 – 85) </w:t>
            </w:r>
            <w:r w:rsidRPr="00962948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89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3.67 (3.04 – 3.72)</w:t>
            </w:r>
          </w:p>
        </w:tc>
        <w:tc>
          <w:tcPr>
            <w:tcW w:w="180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1.15 (1.13 – 1.25)</w:t>
            </w:r>
          </w:p>
        </w:tc>
      </w:tr>
      <w:tr w:rsidR="009A3E5A" w:rsidRPr="00962948" w:rsidTr="00CD32FF">
        <w:tc>
          <w:tcPr>
            <w:tcW w:w="1548" w:type="dxa"/>
            <w:vAlign w:val="center"/>
          </w:tcPr>
          <w:p w:rsidR="009A3E5A" w:rsidRPr="00962948" w:rsidRDefault="009A3E5A" w:rsidP="00DB2ACE">
            <w:pPr>
              <w:ind w:firstLine="90"/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 xml:space="preserve">Non-Hispanic </w:t>
            </w:r>
          </w:p>
        </w:tc>
        <w:tc>
          <w:tcPr>
            <w:tcW w:w="45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71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168 (150 – 185)</w:t>
            </w:r>
          </w:p>
        </w:tc>
        <w:tc>
          <w:tcPr>
            <w:tcW w:w="180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4.18 (3.78 – 4.74)</w:t>
            </w:r>
          </w:p>
        </w:tc>
        <w:tc>
          <w:tcPr>
            <w:tcW w:w="180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1.12 (1.08 – 1.20)</w:t>
            </w:r>
          </w:p>
        </w:tc>
        <w:tc>
          <w:tcPr>
            <w:tcW w:w="45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2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95 (84 – 102)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62948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  <w:tc>
          <w:tcPr>
            <w:tcW w:w="189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3.50 (2.78 – 3.79)</w:t>
            </w:r>
          </w:p>
        </w:tc>
        <w:tc>
          <w:tcPr>
            <w:tcW w:w="1800" w:type="dxa"/>
            <w:vAlign w:val="center"/>
          </w:tcPr>
          <w:p w:rsidR="009A3E5A" w:rsidRPr="00962948" w:rsidRDefault="009A3E5A" w:rsidP="00DB2ACE">
            <w:pPr>
              <w:rPr>
                <w:rFonts w:ascii="Times New Roman" w:hAnsi="Times New Roman" w:cs="Times New Roman"/>
              </w:rPr>
            </w:pPr>
            <w:r w:rsidRPr="00962948">
              <w:rPr>
                <w:rFonts w:ascii="Times New Roman" w:hAnsi="Times New Roman" w:cs="Times New Roman"/>
              </w:rPr>
              <w:t>1.20 (1.13 – 1.44)</w:t>
            </w:r>
          </w:p>
        </w:tc>
      </w:tr>
    </w:tbl>
    <w:p w:rsidR="009A3E5A" w:rsidRDefault="009A3E5A" w:rsidP="009A3E5A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9A3E5A" w:rsidRDefault="009A3E5A" w:rsidP="009A3E5A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9A3E5A" w:rsidRPr="007514F8" w:rsidRDefault="009A3E5A" w:rsidP="009A3E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14F8">
        <w:rPr>
          <w:rFonts w:ascii="Times New Roman" w:hAnsi="Times New Roman" w:cs="Times New Roman"/>
          <w:sz w:val="24"/>
          <w:szCs w:val="24"/>
          <w:vertAlign w:val="superscript"/>
        </w:rPr>
        <w:t>†</w:t>
      </w:r>
      <w:proofErr w:type="gramStart"/>
      <w:r w:rsidRPr="007514F8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7514F8">
        <w:rPr>
          <w:rFonts w:ascii="Times New Roman" w:hAnsi="Times New Roman" w:cs="Times New Roman"/>
          <w:sz w:val="24"/>
          <w:szCs w:val="24"/>
        </w:rPr>
        <w:t>, data was not sufficient to calculate the inter-quartile range</w:t>
      </w:r>
    </w:p>
    <w:p w:rsidR="00C544EE" w:rsidRDefault="00C544EE"/>
    <w:sectPr w:rsidR="00C544EE" w:rsidSect="009A3E5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A3E5A"/>
    <w:rsid w:val="001C064C"/>
    <w:rsid w:val="002740CD"/>
    <w:rsid w:val="0059767A"/>
    <w:rsid w:val="00783341"/>
    <w:rsid w:val="008B03DA"/>
    <w:rsid w:val="009A3E5A"/>
    <w:rsid w:val="009C1E3F"/>
    <w:rsid w:val="00C544EE"/>
    <w:rsid w:val="00CD3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E5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3E5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D3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2FF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E5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3E5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D3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2FF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Hollister, Emily</dc:creator>
  <cp:lastModifiedBy>csabay</cp:lastModifiedBy>
  <cp:revision>5</cp:revision>
  <dcterms:created xsi:type="dcterms:W3CDTF">2015-05-12T21:10:00Z</dcterms:created>
  <dcterms:modified xsi:type="dcterms:W3CDTF">2015-08-13T18:36:00Z</dcterms:modified>
</cp:coreProperties>
</file>