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A5280" w14:textId="1840F51C" w:rsidR="00D008BD" w:rsidRDefault="0032428F" w:rsidP="00A0175D">
      <w:pPr>
        <w:spacing w:after="0"/>
        <w:rPr>
          <w:b w:val="0"/>
        </w:rPr>
      </w:pPr>
      <w:bookmarkStart w:id="0" w:name="_GoBack"/>
      <w:bookmarkEnd w:id="0"/>
      <w:r w:rsidRPr="00B15774">
        <w:t xml:space="preserve">Table S1.  </w:t>
      </w:r>
      <w:proofErr w:type="gramStart"/>
      <w:r w:rsidRPr="00B15774">
        <w:t>Significant correlations among the most abundant gener</w:t>
      </w:r>
      <w:r w:rsidR="00A0175D">
        <w:t>a</w:t>
      </w:r>
      <w:r w:rsidR="00911C46">
        <w:t xml:space="preserve"> for samples in the </w:t>
      </w:r>
      <w:r w:rsidR="00A0175D">
        <w:t>Control</w:t>
      </w:r>
      <w:r w:rsidR="0003076C" w:rsidRPr="00A0175D">
        <w:t xml:space="preserve"> and </w:t>
      </w:r>
      <w:r w:rsidR="00A0175D">
        <w:t>LAIV</w:t>
      </w:r>
      <w:r w:rsidR="00DB014E" w:rsidRPr="00A0175D">
        <w:t xml:space="preserve"> </w:t>
      </w:r>
      <w:r w:rsidR="00911C46">
        <w:t>cohort.</w:t>
      </w:r>
      <w:proofErr w:type="gramEnd"/>
      <w:r w:rsidR="00911C46">
        <w:t xml:space="preserve">  </w:t>
      </w:r>
      <w:r w:rsidR="00911C46">
        <w:rPr>
          <w:b w:val="0"/>
        </w:rPr>
        <w:t>Pearson correlation coefficients (</w:t>
      </w:r>
      <w:r w:rsidR="00911C46">
        <w:rPr>
          <w:b w:val="0"/>
        </w:rPr>
        <w:sym w:font="Symbol" w:char="F072"/>
      </w:r>
      <w:r w:rsidR="00911C46">
        <w:rPr>
          <w:b w:val="0"/>
        </w:rPr>
        <w:t xml:space="preserve">) were calculated between the ALR transformed abundances for genera identified with the </w:t>
      </w:r>
      <w:r w:rsidR="00DB014E" w:rsidRPr="00911C46">
        <w:rPr>
          <w:b w:val="0"/>
        </w:rPr>
        <w:t>V1V3</w:t>
      </w:r>
      <w:r w:rsidR="00911C46">
        <w:rPr>
          <w:b w:val="0"/>
        </w:rPr>
        <w:t xml:space="preserve"> hypervariable regions of the 16S rDNA genes.  Only genera with p-values &lt; 0.05 (uncorrected for multiple testing) </w:t>
      </w:r>
      <w:r w:rsidR="00A41C78">
        <w:rPr>
          <w:b w:val="0"/>
        </w:rPr>
        <w:t>are</w:t>
      </w:r>
      <w:r w:rsidR="00911C46">
        <w:rPr>
          <w:b w:val="0"/>
        </w:rPr>
        <w:t xml:space="preserve"> provided below.  The control and LAIV cohort </w:t>
      </w:r>
      <w:r w:rsidR="00F9602B">
        <w:rPr>
          <w:b w:val="0"/>
        </w:rPr>
        <w:t xml:space="preserve">used in this analysis </w:t>
      </w:r>
      <w:r w:rsidR="00911C46">
        <w:rPr>
          <w:b w:val="0"/>
        </w:rPr>
        <w:t>consisted</w:t>
      </w:r>
      <w:r w:rsidR="001B5D12">
        <w:rPr>
          <w:b w:val="0"/>
        </w:rPr>
        <w:t xml:space="preserve"> in total of</w:t>
      </w:r>
      <w:r w:rsidR="00911C46">
        <w:rPr>
          <w:b w:val="0"/>
        </w:rPr>
        <w:t xml:space="preserve"> </w:t>
      </w:r>
      <w:r w:rsidR="001B5D12">
        <w:rPr>
          <w:b w:val="0"/>
        </w:rPr>
        <w:t>50</w:t>
      </w:r>
      <w:r w:rsidR="00911C46">
        <w:rPr>
          <w:b w:val="0"/>
        </w:rPr>
        <w:t xml:space="preserve"> samples.</w:t>
      </w:r>
    </w:p>
    <w:p w14:paraId="78536A65" w14:textId="77777777" w:rsidR="003B49EB" w:rsidRPr="00A0175D" w:rsidRDefault="003B49EB" w:rsidP="00A0175D">
      <w:pPr>
        <w:spacing w:after="0"/>
      </w:pPr>
    </w:p>
    <w:tbl>
      <w:tblPr>
        <w:tblW w:w="8300" w:type="dxa"/>
        <w:tblInd w:w="93" w:type="dxa"/>
        <w:tblLook w:val="04A0" w:firstRow="1" w:lastRow="0" w:firstColumn="1" w:lastColumn="0" w:noHBand="0" w:noVBand="1"/>
      </w:tblPr>
      <w:tblGrid>
        <w:gridCol w:w="540"/>
        <w:gridCol w:w="540"/>
        <w:gridCol w:w="610"/>
        <w:gridCol w:w="540"/>
        <w:gridCol w:w="610"/>
        <w:gridCol w:w="540"/>
        <w:gridCol w:w="610"/>
        <w:gridCol w:w="540"/>
        <w:gridCol w:w="795"/>
        <w:gridCol w:w="720"/>
        <w:gridCol w:w="2255"/>
      </w:tblGrid>
      <w:tr w:rsidR="0003076C" w:rsidRPr="005268EE" w14:paraId="4E25CAB3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BBAD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CA2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AF4D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103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CF65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1F1F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C26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B09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CCD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96E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C9967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Anaerococcus</w:t>
            </w:r>
            <w:proofErr w:type="spellEnd"/>
          </w:p>
        </w:tc>
      </w:tr>
      <w:tr w:rsidR="0003076C" w:rsidRPr="005268EE" w14:paraId="58319C2E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1D6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D33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5DF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FBD4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98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746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8565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2ED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110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7264" w14:textId="2BECFFF3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4449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Streptophyta</w:t>
            </w:r>
            <w:proofErr w:type="spellEnd"/>
          </w:p>
        </w:tc>
      </w:tr>
      <w:tr w:rsidR="0003076C" w:rsidRPr="005268EE" w14:paraId="5EC434EB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6DA0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4F9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41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267A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FD3D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D93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D47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CFFD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195D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F9BF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902FA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Haemophilus</w:t>
            </w:r>
            <w:proofErr w:type="spellEnd"/>
          </w:p>
        </w:tc>
      </w:tr>
      <w:tr w:rsidR="0003076C" w:rsidRPr="005268EE" w14:paraId="6512E0BD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FE3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DAC5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952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1CDFC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2E10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FCD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CCEC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6D8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9355" w14:textId="1291D01D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D076" w14:textId="7FBA3159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329F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Peptoniphilus</w:t>
            </w:r>
            <w:proofErr w:type="spellEnd"/>
          </w:p>
        </w:tc>
      </w:tr>
      <w:tr w:rsidR="0003076C" w:rsidRPr="005268EE" w14:paraId="603333B5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B0D7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FD7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FA5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BEC7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892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C92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CBBC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AF7C" w14:textId="05DC5667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E6C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A1F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6E2AF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Streptococcus</w:t>
            </w:r>
          </w:p>
        </w:tc>
      </w:tr>
      <w:tr w:rsidR="0003076C" w:rsidRPr="005268EE" w14:paraId="7AA91F8F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825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35E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3FB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B33C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CC4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A49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5AA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2B1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895E" w14:textId="3868178C" w:rsidR="0003076C" w:rsidRPr="00F270AE" w:rsidRDefault="00941D01" w:rsidP="00DC0C4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F270AE">
              <w:rPr>
                <w:rFonts w:ascii="Calibri" w:hAnsi="Calibri"/>
                <w:color w:val="000000"/>
              </w:rPr>
              <w:t>-0.5</w:t>
            </w:r>
            <w:r w:rsidR="00DC0C46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BDD3" w14:textId="7418B8E5" w:rsidR="0003076C" w:rsidRPr="00DC0C46" w:rsidRDefault="00DC0C46" w:rsidP="00F270A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C0C46">
              <w:rPr>
                <w:rFonts w:ascii="Calibri" w:hAnsi="Calibri"/>
                <w:color w:val="000000"/>
              </w:rPr>
              <w:t>-0.49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05065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Dolosigranulum</w:t>
            </w:r>
          </w:p>
        </w:tc>
      </w:tr>
      <w:tr w:rsidR="0003076C" w:rsidRPr="005268EE" w14:paraId="534B30C5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AE3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DBE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4DC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F17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D125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68C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BF1C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467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94B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9EAE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3D66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Moraxella</w:t>
            </w:r>
          </w:p>
        </w:tc>
      </w:tr>
      <w:tr w:rsidR="0003076C" w:rsidRPr="005268EE" w14:paraId="18C1F612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D0AF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7840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35A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DC1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C7E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C9B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8C07" w14:textId="287CBC64" w:rsidR="0003076C" w:rsidRPr="005268EE" w:rsidRDefault="00DC0C46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C4A2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3766" w14:textId="65745558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EE8A" w14:textId="4D94013B" w:rsidR="0003076C" w:rsidRPr="005268EE" w:rsidRDefault="00F270AE" w:rsidP="00F270A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B1499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Propionibacterium</w:t>
            </w:r>
          </w:p>
        </w:tc>
      </w:tr>
      <w:tr w:rsidR="0003076C" w:rsidRPr="005268EE" w14:paraId="159FE11B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C4C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5DD4" w14:textId="205EC537" w:rsidR="0003076C" w:rsidRPr="005268EE" w:rsidRDefault="00941D01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8AEC" w14:textId="3C371731" w:rsidR="0003076C" w:rsidRPr="005268EE" w:rsidRDefault="00F270AE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51B5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5BA7" w14:textId="7A099F38" w:rsidR="0003076C" w:rsidRPr="005268EE" w:rsidRDefault="00941D01" w:rsidP="00DC0C4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DC0C46"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F9C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EE2F" w14:textId="234B1EB6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3EF8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64E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6763" w14:textId="1A870654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5F689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Corynebacterium</w:t>
            </w:r>
          </w:p>
        </w:tc>
      </w:tr>
      <w:tr w:rsidR="0003076C" w:rsidRPr="005268EE" w14:paraId="356EF11A" w14:textId="77777777" w:rsidTr="00DC0C4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7B8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0F7C" w14:textId="6B76275F" w:rsidR="0003076C" w:rsidRPr="005268EE" w:rsidRDefault="00941D01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E449" w14:textId="2BE60C8A" w:rsidR="0003076C" w:rsidRPr="005268EE" w:rsidRDefault="00941D01" w:rsidP="00DC0C4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DC0C46"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8F01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BB9A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038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10C2" w14:textId="74919DF5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BD9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1EE6" w14:textId="484B0AA5" w:rsidR="0003076C" w:rsidRPr="005268EE" w:rsidRDefault="00DD288D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3D9E" w14:textId="0E61B138" w:rsidR="0003076C" w:rsidRPr="005268EE" w:rsidRDefault="00F270AE" w:rsidP="002F7D6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A84A0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Staphylococcus</w:t>
            </w:r>
          </w:p>
        </w:tc>
      </w:tr>
      <w:tr w:rsidR="0003076C" w:rsidRPr="005268EE" w14:paraId="1445BFF5" w14:textId="77777777" w:rsidTr="00DC0C46">
        <w:trPr>
          <w:trHeight w:val="19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7C24396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Staphylococcus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14BAFEC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Corynebacterium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64CD1ABE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Propionibacterium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2B87CDEE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Moraxella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13F3F450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Dolosigranulum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10F0542B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Streptococcus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6ED9A473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Peptoniphilus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2E86BDC6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Haemophilus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022B2149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Streptophyta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4BA8A484" w14:textId="77777777" w:rsidR="0003076C" w:rsidRPr="005268EE" w:rsidRDefault="0003076C" w:rsidP="002F7D67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Anaerococcus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C423C" w14:textId="77777777" w:rsidR="0003076C" w:rsidRPr="005268EE" w:rsidRDefault="0003076C" w:rsidP="002F7D67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</w:tbl>
    <w:p w14:paraId="52E1CA68" w14:textId="77777777" w:rsidR="0003076C" w:rsidRDefault="0003076C" w:rsidP="0003076C"/>
    <w:p w14:paraId="489BA0B1" w14:textId="50C32215" w:rsidR="00A0175D" w:rsidRDefault="00A0175D">
      <w:pPr>
        <w:spacing w:after="0" w:line="240" w:lineRule="auto"/>
      </w:pPr>
    </w:p>
    <w:sectPr w:rsidR="00A0175D" w:rsidSect="00331E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B20705"/>
    <w:rsid w:val="0003076C"/>
    <w:rsid w:val="000D2541"/>
    <w:rsid w:val="00126650"/>
    <w:rsid w:val="001B5D12"/>
    <w:rsid w:val="002D7EF6"/>
    <w:rsid w:val="0032428F"/>
    <w:rsid w:val="00331E81"/>
    <w:rsid w:val="003B49EB"/>
    <w:rsid w:val="003F093F"/>
    <w:rsid w:val="004204C4"/>
    <w:rsid w:val="006553EA"/>
    <w:rsid w:val="00857839"/>
    <w:rsid w:val="00867E7F"/>
    <w:rsid w:val="00911C46"/>
    <w:rsid w:val="00941D01"/>
    <w:rsid w:val="00A0175D"/>
    <w:rsid w:val="00A41C78"/>
    <w:rsid w:val="00B15774"/>
    <w:rsid w:val="00B20705"/>
    <w:rsid w:val="00D008BD"/>
    <w:rsid w:val="00DB014E"/>
    <w:rsid w:val="00DB3111"/>
    <w:rsid w:val="00DC0C46"/>
    <w:rsid w:val="00DD288D"/>
    <w:rsid w:val="00F12CE9"/>
    <w:rsid w:val="00F270AE"/>
    <w:rsid w:val="00F92F6C"/>
    <w:rsid w:val="00F9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11D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05"/>
    <w:pPr>
      <w:spacing w:after="200" w:line="240" w:lineRule="atLeast"/>
    </w:pPr>
    <w:rPr>
      <w:rFonts w:ascii="Helvetica" w:eastAsia="Times New Roman" w:hAnsi="Helvetica" w:cs="Times New Roman"/>
      <w:b/>
      <w:snapToGrid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05"/>
    <w:pPr>
      <w:spacing w:after="200" w:line="240" w:lineRule="atLeast"/>
    </w:pPr>
    <w:rPr>
      <w:rFonts w:ascii="Helvetica" w:eastAsia="Times New Roman" w:hAnsi="Helvetica" w:cs="Times New Roman"/>
      <w:b/>
      <w:snapToGrid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 Craig Venter Institute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bmethe</dc:creator>
  <cp:lastModifiedBy>Windows User</cp:lastModifiedBy>
  <cp:revision>2</cp:revision>
  <dcterms:created xsi:type="dcterms:W3CDTF">2015-09-14T21:00:00Z</dcterms:created>
  <dcterms:modified xsi:type="dcterms:W3CDTF">2015-09-14T21:00:00Z</dcterms:modified>
</cp:coreProperties>
</file>