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A6FF3" w14:textId="1FFA4490" w:rsidR="002B7AA9" w:rsidRPr="002B7AA9" w:rsidRDefault="002B7AA9" w:rsidP="002B7AA9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  <w:r w:rsidRPr="002B7AA9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bookmarkStart w:id="0" w:name="_GoBack"/>
      <w:r w:rsidR="00FD0EB0" w:rsidRPr="002A5A3D">
        <w:rPr>
          <w:b/>
          <w:color w:val="FF0000"/>
          <w:sz w:val="20"/>
          <w:szCs w:val="20"/>
        </w:rPr>
        <w:t>6</w:t>
      </w:r>
      <w:bookmarkEnd w:id="0"/>
      <w:r w:rsidRPr="002B7AA9">
        <w:rPr>
          <w:b/>
          <w:sz w:val="20"/>
          <w:szCs w:val="20"/>
        </w:rPr>
        <w:t>. Linear discriminant analysis (LDA) scores for differentially abundant of bacterial taxa due to pet exposure in formula-fed infants born by Caucasian mothers without prior direct antibiotic exposure until 3 months old following different birth scenarios (P&lt;0.05).</w:t>
      </w:r>
    </w:p>
    <w:p w14:paraId="1BA59D7D" w14:textId="77777777" w:rsidR="002B7AA9" w:rsidRPr="002B7AA9" w:rsidRDefault="002B7AA9" w:rsidP="002B7AA9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2935"/>
        <w:gridCol w:w="2219"/>
        <w:gridCol w:w="2006"/>
      </w:tblGrid>
      <w:tr w:rsidR="002B7AA9" w:rsidRPr="002B7AA9" w14:paraId="7EF330CD" w14:textId="77777777" w:rsidTr="00934350"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78EF7" w14:textId="77777777" w:rsidR="002B7AA9" w:rsidRPr="002B7AA9" w:rsidRDefault="002B7AA9" w:rsidP="00934350">
            <w:pPr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>Birth Scenarios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694E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>Taxa</w:t>
            </w:r>
          </w:p>
          <w:p w14:paraId="0158AB6F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 xml:space="preserve">(Taxon </w:t>
            </w:r>
            <w:proofErr w:type="spellStart"/>
            <w:r w:rsidRPr="002B7AA9">
              <w:rPr>
                <w:b/>
                <w:sz w:val="20"/>
                <w:szCs w:val="20"/>
              </w:rPr>
              <w:t>level_Name</w:t>
            </w:r>
            <w:proofErr w:type="spellEnd"/>
            <w:r w:rsidRPr="002B7AA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5697C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>Discriminative Factor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A1AC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b/>
                <w:sz w:val="20"/>
                <w:szCs w:val="20"/>
              </w:rPr>
              <w:t>LDA Scores</w:t>
            </w:r>
            <w:r w:rsidRPr="002B7AA9">
              <w:rPr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B7AA9" w:rsidRPr="002B7AA9" w14:paraId="7DDB62AA" w14:textId="77777777" w:rsidTr="00934350">
        <w:tc>
          <w:tcPr>
            <w:tcW w:w="2044" w:type="dxa"/>
            <w:tcBorders>
              <w:top w:val="single" w:sz="4" w:space="0" w:color="auto"/>
              <w:bottom w:val="dashSmallGap" w:sz="4" w:space="0" w:color="auto"/>
            </w:tcBorders>
          </w:tcPr>
          <w:p w14:paraId="52A42933" w14:textId="77777777" w:rsidR="002B7AA9" w:rsidRPr="002B7AA9" w:rsidRDefault="002B7AA9" w:rsidP="00934350">
            <w:pPr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Vaginal, IAP-</w:t>
            </w:r>
          </w:p>
        </w:tc>
        <w:tc>
          <w:tcPr>
            <w:tcW w:w="302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ECD65C3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proofErr w:type="gramStart"/>
            <w:r w:rsidRPr="002B7AA9">
              <w:rPr>
                <w:sz w:val="20"/>
                <w:szCs w:val="20"/>
              </w:rPr>
              <w:t>f</w:t>
            </w:r>
            <w:proofErr w:type="gramEnd"/>
            <w:r w:rsidRPr="002B7AA9">
              <w:rPr>
                <w:sz w:val="20"/>
                <w:szCs w:val="20"/>
              </w:rPr>
              <w:t>__</w:t>
            </w:r>
            <w:proofErr w:type="spellStart"/>
            <w:r w:rsidRPr="002B7AA9">
              <w:rPr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92D050"/>
            <w:vAlign w:val="center"/>
          </w:tcPr>
          <w:p w14:paraId="28C5DAAF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Only Prenatal</w:t>
            </w:r>
          </w:p>
        </w:tc>
        <w:tc>
          <w:tcPr>
            <w:tcW w:w="211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9633454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4.2</w:t>
            </w:r>
          </w:p>
        </w:tc>
      </w:tr>
      <w:tr w:rsidR="002B7AA9" w:rsidRPr="002B7AA9" w14:paraId="6BCE1C95" w14:textId="77777777" w:rsidTr="00934350">
        <w:tc>
          <w:tcPr>
            <w:tcW w:w="20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650007" w14:textId="77777777" w:rsidR="002B7AA9" w:rsidRPr="002B7AA9" w:rsidRDefault="002B7AA9" w:rsidP="00934350">
            <w:pPr>
              <w:rPr>
                <w:b/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Vaginal, IAP+</w:t>
            </w:r>
          </w:p>
        </w:tc>
        <w:tc>
          <w:tcPr>
            <w:tcW w:w="30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BEF885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B7AA9">
              <w:rPr>
                <w:sz w:val="20"/>
                <w:szCs w:val="20"/>
              </w:rPr>
              <w:t>g</w:t>
            </w:r>
            <w:proofErr w:type="gramEnd"/>
            <w:r w:rsidRPr="002B7AA9">
              <w:rPr>
                <w:sz w:val="20"/>
                <w:szCs w:val="20"/>
              </w:rPr>
              <w:t>__</w:t>
            </w:r>
            <w:proofErr w:type="spellStart"/>
            <w:r w:rsidRPr="002B7AA9">
              <w:rPr>
                <w:sz w:val="20"/>
                <w:szCs w:val="20"/>
              </w:rPr>
              <w:t>Bilophila</w:t>
            </w:r>
            <w:proofErr w:type="spellEnd"/>
          </w:p>
        </w:tc>
        <w:tc>
          <w:tcPr>
            <w:tcW w:w="228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F0000"/>
            <w:vAlign w:val="center"/>
          </w:tcPr>
          <w:p w14:paraId="6650AFF9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No exposure</w:t>
            </w:r>
          </w:p>
        </w:tc>
        <w:tc>
          <w:tcPr>
            <w:tcW w:w="2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7BE35C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3.5</w:t>
            </w:r>
          </w:p>
        </w:tc>
      </w:tr>
      <w:tr w:rsidR="002B7AA9" w:rsidRPr="002B7AA9" w14:paraId="2AABE356" w14:textId="77777777" w:rsidTr="00934350">
        <w:tc>
          <w:tcPr>
            <w:tcW w:w="2044" w:type="dxa"/>
            <w:vMerge w:val="restart"/>
            <w:tcBorders>
              <w:top w:val="dashSmallGap" w:sz="4" w:space="0" w:color="auto"/>
            </w:tcBorders>
            <w:vAlign w:val="center"/>
          </w:tcPr>
          <w:p w14:paraId="5D2B6A00" w14:textId="77777777" w:rsidR="002B7AA9" w:rsidRPr="002B7AA9" w:rsidRDefault="002B7AA9" w:rsidP="00934350">
            <w:pPr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Caesarean-Emergency</w:t>
            </w:r>
          </w:p>
        </w:tc>
        <w:tc>
          <w:tcPr>
            <w:tcW w:w="3025" w:type="dxa"/>
            <w:tcBorders>
              <w:top w:val="dashSmallGap" w:sz="4" w:space="0" w:color="auto"/>
            </w:tcBorders>
            <w:vAlign w:val="center"/>
          </w:tcPr>
          <w:p w14:paraId="658E752A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B7AA9">
              <w:rPr>
                <w:sz w:val="20"/>
                <w:szCs w:val="20"/>
              </w:rPr>
              <w:t>g</w:t>
            </w:r>
            <w:proofErr w:type="gramEnd"/>
            <w:r w:rsidRPr="002B7AA9">
              <w:rPr>
                <w:sz w:val="20"/>
                <w:szCs w:val="20"/>
              </w:rPr>
              <w:t>_Unclssified</w:t>
            </w:r>
            <w:proofErr w:type="spellEnd"/>
            <w:r w:rsidRPr="002B7AA9">
              <w:rPr>
                <w:sz w:val="20"/>
                <w:szCs w:val="20"/>
              </w:rPr>
              <w:t xml:space="preserve"> </w:t>
            </w:r>
            <w:proofErr w:type="spellStart"/>
            <w:r w:rsidRPr="002B7AA9">
              <w:rPr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2287" w:type="dxa"/>
            <w:tcBorders>
              <w:top w:val="dashSmallGap" w:sz="4" w:space="0" w:color="auto"/>
              <w:bottom w:val="nil"/>
            </w:tcBorders>
            <w:shd w:val="clear" w:color="auto" w:fill="00B0F0"/>
            <w:vAlign w:val="center"/>
          </w:tcPr>
          <w:p w14:paraId="2531AD11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Both Pre and Postnatal</w:t>
            </w:r>
          </w:p>
        </w:tc>
        <w:tc>
          <w:tcPr>
            <w:tcW w:w="2112" w:type="dxa"/>
            <w:tcBorders>
              <w:top w:val="dashSmallGap" w:sz="4" w:space="0" w:color="auto"/>
            </w:tcBorders>
            <w:vAlign w:val="center"/>
          </w:tcPr>
          <w:p w14:paraId="7DC932B9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4.0</w:t>
            </w:r>
          </w:p>
        </w:tc>
      </w:tr>
      <w:tr w:rsidR="002B7AA9" w:rsidRPr="002B7AA9" w14:paraId="18B8050C" w14:textId="77777777" w:rsidTr="00934350">
        <w:tc>
          <w:tcPr>
            <w:tcW w:w="2044" w:type="dxa"/>
            <w:vMerge/>
          </w:tcPr>
          <w:p w14:paraId="1F3D2519" w14:textId="77777777" w:rsidR="002B7AA9" w:rsidRPr="002B7AA9" w:rsidRDefault="002B7AA9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7C4F52B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proofErr w:type="gramStart"/>
            <w:r w:rsidRPr="002B7AA9">
              <w:rPr>
                <w:sz w:val="20"/>
                <w:szCs w:val="20"/>
              </w:rPr>
              <w:t>g</w:t>
            </w:r>
            <w:proofErr w:type="gramEnd"/>
            <w:r w:rsidRPr="002B7AA9">
              <w:rPr>
                <w:sz w:val="20"/>
                <w:szCs w:val="20"/>
              </w:rPr>
              <w:t>__</w:t>
            </w:r>
            <w:proofErr w:type="spellStart"/>
            <w:r w:rsidRPr="002B7AA9">
              <w:rPr>
                <w:sz w:val="20"/>
                <w:szCs w:val="20"/>
              </w:rPr>
              <w:t>Citrobacter</w:t>
            </w:r>
            <w:proofErr w:type="spellEnd"/>
          </w:p>
        </w:tc>
        <w:tc>
          <w:tcPr>
            <w:tcW w:w="2287" w:type="dxa"/>
            <w:tcBorders>
              <w:top w:val="nil"/>
            </w:tcBorders>
            <w:shd w:val="clear" w:color="auto" w:fill="FF0000"/>
            <w:vAlign w:val="center"/>
          </w:tcPr>
          <w:p w14:paraId="29FE383B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No exposure</w:t>
            </w:r>
          </w:p>
        </w:tc>
        <w:tc>
          <w:tcPr>
            <w:tcW w:w="2112" w:type="dxa"/>
            <w:vAlign w:val="center"/>
          </w:tcPr>
          <w:p w14:paraId="18BFFF76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3.7</w:t>
            </w:r>
          </w:p>
        </w:tc>
      </w:tr>
      <w:tr w:rsidR="002B7AA9" w:rsidRPr="002B7AA9" w14:paraId="3BDC7BD9" w14:textId="77777777" w:rsidTr="00934350">
        <w:tc>
          <w:tcPr>
            <w:tcW w:w="2044" w:type="dxa"/>
            <w:vMerge/>
            <w:tcBorders>
              <w:bottom w:val="single" w:sz="4" w:space="0" w:color="auto"/>
            </w:tcBorders>
          </w:tcPr>
          <w:p w14:paraId="66A65328" w14:textId="77777777" w:rsidR="002B7AA9" w:rsidRPr="002B7AA9" w:rsidRDefault="002B7AA9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14:paraId="15D10F68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proofErr w:type="gramStart"/>
            <w:r w:rsidRPr="002B7AA9">
              <w:rPr>
                <w:sz w:val="20"/>
                <w:szCs w:val="20"/>
              </w:rPr>
              <w:t>g</w:t>
            </w:r>
            <w:proofErr w:type="gramEnd"/>
            <w:r w:rsidRPr="002B7AA9">
              <w:rPr>
                <w:sz w:val="20"/>
                <w:szCs w:val="20"/>
              </w:rPr>
              <w:t>__</w:t>
            </w:r>
            <w:proofErr w:type="spellStart"/>
            <w:r w:rsidRPr="002B7AA9">
              <w:rPr>
                <w:sz w:val="20"/>
                <w:szCs w:val="20"/>
              </w:rPr>
              <w:t>Lactococcus</w:t>
            </w:r>
            <w:proofErr w:type="spellEnd"/>
          </w:p>
        </w:tc>
        <w:tc>
          <w:tcPr>
            <w:tcW w:w="228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048D583" w14:textId="77777777" w:rsidR="002B7AA9" w:rsidRPr="002B7AA9" w:rsidRDefault="002B7AA9" w:rsidP="00934350">
            <w:pPr>
              <w:jc w:val="center"/>
              <w:rPr>
                <w:b/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No exposure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533B611" w14:textId="77777777" w:rsidR="002B7AA9" w:rsidRPr="002B7AA9" w:rsidRDefault="002B7AA9" w:rsidP="00934350">
            <w:pPr>
              <w:jc w:val="center"/>
              <w:rPr>
                <w:sz w:val="20"/>
                <w:szCs w:val="20"/>
              </w:rPr>
            </w:pPr>
            <w:r w:rsidRPr="002B7AA9">
              <w:rPr>
                <w:sz w:val="20"/>
                <w:szCs w:val="20"/>
              </w:rPr>
              <w:t>2.1</w:t>
            </w:r>
          </w:p>
        </w:tc>
      </w:tr>
    </w:tbl>
    <w:p w14:paraId="14880D39" w14:textId="77777777" w:rsidR="002B7AA9" w:rsidRPr="00991CF0" w:rsidRDefault="002B7AA9" w:rsidP="002B7AA9">
      <w:pPr>
        <w:widowControl w:val="0"/>
        <w:tabs>
          <w:tab w:val="left" w:pos="9639"/>
        </w:tabs>
        <w:autoSpaceDE w:val="0"/>
        <w:autoSpaceDN w:val="0"/>
        <w:adjustRightInd w:val="0"/>
        <w:ind w:right="441"/>
        <w:rPr>
          <w:b/>
          <w:sz w:val="16"/>
          <w:szCs w:val="16"/>
        </w:rPr>
      </w:pPr>
      <w:r w:rsidRPr="00991CF0">
        <w:rPr>
          <w:sz w:val="16"/>
          <w:szCs w:val="16"/>
        </w:rPr>
        <w:t xml:space="preserve">*Logarithmic LDA (Linear Discriminant Analysis) score is a confidence score </w:t>
      </w:r>
      <w:proofErr w:type="gramStart"/>
      <w:r w:rsidRPr="00991CF0">
        <w:rPr>
          <w:sz w:val="16"/>
          <w:szCs w:val="16"/>
        </w:rPr>
        <w:t>for a</w:t>
      </w:r>
      <w:proofErr w:type="gramEnd"/>
      <w:r w:rsidRPr="00991CF0">
        <w:rPr>
          <w:sz w:val="16"/>
          <w:szCs w:val="16"/>
        </w:rPr>
        <w:t xml:space="preserve"> taxa that would be predicted under certain discriminative factor (pet exposure episodes).</w:t>
      </w:r>
    </w:p>
    <w:p w14:paraId="427011EF" w14:textId="77777777" w:rsidR="002B7AA9" w:rsidRPr="00991CF0" w:rsidRDefault="002B7AA9" w:rsidP="002B7AA9">
      <w:pPr>
        <w:rPr>
          <w:sz w:val="16"/>
          <w:szCs w:val="16"/>
        </w:rPr>
      </w:pPr>
      <w:proofErr w:type="gramStart"/>
      <w:r w:rsidRPr="00991CF0">
        <w:rPr>
          <w:sz w:val="16"/>
          <w:szCs w:val="16"/>
        </w:rPr>
        <w:t>In this analysis, children were unified by excluding infants from non-Caucasian mothers, also experienced antibiotic exposure from birth to 3 months old (for vaginally born infants without received IAP), and received exclusively maternal breast milk</w:t>
      </w:r>
      <w:proofErr w:type="gramEnd"/>
      <w:r w:rsidRPr="00991CF0">
        <w:rPr>
          <w:sz w:val="16"/>
          <w:szCs w:val="16"/>
        </w:rPr>
        <w:t>.</w:t>
      </w:r>
    </w:p>
    <w:p w14:paraId="606CC993" w14:textId="77777777" w:rsidR="004437B0" w:rsidRPr="002B7AA9" w:rsidRDefault="004437B0">
      <w:pPr>
        <w:rPr>
          <w:sz w:val="20"/>
          <w:szCs w:val="20"/>
        </w:rPr>
      </w:pPr>
    </w:p>
    <w:sectPr w:rsidR="004437B0" w:rsidRPr="002B7AA9" w:rsidSect="002B7A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A9"/>
    <w:rsid w:val="002A5A3D"/>
    <w:rsid w:val="002B7AA9"/>
    <w:rsid w:val="004437B0"/>
    <w:rsid w:val="00991CF0"/>
    <w:rsid w:val="00FD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A29F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A9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AA9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AA9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AA9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Macintosh Word</Application>
  <DocSecurity>0</DocSecurity>
  <Lines>7</Lines>
  <Paragraphs>2</Paragraphs>
  <ScaleCrop>false</ScaleCrop>
  <Company>University of Manitoba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2</cp:revision>
  <dcterms:created xsi:type="dcterms:W3CDTF">2017-02-22T18:08:00Z</dcterms:created>
  <dcterms:modified xsi:type="dcterms:W3CDTF">2017-02-22T18:08:00Z</dcterms:modified>
</cp:coreProperties>
</file>