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D1" w:rsidRDefault="00540ED1" w:rsidP="00540ED1">
      <w:pPr>
        <w:rPr>
          <w:rFonts w:ascii="Times New Roman" w:hAnsi="Times New Roman" w:cs="Times New Roman"/>
          <w:lang w:val="en-US"/>
        </w:rPr>
      </w:pPr>
      <w:bookmarkStart w:id="0" w:name="_GoBack"/>
      <w:r>
        <w:rPr>
          <w:rFonts w:ascii="Times New Roman" w:hAnsi="Times New Roman" w:cs="Times New Roman"/>
          <w:b/>
          <w:bCs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S2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540ED1">
        <w:rPr>
          <w:rFonts w:ascii="Times New Roman" w:hAnsi="Times New Roman" w:cs="Times New Roman"/>
          <w:b/>
          <w:bCs/>
          <w:lang w:val="en-US"/>
        </w:rPr>
        <w:t>Change in "biofilm EPS*" status of patients between the visits.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40ED1">
        <w:rPr>
          <w:rFonts w:ascii="Times New Roman" w:hAnsi="Times New Roman" w:cs="Times New Roman"/>
          <w:lang w:val="en-US"/>
        </w:rPr>
        <w:t xml:space="preserve">Number of </w:t>
      </w:r>
      <w:bookmarkEnd w:id="0"/>
      <w:r w:rsidRPr="00540ED1">
        <w:rPr>
          <w:rFonts w:ascii="Times New Roman" w:hAnsi="Times New Roman" w:cs="Times New Roman"/>
          <w:lang w:val="en-US"/>
        </w:rPr>
        <w:t xml:space="preserve">patients profiting from treatment with either WO 3191 or LAP at visits 3 and 4 based on visit 2, and at visit 5 based on visit 4. The number of those patients is listed who went from positive/present to negative/absent biofilm, in these patients the </w:t>
      </w:r>
      <w:r w:rsidRPr="00540ED1">
        <w:rPr>
          <w:rFonts w:ascii="Times New Roman" w:hAnsi="Times New Roman" w:cs="Times New Roman"/>
          <w:bCs/>
          <w:lang w:val="en-US"/>
        </w:rPr>
        <w:t>"biofilm EPS*" status is improving. Also</w:t>
      </w:r>
      <w:r w:rsidRPr="00540ED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540ED1">
        <w:rPr>
          <w:rFonts w:ascii="Times New Roman" w:hAnsi="Times New Roman" w:cs="Times New Roman"/>
          <w:lang w:val="en-US"/>
        </w:rPr>
        <w:t xml:space="preserve"> the number of patients is listed who were biofilm EPS negative beforehand and then changed being positive, which is an undesired outcome (worsening).The “</w:t>
      </w:r>
      <w:r w:rsidRPr="00540ED1">
        <w:rPr>
          <w:rFonts w:ascii="Times New Roman" w:hAnsi="Times New Roman" w:cs="Times New Roman"/>
          <w:bCs/>
          <w:lang w:val="en-US"/>
        </w:rPr>
        <w:t>net number of patients profiting”</w:t>
      </w:r>
      <w:r w:rsidRPr="00540ED1">
        <w:rPr>
          <w:rFonts w:ascii="Times New Roman" w:hAnsi="Times New Roman" w:cs="Times New Roman"/>
          <w:lang w:val="en-US"/>
        </w:rPr>
        <w:t xml:space="preserve"> is calculated by the number of ‘improvements’ (change from biofilm EPS “positive” to “negative”) minus the number of ‘</w:t>
      </w:r>
      <w:proofErr w:type="spellStart"/>
      <w:r w:rsidRPr="00540ED1">
        <w:rPr>
          <w:rFonts w:ascii="Times New Roman" w:hAnsi="Times New Roman" w:cs="Times New Roman"/>
          <w:lang w:val="en-US"/>
        </w:rPr>
        <w:t>worsenings</w:t>
      </w:r>
      <w:proofErr w:type="spellEnd"/>
      <w:r w:rsidRPr="00540ED1">
        <w:rPr>
          <w:rFonts w:ascii="Times New Roman" w:hAnsi="Times New Roman" w:cs="Times New Roman"/>
          <w:lang w:val="en-US"/>
        </w:rPr>
        <w:t>’ (change from biofilm EPS “negative” to “positive”).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28"/>
        <w:gridCol w:w="710"/>
        <w:gridCol w:w="834"/>
        <w:gridCol w:w="710"/>
        <w:gridCol w:w="834"/>
        <w:gridCol w:w="710"/>
        <w:gridCol w:w="834"/>
        <w:gridCol w:w="710"/>
        <w:gridCol w:w="710"/>
      </w:tblGrid>
      <w:tr w:rsidR="00540ED1" w:rsidRPr="00540ED1" w:rsidTr="00540ED1">
        <w:trPr>
          <w:trHeight w:val="30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Change in "biofilm EPS*" between the visits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Visit 2 to Visit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Visit 2 to Visit 4</w:t>
            </w: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Visit 3 to Visit 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Visit 4 to Visit 5</w:t>
            </w:r>
          </w:p>
        </w:tc>
      </w:tr>
      <w:tr w:rsidR="00540ED1" w:rsidRPr="00540ED1" w:rsidTr="00540ED1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(FAS)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WO 3191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LAP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WO 3191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LAP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WO 3191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LAP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WO 3191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LAP</w:t>
            </w:r>
          </w:p>
        </w:tc>
      </w:tr>
      <w:tr w:rsidR="00540ED1" w:rsidRPr="00540ED1" w:rsidTr="00540ED1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ED1" w:rsidRPr="00540ED1" w:rsidRDefault="00540ED1" w:rsidP="00540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total number of patients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(N=22**)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(N=22**)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(N=22**)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(N=19)</w:t>
            </w:r>
          </w:p>
        </w:tc>
      </w:tr>
      <w:tr w:rsidR="00540ED1" w:rsidRPr="00540ED1" w:rsidTr="00540ED1">
        <w:trPr>
          <w:trHeight w:val="48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number of patients with improved status (present to not present)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of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of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of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of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of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of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of 5</w:t>
            </w:r>
          </w:p>
        </w:tc>
      </w:tr>
      <w:tr w:rsidR="00540ED1" w:rsidRPr="00540ED1" w:rsidTr="00540ED1">
        <w:trPr>
          <w:trHeight w:val="48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Number of patients with worsened status (not present to present)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 of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of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 of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of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 of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of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of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 of 14</w:t>
            </w:r>
          </w:p>
        </w:tc>
      </w:tr>
      <w:tr w:rsidR="00540ED1" w:rsidRPr="00540ED1" w:rsidTr="00540ED1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number of patients with unchanged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 of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18 of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of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 of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of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16 of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of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 of 22</w:t>
            </w:r>
          </w:p>
        </w:tc>
      </w:tr>
      <w:tr w:rsidR="00540ED1" w:rsidRPr="00540ED1" w:rsidTr="00540ED1">
        <w:trPr>
          <w:trHeight w:val="480"/>
        </w:trPr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Net number of patients profiting:</w:t>
            </w:r>
            <w:r w:rsidRPr="00540ED1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improved minus worsening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ED1" w:rsidRPr="00540ED1" w:rsidRDefault="00540ED1" w:rsidP="00540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40E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</w:tr>
    </w:tbl>
    <w:p w:rsidR="00540ED1" w:rsidRPr="00540ED1" w:rsidRDefault="00540ED1" w:rsidP="00540ED1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540ED1">
        <w:rPr>
          <w:rFonts w:ascii="Arial" w:hAnsi="Arial" w:cs="Arial"/>
          <w:sz w:val="18"/>
          <w:szCs w:val="18"/>
          <w:lang w:val="en-US"/>
        </w:rPr>
        <w:t xml:space="preserve">* “Biofilm EPS” is the combined parameter of vaginal biofilm + EPS in urine. Extracellular polymeric substances (EPS) in urine were measured by enzyme-linked </w:t>
      </w:r>
      <w:proofErr w:type="spellStart"/>
      <w:r w:rsidRPr="00540ED1">
        <w:rPr>
          <w:rFonts w:ascii="Arial" w:hAnsi="Arial" w:cs="Arial"/>
          <w:sz w:val="18"/>
          <w:szCs w:val="18"/>
          <w:lang w:val="en-US"/>
        </w:rPr>
        <w:t>lectine</w:t>
      </w:r>
      <w:proofErr w:type="spellEnd"/>
      <w:r w:rsidRPr="00540ED1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Pr="00540ED1">
        <w:rPr>
          <w:rFonts w:ascii="Arial" w:hAnsi="Arial" w:cs="Arial"/>
          <w:sz w:val="18"/>
          <w:szCs w:val="18"/>
          <w:lang w:val="en-US"/>
        </w:rPr>
        <w:t>assay,</w:t>
      </w:r>
      <w:proofErr w:type="gramEnd"/>
      <w:r w:rsidRPr="00540ED1">
        <w:rPr>
          <w:rFonts w:ascii="Arial" w:hAnsi="Arial" w:cs="Arial"/>
          <w:sz w:val="18"/>
          <w:szCs w:val="18"/>
          <w:lang w:val="en-US"/>
        </w:rPr>
        <w:t xml:space="preserve"> vaginal biofilms were detected by crystal violet staining. “Biofilm EPS” was considered positive/present if a vaginal biofilm AND EPS in urine were present. If only one parameter of the combined parameter was positive/present the “Biofilm EPS” was considered negative/not present.</w:t>
      </w:r>
    </w:p>
    <w:p w:rsidR="00540ED1" w:rsidRPr="00540ED1" w:rsidRDefault="00540ED1" w:rsidP="00540ED1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540ED1">
        <w:rPr>
          <w:rFonts w:ascii="Arial" w:hAnsi="Arial" w:cs="Arial"/>
          <w:sz w:val="18"/>
          <w:szCs w:val="18"/>
          <w:lang w:val="en-US"/>
        </w:rPr>
        <w:t xml:space="preserve">** </w:t>
      </w:r>
      <w:r w:rsidRPr="00540ED1">
        <w:rPr>
          <w:rFonts w:ascii="Arial" w:hAnsi="Arial" w:cs="Arial"/>
          <w:i/>
          <w:iCs/>
          <w:sz w:val="18"/>
          <w:szCs w:val="18"/>
          <w:lang w:val="en-US"/>
        </w:rPr>
        <w:t>One patient with missing value at Visit 3 and Visit 4 is not considered for improvement/worsening in this table</w:t>
      </w:r>
    </w:p>
    <w:p w:rsidR="00540ED1" w:rsidRPr="00540ED1" w:rsidRDefault="00540ED1" w:rsidP="00540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540ED1">
        <w:rPr>
          <w:rFonts w:ascii="Arial" w:hAnsi="Arial" w:cs="Arial"/>
          <w:i/>
          <w:iCs/>
          <w:sz w:val="18"/>
          <w:szCs w:val="18"/>
          <w:lang w:val="en-US"/>
        </w:rPr>
        <w:t>***</w:t>
      </w:r>
      <w:r w:rsidRPr="00540ED1">
        <w:rPr>
          <w:rFonts w:ascii="Arial" w:hAnsi="Arial" w:cs="Arial"/>
          <w:sz w:val="18"/>
          <w:szCs w:val="18"/>
          <w:lang w:val="en-US"/>
        </w:rPr>
        <w:t xml:space="preserve">Significant </w:t>
      </w:r>
      <w:r w:rsidRPr="00540ED1">
        <w:rPr>
          <w:rFonts w:ascii="Arial" w:hAnsi="Arial" w:cs="Arial"/>
          <w:bCs/>
          <w:sz w:val="18"/>
          <w:szCs w:val="18"/>
          <w:lang w:val="en-US"/>
        </w:rPr>
        <w:t xml:space="preserve">difference </w:t>
      </w:r>
      <w:r w:rsidRPr="00540ED1">
        <w:rPr>
          <w:rFonts w:ascii="Arial" w:hAnsi="Arial" w:cs="Arial"/>
          <w:sz w:val="18"/>
          <w:szCs w:val="18"/>
          <w:lang w:val="en-US"/>
        </w:rPr>
        <w:t>between the two treatment groups regarding the</w:t>
      </w:r>
      <w:r w:rsidRPr="00540ED1">
        <w:rPr>
          <w:rFonts w:ascii="Arial" w:eastAsia="Times New Roman" w:hAnsi="Arial" w:cs="Arial"/>
          <w:bCs/>
          <w:color w:val="000000"/>
          <w:sz w:val="18"/>
          <w:szCs w:val="18"/>
          <w:lang w:val="en-US"/>
        </w:rPr>
        <w:t xml:space="preserve"> net number of patients profiting</w:t>
      </w:r>
      <w:r w:rsidRPr="00540ED1">
        <w:rPr>
          <w:rFonts w:ascii="Arial" w:hAnsi="Arial" w:cs="Arial"/>
          <w:sz w:val="18"/>
          <w:szCs w:val="18"/>
          <w:lang w:val="en-US"/>
        </w:rPr>
        <w:t xml:space="preserve"> between Visit 2 and Visit 4 </w:t>
      </w:r>
      <w:r w:rsidRPr="00540ED1">
        <w:rPr>
          <w:rFonts w:ascii="Arial" w:hAnsi="Arial" w:cs="Arial"/>
          <w:bCs/>
          <w:sz w:val="18"/>
          <w:szCs w:val="18"/>
          <w:lang w:val="en-US"/>
        </w:rPr>
        <w:t>(</w:t>
      </w:r>
      <w:r w:rsidRPr="00540ED1">
        <w:rPr>
          <w:rFonts w:ascii="Arial" w:hAnsi="Arial" w:cs="Arial"/>
          <w:sz w:val="18"/>
          <w:szCs w:val="18"/>
          <w:lang w:val="en-US"/>
        </w:rPr>
        <w:t>p=</w:t>
      </w:r>
      <w:proofErr w:type="gramStart"/>
      <w:r w:rsidRPr="00540ED1">
        <w:rPr>
          <w:rFonts w:ascii="Arial" w:hAnsi="Arial" w:cs="Arial"/>
          <w:sz w:val="18"/>
          <w:szCs w:val="18"/>
          <w:lang w:val="en-US"/>
        </w:rPr>
        <w:t>0.047 ,</w:t>
      </w:r>
      <w:proofErr w:type="gramEnd"/>
      <w:r w:rsidRPr="00540ED1">
        <w:rPr>
          <w:rFonts w:ascii="Arial" w:hAnsi="Arial" w:cs="Arial"/>
          <w:sz w:val="18"/>
          <w:szCs w:val="18"/>
          <w:lang w:val="en-US"/>
        </w:rPr>
        <w:t xml:space="preserve"> Fisher´s exact test, two sided, 95% confidence intervals). </w:t>
      </w:r>
    </w:p>
    <w:p w:rsidR="00540ED1" w:rsidRPr="00540ED1" w:rsidRDefault="00540ED1" w:rsidP="00540E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0ED1" w:rsidRPr="00540ED1" w:rsidRDefault="00540ED1" w:rsidP="00540ED1">
      <w:pPr>
        <w:rPr>
          <w:rFonts w:ascii="Times New Roman" w:hAnsi="Times New Roman" w:cs="Times New Roman"/>
          <w:lang w:val="en-US"/>
        </w:rPr>
      </w:pPr>
    </w:p>
    <w:p w:rsidR="00540ED1" w:rsidRPr="00540ED1" w:rsidRDefault="00540ED1" w:rsidP="00540ED1">
      <w:pPr>
        <w:rPr>
          <w:rFonts w:ascii="Times New Roman" w:hAnsi="Times New Roman" w:cs="Times New Roman"/>
          <w:lang w:val="en-US"/>
        </w:rPr>
      </w:pPr>
    </w:p>
    <w:p w:rsidR="00C25069" w:rsidRPr="00540ED1" w:rsidRDefault="00C25069">
      <w:pPr>
        <w:rPr>
          <w:rFonts w:ascii="Times New Roman" w:hAnsi="Times New Roman" w:cs="Times New Roman"/>
          <w:lang w:val="en-US"/>
        </w:rPr>
      </w:pPr>
    </w:p>
    <w:sectPr w:rsidR="00C25069" w:rsidRPr="00540E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D1"/>
    <w:rsid w:val="000137FE"/>
    <w:rsid w:val="00015E8D"/>
    <w:rsid w:val="00016A23"/>
    <w:rsid w:val="00017A78"/>
    <w:rsid w:val="00021D26"/>
    <w:rsid w:val="00024D54"/>
    <w:rsid w:val="00024DE9"/>
    <w:rsid w:val="00025543"/>
    <w:rsid w:val="000365B1"/>
    <w:rsid w:val="00037272"/>
    <w:rsid w:val="0004020B"/>
    <w:rsid w:val="000444EB"/>
    <w:rsid w:val="000455B8"/>
    <w:rsid w:val="00052987"/>
    <w:rsid w:val="000575D6"/>
    <w:rsid w:val="00062C74"/>
    <w:rsid w:val="00063E97"/>
    <w:rsid w:val="00065EB7"/>
    <w:rsid w:val="000666AC"/>
    <w:rsid w:val="00071613"/>
    <w:rsid w:val="00074382"/>
    <w:rsid w:val="000960B8"/>
    <w:rsid w:val="00097FC0"/>
    <w:rsid w:val="000A652F"/>
    <w:rsid w:val="000C2FC2"/>
    <w:rsid w:val="000C5729"/>
    <w:rsid w:val="000C77BA"/>
    <w:rsid w:val="000D0C31"/>
    <w:rsid w:val="000D3DCF"/>
    <w:rsid w:val="000D588B"/>
    <w:rsid w:val="000D5994"/>
    <w:rsid w:val="000E018C"/>
    <w:rsid w:val="0010233E"/>
    <w:rsid w:val="001041FC"/>
    <w:rsid w:val="0011038F"/>
    <w:rsid w:val="00111535"/>
    <w:rsid w:val="00121643"/>
    <w:rsid w:val="0012310F"/>
    <w:rsid w:val="001335E3"/>
    <w:rsid w:val="00136A87"/>
    <w:rsid w:val="0014151D"/>
    <w:rsid w:val="00142F8B"/>
    <w:rsid w:val="0014526A"/>
    <w:rsid w:val="00156D1C"/>
    <w:rsid w:val="00161D82"/>
    <w:rsid w:val="00162869"/>
    <w:rsid w:val="00170C1F"/>
    <w:rsid w:val="001712D3"/>
    <w:rsid w:val="001770B5"/>
    <w:rsid w:val="001A0A6E"/>
    <w:rsid w:val="001A5CF4"/>
    <w:rsid w:val="001A6971"/>
    <w:rsid w:val="001B3FF4"/>
    <w:rsid w:val="001B6909"/>
    <w:rsid w:val="001B7761"/>
    <w:rsid w:val="001D771F"/>
    <w:rsid w:val="001D7A5C"/>
    <w:rsid w:val="001D7AF7"/>
    <w:rsid w:val="001E0450"/>
    <w:rsid w:val="001E770A"/>
    <w:rsid w:val="001F31DF"/>
    <w:rsid w:val="00202736"/>
    <w:rsid w:val="00202B65"/>
    <w:rsid w:val="00202FEA"/>
    <w:rsid w:val="00212E8B"/>
    <w:rsid w:val="00217306"/>
    <w:rsid w:val="00224469"/>
    <w:rsid w:val="0022755A"/>
    <w:rsid w:val="00242EB9"/>
    <w:rsid w:val="00257B21"/>
    <w:rsid w:val="00271046"/>
    <w:rsid w:val="00273857"/>
    <w:rsid w:val="0027549C"/>
    <w:rsid w:val="00276B78"/>
    <w:rsid w:val="002833C7"/>
    <w:rsid w:val="00284C8C"/>
    <w:rsid w:val="00293D27"/>
    <w:rsid w:val="00294F65"/>
    <w:rsid w:val="00295388"/>
    <w:rsid w:val="0029664E"/>
    <w:rsid w:val="002A1149"/>
    <w:rsid w:val="002A405B"/>
    <w:rsid w:val="002B4DEE"/>
    <w:rsid w:val="002C7033"/>
    <w:rsid w:val="002D4057"/>
    <w:rsid w:val="002D4D7E"/>
    <w:rsid w:val="002D7F42"/>
    <w:rsid w:val="002E34D4"/>
    <w:rsid w:val="002E5DAD"/>
    <w:rsid w:val="00307391"/>
    <w:rsid w:val="003073E8"/>
    <w:rsid w:val="00310272"/>
    <w:rsid w:val="00311144"/>
    <w:rsid w:val="0032170B"/>
    <w:rsid w:val="00322BCE"/>
    <w:rsid w:val="00323591"/>
    <w:rsid w:val="003340C0"/>
    <w:rsid w:val="003364B0"/>
    <w:rsid w:val="00340143"/>
    <w:rsid w:val="00340A55"/>
    <w:rsid w:val="0034114D"/>
    <w:rsid w:val="003438F1"/>
    <w:rsid w:val="00347878"/>
    <w:rsid w:val="003511F3"/>
    <w:rsid w:val="00352260"/>
    <w:rsid w:val="00354EF9"/>
    <w:rsid w:val="00355C44"/>
    <w:rsid w:val="003565E5"/>
    <w:rsid w:val="00357203"/>
    <w:rsid w:val="003627EF"/>
    <w:rsid w:val="0036793F"/>
    <w:rsid w:val="003704BC"/>
    <w:rsid w:val="00376798"/>
    <w:rsid w:val="00385ED3"/>
    <w:rsid w:val="00391A3C"/>
    <w:rsid w:val="003922F9"/>
    <w:rsid w:val="00394CC7"/>
    <w:rsid w:val="0039507E"/>
    <w:rsid w:val="0039510A"/>
    <w:rsid w:val="003B0AB0"/>
    <w:rsid w:val="003B52FE"/>
    <w:rsid w:val="003B711D"/>
    <w:rsid w:val="003C73B8"/>
    <w:rsid w:val="003C7F3C"/>
    <w:rsid w:val="003D299A"/>
    <w:rsid w:val="003D7696"/>
    <w:rsid w:val="003E0E00"/>
    <w:rsid w:val="003E2D96"/>
    <w:rsid w:val="003E6C6F"/>
    <w:rsid w:val="00401199"/>
    <w:rsid w:val="00404088"/>
    <w:rsid w:val="00407D55"/>
    <w:rsid w:val="0042017E"/>
    <w:rsid w:val="00432543"/>
    <w:rsid w:val="00445196"/>
    <w:rsid w:val="004526A5"/>
    <w:rsid w:val="00454EA7"/>
    <w:rsid w:val="004562DF"/>
    <w:rsid w:val="004563D0"/>
    <w:rsid w:val="00457334"/>
    <w:rsid w:val="004609E3"/>
    <w:rsid w:val="00464691"/>
    <w:rsid w:val="00466E41"/>
    <w:rsid w:val="0046729E"/>
    <w:rsid w:val="00472B23"/>
    <w:rsid w:val="004841DA"/>
    <w:rsid w:val="004855AB"/>
    <w:rsid w:val="00486E4B"/>
    <w:rsid w:val="004962EB"/>
    <w:rsid w:val="004A0B71"/>
    <w:rsid w:val="004A17E8"/>
    <w:rsid w:val="004A3D4E"/>
    <w:rsid w:val="004B35C0"/>
    <w:rsid w:val="004B5226"/>
    <w:rsid w:val="004D3022"/>
    <w:rsid w:val="004D5BFC"/>
    <w:rsid w:val="004F4065"/>
    <w:rsid w:val="004F7BCD"/>
    <w:rsid w:val="00500EC2"/>
    <w:rsid w:val="0050136C"/>
    <w:rsid w:val="00504EA8"/>
    <w:rsid w:val="00525162"/>
    <w:rsid w:val="00525778"/>
    <w:rsid w:val="00535A6A"/>
    <w:rsid w:val="005367F0"/>
    <w:rsid w:val="00540ED1"/>
    <w:rsid w:val="0055080D"/>
    <w:rsid w:val="005510D0"/>
    <w:rsid w:val="00552060"/>
    <w:rsid w:val="00552A2E"/>
    <w:rsid w:val="005545E8"/>
    <w:rsid w:val="00560317"/>
    <w:rsid w:val="00560577"/>
    <w:rsid w:val="00561603"/>
    <w:rsid w:val="005643C6"/>
    <w:rsid w:val="00574B11"/>
    <w:rsid w:val="00574F5A"/>
    <w:rsid w:val="00575706"/>
    <w:rsid w:val="0057781C"/>
    <w:rsid w:val="005779A2"/>
    <w:rsid w:val="00582015"/>
    <w:rsid w:val="00587533"/>
    <w:rsid w:val="005903EE"/>
    <w:rsid w:val="00597F9F"/>
    <w:rsid w:val="005B3A76"/>
    <w:rsid w:val="005B6D13"/>
    <w:rsid w:val="005C1BF9"/>
    <w:rsid w:val="005C26AD"/>
    <w:rsid w:val="005D13F0"/>
    <w:rsid w:val="005D60E0"/>
    <w:rsid w:val="005D7F9E"/>
    <w:rsid w:val="005E0950"/>
    <w:rsid w:val="005E211A"/>
    <w:rsid w:val="005E5DD7"/>
    <w:rsid w:val="005F69AD"/>
    <w:rsid w:val="006035E0"/>
    <w:rsid w:val="006036A0"/>
    <w:rsid w:val="0061241D"/>
    <w:rsid w:val="00615554"/>
    <w:rsid w:val="00626CF6"/>
    <w:rsid w:val="0064315F"/>
    <w:rsid w:val="00650F22"/>
    <w:rsid w:val="00650F8D"/>
    <w:rsid w:val="006551F4"/>
    <w:rsid w:val="00671590"/>
    <w:rsid w:val="0067280D"/>
    <w:rsid w:val="00673A8D"/>
    <w:rsid w:val="0067706F"/>
    <w:rsid w:val="006778FD"/>
    <w:rsid w:val="00680A49"/>
    <w:rsid w:val="006819F1"/>
    <w:rsid w:val="00683894"/>
    <w:rsid w:val="00685B8F"/>
    <w:rsid w:val="00686FE6"/>
    <w:rsid w:val="006877D1"/>
    <w:rsid w:val="00690A1A"/>
    <w:rsid w:val="00692C67"/>
    <w:rsid w:val="00693912"/>
    <w:rsid w:val="006A217A"/>
    <w:rsid w:val="006B5D1E"/>
    <w:rsid w:val="006B6A52"/>
    <w:rsid w:val="006C2DDF"/>
    <w:rsid w:val="006C7275"/>
    <w:rsid w:val="006E77FE"/>
    <w:rsid w:val="00704405"/>
    <w:rsid w:val="007072E0"/>
    <w:rsid w:val="00707B94"/>
    <w:rsid w:val="007416AB"/>
    <w:rsid w:val="0074326D"/>
    <w:rsid w:val="00745204"/>
    <w:rsid w:val="00753899"/>
    <w:rsid w:val="00756F26"/>
    <w:rsid w:val="00762A8C"/>
    <w:rsid w:val="007655B9"/>
    <w:rsid w:val="00767662"/>
    <w:rsid w:val="007732B6"/>
    <w:rsid w:val="0077482A"/>
    <w:rsid w:val="00781E96"/>
    <w:rsid w:val="00787AD0"/>
    <w:rsid w:val="007916A9"/>
    <w:rsid w:val="00797BEC"/>
    <w:rsid w:val="007A643E"/>
    <w:rsid w:val="007B0085"/>
    <w:rsid w:val="007B3565"/>
    <w:rsid w:val="007D5A72"/>
    <w:rsid w:val="007D71B4"/>
    <w:rsid w:val="007E01EA"/>
    <w:rsid w:val="007E05E5"/>
    <w:rsid w:val="007E1C69"/>
    <w:rsid w:val="007E3304"/>
    <w:rsid w:val="007E3564"/>
    <w:rsid w:val="007E6C93"/>
    <w:rsid w:val="007F2777"/>
    <w:rsid w:val="007F3EF6"/>
    <w:rsid w:val="007F4523"/>
    <w:rsid w:val="00804DBD"/>
    <w:rsid w:val="00806C0A"/>
    <w:rsid w:val="0081117E"/>
    <w:rsid w:val="00816F2F"/>
    <w:rsid w:val="008308C1"/>
    <w:rsid w:val="008310A5"/>
    <w:rsid w:val="008337FE"/>
    <w:rsid w:val="008351C2"/>
    <w:rsid w:val="00835C42"/>
    <w:rsid w:val="0083630E"/>
    <w:rsid w:val="00840026"/>
    <w:rsid w:val="008454B9"/>
    <w:rsid w:val="008471EB"/>
    <w:rsid w:val="008516B5"/>
    <w:rsid w:val="0085644A"/>
    <w:rsid w:val="00863C7E"/>
    <w:rsid w:val="008640FC"/>
    <w:rsid w:val="008653E3"/>
    <w:rsid w:val="00867620"/>
    <w:rsid w:val="00870350"/>
    <w:rsid w:val="008739AA"/>
    <w:rsid w:val="0087775B"/>
    <w:rsid w:val="00886E81"/>
    <w:rsid w:val="0089360F"/>
    <w:rsid w:val="00895648"/>
    <w:rsid w:val="0089671F"/>
    <w:rsid w:val="00897BC1"/>
    <w:rsid w:val="008A5994"/>
    <w:rsid w:val="008A5D2E"/>
    <w:rsid w:val="008A61DA"/>
    <w:rsid w:val="008B2550"/>
    <w:rsid w:val="008B7709"/>
    <w:rsid w:val="008C46B3"/>
    <w:rsid w:val="008C76EE"/>
    <w:rsid w:val="008D608F"/>
    <w:rsid w:val="008D7498"/>
    <w:rsid w:val="008E267E"/>
    <w:rsid w:val="008E4188"/>
    <w:rsid w:val="008E7A69"/>
    <w:rsid w:val="008F2319"/>
    <w:rsid w:val="008F34EE"/>
    <w:rsid w:val="008F658E"/>
    <w:rsid w:val="009046F4"/>
    <w:rsid w:val="00911A65"/>
    <w:rsid w:val="00912201"/>
    <w:rsid w:val="00912FCE"/>
    <w:rsid w:val="0091313E"/>
    <w:rsid w:val="00917224"/>
    <w:rsid w:val="009267C7"/>
    <w:rsid w:val="009301F7"/>
    <w:rsid w:val="00930E26"/>
    <w:rsid w:val="0094458F"/>
    <w:rsid w:val="0094589F"/>
    <w:rsid w:val="00947EC5"/>
    <w:rsid w:val="00952ABF"/>
    <w:rsid w:val="00955DEA"/>
    <w:rsid w:val="00956BE5"/>
    <w:rsid w:val="00960C65"/>
    <w:rsid w:val="009626D3"/>
    <w:rsid w:val="0096537B"/>
    <w:rsid w:val="0096748C"/>
    <w:rsid w:val="00970567"/>
    <w:rsid w:val="00974476"/>
    <w:rsid w:val="0098340E"/>
    <w:rsid w:val="00986A7D"/>
    <w:rsid w:val="00990377"/>
    <w:rsid w:val="00990CF0"/>
    <w:rsid w:val="0099148E"/>
    <w:rsid w:val="009A79B7"/>
    <w:rsid w:val="009B107C"/>
    <w:rsid w:val="009B493E"/>
    <w:rsid w:val="009C21F4"/>
    <w:rsid w:val="009C4887"/>
    <w:rsid w:val="009D7374"/>
    <w:rsid w:val="009E127D"/>
    <w:rsid w:val="009E42F8"/>
    <w:rsid w:val="009F12F8"/>
    <w:rsid w:val="009F5EA8"/>
    <w:rsid w:val="009F7A25"/>
    <w:rsid w:val="00A017C5"/>
    <w:rsid w:val="00A036E6"/>
    <w:rsid w:val="00A07D58"/>
    <w:rsid w:val="00A107AC"/>
    <w:rsid w:val="00A14EA0"/>
    <w:rsid w:val="00A24713"/>
    <w:rsid w:val="00A25239"/>
    <w:rsid w:val="00A25664"/>
    <w:rsid w:val="00A31FDB"/>
    <w:rsid w:val="00A33C94"/>
    <w:rsid w:val="00A3787F"/>
    <w:rsid w:val="00A522FD"/>
    <w:rsid w:val="00A550CD"/>
    <w:rsid w:val="00A60369"/>
    <w:rsid w:val="00A63C1D"/>
    <w:rsid w:val="00A6478D"/>
    <w:rsid w:val="00A64F29"/>
    <w:rsid w:val="00A71D1E"/>
    <w:rsid w:val="00A721CD"/>
    <w:rsid w:val="00A73C6A"/>
    <w:rsid w:val="00A82533"/>
    <w:rsid w:val="00A9258B"/>
    <w:rsid w:val="00A972B4"/>
    <w:rsid w:val="00AA18A7"/>
    <w:rsid w:val="00AA27C7"/>
    <w:rsid w:val="00AA44B1"/>
    <w:rsid w:val="00AB0570"/>
    <w:rsid w:val="00AB17AC"/>
    <w:rsid w:val="00AD072D"/>
    <w:rsid w:val="00AD4767"/>
    <w:rsid w:val="00AE58AD"/>
    <w:rsid w:val="00AE7B1C"/>
    <w:rsid w:val="00AF2C92"/>
    <w:rsid w:val="00AF5040"/>
    <w:rsid w:val="00B01151"/>
    <w:rsid w:val="00B26C45"/>
    <w:rsid w:val="00B351A5"/>
    <w:rsid w:val="00B37514"/>
    <w:rsid w:val="00B47059"/>
    <w:rsid w:val="00B5057C"/>
    <w:rsid w:val="00B54B02"/>
    <w:rsid w:val="00B56A71"/>
    <w:rsid w:val="00B570B5"/>
    <w:rsid w:val="00B57282"/>
    <w:rsid w:val="00B71CA7"/>
    <w:rsid w:val="00B77234"/>
    <w:rsid w:val="00B810CB"/>
    <w:rsid w:val="00BA5190"/>
    <w:rsid w:val="00BB43FF"/>
    <w:rsid w:val="00BC26C4"/>
    <w:rsid w:val="00BC2954"/>
    <w:rsid w:val="00BC48C9"/>
    <w:rsid w:val="00BD0F73"/>
    <w:rsid w:val="00BE5401"/>
    <w:rsid w:val="00BF1D8C"/>
    <w:rsid w:val="00C03503"/>
    <w:rsid w:val="00C04B70"/>
    <w:rsid w:val="00C04EF6"/>
    <w:rsid w:val="00C07622"/>
    <w:rsid w:val="00C14AB9"/>
    <w:rsid w:val="00C225F8"/>
    <w:rsid w:val="00C227E0"/>
    <w:rsid w:val="00C25069"/>
    <w:rsid w:val="00C32D57"/>
    <w:rsid w:val="00C36AE1"/>
    <w:rsid w:val="00C400E1"/>
    <w:rsid w:val="00C437A5"/>
    <w:rsid w:val="00C43DD4"/>
    <w:rsid w:val="00C47DA9"/>
    <w:rsid w:val="00C50001"/>
    <w:rsid w:val="00C56520"/>
    <w:rsid w:val="00C5702E"/>
    <w:rsid w:val="00C5744E"/>
    <w:rsid w:val="00C620FB"/>
    <w:rsid w:val="00C63F10"/>
    <w:rsid w:val="00C64727"/>
    <w:rsid w:val="00C754F5"/>
    <w:rsid w:val="00C8405F"/>
    <w:rsid w:val="00C97224"/>
    <w:rsid w:val="00CA18CD"/>
    <w:rsid w:val="00CA3BBA"/>
    <w:rsid w:val="00CA4EA7"/>
    <w:rsid w:val="00CA5D9B"/>
    <w:rsid w:val="00CC47B7"/>
    <w:rsid w:val="00CD405B"/>
    <w:rsid w:val="00CD5313"/>
    <w:rsid w:val="00CD57F9"/>
    <w:rsid w:val="00CE7BAA"/>
    <w:rsid w:val="00CF0E87"/>
    <w:rsid w:val="00CF2647"/>
    <w:rsid w:val="00CF4430"/>
    <w:rsid w:val="00CF6E5A"/>
    <w:rsid w:val="00CF7861"/>
    <w:rsid w:val="00D01243"/>
    <w:rsid w:val="00D02A88"/>
    <w:rsid w:val="00D17D9B"/>
    <w:rsid w:val="00D214B0"/>
    <w:rsid w:val="00D25875"/>
    <w:rsid w:val="00D25BA5"/>
    <w:rsid w:val="00D32D41"/>
    <w:rsid w:val="00D35A19"/>
    <w:rsid w:val="00D36F76"/>
    <w:rsid w:val="00D44F71"/>
    <w:rsid w:val="00D45D05"/>
    <w:rsid w:val="00D56818"/>
    <w:rsid w:val="00D56CF7"/>
    <w:rsid w:val="00D573F5"/>
    <w:rsid w:val="00D628FF"/>
    <w:rsid w:val="00D62B11"/>
    <w:rsid w:val="00D6678F"/>
    <w:rsid w:val="00D6759F"/>
    <w:rsid w:val="00D75C20"/>
    <w:rsid w:val="00D76784"/>
    <w:rsid w:val="00D95ACA"/>
    <w:rsid w:val="00DB0624"/>
    <w:rsid w:val="00DB2039"/>
    <w:rsid w:val="00DB5F21"/>
    <w:rsid w:val="00DC09E1"/>
    <w:rsid w:val="00DC1E9D"/>
    <w:rsid w:val="00DC5104"/>
    <w:rsid w:val="00DD5359"/>
    <w:rsid w:val="00DD733C"/>
    <w:rsid w:val="00DE541C"/>
    <w:rsid w:val="00DE65C7"/>
    <w:rsid w:val="00DE71AB"/>
    <w:rsid w:val="00DF11EA"/>
    <w:rsid w:val="00DF17F5"/>
    <w:rsid w:val="00E0514D"/>
    <w:rsid w:val="00E0595E"/>
    <w:rsid w:val="00E12B6C"/>
    <w:rsid w:val="00E12D52"/>
    <w:rsid w:val="00E15C10"/>
    <w:rsid w:val="00E32DF9"/>
    <w:rsid w:val="00E361E1"/>
    <w:rsid w:val="00E43479"/>
    <w:rsid w:val="00E615C5"/>
    <w:rsid w:val="00E66E86"/>
    <w:rsid w:val="00E70472"/>
    <w:rsid w:val="00E72FE3"/>
    <w:rsid w:val="00E736D4"/>
    <w:rsid w:val="00E77ADB"/>
    <w:rsid w:val="00E9771C"/>
    <w:rsid w:val="00EA00C4"/>
    <w:rsid w:val="00EA3FD8"/>
    <w:rsid w:val="00EC4C7E"/>
    <w:rsid w:val="00EC4E50"/>
    <w:rsid w:val="00EC62C6"/>
    <w:rsid w:val="00EC7F4E"/>
    <w:rsid w:val="00ED648D"/>
    <w:rsid w:val="00EE029C"/>
    <w:rsid w:val="00EE402A"/>
    <w:rsid w:val="00EF0F94"/>
    <w:rsid w:val="00EF2DC8"/>
    <w:rsid w:val="00F02EEB"/>
    <w:rsid w:val="00F0348E"/>
    <w:rsid w:val="00F05D59"/>
    <w:rsid w:val="00F07FC7"/>
    <w:rsid w:val="00F235AE"/>
    <w:rsid w:val="00F24C7B"/>
    <w:rsid w:val="00F300F3"/>
    <w:rsid w:val="00F419E8"/>
    <w:rsid w:val="00F43808"/>
    <w:rsid w:val="00F44756"/>
    <w:rsid w:val="00F476CF"/>
    <w:rsid w:val="00F54FD1"/>
    <w:rsid w:val="00F565F5"/>
    <w:rsid w:val="00F56E7B"/>
    <w:rsid w:val="00F65B5B"/>
    <w:rsid w:val="00F93355"/>
    <w:rsid w:val="00FA19BD"/>
    <w:rsid w:val="00FA371E"/>
    <w:rsid w:val="00FB03EA"/>
    <w:rsid w:val="00FB31D9"/>
    <w:rsid w:val="00FB32DF"/>
    <w:rsid w:val="00FC038C"/>
    <w:rsid w:val="00FC0DEC"/>
    <w:rsid w:val="00FD00EF"/>
    <w:rsid w:val="00FD444B"/>
    <w:rsid w:val="00FD54D0"/>
    <w:rsid w:val="00FD58BF"/>
    <w:rsid w:val="00FD681F"/>
    <w:rsid w:val="00FF1656"/>
    <w:rsid w:val="00FF2528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Helmholtz-Zentrum für Infektionsforschung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Wagner-Döbler</dc:creator>
  <cp:lastModifiedBy>Irene Wagner-Döbler</cp:lastModifiedBy>
  <cp:revision>2</cp:revision>
  <dcterms:created xsi:type="dcterms:W3CDTF">2017-07-08T16:51:00Z</dcterms:created>
  <dcterms:modified xsi:type="dcterms:W3CDTF">2017-07-08T17:56:00Z</dcterms:modified>
</cp:coreProperties>
</file>