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1D2" w:rsidRDefault="007575F1" w:rsidP="005822C2">
      <w:pPr>
        <w:outlineLvl w:val="0"/>
        <w:rPr>
          <w:rFonts w:ascii="Helvetica" w:hAnsi="Helvetica" w:cs="Times New Roman"/>
          <w:b/>
          <w:sz w:val="22"/>
          <w:szCs w:val="22"/>
        </w:rPr>
      </w:pPr>
      <w:r>
        <w:rPr>
          <w:rFonts w:ascii="Helvetica" w:hAnsi="Helvetica" w:cs="Times New Roman"/>
          <w:b/>
          <w:sz w:val="22"/>
          <w:szCs w:val="22"/>
        </w:rPr>
        <w:t xml:space="preserve">Additional file 1: </w:t>
      </w:r>
      <w:r w:rsidR="000B1009">
        <w:rPr>
          <w:rFonts w:ascii="Helvetica" w:hAnsi="Helvetica" w:cs="Times New Roman"/>
          <w:b/>
          <w:sz w:val="22"/>
          <w:szCs w:val="22"/>
        </w:rPr>
        <w:t xml:space="preserve">Table </w:t>
      </w:r>
      <w:r w:rsidR="00866835">
        <w:rPr>
          <w:rFonts w:ascii="Helvetica" w:hAnsi="Helvetica" w:cs="Times New Roman"/>
          <w:b/>
          <w:sz w:val="22"/>
          <w:szCs w:val="22"/>
        </w:rPr>
        <w:t>S</w:t>
      </w:r>
      <w:bookmarkStart w:id="0" w:name="_GoBack"/>
      <w:bookmarkEnd w:id="0"/>
      <w:r w:rsidR="000B1009">
        <w:rPr>
          <w:rFonts w:ascii="Helvetica" w:hAnsi="Helvetica" w:cs="Times New Roman"/>
          <w:b/>
          <w:sz w:val="22"/>
          <w:szCs w:val="22"/>
        </w:rPr>
        <w:t>1</w:t>
      </w:r>
    </w:p>
    <w:tbl>
      <w:tblPr>
        <w:tblW w:w="0" w:type="pct"/>
        <w:jc w:val="center"/>
        <w:tblLook w:val="07E0"/>
      </w:tblPr>
      <w:tblGrid>
        <w:gridCol w:w="4178"/>
        <w:gridCol w:w="1463"/>
        <w:gridCol w:w="705"/>
        <w:gridCol w:w="718"/>
        <w:gridCol w:w="1341"/>
      </w:tblGrid>
      <w:tr w:rsidR="00555A69" w:rsidTr="00F35161">
        <w:trPr>
          <w:jc w:val="center"/>
        </w:trPr>
        <w:tc>
          <w:tcPr>
            <w:tcW w:w="0" w:type="auto"/>
            <w:tcBorders>
              <w:bottom w:val="single" w:sz="8" w:space="0" w:color="auto"/>
            </w:tcBorders>
            <w:vAlign w:val="bottom"/>
          </w:tcPr>
          <w:p w:rsidR="00D631D2" w:rsidRPr="001F3D4B" w:rsidRDefault="001F3D4B" w:rsidP="001F3D4B">
            <w:pPr>
              <w:jc w:val="center"/>
              <w:rPr>
                <w:b/>
              </w:rPr>
            </w:pPr>
            <w:r w:rsidRPr="001F3D4B">
              <w:rPr>
                <w:b/>
              </w:rPr>
              <w:t>Covariates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bottom"/>
          </w:tcPr>
          <w:p w:rsidR="00E33CFA" w:rsidRDefault="00555A69" w:rsidP="005A7CC5">
            <w:pPr>
              <w:pStyle w:val="Compact"/>
              <w:jc w:val="right"/>
              <w:rPr>
                <w:b/>
              </w:rPr>
            </w:pPr>
            <w:r w:rsidRPr="002F39ED">
              <w:rPr>
                <w:b/>
              </w:rPr>
              <w:t xml:space="preserve">Gestational </w:t>
            </w:r>
          </w:p>
          <w:p w:rsidR="00D631D2" w:rsidRPr="002F39ED" w:rsidRDefault="00555A69" w:rsidP="005A7CC5">
            <w:pPr>
              <w:pStyle w:val="Compact"/>
              <w:jc w:val="right"/>
              <w:rPr>
                <w:b/>
              </w:rPr>
            </w:pPr>
            <w:r w:rsidRPr="002F39ED">
              <w:rPr>
                <w:b/>
              </w:rPr>
              <w:t xml:space="preserve">Age at </w:t>
            </w:r>
            <w:r w:rsidR="00D631D2" w:rsidRPr="002F39ED">
              <w:rPr>
                <w:b/>
              </w:rPr>
              <w:t>Birth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bottom"/>
          </w:tcPr>
          <w:p w:rsidR="00D631D2" w:rsidRPr="002F39ED" w:rsidRDefault="001F3D4B" w:rsidP="005A7CC5">
            <w:pPr>
              <w:pStyle w:val="Compact"/>
              <w:jc w:val="right"/>
              <w:rPr>
                <w:b/>
              </w:rPr>
            </w:pPr>
            <w:r w:rsidRPr="002F39ED">
              <w:rPr>
                <w:b/>
              </w:rPr>
              <w:t>PMA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bottom"/>
          </w:tcPr>
          <w:p w:rsidR="00D631D2" w:rsidRPr="002F39ED" w:rsidRDefault="00D631D2" w:rsidP="005A7CC5">
            <w:pPr>
              <w:pStyle w:val="Compact"/>
              <w:jc w:val="right"/>
              <w:rPr>
                <w:b/>
              </w:rPr>
            </w:pPr>
            <w:r w:rsidRPr="002F39ED">
              <w:rPr>
                <w:b/>
              </w:rPr>
              <w:t>Main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bottom"/>
          </w:tcPr>
          <w:p w:rsidR="00D631D2" w:rsidRPr="002F39ED" w:rsidRDefault="00D631D2" w:rsidP="005A7CC5">
            <w:pPr>
              <w:pStyle w:val="Compact"/>
              <w:jc w:val="right"/>
              <w:rPr>
                <w:b/>
              </w:rPr>
            </w:pPr>
            <w:r w:rsidRPr="002F39ED">
              <w:rPr>
                <w:b/>
              </w:rPr>
              <w:t>Interaction</w:t>
            </w:r>
          </w:p>
        </w:tc>
      </w:tr>
      <w:tr w:rsidR="00555A69" w:rsidTr="00F35161">
        <w:trPr>
          <w:jc w:val="center"/>
        </w:trPr>
        <w:tc>
          <w:tcPr>
            <w:tcW w:w="0" w:type="auto"/>
            <w:tcBorders>
              <w:top w:val="single" w:sz="8" w:space="0" w:color="auto"/>
            </w:tcBorders>
          </w:tcPr>
          <w:p w:rsidR="00D631D2" w:rsidRDefault="00D631D2" w:rsidP="00FD2D7F">
            <w:pPr>
              <w:pStyle w:val="Compact"/>
            </w:pPr>
            <w:r>
              <w:t>Delivery</w:t>
            </w:r>
            <w:r w:rsidR="00550708">
              <w:t xml:space="preserve"> </w:t>
            </w:r>
            <w:r w:rsidR="00FD2D7F">
              <w:t>Method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D631D2" w:rsidRDefault="00D631D2" w:rsidP="00B35685">
            <w:pPr>
              <w:pStyle w:val="Compact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D631D2" w:rsidRDefault="00D631D2" w:rsidP="005A7CC5">
            <w:pPr>
              <w:pStyle w:val="Compact"/>
              <w:jc w:val="right"/>
            </w:pPr>
            <w:r>
              <w:t>96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D631D2" w:rsidRDefault="00D631D2" w:rsidP="005A7CC5">
            <w:pPr>
              <w:pStyle w:val="Compact"/>
              <w:jc w:val="right"/>
            </w:pPr>
            <w:r>
              <w:t>0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D631D2" w:rsidRDefault="00D631D2" w:rsidP="00B35685">
            <w:pPr>
              <w:pStyle w:val="Compact"/>
              <w:jc w:val="center"/>
            </w:pPr>
            <w:r>
              <w:t>2</w:t>
            </w:r>
          </w:p>
        </w:tc>
      </w:tr>
      <w:tr w:rsidR="00555A69" w:rsidTr="001F3D4B">
        <w:trPr>
          <w:jc w:val="center"/>
        </w:trPr>
        <w:tc>
          <w:tcPr>
            <w:tcW w:w="0" w:type="auto"/>
          </w:tcPr>
          <w:p w:rsidR="00D631D2" w:rsidRDefault="00550708" w:rsidP="005A7CC5">
            <w:pPr>
              <w:pStyle w:val="Compact"/>
            </w:pPr>
            <w:r>
              <w:t xml:space="preserve">Antibiotics </w:t>
            </w:r>
            <w:r w:rsidR="00D631D2">
              <w:t>Past</w:t>
            </w:r>
            <w:r>
              <w:t xml:space="preserve"> </w:t>
            </w:r>
            <w:r w:rsidR="00D631D2">
              <w:t>week</w:t>
            </w:r>
          </w:p>
        </w:tc>
        <w:tc>
          <w:tcPr>
            <w:tcW w:w="0" w:type="auto"/>
          </w:tcPr>
          <w:p w:rsidR="00D631D2" w:rsidRDefault="00D631D2" w:rsidP="00B35685">
            <w:pPr>
              <w:pStyle w:val="Compact"/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D631D2" w:rsidRDefault="00D631D2" w:rsidP="005A7CC5">
            <w:pPr>
              <w:pStyle w:val="Compact"/>
              <w:jc w:val="right"/>
            </w:pPr>
            <w:r>
              <w:t>89</w:t>
            </w:r>
          </w:p>
        </w:tc>
        <w:tc>
          <w:tcPr>
            <w:tcW w:w="0" w:type="auto"/>
          </w:tcPr>
          <w:p w:rsidR="00D631D2" w:rsidRDefault="00D631D2" w:rsidP="005A7CC5">
            <w:pPr>
              <w:pStyle w:val="Compact"/>
              <w:jc w:val="right"/>
            </w:pPr>
            <w:r>
              <w:t>60</w:t>
            </w:r>
          </w:p>
        </w:tc>
        <w:tc>
          <w:tcPr>
            <w:tcW w:w="0" w:type="auto"/>
          </w:tcPr>
          <w:p w:rsidR="00D631D2" w:rsidRDefault="00D631D2" w:rsidP="00B35685">
            <w:pPr>
              <w:pStyle w:val="Compact"/>
              <w:jc w:val="center"/>
            </w:pPr>
            <w:r>
              <w:t>16</w:t>
            </w:r>
          </w:p>
        </w:tc>
      </w:tr>
      <w:tr w:rsidR="00555A69" w:rsidTr="001F3D4B">
        <w:trPr>
          <w:jc w:val="center"/>
        </w:trPr>
        <w:tc>
          <w:tcPr>
            <w:tcW w:w="0" w:type="auto"/>
          </w:tcPr>
          <w:p w:rsidR="00D631D2" w:rsidRDefault="00B16C34" w:rsidP="005A7CC5">
            <w:pPr>
              <w:pStyle w:val="Compact"/>
            </w:pPr>
            <w:r>
              <w:t xml:space="preserve">Diuretics </w:t>
            </w:r>
            <w:r w:rsidR="00D631D2">
              <w:t>Past</w:t>
            </w:r>
            <w:r>
              <w:t xml:space="preserve"> </w:t>
            </w:r>
            <w:r w:rsidR="00D631D2">
              <w:t>week</w:t>
            </w:r>
          </w:p>
        </w:tc>
        <w:tc>
          <w:tcPr>
            <w:tcW w:w="0" w:type="auto"/>
          </w:tcPr>
          <w:p w:rsidR="00D631D2" w:rsidRDefault="00D631D2" w:rsidP="00B35685">
            <w:pPr>
              <w:pStyle w:val="Compact"/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D631D2" w:rsidRDefault="00D631D2" w:rsidP="005A7CC5">
            <w:pPr>
              <w:pStyle w:val="Compact"/>
              <w:jc w:val="right"/>
            </w:pPr>
            <w:r>
              <w:t>102</w:t>
            </w:r>
          </w:p>
        </w:tc>
        <w:tc>
          <w:tcPr>
            <w:tcW w:w="0" w:type="auto"/>
          </w:tcPr>
          <w:p w:rsidR="00D631D2" w:rsidRDefault="00D631D2" w:rsidP="005A7CC5">
            <w:pPr>
              <w:pStyle w:val="Compact"/>
              <w:jc w:val="right"/>
            </w:pPr>
            <w:r>
              <w:t>27</w:t>
            </w:r>
          </w:p>
        </w:tc>
        <w:tc>
          <w:tcPr>
            <w:tcW w:w="0" w:type="auto"/>
          </w:tcPr>
          <w:p w:rsidR="00D631D2" w:rsidRDefault="00D631D2" w:rsidP="00B35685">
            <w:pPr>
              <w:pStyle w:val="Compact"/>
              <w:jc w:val="center"/>
            </w:pPr>
            <w:r>
              <w:t>4</w:t>
            </w:r>
          </w:p>
        </w:tc>
      </w:tr>
      <w:tr w:rsidR="00555A69" w:rsidTr="001F3D4B">
        <w:trPr>
          <w:jc w:val="center"/>
        </w:trPr>
        <w:tc>
          <w:tcPr>
            <w:tcW w:w="0" w:type="auto"/>
          </w:tcPr>
          <w:p w:rsidR="00D631D2" w:rsidRDefault="00D631D2" w:rsidP="005A7CC5">
            <w:pPr>
              <w:pStyle w:val="Compact"/>
            </w:pPr>
            <w:r>
              <w:t>Corticosteroid</w:t>
            </w:r>
            <w:r w:rsidR="002E2050">
              <w:t xml:space="preserve"> </w:t>
            </w:r>
            <w:r>
              <w:t>Past</w:t>
            </w:r>
            <w:r w:rsidR="002E2050">
              <w:t xml:space="preserve"> </w:t>
            </w:r>
            <w:r>
              <w:t>Week</w:t>
            </w:r>
          </w:p>
        </w:tc>
        <w:tc>
          <w:tcPr>
            <w:tcW w:w="0" w:type="auto"/>
          </w:tcPr>
          <w:p w:rsidR="00D631D2" w:rsidRDefault="00D631D2" w:rsidP="00B35685">
            <w:pPr>
              <w:pStyle w:val="Compact"/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D631D2" w:rsidRDefault="00D631D2" w:rsidP="005A7CC5">
            <w:pPr>
              <w:pStyle w:val="Compact"/>
              <w:jc w:val="right"/>
            </w:pPr>
            <w:r>
              <w:t>121</w:t>
            </w:r>
          </w:p>
        </w:tc>
        <w:tc>
          <w:tcPr>
            <w:tcW w:w="0" w:type="auto"/>
          </w:tcPr>
          <w:p w:rsidR="00D631D2" w:rsidRDefault="00D631D2" w:rsidP="005A7CC5">
            <w:pPr>
              <w:pStyle w:val="Compact"/>
              <w:jc w:val="right"/>
            </w:pPr>
            <w:r>
              <w:t>9</w:t>
            </w:r>
          </w:p>
        </w:tc>
        <w:tc>
          <w:tcPr>
            <w:tcW w:w="0" w:type="auto"/>
          </w:tcPr>
          <w:p w:rsidR="00D631D2" w:rsidRDefault="00D631D2" w:rsidP="00B35685">
            <w:pPr>
              <w:pStyle w:val="Compact"/>
              <w:jc w:val="center"/>
            </w:pPr>
            <w:r>
              <w:t>5</w:t>
            </w:r>
          </w:p>
        </w:tc>
      </w:tr>
      <w:tr w:rsidR="00555A69" w:rsidTr="001F3D4B">
        <w:trPr>
          <w:jc w:val="center"/>
        </w:trPr>
        <w:tc>
          <w:tcPr>
            <w:tcW w:w="0" w:type="auto"/>
          </w:tcPr>
          <w:p w:rsidR="00D631D2" w:rsidRDefault="00D631D2" w:rsidP="005A7CC5">
            <w:pPr>
              <w:pStyle w:val="Compact"/>
            </w:pPr>
            <w:r>
              <w:t>Motility</w:t>
            </w:r>
            <w:r w:rsidR="002E2050">
              <w:t xml:space="preserve"> </w:t>
            </w:r>
            <w:r>
              <w:t>Agents</w:t>
            </w:r>
            <w:r w:rsidR="002E2050">
              <w:t xml:space="preserve"> </w:t>
            </w:r>
            <w:r>
              <w:t>Past</w:t>
            </w:r>
            <w:r w:rsidR="002E2050">
              <w:t xml:space="preserve"> </w:t>
            </w:r>
            <w:r>
              <w:t>Week</w:t>
            </w:r>
          </w:p>
        </w:tc>
        <w:tc>
          <w:tcPr>
            <w:tcW w:w="0" w:type="auto"/>
          </w:tcPr>
          <w:p w:rsidR="00D631D2" w:rsidRDefault="00D631D2" w:rsidP="00B35685">
            <w:pPr>
              <w:pStyle w:val="Compact"/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D631D2" w:rsidRDefault="00D631D2" w:rsidP="005A7CC5">
            <w:pPr>
              <w:pStyle w:val="Compact"/>
              <w:jc w:val="right"/>
            </w:pPr>
            <w:r>
              <w:t>117</w:t>
            </w:r>
          </w:p>
        </w:tc>
        <w:tc>
          <w:tcPr>
            <w:tcW w:w="0" w:type="auto"/>
          </w:tcPr>
          <w:p w:rsidR="00D631D2" w:rsidRDefault="00D631D2" w:rsidP="005A7CC5">
            <w:pPr>
              <w:pStyle w:val="Compact"/>
              <w:jc w:val="right"/>
            </w:pPr>
            <w:r>
              <w:t>5</w:t>
            </w:r>
          </w:p>
        </w:tc>
        <w:tc>
          <w:tcPr>
            <w:tcW w:w="0" w:type="auto"/>
          </w:tcPr>
          <w:p w:rsidR="00D631D2" w:rsidRDefault="00D631D2" w:rsidP="00B35685">
            <w:pPr>
              <w:pStyle w:val="Compact"/>
              <w:jc w:val="center"/>
            </w:pPr>
            <w:r>
              <w:t>13</w:t>
            </w:r>
          </w:p>
        </w:tc>
      </w:tr>
      <w:tr w:rsidR="00555A69" w:rsidTr="001F3D4B">
        <w:trPr>
          <w:jc w:val="center"/>
        </w:trPr>
        <w:tc>
          <w:tcPr>
            <w:tcW w:w="0" w:type="auto"/>
          </w:tcPr>
          <w:p w:rsidR="00D631D2" w:rsidRDefault="00D631D2" w:rsidP="005A7CC5">
            <w:pPr>
              <w:pStyle w:val="Compact"/>
            </w:pPr>
            <w:r>
              <w:t>H</w:t>
            </w:r>
            <w:r w:rsidRPr="00D301C8">
              <w:rPr>
                <w:vertAlign w:val="subscript"/>
              </w:rPr>
              <w:t>2</w:t>
            </w:r>
            <w:r w:rsidR="002E2050">
              <w:t xml:space="preserve"> </w:t>
            </w:r>
            <w:r>
              <w:t>Receptor</w:t>
            </w:r>
            <w:r w:rsidR="002E2050">
              <w:t xml:space="preserve"> </w:t>
            </w:r>
            <w:r>
              <w:t>Antagonists</w:t>
            </w:r>
            <w:r w:rsidR="00D86E65">
              <w:t xml:space="preserve"> </w:t>
            </w:r>
            <w:r>
              <w:t>Past</w:t>
            </w:r>
            <w:r w:rsidR="00D86E65">
              <w:t xml:space="preserve"> </w:t>
            </w:r>
            <w:r>
              <w:t>Week</w:t>
            </w:r>
          </w:p>
        </w:tc>
        <w:tc>
          <w:tcPr>
            <w:tcW w:w="0" w:type="auto"/>
          </w:tcPr>
          <w:p w:rsidR="00D631D2" w:rsidRDefault="00D631D2" w:rsidP="00B35685">
            <w:pPr>
              <w:pStyle w:val="Compact"/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D631D2" w:rsidRDefault="00D631D2" w:rsidP="005A7CC5">
            <w:pPr>
              <w:pStyle w:val="Compact"/>
              <w:jc w:val="right"/>
            </w:pPr>
            <w:r>
              <w:t>118</w:t>
            </w:r>
          </w:p>
        </w:tc>
        <w:tc>
          <w:tcPr>
            <w:tcW w:w="0" w:type="auto"/>
          </w:tcPr>
          <w:p w:rsidR="00D631D2" w:rsidRDefault="00D631D2" w:rsidP="005A7CC5">
            <w:pPr>
              <w:pStyle w:val="Compact"/>
              <w:jc w:val="right"/>
            </w:pPr>
            <w:r>
              <w:t>6</w:t>
            </w:r>
          </w:p>
        </w:tc>
        <w:tc>
          <w:tcPr>
            <w:tcW w:w="0" w:type="auto"/>
          </w:tcPr>
          <w:p w:rsidR="00D631D2" w:rsidRDefault="00D631D2" w:rsidP="00B35685">
            <w:pPr>
              <w:pStyle w:val="Compact"/>
              <w:jc w:val="center"/>
            </w:pPr>
            <w:r>
              <w:t>4</w:t>
            </w:r>
          </w:p>
        </w:tc>
      </w:tr>
      <w:tr w:rsidR="00555A69" w:rsidTr="001F3D4B">
        <w:trPr>
          <w:jc w:val="center"/>
        </w:trPr>
        <w:tc>
          <w:tcPr>
            <w:tcW w:w="0" w:type="auto"/>
          </w:tcPr>
          <w:p w:rsidR="00D631D2" w:rsidRDefault="005A3FB7" w:rsidP="005A7CC5">
            <w:pPr>
              <w:pStyle w:val="Compact"/>
            </w:pPr>
            <w:r>
              <w:t>Calories/kg Past Week</w:t>
            </w:r>
          </w:p>
        </w:tc>
        <w:tc>
          <w:tcPr>
            <w:tcW w:w="0" w:type="auto"/>
          </w:tcPr>
          <w:p w:rsidR="00D631D2" w:rsidRDefault="00D631D2" w:rsidP="00B35685">
            <w:pPr>
              <w:pStyle w:val="Compact"/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D631D2" w:rsidRDefault="00D631D2" w:rsidP="005A7CC5">
            <w:pPr>
              <w:pStyle w:val="Compact"/>
              <w:jc w:val="right"/>
            </w:pPr>
            <w:r>
              <w:t>49</w:t>
            </w:r>
          </w:p>
        </w:tc>
        <w:tc>
          <w:tcPr>
            <w:tcW w:w="0" w:type="auto"/>
          </w:tcPr>
          <w:p w:rsidR="00D631D2" w:rsidRDefault="00D631D2" w:rsidP="005A7CC5">
            <w:pPr>
              <w:pStyle w:val="Compact"/>
              <w:jc w:val="right"/>
            </w:pPr>
            <w:r>
              <w:t>80</w:t>
            </w:r>
          </w:p>
        </w:tc>
        <w:tc>
          <w:tcPr>
            <w:tcW w:w="0" w:type="auto"/>
          </w:tcPr>
          <w:p w:rsidR="00D631D2" w:rsidRDefault="00D631D2" w:rsidP="00B35685">
            <w:pPr>
              <w:pStyle w:val="Compact"/>
              <w:jc w:val="center"/>
            </w:pPr>
            <w:r>
              <w:t>3</w:t>
            </w:r>
          </w:p>
        </w:tc>
      </w:tr>
      <w:tr w:rsidR="00555A69" w:rsidTr="001F3D4B">
        <w:trPr>
          <w:jc w:val="center"/>
        </w:trPr>
        <w:tc>
          <w:tcPr>
            <w:tcW w:w="0" w:type="auto"/>
          </w:tcPr>
          <w:p w:rsidR="00D631D2" w:rsidRDefault="008C4C2B" w:rsidP="005A7CC5">
            <w:pPr>
              <w:pStyle w:val="Compact"/>
            </w:pPr>
            <w:r w:rsidRPr="00016841">
              <w:rPr>
                <w:rFonts w:ascii="Helvetica" w:hAnsi="Helvetica" w:cs="Times New Roman"/>
                <w:szCs w:val="22"/>
              </w:rPr>
              <w:t>Ratio of Lipids to Total Calories (g/cal)</w:t>
            </w:r>
          </w:p>
        </w:tc>
        <w:tc>
          <w:tcPr>
            <w:tcW w:w="0" w:type="auto"/>
          </w:tcPr>
          <w:p w:rsidR="00D631D2" w:rsidRDefault="00D631D2" w:rsidP="00B35685">
            <w:pPr>
              <w:pStyle w:val="Compact"/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D631D2" w:rsidRDefault="00D631D2" w:rsidP="005A7CC5">
            <w:pPr>
              <w:pStyle w:val="Compact"/>
              <w:jc w:val="right"/>
            </w:pPr>
            <w:r>
              <w:t>58</w:t>
            </w:r>
          </w:p>
        </w:tc>
        <w:tc>
          <w:tcPr>
            <w:tcW w:w="0" w:type="auto"/>
          </w:tcPr>
          <w:p w:rsidR="00D631D2" w:rsidRDefault="00D631D2" w:rsidP="005A7CC5">
            <w:pPr>
              <w:pStyle w:val="Compact"/>
              <w:jc w:val="right"/>
            </w:pPr>
            <w:r>
              <w:t>78</w:t>
            </w:r>
          </w:p>
        </w:tc>
        <w:tc>
          <w:tcPr>
            <w:tcW w:w="0" w:type="auto"/>
          </w:tcPr>
          <w:p w:rsidR="00D631D2" w:rsidRDefault="00D631D2" w:rsidP="00B35685">
            <w:pPr>
              <w:pStyle w:val="Compact"/>
              <w:jc w:val="center"/>
            </w:pPr>
            <w:r>
              <w:t>3</w:t>
            </w:r>
          </w:p>
        </w:tc>
      </w:tr>
      <w:tr w:rsidR="00555A69" w:rsidTr="001F3D4B">
        <w:trPr>
          <w:jc w:val="center"/>
        </w:trPr>
        <w:tc>
          <w:tcPr>
            <w:tcW w:w="0" w:type="auto"/>
          </w:tcPr>
          <w:p w:rsidR="00D631D2" w:rsidRDefault="006D194F" w:rsidP="005A7CC5">
            <w:pPr>
              <w:pStyle w:val="Compact"/>
            </w:pPr>
            <w:r w:rsidRPr="00016841">
              <w:rPr>
                <w:rFonts w:ascii="Helvetica" w:eastAsia="Times New Roman" w:hAnsi="Helvetica" w:cs="Times New Roman"/>
                <w:color w:val="000000"/>
                <w:szCs w:val="22"/>
              </w:rPr>
              <w:t xml:space="preserve">Ratio of Proteins </w:t>
            </w:r>
            <w:r w:rsidRPr="00016841">
              <w:rPr>
                <w:rFonts w:ascii="Helvetica" w:hAnsi="Helvetica" w:cs="Times New Roman"/>
                <w:szCs w:val="22"/>
              </w:rPr>
              <w:t>to Total Calories (g/cal)</w:t>
            </w:r>
          </w:p>
        </w:tc>
        <w:tc>
          <w:tcPr>
            <w:tcW w:w="0" w:type="auto"/>
          </w:tcPr>
          <w:p w:rsidR="00D631D2" w:rsidRDefault="00D631D2" w:rsidP="00B35685">
            <w:pPr>
              <w:pStyle w:val="Compact"/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D631D2" w:rsidRDefault="00D631D2" w:rsidP="005A7CC5">
            <w:pPr>
              <w:pStyle w:val="Compact"/>
              <w:jc w:val="right"/>
            </w:pPr>
            <w:r>
              <w:t>56</w:t>
            </w:r>
          </w:p>
        </w:tc>
        <w:tc>
          <w:tcPr>
            <w:tcW w:w="0" w:type="auto"/>
          </w:tcPr>
          <w:p w:rsidR="00D631D2" w:rsidRDefault="00D631D2" w:rsidP="005A7CC5">
            <w:pPr>
              <w:pStyle w:val="Compact"/>
              <w:jc w:val="right"/>
            </w:pPr>
            <w:r>
              <w:t>33</w:t>
            </w:r>
          </w:p>
        </w:tc>
        <w:tc>
          <w:tcPr>
            <w:tcW w:w="0" w:type="auto"/>
          </w:tcPr>
          <w:p w:rsidR="00D631D2" w:rsidRDefault="00D631D2" w:rsidP="00B35685">
            <w:pPr>
              <w:pStyle w:val="Compact"/>
              <w:jc w:val="center"/>
            </w:pPr>
            <w:r>
              <w:t>2</w:t>
            </w:r>
          </w:p>
        </w:tc>
      </w:tr>
      <w:tr w:rsidR="00555A69" w:rsidTr="001F3D4B">
        <w:trPr>
          <w:jc w:val="center"/>
        </w:trPr>
        <w:tc>
          <w:tcPr>
            <w:tcW w:w="0" w:type="auto"/>
          </w:tcPr>
          <w:p w:rsidR="00D631D2" w:rsidRDefault="003D5ADB" w:rsidP="005A7CC5">
            <w:pPr>
              <w:pStyle w:val="Compact"/>
            </w:pPr>
            <w:r w:rsidRPr="000A4071">
              <w:rPr>
                <w:rFonts w:ascii="Helvetica" w:eastAsia="Times New Roman" w:hAnsi="Helvetica" w:cs="Times New Roman"/>
                <w:color w:val="000000"/>
              </w:rPr>
              <w:t>Proportion of Calories Enteral</w:t>
            </w:r>
          </w:p>
        </w:tc>
        <w:tc>
          <w:tcPr>
            <w:tcW w:w="0" w:type="auto"/>
          </w:tcPr>
          <w:p w:rsidR="00D631D2" w:rsidRDefault="00D631D2" w:rsidP="00B35685">
            <w:pPr>
              <w:pStyle w:val="Compact"/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D631D2" w:rsidRDefault="00D631D2" w:rsidP="005A7CC5">
            <w:pPr>
              <w:pStyle w:val="Compact"/>
              <w:jc w:val="right"/>
            </w:pPr>
            <w:r>
              <w:t>48</w:t>
            </w:r>
          </w:p>
        </w:tc>
        <w:tc>
          <w:tcPr>
            <w:tcW w:w="0" w:type="auto"/>
          </w:tcPr>
          <w:p w:rsidR="00D631D2" w:rsidRDefault="00D631D2" w:rsidP="005A7CC5">
            <w:pPr>
              <w:pStyle w:val="Compact"/>
              <w:jc w:val="right"/>
            </w:pPr>
            <w:r>
              <w:t>83</w:t>
            </w:r>
          </w:p>
        </w:tc>
        <w:tc>
          <w:tcPr>
            <w:tcW w:w="0" w:type="auto"/>
          </w:tcPr>
          <w:p w:rsidR="00D631D2" w:rsidRDefault="00D631D2" w:rsidP="00B35685">
            <w:pPr>
              <w:pStyle w:val="Compact"/>
              <w:jc w:val="center"/>
            </w:pPr>
            <w:r>
              <w:t>16</w:t>
            </w:r>
          </w:p>
        </w:tc>
      </w:tr>
    </w:tbl>
    <w:p w:rsidR="00D631D2" w:rsidRPr="00952C42" w:rsidRDefault="00D631D2" w:rsidP="00D631D2">
      <w:pPr>
        <w:ind w:left="720"/>
        <w:outlineLvl w:val="0"/>
        <w:rPr>
          <w:rFonts w:ascii="Helvetica" w:hAnsi="Helvetica" w:cs="Times New Roman"/>
          <w:b/>
          <w:sz w:val="22"/>
          <w:szCs w:val="22"/>
        </w:rPr>
      </w:pPr>
    </w:p>
    <w:p w:rsidR="00B62625" w:rsidRDefault="00B62625" w:rsidP="00C80A18">
      <w:pPr>
        <w:pStyle w:val="p1"/>
        <w:rPr>
          <w:rFonts w:ascii="Helvetica" w:hAnsi="Helvetica"/>
          <w:sz w:val="22"/>
          <w:szCs w:val="22"/>
        </w:rPr>
      </w:pPr>
      <w:r w:rsidRPr="00952C42">
        <w:rPr>
          <w:rFonts w:ascii="Helvetica" w:hAnsi="Helvetica"/>
          <w:b/>
          <w:sz w:val="22"/>
          <w:szCs w:val="22"/>
        </w:rPr>
        <w:t>Number of significant</w:t>
      </w:r>
      <w:r w:rsidR="00B35685" w:rsidRPr="00952C42">
        <w:rPr>
          <w:rFonts w:ascii="Helvetica" w:hAnsi="Helvetica"/>
          <w:b/>
          <w:sz w:val="22"/>
          <w:szCs w:val="22"/>
        </w:rPr>
        <w:t xml:space="preserve"> associations identified in the</w:t>
      </w:r>
      <w:r w:rsidRPr="00952C42">
        <w:rPr>
          <w:rFonts w:ascii="Helvetica" w:hAnsi="Helvetica"/>
          <w:b/>
          <w:sz w:val="22"/>
          <w:szCs w:val="22"/>
        </w:rPr>
        <w:t xml:space="preserve"> initial </w:t>
      </w:r>
      <w:r w:rsidR="00B35685" w:rsidRPr="00952C42">
        <w:rPr>
          <w:rFonts w:ascii="Helvetica" w:hAnsi="Helvetica"/>
          <w:b/>
          <w:sz w:val="22"/>
          <w:szCs w:val="22"/>
        </w:rPr>
        <w:t xml:space="preserve">linear mixed effects </w:t>
      </w:r>
      <w:r w:rsidRPr="00952C42">
        <w:rPr>
          <w:rFonts w:ascii="Helvetica" w:hAnsi="Helvetica"/>
          <w:b/>
          <w:sz w:val="22"/>
          <w:szCs w:val="22"/>
        </w:rPr>
        <w:t>regression analysis.</w:t>
      </w:r>
      <w:r>
        <w:rPr>
          <w:rFonts w:ascii="Helvetica" w:hAnsi="Helvetica"/>
          <w:sz w:val="22"/>
          <w:szCs w:val="22"/>
        </w:rPr>
        <w:t xml:space="preserve"> </w:t>
      </w:r>
      <w:r w:rsidR="00405A82">
        <w:rPr>
          <w:rFonts w:ascii="Helvetica" w:hAnsi="Helvetica"/>
          <w:sz w:val="22"/>
          <w:szCs w:val="22"/>
        </w:rPr>
        <w:t>Specifically, f</w:t>
      </w:r>
      <w:r w:rsidR="006B1D26">
        <w:rPr>
          <w:rFonts w:ascii="Helvetica" w:hAnsi="Helvetica"/>
          <w:sz w:val="22"/>
          <w:szCs w:val="22"/>
        </w:rPr>
        <w:t xml:space="preserve">or </w:t>
      </w:r>
      <w:r w:rsidR="007D0359">
        <w:rPr>
          <w:rFonts w:ascii="Helvetica" w:hAnsi="Helvetica"/>
          <w:sz w:val="22"/>
          <w:szCs w:val="22"/>
        </w:rPr>
        <w:t xml:space="preserve">each </w:t>
      </w:r>
      <w:r w:rsidR="00882B1E">
        <w:rPr>
          <w:rFonts w:ascii="Helvetica" w:hAnsi="Helvetica"/>
          <w:sz w:val="22"/>
          <w:szCs w:val="22"/>
        </w:rPr>
        <w:t>covariate lis</w:t>
      </w:r>
      <w:r w:rsidR="00405A82">
        <w:rPr>
          <w:rFonts w:ascii="Helvetica" w:hAnsi="Helvetica"/>
          <w:sz w:val="22"/>
          <w:szCs w:val="22"/>
        </w:rPr>
        <w:t>te</w:t>
      </w:r>
      <w:r w:rsidR="00273ED2">
        <w:rPr>
          <w:rFonts w:ascii="Helvetica" w:hAnsi="Helvetica"/>
          <w:sz w:val="22"/>
          <w:szCs w:val="22"/>
        </w:rPr>
        <w:t xml:space="preserve">d in this table, we performed linear </w:t>
      </w:r>
      <w:r w:rsidR="00F068CF">
        <w:rPr>
          <w:rFonts w:ascii="Helvetica" w:hAnsi="Helvetica"/>
          <w:sz w:val="22"/>
          <w:szCs w:val="22"/>
        </w:rPr>
        <w:t>mixed effects regression analyse</w:t>
      </w:r>
      <w:r w:rsidR="00273ED2">
        <w:rPr>
          <w:rFonts w:ascii="Helvetica" w:hAnsi="Helvetica"/>
          <w:sz w:val="22"/>
          <w:szCs w:val="22"/>
        </w:rPr>
        <w:t xml:space="preserve">s in which </w:t>
      </w:r>
      <w:r w:rsidR="00F068CF">
        <w:rPr>
          <w:rFonts w:ascii="Helvetica" w:hAnsi="Helvetica"/>
          <w:sz w:val="22"/>
          <w:szCs w:val="22"/>
        </w:rPr>
        <w:t xml:space="preserve">the response variables </w:t>
      </w:r>
      <w:r w:rsidR="005854ED">
        <w:rPr>
          <w:rFonts w:ascii="Helvetica" w:hAnsi="Helvetica"/>
          <w:sz w:val="22"/>
          <w:szCs w:val="22"/>
        </w:rPr>
        <w:t xml:space="preserve">are microbial </w:t>
      </w:r>
      <w:r w:rsidR="00E31F6D">
        <w:rPr>
          <w:rFonts w:ascii="Helvetica" w:hAnsi="Helvetica"/>
          <w:sz w:val="22"/>
          <w:szCs w:val="22"/>
        </w:rPr>
        <w:t xml:space="preserve">taxa abundance </w:t>
      </w:r>
      <w:r w:rsidR="005854ED">
        <w:rPr>
          <w:rFonts w:ascii="Helvetica" w:hAnsi="Helvetica"/>
          <w:sz w:val="22"/>
          <w:szCs w:val="22"/>
        </w:rPr>
        <w:t xml:space="preserve">and the </w:t>
      </w:r>
      <w:r w:rsidR="00AA3A10">
        <w:rPr>
          <w:rFonts w:ascii="Helvetica" w:hAnsi="Helvetica"/>
          <w:sz w:val="22"/>
          <w:szCs w:val="22"/>
        </w:rPr>
        <w:t>regressors are: (1)</w:t>
      </w:r>
      <w:r w:rsidR="005B187E">
        <w:rPr>
          <w:rFonts w:ascii="Helvetica" w:hAnsi="Helvetica"/>
          <w:sz w:val="22"/>
          <w:szCs w:val="22"/>
        </w:rPr>
        <w:t xml:space="preserve"> </w:t>
      </w:r>
      <w:r w:rsidR="00AA3A10">
        <w:rPr>
          <w:rFonts w:ascii="Helvetica" w:hAnsi="Helvetica"/>
          <w:sz w:val="22"/>
          <w:szCs w:val="22"/>
        </w:rPr>
        <w:t>gestational age at birth; (2)</w:t>
      </w:r>
      <w:r w:rsidR="0037247D">
        <w:rPr>
          <w:rFonts w:ascii="Helvetica" w:hAnsi="Helvetica"/>
          <w:sz w:val="22"/>
          <w:szCs w:val="22"/>
        </w:rPr>
        <w:t xml:space="preserve"> </w:t>
      </w:r>
      <w:r w:rsidR="00AA3A10">
        <w:rPr>
          <w:rFonts w:ascii="Helvetica" w:hAnsi="Helvetica"/>
          <w:sz w:val="22"/>
          <w:szCs w:val="22"/>
        </w:rPr>
        <w:t>p</w:t>
      </w:r>
      <w:r w:rsidR="008E3847">
        <w:rPr>
          <w:rFonts w:ascii="Helvetica" w:hAnsi="Helvetica"/>
          <w:sz w:val="22"/>
          <w:szCs w:val="22"/>
        </w:rPr>
        <w:t xml:space="preserve">ost-menstral age; </w:t>
      </w:r>
      <w:r w:rsidR="00AA3A10">
        <w:rPr>
          <w:rFonts w:ascii="Helvetica" w:hAnsi="Helvetica"/>
          <w:sz w:val="22"/>
          <w:szCs w:val="22"/>
        </w:rPr>
        <w:t>(</w:t>
      </w:r>
      <w:r w:rsidR="008E3847">
        <w:rPr>
          <w:rFonts w:ascii="Helvetica" w:hAnsi="Helvetica"/>
          <w:sz w:val="22"/>
          <w:szCs w:val="22"/>
        </w:rPr>
        <w:t>3</w:t>
      </w:r>
      <w:r w:rsidR="00AA3A10">
        <w:rPr>
          <w:rFonts w:ascii="Helvetica" w:hAnsi="Helvetica"/>
          <w:sz w:val="22"/>
          <w:szCs w:val="22"/>
        </w:rPr>
        <w:t>)</w:t>
      </w:r>
      <w:r w:rsidR="007D0359">
        <w:rPr>
          <w:rFonts w:ascii="Helvetica" w:hAnsi="Helvetica"/>
          <w:sz w:val="22"/>
          <w:szCs w:val="22"/>
        </w:rPr>
        <w:t xml:space="preserve"> </w:t>
      </w:r>
      <w:r w:rsidR="00AA3A10">
        <w:rPr>
          <w:rFonts w:ascii="Helvetica" w:hAnsi="Helvetica"/>
          <w:sz w:val="22"/>
          <w:szCs w:val="22"/>
        </w:rPr>
        <w:t>t</w:t>
      </w:r>
      <w:r w:rsidR="007D0359">
        <w:rPr>
          <w:rFonts w:ascii="Helvetica" w:hAnsi="Helvetica"/>
          <w:sz w:val="22"/>
          <w:szCs w:val="22"/>
        </w:rPr>
        <w:t>his covariate</w:t>
      </w:r>
      <w:r w:rsidR="008E3847">
        <w:rPr>
          <w:rFonts w:ascii="Helvetica" w:hAnsi="Helvetica"/>
          <w:sz w:val="22"/>
          <w:szCs w:val="22"/>
        </w:rPr>
        <w:t xml:space="preserve"> </w:t>
      </w:r>
      <w:r w:rsidR="007D0359">
        <w:rPr>
          <w:rFonts w:ascii="Helvetica" w:hAnsi="Helvetica"/>
          <w:sz w:val="22"/>
          <w:szCs w:val="22"/>
        </w:rPr>
        <w:t xml:space="preserve">(Main); and </w:t>
      </w:r>
      <w:r w:rsidR="00154FA9">
        <w:rPr>
          <w:rFonts w:ascii="Helvetica" w:hAnsi="Helvetica"/>
          <w:sz w:val="22"/>
          <w:szCs w:val="22"/>
        </w:rPr>
        <w:t>(4) the interation between the main covariate and PMA.</w:t>
      </w:r>
      <w:r w:rsidR="00F033C6">
        <w:rPr>
          <w:rFonts w:ascii="Helvetica" w:hAnsi="Helvetica"/>
          <w:sz w:val="22"/>
          <w:szCs w:val="22"/>
        </w:rPr>
        <w:t xml:space="preserve"> Regression t-tests were used to assess the statistical significance of associations. Benjamini-Hochberg multiple testing procedure was used to control false discovery rate at 0.05 level. </w:t>
      </w:r>
      <w:r w:rsidR="001D56DD">
        <w:rPr>
          <w:rFonts w:ascii="Helvetica" w:hAnsi="Helvetica"/>
          <w:sz w:val="22"/>
          <w:szCs w:val="22"/>
        </w:rPr>
        <w:t>L</w:t>
      </w:r>
      <w:r w:rsidR="00F033C6">
        <w:rPr>
          <w:rFonts w:ascii="Helvetica" w:hAnsi="Helvetica"/>
          <w:sz w:val="22"/>
          <w:szCs w:val="22"/>
        </w:rPr>
        <w:t xml:space="preserve">isted in this table are the </w:t>
      </w:r>
      <w:r w:rsidR="001D56DD">
        <w:rPr>
          <w:rFonts w:ascii="Helvetica" w:hAnsi="Helvetica"/>
          <w:sz w:val="22"/>
          <w:szCs w:val="22"/>
        </w:rPr>
        <w:t xml:space="preserve">numbers of </w:t>
      </w:r>
      <w:r w:rsidR="00E31F6D">
        <w:rPr>
          <w:rFonts w:ascii="Helvetica" w:hAnsi="Helvetica"/>
          <w:sz w:val="22"/>
          <w:szCs w:val="22"/>
        </w:rPr>
        <w:t>taxa</w:t>
      </w:r>
      <w:r w:rsidR="00D91875">
        <w:rPr>
          <w:rFonts w:ascii="Helvetica" w:hAnsi="Helvetica"/>
          <w:sz w:val="22"/>
          <w:szCs w:val="22"/>
        </w:rPr>
        <w:t xml:space="preserve"> that are significantly associated with each regressors in </w:t>
      </w:r>
      <w:r w:rsidR="00BC1734">
        <w:rPr>
          <w:rFonts w:ascii="Helvetica" w:hAnsi="Helvetica"/>
          <w:sz w:val="22"/>
          <w:szCs w:val="22"/>
        </w:rPr>
        <w:t>these initial regression analyse</w:t>
      </w:r>
      <w:r w:rsidR="00D91875">
        <w:rPr>
          <w:rFonts w:ascii="Helvetica" w:hAnsi="Helvetica"/>
          <w:sz w:val="22"/>
          <w:szCs w:val="22"/>
        </w:rPr>
        <w:t>s.</w:t>
      </w:r>
    </w:p>
    <w:sectPr w:rsidR="00B62625" w:rsidSect="00211E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compat/>
  <w:docVars>
    <w:docVar w:name="Total_Editing_Time" w:val="1"/>
  </w:docVars>
  <w:rsids>
    <w:rsidRoot w:val="00634D4A"/>
    <w:rsid w:val="0000301E"/>
    <w:rsid w:val="00003556"/>
    <w:rsid w:val="0000572A"/>
    <w:rsid w:val="00007B59"/>
    <w:rsid w:val="00016841"/>
    <w:rsid w:val="0001785D"/>
    <w:rsid w:val="00020DCA"/>
    <w:rsid w:val="00031E90"/>
    <w:rsid w:val="0003504B"/>
    <w:rsid w:val="00040EBE"/>
    <w:rsid w:val="00042FDD"/>
    <w:rsid w:val="00044A43"/>
    <w:rsid w:val="0004684B"/>
    <w:rsid w:val="00056396"/>
    <w:rsid w:val="000563AF"/>
    <w:rsid w:val="000702D9"/>
    <w:rsid w:val="00074630"/>
    <w:rsid w:val="00074C1C"/>
    <w:rsid w:val="00091A1F"/>
    <w:rsid w:val="00091B1B"/>
    <w:rsid w:val="00091F50"/>
    <w:rsid w:val="000B1009"/>
    <w:rsid w:val="000B3C92"/>
    <w:rsid w:val="000D2D0C"/>
    <w:rsid w:val="000D5101"/>
    <w:rsid w:val="000E500C"/>
    <w:rsid w:val="000F690A"/>
    <w:rsid w:val="00104EEA"/>
    <w:rsid w:val="00122496"/>
    <w:rsid w:val="00140559"/>
    <w:rsid w:val="0014344C"/>
    <w:rsid w:val="00150965"/>
    <w:rsid w:val="00154FA9"/>
    <w:rsid w:val="00157156"/>
    <w:rsid w:val="001614EB"/>
    <w:rsid w:val="00164D43"/>
    <w:rsid w:val="00165A1E"/>
    <w:rsid w:val="001758DF"/>
    <w:rsid w:val="00177101"/>
    <w:rsid w:val="0018060B"/>
    <w:rsid w:val="00191CEA"/>
    <w:rsid w:val="00194821"/>
    <w:rsid w:val="001B1B81"/>
    <w:rsid w:val="001B3300"/>
    <w:rsid w:val="001B4556"/>
    <w:rsid w:val="001B556F"/>
    <w:rsid w:val="001C0B95"/>
    <w:rsid w:val="001C2456"/>
    <w:rsid w:val="001C68FF"/>
    <w:rsid w:val="001D165D"/>
    <w:rsid w:val="001D2B15"/>
    <w:rsid w:val="001D56DD"/>
    <w:rsid w:val="001E0C90"/>
    <w:rsid w:val="001E0EF9"/>
    <w:rsid w:val="001E199D"/>
    <w:rsid w:val="001E28C7"/>
    <w:rsid w:val="001F3D4B"/>
    <w:rsid w:val="001F5288"/>
    <w:rsid w:val="001F7BFE"/>
    <w:rsid w:val="00204DEC"/>
    <w:rsid w:val="00210BF4"/>
    <w:rsid w:val="00211EB4"/>
    <w:rsid w:val="002301D5"/>
    <w:rsid w:val="0024614C"/>
    <w:rsid w:val="0026719B"/>
    <w:rsid w:val="002705D2"/>
    <w:rsid w:val="00273ED2"/>
    <w:rsid w:val="002B13C9"/>
    <w:rsid w:val="002B547E"/>
    <w:rsid w:val="002C0B25"/>
    <w:rsid w:val="002C12C1"/>
    <w:rsid w:val="002C421E"/>
    <w:rsid w:val="002C4AA4"/>
    <w:rsid w:val="002C6B23"/>
    <w:rsid w:val="002D191D"/>
    <w:rsid w:val="002D5113"/>
    <w:rsid w:val="002D7479"/>
    <w:rsid w:val="002D7E26"/>
    <w:rsid w:val="002E1823"/>
    <w:rsid w:val="002E2050"/>
    <w:rsid w:val="002F39ED"/>
    <w:rsid w:val="002F42A3"/>
    <w:rsid w:val="002F579F"/>
    <w:rsid w:val="002F59FD"/>
    <w:rsid w:val="002F5BE2"/>
    <w:rsid w:val="002F71FE"/>
    <w:rsid w:val="002F770E"/>
    <w:rsid w:val="0030422A"/>
    <w:rsid w:val="00313D5F"/>
    <w:rsid w:val="00323664"/>
    <w:rsid w:val="00326A70"/>
    <w:rsid w:val="00337136"/>
    <w:rsid w:val="00343A30"/>
    <w:rsid w:val="003514FE"/>
    <w:rsid w:val="00355F6D"/>
    <w:rsid w:val="0036512C"/>
    <w:rsid w:val="00365DE3"/>
    <w:rsid w:val="00367F8B"/>
    <w:rsid w:val="0037247D"/>
    <w:rsid w:val="00377F47"/>
    <w:rsid w:val="00380D3C"/>
    <w:rsid w:val="0038409B"/>
    <w:rsid w:val="0038679D"/>
    <w:rsid w:val="00391F2D"/>
    <w:rsid w:val="003939B1"/>
    <w:rsid w:val="003959D7"/>
    <w:rsid w:val="003A166F"/>
    <w:rsid w:val="003A5C38"/>
    <w:rsid w:val="003B5345"/>
    <w:rsid w:val="003B631B"/>
    <w:rsid w:val="003B7BCD"/>
    <w:rsid w:val="003C08D9"/>
    <w:rsid w:val="003C22D9"/>
    <w:rsid w:val="003D3231"/>
    <w:rsid w:val="003D3343"/>
    <w:rsid w:val="003D5ADB"/>
    <w:rsid w:val="003D79AF"/>
    <w:rsid w:val="003D7BCD"/>
    <w:rsid w:val="003E2B84"/>
    <w:rsid w:val="003F7EDE"/>
    <w:rsid w:val="004005BF"/>
    <w:rsid w:val="00405A82"/>
    <w:rsid w:val="004115D5"/>
    <w:rsid w:val="004157F0"/>
    <w:rsid w:val="00421D62"/>
    <w:rsid w:val="00424B57"/>
    <w:rsid w:val="004262FD"/>
    <w:rsid w:val="00430480"/>
    <w:rsid w:val="004322E6"/>
    <w:rsid w:val="0044382F"/>
    <w:rsid w:val="00444B38"/>
    <w:rsid w:val="00453721"/>
    <w:rsid w:val="004556C3"/>
    <w:rsid w:val="004567BB"/>
    <w:rsid w:val="00471C60"/>
    <w:rsid w:val="00473473"/>
    <w:rsid w:val="00474B04"/>
    <w:rsid w:val="004754FF"/>
    <w:rsid w:val="00483E6D"/>
    <w:rsid w:val="004A104F"/>
    <w:rsid w:val="004A25C7"/>
    <w:rsid w:val="004A2DFB"/>
    <w:rsid w:val="004A44CA"/>
    <w:rsid w:val="004B585E"/>
    <w:rsid w:val="004B603A"/>
    <w:rsid w:val="004C7F36"/>
    <w:rsid w:val="004D1F01"/>
    <w:rsid w:val="004E0E4D"/>
    <w:rsid w:val="004E6B64"/>
    <w:rsid w:val="004E751C"/>
    <w:rsid w:val="004F5C03"/>
    <w:rsid w:val="00500127"/>
    <w:rsid w:val="00511F29"/>
    <w:rsid w:val="00512D1F"/>
    <w:rsid w:val="0051410E"/>
    <w:rsid w:val="00517BEF"/>
    <w:rsid w:val="00522554"/>
    <w:rsid w:val="005272E9"/>
    <w:rsid w:val="00531049"/>
    <w:rsid w:val="00531699"/>
    <w:rsid w:val="00550708"/>
    <w:rsid w:val="005508AA"/>
    <w:rsid w:val="005512B1"/>
    <w:rsid w:val="00555A69"/>
    <w:rsid w:val="00555F95"/>
    <w:rsid w:val="00556E92"/>
    <w:rsid w:val="005766DE"/>
    <w:rsid w:val="005807D0"/>
    <w:rsid w:val="005814A4"/>
    <w:rsid w:val="005822C2"/>
    <w:rsid w:val="00583E52"/>
    <w:rsid w:val="00583FF3"/>
    <w:rsid w:val="005854ED"/>
    <w:rsid w:val="005858F9"/>
    <w:rsid w:val="00586D55"/>
    <w:rsid w:val="005910AC"/>
    <w:rsid w:val="00591662"/>
    <w:rsid w:val="005A3FB7"/>
    <w:rsid w:val="005B06D8"/>
    <w:rsid w:val="005B187E"/>
    <w:rsid w:val="005B26D7"/>
    <w:rsid w:val="005B4732"/>
    <w:rsid w:val="005C5EB0"/>
    <w:rsid w:val="005D2F08"/>
    <w:rsid w:val="005F2DC4"/>
    <w:rsid w:val="005F61D7"/>
    <w:rsid w:val="005F6C4D"/>
    <w:rsid w:val="00607A2A"/>
    <w:rsid w:val="006127CD"/>
    <w:rsid w:val="00614121"/>
    <w:rsid w:val="00615969"/>
    <w:rsid w:val="00620D29"/>
    <w:rsid w:val="00630386"/>
    <w:rsid w:val="00631DC2"/>
    <w:rsid w:val="0063339F"/>
    <w:rsid w:val="00634D4A"/>
    <w:rsid w:val="00635BA7"/>
    <w:rsid w:val="00646030"/>
    <w:rsid w:val="00656F37"/>
    <w:rsid w:val="006615A0"/>
    <w:rsid w:val="00665FD9"/>
    <w:rsid w:val="00672185"/>
    <w:rsid w:val="006807EC"/>
    <w:rsid w:val="00681382"/>
    <w:rsid w:val="006867F5"/>
    <w:rsid w:val="00686DDB"/>
    <w:rsid w:val="006A0C90"/>
    <w:rsid w:val="006A6FEA"/>
    <w:rsid w:val="006B1D26"/>
    <w:rsid w:val="006B2A45"/>
    <w:rsid w:val="006C06AF"/>
    <w:rsid w:val="006C73B0"/>
    <w:rsid w:val="006D0100"/>
    <w:rsid w:val="006D11B5"/>
    <w:rsid w:val="006D194F"/>
    <w:rsid w:val="006D4CDC"/>
    <w:rsid w:val="006E1185"/>
    <w:rsid w:val="007020B7"/>
    <w:rsid w:val="00705D68"/>
    <w:rsid w:val="007133FD"/>
    <w:rsid w:val="00722156"/>
    <w:rsid w:val="00736227"/>
    <w:rsid w:val="0073654C"/>
    <w:rsid w:val="0073675B"/>
    <w:rsid w:val="007475FF"/>
    <w:rsid w:val="007575F1"/>
    <w:rsid w:val="00763576"/>
    <w:rsid w:val="00765199"/>
    <w:rsid w:val="00772D78"/>
    <w:rsid w:val="00774765"/>
    <w:rsid w:val="007805B8"/>
    <w:rsid w:val="00783B97"/>
    <w:rsid w:val="00787CB9"/>
    <w:rsid w:val="0079102F"/>
    <w:rsid w:val="007A39BC"/>
    <w:rsid w:val="007C5CBB"/>
    <w:rsid w:val="007D0024"/>
    <w:rsid w:val="007D0359"/>
    <w:rsid w:val="007D76A1"/>
    <w:rsid w:val="007D785A"/>
    <w:rsid w:val="007E6F7C"/>
    <w:rsid w:val="007F2CDA"/>
    <w:rsid w:val="007F32DC"/>
    <w:rsid w:val="007F6B8F"/>
    <w:rsid w:val="008020DB"/>
    <w:rsid w:val="00802B87"/>
    <w:rsid w:val="008055CB"/>
    <w:rsid w:val="008132F8"/>
    <w:rsid w:val="0082162A"/>
    <w:rsid w:val="00822B7C"/>
    <w:rsid w:val="00831E87"/>
    <w:rsid w:val="0084494D"/>
    <w:rsid w:val="00846BF9"/>
    <w:rsid w:val="00846F62"/>
    <w:rsid w:val="008562B1"/>
    <w:rsid w:val="00866835"/>
    <w:rsid w:val="008669F6"/>
    <w:rsid w:val="008673B3"/>
    <w:rsid w:val="00877B60"/>
    <w:rsid w:val="00882B1E"/>
    <w:rsid w:val="00884F78"/>
    <w:rsid w:val="00886099"/>
    <w:rsid w:val="00893153"/>
    <w:rsid w:val="00895F9F"/>
    <w:rsid w:val="00897B76"/>
    <w:rsid w:val="008A0125"/>
    <w:rsid w:val="008A0E0C"/>
    <w:rsid w:val="008A2752"/>
    <w:rsid w:val="008A306F"/>
    <w:rsid w:val="008A6A33"/>
    <w:rsid w:val="008A78FC"/>
    <w:rsid w:val="008B0AC9"/>
    <w:rsid w:val="008B28A8"/>
    <w:rsid w:val="008B39FF"/>
    <w:rsid w:val="008B4089"/>
    <w:rsid w:val="008C1473"/>
    <w:rsid w:val="008C4C2B"/>
    <w:rsid w:val="008C601C"/>
    <w:rsid w:val="008D1C69"/>
    <w:rsid w:val="008E0ED4"/>
    <w:rsid w:val="008E1EBE"/>
    <w:rsid w:val="008E22EC"/>
    <w:rsid w:val="008E238F"/>
    <w:rsid w:val="008E32D7"/>
    <w:rsid w:val="008E3847"/>
    <w:rsid w:val="008E3ED8"/>
    <w:rsid w:val="008E4E29"/>
    <w:rsid w:val="008F0195"/>
    <w:rsid w:val="008F05B0"/>
    <w:rsid w:val="008F2CA8"/>
    <w:rsid w:val="008F3003"/>
    <w:rsid w:val="00910BD7"/>
    <w:rsid w:val="00912537"/>
    <w:rsid w:val="009234F2"/>
    <w:rsid w:val="00932DEE"/>
    <w:rsid w:val="00935120"/>
    <w:rsid w:val="0094292E"/>
    <w:rsid w:val="00942F77"/>
    <w:rsid w:val="00945111"/>
    <w:rsid w:val="00950047"/>
    <w:rsid w:val="00952C42"/>
    <w:rsid w:val="00956C96"/>
    <w:rsid w:val="00964E4B"/>
    <w:rsid w:val="0096714A"/>
    <w:rsid w:val="00967B2A"/>
    <w:rsid w:val="0098661C"/>
    <w:rsid w:val="00990483"/>
    <w:rsid w:val="00996132"/>
    <w:rsid w:val="009A0906"/>
    <w:rsid w:val="009A410F"/>
    <w:rsid w:val="009A629D"/>
    <w:rsid w:val="009B4EA0"/>
    <w:rsid w:val="009B6808"/>
    <w:rsid w:val="009C715F"/>
    <w:rsid w:val="009D05AE"/>
    <w:rsid w:val="009D5830"/>
    <w:rsid w:val="009E3A77"/>
    <w:rsid w:val="009E5D20"/>
    <w:rsid w:val="009F38CE"/>
    <w:rsid w:val="00A01A06"/>
    <w:rsid w:val="00A02E93"/>
    <w:rsid w:val="00A03BF3"/>
    <w:rsid w:val="00A05A2C"/>
    <w:rsid w:val="00A203A1"/>
    <w:rsid w:val="00A2149F"/>
    <w:rsid w:val="00A21A4F"/>
    <w:rsid w:val="00A2428A"/>
    <w:rsid w:val="00A3586C"/>
    <w:rsid w:val="00A36B8D"/>
    <w:rsid w:val="00A427AC"/>
    <w:rsid w:val="00A45C8C"/>
    <w:rsid w:val="00A62D1F"/>
    <w:rsid w:val="00A6325D"/>
    <w:rsid w:val="00A70931"/>
    <w:rsid w:val="00A7461F"/>
    <w:rsid w:val="00A92981"/>
    <w:rsid w:val="00AA3A10"/>
    <w:rsid w:val="00AA688D"/>
    <w:rsid w:val="00AE373F"/>
    <w:rsid w:val="00B03068"/>
    <w:rsid w:val="00B100D9"/>
    <w:rsid w:val="00B1214F"/>
    <w:rsid w:val="00B16C34"/>
    <w:rsid w:val="00B16C3E"/>
    <w:rsid w:val="00B228FA"/>
    <w:rsid w:val="00B31DD4"/>
    <w:rsid w:val="00B330FA"/>
    <w:rsid w:val="00B35685"/>
    <w:rsid w:val="00B404D2"/>
    <w:rsid w:val="00B45C31"/>
    <w:rsid w:val="00B53BB8"/>
    <w:rsid w:val="00B53DB6"/>
    <w:rsid w:val="00B6127A"/>
    <w:rsid w:val="00B61E77"/>
    <w:rsid w:val="00B62625"/>
    <w:rsid w:val="00B63F55"/>
    <w:rsid w:val="00B74A6A"/>
    <w:rsid w:val="00B76353"/>
    <w:rsid w:val="00B932B4"/>
    <w:rsid w:val="00B95BBA"/>
    <w:rsid w:val="00BA4DA0"/>
    <w:rsid w:val="00BB2436"/>
    <w:rsid w:val="00BB2D06"/>
    <w:rsid w:val="00BB3CCB"/>
    <w:rsid w:val="00BC1734"/>
    <w:rsid w:val="00BC25E5"/>
    <w:rsid w:val="00BC6F0A"/>
    <w:rsid w:val="00BD0791"/>
    <w:rsid w:val="00BE15E4"/>
    <w:rsid w:val="00BE4231"/>
    <w:rsid w:val="00BE4265"/>
    <w:rsid w:val="00BE6E36"/>
    <w:rsid w:val="00BF1CE6"/>
    <w:rsid w:val="00BF3628"/>
    <w:rsid w:val="00C0502B"/>
    <w:rsid w:val="00C149AE"/>
    <w:rsid w:val="00C1523C"/>
    <w:rsid w:val="00C23691"/>
    <w:rsid w:val="00C33B75"/>
    <w:rsid w:val="00C35D31"/>
    <w:rsid w:val="00C37311"/>
    <w:rsid w:val="00C43559"/>
    <w:rsid w:val="00C509A2"/>
    <w:rsid w:val="00C52191"/>
    <w:rsid w:val="00C52AEF"/>
    <w:rsid w:val="00C76389"/>
    <w:rsid w:val="00C80A18"/>
    <w:rsid w:val="00C8106D"/>
    <w:rsid w:val="00C862D9"/>
    <w:rsid w:val="00C96B5C"/>
    <w:rsid w:val="00CA5338"/>
    <w:rsid w:val="00CB28BC"/>
    <w:rsid w:val="00CB51AD"/>
    <w:rsid w:val="00CB7336"/>
    <w:rsid w:val="00CC007D"/>
    <w:rsid w:val="00CC4331"/>
    <w:rsid w:val="00CC5A36"/>
    <w:rsid w:val="00CC5F66"/>
    <w:rsid w:val="00CE6925"/>
    <w:rsid w:val="00CF0140"/>
    <w:rsid w:val="00CF1420"/>
    <w:rsid w:val="00D03ADF"/>
    <w:rsid w:val="00D05076"/>
    <w:rsid w:val="00D078E9"/>
    <w:rsid w:val="00D126F0"/>
    <w:rsid w:val="00D21D29"/>
    <w:rsid w:val="00D301C8"/>
    <w:rsid w:val="00D305A8"/>
    <w:rsid w:val="00D30A9C"/>
    <w:rsid w:val="00D3420E"/>
    <w:rsid w:val="00D3484D"/>
    <w:rsid w:val="00D41AAC"/>
    <w:rsid w:val="00D55AA1"/>
    <w:rsid w:val="00D579A9"/>
    <w:rsid w:val="00D57A9E"/>
    <w:rsid w:val="00D609AF"/>
    <w:rsid w:val="00D631D2"/>
    <w:rsid w:val="00D64D2E"/>
    <w:rsid w:val="00D7138A"/>
    <w:rsid w:val="00D75BC1"/>
    <w:rsid w:val="00D81586"/>
    <w:rsid w:val="00D81CE8"/>
    <w:rsid w:val="00D84364"/>
    <w:rsid w:val="00D86E65"/>
    <w:rsid w:val="00D87ECC"/>
    <w:rsid w:val="00D9110C"/>
    <w:rsid w:val="00D91875"/>
    <w:rsid w:val="00D9485B"/>
    <w:rsid w:val="00DC0CC1"/>
    <w:rsid w:val="00DC2026"/>
    <w:rsid w:val="00DC5813"/>
    <w:rsid w:val="00DC587B"/>
    <w:rsid w:val="00DE59CC"/>
    <w:rsid w:val="00DE67DE"/>
    <w:rsid w:val="00DF4E9C"/>
    <w:rsid w:val="00E15046"/>
    <w:rsid w:val="00E15171"/>
    <w:rsid w:val="00E201AE"/>
    <w:rsid w:val="00E30EB0"/>
    <w:rsid w:val="00E31F6D"/>
    <w:rsid w:val="00E337E7"/>
    <w:rsid w:val="00E33CFA"/>
    <w:rsid w:val="00E341B2"/>
    <w:rsid w:val="00E37506"/>
    <w:rsid w:val="00E40EA7"/>
    <w:rsid w:val="00E41E11"/>
    <w:rsid w:val="00E42FB2"/>
    <w:rsid w:val="00E51504"/>
    <w:rsid w:val="00E6055A"/>
    <w:rsid w:val="00E6373A"/>
    <w:rsid w:val="00E65804"/>
    <w:rsid w:val="00E7229C"/>
    <w:rsid w:val="00E75612"/>
    <w:rsid w:val="00E835E1"/>
    <w:rsid w:val="00E83B5E"/>
    <w:rsid w:val="00E879EE"/>
    <w:rsid w:val="00E90997"/>
    <w:rsid w:val="00E92272"/>
    <w:rsid w:val="00E933C9"/>
    <w:rsid w:val="00E94F97"/>
    <w:rsid w:val="00EA66E8"/>
    <w:rsid w:val="00EA753C"/>
    <w:rsid w:val="00EB01CD"/>
    <w:rsid w:val="00EB39D2"/>
    <w:rsid w:val="00EB42AB"/>
    <w:rsid w:val="00EC0A8D"/>
    <w:rsid w:val="00EC1154"/>
    <w:rsid w:val="00EC15AB"/>
    <w:rsid w:val="00EC4182"/>
    <w:rsid w:val="00EF076B"/>
    <w:rsid w:val="00EF12CE"/>
    <w:rsid w:val="00F0107E"/>
    <w:rsid w:val="00F017D5"/>
    <w:rsid w:val="00F033C6"/>
    <w:rsid w:val="00F068CF"/>
    <w:rsid w:val="00F1518D"/>
    <w:rsid w:val="00F156A9"/>
    <w:rsid w:val="00F213A4"/>
    <w:rsid w:val="00F24B2A"/>
    <w:rsid w:val="00F25AB1"/>
    <w:rsid w:val="00F33DE9"/>
    <w:rsid w:val="00F35161"/>
    <w:rsid w:val="00F35277"/>
    <w:rsid w:val="00F379CE"/>
    <w:rsid w:val="00F40949"/>
    <w:rsid w:val="00F42474"/>
    <w:rsid w:val="00F43419"/>
    <w:rsid w:val="00F525EC"/>
    <w:rsid w:val="00F631D5"/>
    <w:rsid w:val="00F70AA0"/>
    <w:rsid w:val="00F70CC4"/>
    <w:rsid w:val="00F75F6F"/>
    <w:rsid w:val="00F824F9"/>
    <w:rsid w:val="00F83C2A"/>
    <w:rsid w:val="00F83E3A"/>
    <w:rsid w:val="00F84DEE"/>
    <w:rsid w:val="00F9383E"/>
    <w:rsid w:val="00F96F73"/>
    <w:rsid w:val="00FA60A7"/>
    <w:rsid w:val="00FC05EC"/>
    <w:rsid w:val="00FD1C7F"/>
    <w:rsid w:val="00FD2D7F"/>
    <w:rsid w:val="00FD379B"/>
    <w:rsid w:val="00FD4472"/>
    <w:rsid w:val="00FE3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D4A"/>
    <w:rPr>
      <w:rFonts w:eastAsiaTheme="minorEastAsia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4F5C03"/>
    <w:rPr>
      <w:rFonts w:ascii="Calibri" w:eastAsiaTheme="minorHAnsi" w:hAnsi="Calibri" w:cs="Times New Roman"/>
      <w:sz w:val="17"/>
      <w:szCs w:val="17"/>
      <w:lang w:eastAsia="en-US"/>
    </w:rPr>
  </w:style>
  <w:style w:type="character" w:customStyle="1" w:styleId="s1">
    <w:name w:val="s1"/>
    <w:basedOn w:val="DefaultParagraphFont"/>
    <w:rsid w:val="004F5C03"/>
  </w:style>
  <w:style w:type="character" w:styleId="CommentReference">
    <w:name w:val="annotation reference"/>
    <w:basedOn w:val="DefaultParagraphFont"/>
    <w:uiPriority w:val="99"/>
    <w:semiHidden/>
    <w:unhideWhenUsed/>
    <w:rsid w:val="002705D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05D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05D2"/>
    <w:rPr>
      <w:rFonts w:eastAsiaTheme="minorEastAsia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05D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05D2"/>
    <w:rPr>
      <w:rFonts w:eastAsiaTheme="minorEastAsia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5D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5D2"/>
    <w:rPr>
      <w:rFonts w:ascii="Times New Roman" w:eastAsiaTheme="minorEastAsia" w:hAnsi="Times New Roman" w:cs="Times New Roman"/>
      <w:sz w:val="18"/>
      <w:szCs w:val="18"/>
      <w:lang w:eastAsia="zh-CN"/>
    </w:rPr>
  </w:style>
  <w:style w:type="paragraph" w:customStyle="1" w:styleId="Compact">
    <w:name w:val="Compact"/>
    <w:basedOn w:val="BodyText"/>
    <w:qFormat/>
    <w:rsid w:val="00D631D2"/>
    <w:pPr>
      <w:spacing w:before="36" w:after="36"/>
    </w:pPr>
    <w:rPr>
      <w:rFonts w:ascii="Arial" w:eastAsiaTheme="minorHAnsi" w:hAnsi="Arial"/>
      <w:sz w:val="22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D631D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631D2"/>
    <w:rPr>
      <w:rFonts w:eastAsiaTheme="minorEastAsi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2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20D1251-4141-4014-A720-4C713A94A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1040</Characters>
  <Application>Microsoft Office Word</Application>
  <DocSecurity>0</DocSecurity>
  <Lines>69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URMC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Gill</dc:creator>
  <cp:keywords/>
  <dc:description/>
  <cp:lastModifiedBy>JBODONZO</cp:lastModifiedBy>
  <cp:revision>4</cp:revision>
  <dcterms:created xsi:type="dcterms:W3CDTF">2017-10-31T15:49:00Z</dcterms:created>
  <dcterms:modified xsi:type="dcterms:W3CDTF">2017-11-28T10:57:00Z</dcterms:modified>
</cp:coreProperties>
</file>