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95" w:rsidRPr="00476395" w:rsidRDefault="00476395" w:rsidP="009A3438">
      <w:pPr>
        <w:adjustRightInd w:val="0"/>
        <w:spacing w:afterLines="50" w:after="156"/>
        <w:rPr>
          <w:rFonts w:ascii="Times New Roman" w:hAnsi="Times New Roman" w:cs="Times New Roman"/>
          <w:b/>
          <w:color w:val="000000"/>
          <w:kern w:val="0"/>
          <w:sz w:val="32"/>
          <w:szCs w:val="24"/>
        </w:rPr>
      </w:pPr>
      <w:r w:rsidRPr="00476395">
        <w:rPr>
          <w:rFonts w:ascii="Times New Roman" w:hAnsi="Times New Roman" w:cs="Times New Roman"/>
          <w:b/>
          <w:color w:val="000000"/>
          <w:kern w:val="0"/>
          <w:sz w:val="32"/>
          <w:szCs w:val="24"/>
        </w:rPr>
        <w:t>Supplementary results</w:t>
      </w:r>
      <w:bookmarkStart w:id="0" w:name="_GoBack"/>
      <w:bookmarkEnd w:id="0"/>
    </w:p>
    <w:p w:rsidR="009A3438" w:rsidRPr="00F511FB" w:rsidRDefault="009A3438" w:rsidP="009A3438">
      <w:pPr>
        <w:adjustRightInd w:val="0"/>
        <w:spacing w:afterLines="50" w:after="156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F511FB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Summary of sequencing on the V3-V4 region of 16s rRNA gene</w:t>
      </w:r>
    </w:p>
    <w:p w:rsidR="00EF50AE" w:rsidRDefault="0004013E" w:rsidP="009A3438"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On average, 16939 </w:t>
      </w:r>
      <w:r w:rsidRPr="00F511FB">
        <w:rPr>
          <w:rFonts w:ascii="Times New Roman" w:hAnsi="Times New Roman" w:cs="Times New Roman"/>
          <w:color w:val="000000"/>
          <w:kern w:val="0"/>
          <w:sz w:val="24"/>
          <w:szCs w:val="24"/>
        </w:rPr>
        <w:t>±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F511FB">
        <w:rPr>
          <w:rFonts w:ascii="Times New Roman" w:hAnsi="Times New Roman" w:cs="Times New Roman"/>
          <w:color w:val="000000"/>
          <w:kern w:val="0"/>
          <w:sz w:val="24"/>
          <w:szCs w:val="24"/>
        </w:rPr>
        <w:t>5365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(mean </w:t>
      </w:r>
      <w:r w:rsidRPr="00F511FB">
        <w:rPr>
          <w:rFonts w:ascii="Times New Roman" w:hAnsi="Times New Roman" w:cs="Times New Roman"/>
          <w:color w:val="000000"/>
          <w:kern w:val="0"/>
          <w:sz w:val="24"/>
          <w:szCs w:val="24"/>
        </w:rPr>
        <w:t>±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standard deviation) high-quality reads were obtained for each sample.</w:t>
      </w:r>
      <w:r w:rsidR="009A3438" w:rsidRPr="00F511F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total of 741 species-level operational taxonomic units (OTUs) were obtained at a 97% cutoff of sequence similarity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using the UPARSE algorithm</w:t>
      </w:r>
      <w:r w:rsidR="009A3438" w:rsidRPr="00F511FB">
        <w:rPr>
          <w:rFonts w:ascii="Times New Roman" w:hAnsi="Times New Roman" w:cs="Times New Roman"/>
          <w:color w:val="000000"/>
          <w:kern w:val="0"/>
          <w:sz w:val="24"/>
          <w:szCs w:val="24"/>
        </w:rPr>
        <w:t>. Three samples were excluded for later analysis because their high-quality reads were less than 8000.</w:t>
      </w:r>
    </w:p>
    <w:sectPr w:rsidR="00EF5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CB" w:rsidRDefault="00B83DCB" w:rsidP="0004013E">
      <w:r>
        <w:separator/>
      </w:r>
    </w:p>
  </w:endnote>
  <w:endnote w:type="continuationSeparator" w:id="0">
    <w:p w:rsidR="00B83DCB" w:rsidRDefault="00B83DCB" w:rsidP="0004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CB" w:rsidRDefault="00B83DCB" w:rsidP="0004013E">
      <w:r>
        <w:separator/>
      </w:r>
    </w:p>
  </w:footnote>
  <w:footnote w:type="continuationSeparator" w:id="0">
    <w:p w:rsidR="00B83DCB" w:rsidRDefault="00B83DCB" w:rsidP="00040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38"/>
    <w:rsid w:val="0004013E"/>
    <w:rsid w:val="00476395"/>
    <w:rsid w:val="005A01FE"/>
    <w:rsid w:val="009A3438"/>
    <w:rsid w:val="00B83DCB"/>
    <w:rsid w:val="00CB10D9"/>
    <w:rsid w:val="00E160EB"/>
    <w:rsid w:val="00EB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2EBB8C-5E1B-45BF-840D-56346A8A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4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1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1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pfw</dc:creator>
  <cp:keywords/>
  <dc:description/>
  <cp:lastModifiedBy>pfw</cp:lastModifiedBy>
  <cp:revision>3</cp:revision>
  <dcterms:created xsi:type="dcterms:W3CDTF">2017-10-16T11:57:00Z</dcterms:created>
  <dcterms:modified xsi:type="dcterms:W3CDTF">2017-10-17T00:53:00Z</dcterms:modified>
</cp:coreProperties>
</file>