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84" w:rsidRPr="00620884" w:rsidRDefault="00620884" w:rsidP="00ED172B">
      <w:pPr>
        <w:spacing w:line="480" w:lineRule="auto"/>
        <w:rPr>
          <w:rFonts w:ascii="Times New Roman" w:hAnsi="Times New Roman" w:cs="Times New Roman" w:hint="eastAsia"/>
          <w:b/>
          <w:i/>
          <w:noProof/>
          <w:color w:val="000000" w:themeColor="text1"/>
          <w:sz w:val="28"/>
          <w:szCs w:val="24"/>
        </w:rPr>
      </w:pPr>
      <w:bookmarkStart w:id="0" w:name="OLE_LINK23"/>
      <w:r w:rsidRPr="00620884">
        <w:rPr>
          <w:rFonts w:ascii="Times New Roman" w:hAnsi="Times New Roman" w:cs="Times New Roman"/>
          <w:b/>
          <w:sz w:val="28"/>
          <w:szCs w:val="24"/>
        </w:rPr>
        <w:t xml:space="preserve">Supplementary </w:t>
      </w:r>
      <w:r w:rsidRPr="00620884">
        <w:rPr>
          <w:rFonts w:ascii="Times New Roman" w:hAnsi="Times New Roman" w:cs="Times New Roman" w:hint="eastAsia"/>
          <w:b/>
          <w:sz w:val="28"/>
          <w:szCs w:val="24"/>
        </w:rPr>
        <w:t>R</w:t>
      </w:r>
      <w:r w:rsidRPr="00620884">
        <w:rPr>
          <w:rFonts w:ascii="Times New Roman" w:hAnsi="Times New Roman" w:cs="Times New Roman"/>
          <w:b/>
          <w:sz w:val="28"/>
          <w:szCs w:val="24"/>
        </w:rPr>
        <w:t>esults</w:t>
      </w:r>
      <w:r w:rsidRPr="00620884">
        <w:rPr>
          <w:rFonts w:ascii="Times New Roman" w:hAnsi="Times New Roman" w:cs="Times New Roman" w:hint="eastAsia"/>
          <w:b/>
          <w:i/>
          <w:noProof/>
          <w:color w:val="000000" w:themeColor="text1"/>
          <w:sz w:val="28"/>
          <w:szCs w:val="24"/>
        </w:rPr>
        <w:t xml:space="preserve"> </w:t>
      </w:r>
    </w:p>
    <w:p w:rsidR="00134429" w:rsidRPr="00661514" w:rsidRDefault="00134429" w:rsidP="00ED172B">
      <w:pPr>
        <w:spacing w:line="480" w:lineRule="auto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661514">
        <w:rPr>
          <w:rFonts w:ascii="Times New Roman" w:hAnsi="Times New Roman" w:cs="Times New Roman" w:hint="eastAsia"/>
          <w:b/>
          <w:i/>
          <w:noProof/>
          <w:color w:val="000000" w:themeColor="text1"/>
          <w:sz w:val="24"/>
          <w:szCs w:val="24"/>
        </w:rPr>
        <w:t>Consistence between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 xml:space="preserve"> metagenomic</w:t>
      </w:r>
      <w:r>
        <w:rPr>
          <w:rFonts w:ascii="Times New Roman" w:hAnsi="Times New Roman" w:cs="Times New Roman" w:hint="eastAsia"/>
          <w:b/>
          <w:i/>
          <w:noProof/>
          <w:color w:val="000000" w:themeColor="text1"/>
          <w:sz w:val="24"/>
          <w:szCs w:val="24"/>
        </w:rPr>
        <w:t xml:space="preserve"> taxa</w:t>
      </w:r>
      <w:r w:rsidRPr="00661514">
        <w:rPr>
          <w:rFonts w:ascii="Times New Roman" w:hAnsi="Times New Roman" w:cs="Times New Roman" w:hint="eastAsia"/>
          <w:b/>
          <w:i/>
          <w:noProof/>
          <w:color w:val="000000" w:themeColor="text1"/>
          <w:sz w:val="24"/>
          <w:szCs w:val="24"/>
        </w:rPr>
        <w:t xml:space="preserve"> and 16s rRNA</w:t>
      </w:r>
      <w:r>
        <w:rPr>
          <w:rFonts w:ascii="Times New Roman" w:hAnsi="Times New Roman" w:cs="Times New Roman" w:hint="eastAsia"/>
          <w:b/>
          <w:i/>
          <w:noProof/>
          <w:color w:val="000000" w:themeColor="text1"/>
          <w:sz w:val="24"/>
          <w:szCs w:val="24"/>
        </w:rPr>
        <w:t xml:space="preserve"> taxa</w:t>
      </w:r>
    </w:p>
    <w:bookmarkEnd w:id="0"/>
    <w:p w:rsidR="00134429" w:rsidRDefault="00134429" w:rsidP="00D86B1E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2F2A54">
        <w:rPr>
          <w:rFonts w:ascii="Times New Roman" w:hAnsi="Times New Roman" w:cs="Times New Roman"/>
          <w:noProof/>
          <w:sz w:val="24"/>
          <w:szCs w:val="24"/>
        </w:rPr>
        <w:t>15 dominant genera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 xml:space="preserve"> were</w:t>
      </w:r>
      <w:r w:rsidRPr="00ED172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D172B">
        <w:rPr>
          <w:rFonts w:ascii="Times New Roman" w:hAnsi="Times New Roman" w:cs="Times New Roman" w:hint="eastAsia"/>
          <w:noProof/>
          <w:sz w:val="24"/>
          <w:szCs w:val="24"/>
        </w:rPr>
        <w:t>tested for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consistence between</w:t>
      </w:r>
      <w:r w:rsidRPr="00ED172B">
        <w:rPr>
          <w:rFonts w:ascii="Times New Roman" w:hAnsi="Times New Roman" w:cs="Times New Roman" w:hint="eastAsia"/>
          <w:noProof/>
          <w:sz w:val="24"/>
          <w:szCs w:val="24"/>
        </w:rPr>
        <w:t xml:space="preserve"> r</w:t>
      </w:r>
      <w:r w:rsidRPr="00ED172B">
        <w:rPr>
          <w:rFonts w:ascii="Times New Roman" w:hAnsi="Times New Roman" w:cs="Times New Roman"/>
          <w:noProof/>
          <w:sz w:val="24"/>
          <w:szCs w:val="24"/>
        </w:rPr>
        <w:t>elative abundances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 xml:space="preserve"> of genera</w:t>
      </w:r>
      <w:r w:rsidRPr="00ED172B">
        <w:rPr>
          <w:rFonts w:ascii="Times New Roman" w:hAnsi="Times New Roman" w:cs="Times New Roman"/>
          <w:noProof/>
          <w:sz w:val="24"/>
          <w:szCs w:val="24"/>
        </w:rPr>
        <w:t xml:space="preserve"> estimated by 16S rRNA data analysis</w:t>
      </w:r>
      <w:r w:rsidRPr="00ED172B">
        <w:rPr>
          <w:rFonts w:ascii="Times New Roman" w:hAnsi="Times New Roman" w:cs="Times New Roman" w:hint="eastAsia"/>
          <w:noProof/>
          <w:sz w:val="24"/>
          <w:szCs w:val="24"/>
        </w:rPr>
        <w:t xml:space="preserve"> and </w:t>
      </w:r>
      <w:r w:rsidRPr="00ED172B">
        <w:rPr>
          <w:rFonts w:ascii="Times New Roman" w:hAnsi="Times New Roman" w:cs="Times New Roman"/>
          <w:noProof/>
          <w:sz w:val="24"/>
          <w:szCs w:val="24"/>
        </w:rPr>
        <w:t xml:space="preserve">metagenomic fragments 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>in</w:t>
      </w:r>
      <w:r w:rsidRPr="00ED172B">
        <w:rPr>
          <w:rFonts w:ascii="Times New Roman" w:hAnsi="Times New Roman" w:cs="Times New Roman"/>
          <w:noProof/>
          <w:sz w:val="24"/>
          <w:szCs w:val="24"/>
        </w:rPr>
        <w:t xml:space="preserve"> 16 samples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 xml:space="preserve"> (see Figure A below in this file)</w:t>
      </w:r>
      <w:r w:rsidRPr="00ED172B">
        <w:rPr>
          <w:rFonts w:ascii="Times New Roman" w:hAnsi="Times New Roman" w:cs="Times New Roman"/>
          <w:noProof/>
          <w:sz w:val="24"/>
          <w:szCs w:val="24"/>
        </w:rPr>
        <w:t>.</w:t>
      </w:r>
      <w:r w:rsidRPr="002F2A54">
        <w:rPr>
          <w:rFonts w:ascii="Times New Roman" w:hAnsi="Times New Roman" w:cs="Times New Roman"/>
          <w:noProof/>
          <w:sz w:val="24"/>
          <w:szCs w:val="24"/>
        </w:rPr>
        <w:t xml:space="preserve"> The classified taxa of fungi, viruses and microbial eukaryotes of metagenomic data 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>were</w:t>
      </w:r>
      <w:r w:rsidRPr="002F2A54">
        <w:rPr>
          <w:rFonts w:ascii="Times New Roman" w:hAnsi="Times New Roman" w:cs="Times New Roman"/>
          <w:noProof/>
          <w:sz w:val="24"/>
          <w:szCs w:val="24"/>
        </w:rPr>
        <w:t xml:space="preserve"> not considered here.</w:t>
      </w:r>
      <w:r w:rsidR="00D86B1E" w:rsidRPr="00D86B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86B1E" w:rsidRPr="00C84625">
        <w:rPr>
          <w:rFonts w:ascii="Times New Roman" w:hAnsi="Times New Roman" w:cs="Times New Roman"/>
          <w:noProof/>
          <w:sz w:val="24"/>
          <w:szCs w:val="24"/>
        </w:rPr>
        <w:t>The relative abundances of many genera were significantly different between the 16S rRNA and metagenomic datasets</w:t>
      </w:r>
      <w:r w:rsidR="00853CF4">
        <w:rPr>
          <w:rFonts w:ascii="Times New Roman" w:hAnsi="Times New Roman" w:cs="Times New Roman" w:hint="eastAsia"/>
          <w:noProof/>
          <w:sz w:val="24"/>
          <w:szCs w:val="24"/>
        </w:rPr>
        <w:t xml:space="preserve"> (e.g </w:t>
      </w:r>
      <w:r w:rsidR="00853CF4" w:rsidRPr="00853CF4">
        <w:rPr>
          <w:rFonts w:ascii="Times New Roman" w:hAnsi="Times New Roman" w:cs="Times New Roman" w:hint="eastAsia"/>
          <w:i/>
          <w:noProof/>
          <w:sz w:val="24"/>
          <w:szCs w:val="24"/>
        </w:rPr>
        <w:t>Candidatus Solibacter</w:t>
      </w:r>
      <w:r w:rsidR="00853CF4">
        <w:rPr>
          <w:rFonts w:ascii="Times New Roman" w:hAnsi="Times New Roman" w:cs="Times New Roman" w:hint="eastAsia"/>
          <w:noProof/>
          <w:sz w:val="24"/>
          <w:szCs w:val="24"/>
        </w:rPr>
        <w:t xml:space="preserve"> and </w:t>
      </w:r>
      <w:r w:rsidR="00853CF4" w:rsidRPr="00853CF4">
        <w:rPr>
          <w:rFonts w:ascii="Times New Roman" w:hAnsi="Times New Roman" w:cs="Times New Roman" w:hint="eastAsia"/>
          <w:i/>
          <w:noProof/>
          <w:sz w:val="24"/>
          <w:szCs w:val="24"/>
        </w:rPr>
        <w:t>Bradyrhizobium</w:t>
      </w:r>
      <w:r w:rsidR="00853CF4">
        <w:rPr>
          <w:rFonts w:ascii="Times New Roman" w:hAnsi="Times New Roman" w:cs="Times New Roman" w:hint="eastAsia"/>
          <w:noProof/>
          <w:sz w:val="24"/>
          <w:szCs w:val="24"/>
        </w:rPr>
        <w:t>)</w:t>
      </w:r>
      <w:r w:rsidR="00D86B1E" w:rsidRPr="00C84625">
        <w:rPr>
          <w:rFonts w:ascii="Times New Roman" w:hAnsi="Times New Roman" w:cs="Times New Roman"/>
          <w:noProof/>
          <w:sz w:val="24"/>
          <w:szCs w:val="24"/>
        </w:rPr>
        <w:t>. T</w:t>
      </w:r>
      <w:r w:rsidR="00D86B1E" w:rsidRPr="00C84625">
        <w:rPr>
          <w:rFonts w:ascii="Times New Roman" w:hAnsi="Times New Roman" w:cs="Times New Roman" w:hint="eastAsia"/>
          <w:noProof/>
          <w:sz w:val="24"/>
          <w:szCs w:val="24"/>
        </w:rPr>
        <w:t>his was because t</w:t>
      </w:r>
      <w:r w:rsidR="00D86B1E" w:rsidRPr="00C84625">
        <w:rPr>
          <w:rFonts w:ascii="Times New Roman" w:hAnsi="Times New Roman" w:cs="Times New Roman"/>
          <w:noProof/>
          <w:sz w:val="24"/>
          <w:szCs w:val="24"/>
        </w:rPr>
        <w:t>he relative abundance of taxa inferred from 16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="00D86B1E" w:rsidRPr="00C846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86B1E" w:rsidRPr="00175797">
        <w:rPr>
          <w:rFonts w:ascii="Times New Roman" w:hAnsi="Times New Roman" w:cs="Times New Roman"/>
          <w:noProof/>
          <w:sz w:val="24"/>
          <w:szCs w:val="24"/>
        </w:rPr>
        <w:t xml:space="preserve">rRNA </w:t>
      </w:r>
      <w:r w:rsidR="00D86B1E" w:rsidRPr="00C84625">
        <w:rPr>
          <w:rFonts w:ascii="Times New Roman" w:hAnsi="Times New Roman" w:cs="Times New Roman"/>
          <w:noProof/>
          <w:sz w:val="24"/>
          <w:szCs w:val="24"/>
        </w:rPr>
        <w:t>was in denomination of 16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="00D86B1E" w:rsidRPr="00C84625">
        <w:rPr>
          <w:rFonts w:ascii="Times New Roman" w:hAnsi="Times New Roman" w:cs="Times New Roman"/>
          <w:noProof/>
          <w:sz w:val="24"/>
          <w:szCs w:val="24"/>
        </w:rPr>
        <w:t xml:space="preserve"> rRNA copy numbers, while metagenomic taxonomic classification was in denomination of the abundance of assigned reads. </w:t>
      </w:r>
      <w:r w:rsidRPr="002F2A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84625">
        <w:rPr>
          <w:rFonts w:ascii="Times New Roman" w:hAnsi="Times New Roman" w:cs="Times New Roman"/>
          <w:noProof/>
          <w:sz w:val="24"/>
          <w:szCs w:val="24"/>
        </w:rPr>
        <w:t xml:space="preserve">Pearson’s correlation coefficient analysis between amplicon and metagenomic data </w:t>
      </w:r>
      <w:r>
        <w:rPr>
          <w:rFonts w:ascii="Times New Roman" w:hAnsi="Times New Roman" w:cs="Times New Roman" w:hint="eastAsia"/>
          <w:noProof/>
          <w:sz w:val="24"/>
          <w:szCs w:val="24"/>
        </w:rPr>
        <w:t>revealed</w:t>
      </w:r>
      <w:r w:rsidRPr="00C84625">
        <w:rPr>
          <w:rFonts w:ascii="Times New Roman" w:hAnsi="Times New Roman" w:cs="Times New Roman"/>
          <w:noProof/>
          <w:sz w:val="24"/>
          <w:szCs w:val="24"/>
        </w:rPr>
        <w:t xml:space="preserve"> both high correlation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 xml:space="preserve"> (11 of 15;</w:t>
      </w:r>
      <w:r w:rsidRPr="00C84625">
        <w:rPr>
          <w:rFonts w:ascii="Times New Roman" w:hAnsi="Times New Roman" w:cs="Times New Roman"/>
          <w:noProof/>
          <w:sz w:val="24"/>
          <w:szCs w:val="24"/>
        </w:rPr>
        <w:t xml:space="preserve"> e.g. </w:t>
      </w:r>
      <w:r w:rsidRPr="00001E47">
        <w:rPr>
          <w:rFonts w:ascii="Times New Roman" w:hAnsi="Times New Roman" w:cs="Times New Roman" w:hint="eastAsia"/>
          <w:i/>
          <w:noProof/>
          <w:sz w:val="24"/>
          <w:szCs w:val="24"/>
        </w:rPr>
        <w:t>Geobacter</w:t>
      </w:r>
      <w:r w:rsidR="00D86B1E" w:rsidRPr="00D86B1E">
        <w:rPr>
          <w:rFonts w:ascii="Times New Roman" w:hAnsi="Times New Roman" w:cs="Times New Roman" w:hint="eastAsia"/>
          <w:noProof/>
          <w:sz w:val="24"/>
          <w:szCs w:val="24"/>
        </w:rPr>
        <w:t>,</w:t>
      </w:r>
      <w:r w:rsidRPr="00D86B1E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001E47">
        <w:rPr>
          <w:rFonts w:ascii="Times New Roman" w:hAnsi="Times New Roman" w:cs="Times New Roman" w:hint="eastAsia"/>
          <w:i/>
          <w:noProof/>
          <w:sz w:val="24"/>
          <w:szCs w:val="24"/>
        </w:rPr>
        <w:t>Haliangium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001E47">
        <w:rPr>
          <w:rFonts w:ascii="Times New Roman" w:hAnsi="Times New Roman" w:cs="Times New Roman" w:hint="eastAsia"/>
          <w:i/>
          <w:noProof/>
          <w:sz w:val="24"/>
          <w:szCs w:val="24"/>
        </w:rPr>
        <w:t>Sideroxydans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 xml:space="preserve"> and </w:t>
      </w:r>
      <w:r w:rsidRPr="003061F5">
        <w:rPr>
          <w:rFonts w:ascii="Times New Roman" w:hAnsi="Times New Roman" w:cs="Times New Roman" w:hint="eastAsia"/>
          <w:i/>
          <w:noProof/>
          <w:sz w:val="24"/>
          <w:szCs w:val="24"/>
        </w:rPr>
        <w:t>Bryobacter</w:t>
      </w:r>
      <w:r>
        <w:rPr>
          <w:rFonts w:ascii="Times New Roman" w:hAnsi="Times New Roman" w:cs="Times New Roman" w:hint="eastAsia"/>
          <w:noProof/>
          <w:sz w:val="24"/>
          <w:szCs w:val="24"/>
        </w:rPr>
        <w:t>)</w:t>
      </w:r>
      <w:r w:rsidRPr="00001E47">
        <w:rPr>
          <w:rFonts w:ascii="Times New Roman" w:hAnsi="Times New Roman" w:cs="Times New Roman" w:hint="eastAsia"/>
          <w:noProof/>
          <w:sz w:val="24"/>
          <w:szCs w:val="24"/>
        </w:rPr>
        <w:t xml:space="preserve">, </w:t>
      </w:r>
      <w:r w:rsidRPr="00C84625">
        <w:rPr>
          <w:rFonts w:ascii="Times New Roman" w:hAnsi="Times New Roman" w:cs="Times New Roman"/>
          <w:noProof/>
          <w:sz w:val="24"/>
          <w:szCs w:val="24"/>
        </w:rPr>
        <w:t>and no correlation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 (4 of 15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>;</w:t>
      </w:r>
      <w:r w:rsidRPr="00C84625">
        <w:rPr>
          <w:rFonts w:ascii="Times New Roman" w:hAnsi="Times New Roman" w:cs="Times New Roman"/>
          <w:noProof/>
          <w:sz w:val="24"/>
          <w:szCs w:val="24"/>
        </w:rPr>
        <w:t xml:space="preserve"> e.g. </w:t>
      </w:r>
      <w:r w:rsidRPr="00175797">
        <w:rPr>
          <w:rFonts w:ascii="Times New Roman" w:hAnsi="Times New Roman" w:cs="Times New Roman"/>
          <w:i/>
          <w:noProof/>
          <w:sz w:val="24"/>
          <w:szCs w:val="24"/>
        </w:rPr>
        <w:t>Anaeromyxobacter</w:t>
      </w:r>
      <w:r w:rsidR="00D86B1E" w:rsidRPr="00D86B1E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  <w:szCs w:val="24"/>
        </w:rPr>
        <w:t xml:space="preserve">and </w:t>
      </w:r>
      <w:r w:rsidRPr="00001E47">
        <w:rPr>
          <w:rFonts w:ascii="Times New Roman" w:hAnsi="Times New Roman" w:cs="Times New Roman" w:hint="eastAsia"/>
          <w:i/>
          <w:noProof/>
          <w:sz w:val="24"/>
          <w:szCs w:val="24"/>
        </w:rPr>
        <w:t>Thiobacillus</w:t>
      </w:r>
      <w:r>
        <w:rPr>
          <w:rFonts w:ascii="Times New Roman" w:hAnsi="Times New Roman" w:cs="Times New Roman" w:hint="eastAsia"/>
          <w:noProof/>
          <w:sz w:val="24"/>
          <w:szCs w:val="24"/>
        </w:rPr>
        <w:t>)</w:t>
      </w:r>
      <w:r w:rsidR="00D86B1E">
        <w:rPr>
          <w:rFonts w:ascii="Times New Roman" w:hAnsi="Times New Roman" w:cs="Times New Roman"/>
          <w:noProof/>
          <w:sz w:val="24"/>
          <w:szCs w:val="24"/>
        </w:rPr>
        <w:t>.</w:t>
      </w:r>
      <w:r w:rsidR="00D86B1E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These may refl</w:t>
      </w:r>
      <w:r>
        <w:rPr>
          <w:rFonts w:ascii="Times New Roman" w:hAnsi="Times New Roman" w:cs="Times New Roman" w:hint="eastAsia"/>
          <w:noProof/>
          <w:sz w:val="24"/>
          <w:szCs w:val="24"/>
        </w:rPr>
        <w:t>e</w:t>
      </w:r>
      <w:r w:rsidRPr="00C84625">
        <w:rPr>
          <w:rFonts w:ascii="Times New Roman" w:hAnsi="Times New Roman" w:cs="Times New Roman"/>
          <w:noProof/>
          <w:sz w:val="24"/>
          <w:szCs w:val="24"/>
        </w:rPr>
        <w:t xml:space="preserve">ct not only the bias in the 16S sequencing approach </w:t>
      </w:r>
      <w:r w:rsidR="00984E3C">
        <w:rPr>
          <w:rFonts w:ascii="Times New Roman" w:hAnsi="Times New Roman" w:cs="Times New Roman" w:hint="eastAsia"/>
          <w:noProof/>
          <w:sz w:val="24"/>
          <w:szCs w:val="24"/>
        </w:rPr>
        <w:t>[1]</w:t>
      </w:r>
      <w:r w:rsidRPr="00C84625">
        <w:rPr>
          <w:rFonts w:ascii="Times New Roman" w:hAnsi="Times New Roman" w:cs="Times New Roman"/>
          <w:noProof/>
          <w:sz w:val="24"/>
          <w:szCs w:val="24"/>
        </w:rPr>
        <w:t xml:space="preserve">, but also the sampling bias in the phylogenetic distribution of available reference genomes for metagenomic taxonomic classification </w:t>
      </w:r>
      <w:r w:rsidR="00984E3C">
        <w:rPr>
          <w:rFonts w:ascii="Times New Roman" w:hAnsi="Times New Roman" w:cs="Times New Roman" w:hint="eastAsia"/>
          <w:noProof/>
          <w:sz w:val="24"/>
          <w:szCs w:val="24"/>
        </w:rPr>
        <w:t>[2]</w:t>
      </w:r>
      <w:r w:rsidRPr="00C8462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134429" w:rsidRPr="00661514" w:rsidRDefault="00134429" w:rsidP="00661514">
      <w:pPr>
        <w:autoSpaceDE w:val="0"/>
        <w:autoSpaceDN w:val="0"/>
        <w:adjustRightInd w:val="0"/>
        <w:spacing w:line="480" w:lineRule="auto"/>
        <w:ind w:firstLine="4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134429" w:rsidRPr="00661514" w:rsidRDefault="00134429" w:rsidP="00661514">
      <w:pPr>
        <w:spacing w:line="480" w:lineRule="auto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661514">
        <w:rPr>
          <w:rFonts w:ascii="Times New Roman" w:hAnsi="Times New Roman" w:cs="Times New Roman" w:hint="eastAsia"/>
          <w:b/>
          <w:i/>
          <w:noProof/>
          <w:color w:val="000000" w:themeColor="text1"/>
          <w:sz w:val="24"/>
          <w:szCs w:val="24"/>
        </w:rPr>
        <w:t>Consistence between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 xml:space="preserve"> metagenomic</w:t>
      </w:r>
      <w:r>
        <w:rPr>
          <w:rFonts w:ascii="Times New Roman" w:hAnsi="Times New Roman" w:cs="Times New Roman" w:hint="eastAsia"/>
          <w:b/>
          <w:i/>
          <w:noProof/>
          <w:color w:val="000000" w:themeColor="text1"/>
          <w:sz w:val="24"/>
          <w:szCs w:val="24"/>
        </w:rPr>
        <w:t xml:space="preserve"> functional analysis</w:t>
      </w:r>
      <w:r w:rsidRPr="00661514">
        <w:rPr>
          <w:rFonts w:ascii="Times New Roman" w:hAnsi="Times New Roman" w:cs="Times New Roman" w:hint="eastAsia"/>
          <w:b/>
          <w:i/>
          <w:noProof/>
          <w:color w:val="000000" w:themeColor="text1"/>
          <w:sz w:val="24"/>
          <w:szCs w:val="24"/>
        </w:rPr>
        <w:t xml:space="preserve"> and 16s rRNA</w:t>
      </w:r>
      <w:r>
        <w:rPr>
          <w:rFonts w:ascii="Times New Roman" w:hAnsi="Times New Roman" w:cs="Times New Roman" w:hint="eastAsia"/>
          <w:b/>
          <w:i/>
          <w:noProof/>
          <w:color w:val="000000" w:themeColor="text1"/>
          <w:sz w:val="24"/>
          <w:szCs w:val="24"/>
        </w:rPr>
        <w:t xml:space="preserve"> based functional prediction</w:t>
      </w:r>
    </w:p>
    <w:p w:rsidR="00134429" w:rsidRDefault="00134429" w:rsidP="00FF622D">
      <w:pPr>
        <w:widowControl/>
        <w:spacing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FF622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To confirm the findings from the limited metagenomic analysis, Tax4fun </w:t>
      </w:r>
      <w:r w:rsidR="00984E3C"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[3]</w:t>
      </w:r>
      <w:r w:rsidRPr="00FF622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was used to predict the abundance</w:t>
      </w:r>
      <w:r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s</w:t>
      </w:r>
      <w:r w:rsidRPr="00FF622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of functional genes based on the 16S rRNA amplicon </w:t>
      </w:r>
      <w:r w:rsidRPr="00FF622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lastRenderedPageBreak/>
        <w:t xml:space="preserve">data. </w:t>
      </w:r>
      <w:r w:rsidRPr="00FF622D">
        <w:rPr>
          <w:rFonts w:ascii="Times New Roman" w:hAnsi="Times New Roman" w:cs="Times New Roman"/>
          <w:sz w:val="24"/>
          <w:szCs w:val="24"/>
        </w:rPr>
        <w:t>The two methods agree well on the more readily identifiable FOAM ortholog groups</w:t>
      </w:r>
      <w:r w:rsidR="009E2BC9">
        <w:rPr>
          <w:rFonts w:ascii="Times New Roman" w:hAnsi="Times New Roman" w:cs="Times New Roman" w:hint="eastAsia"/>
          <w:sz w:val="24"/>
          <w:szCs w:val="24"/>
        </w:rPr>
        <w:t xml:space="preserve"> (</w:t>
      </w:r>
      <w:bookmarkStart w:id="1" w:name="_GoBack"/>
      <w:r w:rsidR="009E2BC9" w:rsidRPr="00306A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Additional file 7: Table S5</w:t>
      </w:r>
      <w:bookmarkEnd w:id="1"/>
      <w:r w:rsidR="009E2BC9">
        <w:rPr>
          <w:rFonts w:ascii="Times New Roman" w:hAnsi="Times New Roman" w:cs="Times New Roman" w:hint="eastAsia"/>
          <w:sz w:val="24"/>
          <w:szCs w:val="24"/>
        </w:rPr>
        <w:t>)</w:t>
      </w:r>
      <w:r w:rsidRPr="00FF62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e.g.</w:t>
      </w:r>
      <w:r w:rsidRPr="00FF622D">
        <w:rPr>
          <w:rFonts w:ascii="Times New Roman" w:hAnsi="Times New Roman" w:cs="Times New Roman"/>
          <w:sz w:val="24"/>
          <w:szCs w:val="24"/>
        </w:rPr>
        <w:t xml:space="preserve"> methanogenesis,</w:t>
      </w:r>
      <w:r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 xml:space="preserve"> f</w:t>
      </w:r>
      <w:r w:rsidRPr="00FF622D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ormaldehyde oxidation (h4mpt pathway</w:t>
      </w:r>
      <w:r w:rsidRPr="00FF622D">
        <w:rPr>
          <w:rFonts w:ascii="Times New Roman" w:hAnsi="Times New Roman" w:cs="Times New Roman"/>
          <w:kern w:val="0"/>
          <w:sz w:val="24"/>
          <w:szCs w:val="24"/>
        </w:rPr>
        <w:t>),</w:t>
      </w:r>
      <w:r w:rsidRPr="00FF622D">
        <w:rPr>
          <w:rFonts w:ascii="Times New Roman" w:hAnsi="Times New Roman" w:cs="Times New Roman"/>
          <w:sz w:val="24"/>
          <w:szCs w:val="24"/>
        </w:rPr>
        <w:t xml:space="preserve"> methane oxidation </w:t>
      </w:r>
      <w:bookmarkStart w:id="2" w:name="OLE_LINK16"/>
      <w:r w:rsidRPr="00FF622D">
        <w:rPr>
          <w:rFonts w:ascii="Times New Roman" w:hAnsi="Times New Roman" w:cs="Times New Roman"/>
          <w:sz w:val="24"/>
          <w:szCs w:val="24"/>
        </w:rPr>
        <w:t>to CO</w:t>
      </w:r>
      <w:r w:rsidRPr="00FF62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bookmarkEnd w:id="2"/>
      <w:r w:rsidRPr="00FF622D">
        <w:rPr>
          <w:rFonts w:ascii="Times New Roman" w:hAnsi="Times New Roman" w:cs="Times New Roman"/>
          <w:sz w:val="24"/>
          <w:szCs w:val="24"/>
        </w:rPr>
        <w:t>, TCA cycle, hydrocarbon degradation</w:t>
      </w:r>
      <w:r w:rsidRPr="00FF622D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FF622D">
        <w:rPr>
          <w:rFonts w:ascii="Times New Roman" w:hAnsi="Times New Roman" w:cs="Times New Roman"/>
          <w:sz w:val="24"/>
          <w:szCs w:val="24"/>
        </w:rPr>
        <w:t xml:space="preserve"> pyruvate fermentation and</w:t>
      </w:r>
      <w:r w:rsidRPr="005B5EB7">
        <w:rPr>
          <w:rFonts w:ascii="Times New Roman" w:hAnsi="Times New Roman" w:cs="Times New Roman"/>
          <w:sz w:val="24"/>
          <w:szCs w:val="24"/>
        </w:rPr>
        <w:t xml:space="preserve"> </w:t>
      </w:r>
      <w:r w:rsidRPr="005B5EB7">
        <w:rPr>
          <w:rFonts w:ascii="Times New Roman" w:hAnsi="Times New Roman" w:cs="Times New Roman" w:hint="eastAsia"/>
          <w:sz w:val="24"/>
          <w:szCs w:val="24"/>
        </w:rPr>
        <w:t>h</w:t>
      </w:r>
      <w:r w:rsidRPr="005B5EB7">
        <w:rPr>
          <w:rFonts w:ascii="Times New Roman" w:hAnsi="Times New Roman" w:cs="Times New Roman"/>
          <w:sz w:val="24"/>
          <w:szCs w:val="24"/>
        </w:rPr>
        <w:t>omoacetogenesis</w:t>
      </w:r>
      <w:r w:rsidRPr="00FF622D">
        <w:rPr>
          <w:rFonts w:ascii="Times New Roman" w:hAnsi="Times New Roman" w:cs="Times New Roman"/>
          <w:sz w:val="24"/>
          <w:szCs w:val="24"/>
        </w:rPr>
        <w:t>.</w:t>
      </w:r>
      <w:r w:rsidR="009E2B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F622D">
        <w:rPr>
          <w:rFonts w:ascii="Times New Roman" w:hAnsi="Times New Roman" w:cs="Times New Roman"/>
          <w:sz w:val="24"/>
          <w:szCs w:val="24"/>
        </w:rPr>
        <w:t xml:space="preserve">We also observed insignificant correlations and even inconsistencies between Tax4fun </w:t>
      </w:r>
      <w:r w:rsidR="00DF11E6">
        <w:rPr>
          <w:rFonts w:ascii="Times New Roman" w:hAnsi="Times New Roman" w:cs="Times New Roman" w:hint="eastAsia"/>
          <w:sz w:val="24"/>
          <w:szCs w:val="24"/>
        </w:rPr>
        <w:t xml:space="preserve">dataset </w:t>
      </w:r>
      <w:r w:rsidRPr="00FF622D">
        <w:rPr>
          <w:rFonts w:ascii="Times New Roman" w:hAnsi="Times New Roman" w:cs="Times New Roman"/>
          <w:sz w:val="24"/>
          <w:szCs w:val="24"/>
        </w:rPr>
        <w:t>and metagenomics, notably hydrolysis of polymers</w:t>
      </w:r>
      <w:r>
        <w:rPr>
          <w:rFonts w:ascii="Times New Roman" w:hAnsi="Times New Roman" w:cs="Times New Roman" w:hint="eastAsia"/>
          <w:sz w:val="24"/>
          <w:szCs w:val="24"/>
        </w:rPr>
        <w:t>, n</w:t>
      </w:r>
      <w:r w:rsidRPr="00FF622D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FF622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FF622D">
        <w:rPr>
          <w:rFonts w:ascii="Times New Roman" w:hAnsi="Times New Roman" w:cs="Times New Roman"/>
          <w:sz w:val="24"/>
          <w:szCs w:val="24"/>
        </w:rPr>
        <w:t>aromatics degradation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Cs w:val="21"/>
        </w:rPr>
        <w:t>r</w:t>
      </w:r>
      <w:r w:rsidRPr="002F2A54">
        <w:rPr>
          <w:rFonts w:ascii="Times New Roman" w:hAnsi="Times New Roman" w:cs="Times New Roman"/>
          <w:kern w:val="0"/>
          <w:szCs w:val="21"/>
        </w:rPr>
        <w:t>esponse to oxidative stress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F622D">
        <w:rPr>
          <w:rFonts w:ascii="Times New Roman" w:hAnsi="Times New Roman" w:cs="Times New Roman"/>
          <w:sz w:val="24"/>
          <w:szCs w:val="24"/>
        </w:rPr>
        <w:t>and other aromatics degradation. These inconsistencies indicated the relatively poor understanding of genes and taxon involved in some of the considered functions.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134429" w:rsidRPr="0052578C" w:rsidRDefault="00134429" w:rsidP="00FF622D">
      <w:pPr>
        <w:widowControl/>
        <w:spacing w:line="480" w:lineRule="auto"/>
        <w:ind w:firstLine="420"/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</w:pPr>
      <w:r w:rsidRPr="00390A6A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Only functional genetic predictions that h</w:t>
      </w:r>
      <w:r w:rsidRPr="00390A6A"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ad</w:t>
      </w:r>
      <w:r w:rsidRPr="00390A6A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significant correlation with the observed metagenomic data were used for further ana</w:t>
      </w:r>
      <w:r w:rsidRPr="0052578C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lysis</w:t>
      </w:r>
      <w:r w:rsidRPr="002415F0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. </w:t>
      </w:r>
      <w:r w:rsidRPr="00371E8F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Methanogenesis, formaldehyde oxidation (</w:t>
      </w:r>
      <w:r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H</w:t>
      </w:r>
      <w:r w:rsidRPr="00371E8F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MPT</w:t>
      </w:r>
      <w:r w:rsidRPr="00371E8F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pathway), methane oxidation</w:t>
      </w:r>
      <w:r w:rsidRPr="006713DA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, pyruvate fermentation, homoacetogenesis (from acetyl-coA I) and TC</w:t>
      </w:r>
      <w:r w:rsidRPr="003368C1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A</w:t>
      </w:r>
      <w:r w:rsidRPr="0039574C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cycle were found to be si</w:t>
      </w:r>
      <w:r w:rsidR="00DF11E6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gnificantly correlated with PCo</w:t>
      </w:r>
      <w:r w:rsidRPr="00371E8F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1 of the DOM, while hydrocarbon degradation was negatively correlated</w:t>
      </w:r>
      <w:r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 xml:space="preserve"> (Fig. 3</w:t>
      </w:r>
      <w:r w:rsidR="00984E3C"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)</w:t>
      </w:r>
      <w:r w:rsidRPr="00371E8F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. PCo1 has a cosine value of 0.78 on the first canonical axis of </w:t>
      </w:r>
      <w:r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Fig.</w:t>
      </w:r>
      <w:r w:rsidRPr="00371E8F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5</w:t>
      </w:r>
      <w:r w:rsidR="00984E3C"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a</w:t>
      </w:r>
      <w:r w:rsidRPr="00371E8F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</w:t>
      </w:r>
      <w:r w:rsidRPr="006713DA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and explains</w:t>
      </w:r>
      <w:r w:rsidRPr="0039574C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44.3% of DOM vari</w:t>
      </w:r>
      <w:r>
        <w:rPr>
          <w:rFonts w:ascii="Times New Roman" w:hAnsi="Times New Roman" w:cs="Times New Roman" w:hint="eastAsia"/>
          <w:iCs/>
          <w:noProof/>
          <w:color w:val="000000" w:themeColor="text1"/>
          <w:sz w:val="24"/>
          <w:szCs w:val="24"/>
        </w:rPr>
        <w:t>a</w:t>
      </w:r>
      <w:r w:rsidRPr="0039574C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nce</w:t>
      </w:r>
      <w:r w:rsidRPr="008F07C0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>.</w:t>
      </w:r>
      <w:r w:rsidRPr="00214DCA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</w:t>
      </w:r>
    </w:p>
    <w:p w:rsidR="00D86B1E" w:rsidRDefault="00D86B1E" w:rsidP="00D86B1E">
      <w:pPr>
        <w:spacing w:line="480" w:lineRule="auto"/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</w:pPr>
    </w:p>
    <w:p w:rsidR="00984E3C" w:rsidRPr="00984E3C" w:rsidRDefault="00984E3C" w:rsidP="00984E3C">
      <w:pPr>
        <w:spacing w:line="480" w:lineRule="auto"/>
        <w:rPr>
          <w:rFonts w:ascii="Times New Roman" w:hAnsi="Times New Roman" w:cs="Times New Roman"/>
          <w:b/>
          <w:iCs/>
          <w:noProof/>
          <w:color w:val="000000" w:themeColor="text1"/>
          <w:sz w:val="28"/>
          <w:szCs w:val="24"/>
        </w:rPr>
      </w:pPr>
      <w:r w:rsidRPr="00984E3C">
        <w:rPr>
          <w:rFonts w:ascii="Times New Roman" w:hAnsi="Times New Roman" w:cs="Times New Roman" w:hint="eastAsia"/>
          <w:b/>
          <w:iCs/>
          <w:noProof/>
          <w:color w:val="000000" w:themeColor="text1"/>
          <w:sz w:val="28"/>
          <w:szCs w:val="24"/>
        </w:rPr>
        <w:t>Reference</w:t>
      </w:r>
    </w:p>
    <w:p w:rsidR="00984E3C" w:rsidRPr="00644C01" w:rsidRDefault="00984E3C" w:rsidP="00644C01">
      <w:pPr>
        <w:pStyle w:val="EndNoteBibliography"/>
        <w:numPr>
          <w:ilvl w:val="0"/>
          <w:numId w:val="16"/>
        </w:numPr>
      </w:pPr>
      <w:r w:rsidRPr="00644C01">
        <w:t>Menzel P, Ng KL, Krogh A. Fast and sensitive taxonomic classification for metagenomics with Kaiju. Nat Commun</w:t>
      </w:r>
      <w:r w:rsidRPr="00644C01">
        <w:rPr>
          <w:rFonts w:hint="eastAsia"/>
        </w:rPr>
        <w:t>.</w:t>
      </w:r>
      <w:r w:rsidRPr="00644C01">
        <w:t xml:space="preserve"> 2016</w:t>
      </w:r>
      <w:r w:rsidRPr="00644C01">
        <w:rPr>
          <w:rFonts w:hint="eastAsia"/>
        </w:rPr>
        <w:t>;</w:t>
      </w:r>
      <w:r w:rsidRPr="00644C01">
        <w:t>7:11257.</w:t>
      </w:r>
    </w:p>
    <w:p w:rsidR="00984E3C" w:rsidRPr="00644C01" w:rsidRDefault="00984E3C" w:rsidP="00644C01">
      <w:pPr>
        <w:pStyle w:val="EndNoteBibliography"/>
        <w:numPr>
          <w:ilvl w:val="0"/>
          <w:numId w:val="16"/>
        </w:numPr>
      </w:pPr>
      <w:bookmarkStart w:id="3" w:name="_ENREF_10"/>
      <w:r w:rsidRPr="00644C01">
        <w:t>Pinto AJ, Lutgarde R</w:t>
      </w:r>
      <w:r w:rsidRPr="00644C01">
        <w:rPr>
          <w:rFonts w:hint="eastAsia"/>
        </w:rPr>
        <w:t>.</w:t>
      </w:r>
      <w:r w:rsidRPr="00644C01">
        <w:t xml:space="preserve"> PCR </w:t>
      </w:r>
      <w:r w:rsidRPr="00644C01">
        <w:rPr>
          <w:rFonts w:hint="eastAsia"/>
        </w:rPr>
        <w:t>b</w:t>
      </w:r>
      <w:r w:rsidRPr="00644C01">
        <w:t xml:space="preserve">iases </w:t>
      </w:r>
      <w:r w:rsidRPr="00644C01">
        <w:rPr>
          <w:rFonts w:hint="eastAsia"/>
        </w:rPr>
        <w:t>d</w:t>
      </w:r>
      <w:r w:rsidRPr="00644C01">
        <w:t xml:space="preserve">istort </w:t>
      </w:r>
      <w:r w:rsidRPr="00644C01">
        <w:rPr>
          <w:rFonts w:hint="eastAsia"/>
        </w:rPr>
        <w:t>b</w:t>
      </w:r>
      <w:r w:rsidRPr="00644C01">
        <w:t xml:space="preserve">acterial and </w:t>
      </w:r>
      <w:r w:rsidRPr="00644C01">
        <w:rPr>
          <w:rFonts w:hint="eastAsia"/>
        </w:rPr>
        <w:t>a</w:t>
      </w:r>
      <w:r w:rsidRPr="00644C01">
        <w:t xml:space="preserve">rchaeal </w:t>
      </w:r>
      <w:r w:rsidRPr="00644C01">
        <w:rPr>
          <w:rFonts w:hint="eastAsia"/>
        </w:rPr>
        <w:t>c</w:t>
      </w:r>
      <w:r w:rsidRPr="00644C01">
        <w:t xml:space="preserve">ommunity </w:t>
      </w:r>
      <w:r w:rsidRPr="00644C01">
        <w:rPr>
          <w:rFonts w:hint="eastAsia"/>
        </w:rPr>
        <w:t>s</w:t>
      </w:r>
      <w:r w:rsidRPr="00644C01">
        <w:t xml:space="preserve">tructure in </w:t>
      </w:r>
      <w:r w:rsidRPr="00644C01">
        <w:rPr>
          <w:rFonts w:hint="eastAsia"/>
        </w:rPr>
        <w:t>p</w:t>
      </w:r>
      <w:r w:rsidRPr="00644C01">
        <w:t xml:space="preserve">yrosequencing </w:t>
      </w:r>
      <w:r w:rsidRPr="00644C01">
        <w:rPr>
          <w:rFonts w:hint="eastAsia"/>
        </w:rPr>
        <w:t>d</w:t>
      </w:r>
      <w:r w:rsidRPr="00644C01">
        <w:t>atasets. P</w:t>
      </w:r>
      <w:r w:rsidRPr="00644C01">
        <w:rPr>
          <w:rFonts w:hint="eastAsia"/>
        </w:rPr>
        <w:t>LoS</w:t>
      </w:r>
      <w:r w:rsidRPr="00644C01">
        <w:t xml:space="preserve"> One 2012</w:t>
      </w:r>
      <w:r w:rsidRPr="00644C01">
        <w:rPr>
          <w:rFonts w:hint="eastAsia"/>
        </w:rPr>
        <w:t>;</w:t>
      </w:r>
      <w:r w:rsidRPr="00644C01">
        <w:t>7:e43093.</w:t>
      </w:r>
    </w:p>
    <w:bookmarkEnd w:id="3"/>
    <w:p w:rsidR="00984E3C" w:rsidRPr="00644C01" w:rsidRDefault="00984E3C" w:rsidP="00644C01">
      <w:pPr>
        <w:pStyle w:val="EndNoteBibliography"/>
        <w:numPr>
          <w:ilvl w:val="0"/>
          <w:numId w:val="16"/>
        </w:numPr>
      </w:pPr>
      <w:r w:rsidRPr="00644C01">
        <w:t>Aßhauer KP, Wemheuer B, Daniel R, Meinicke P. Tax4Fun: predicting functional profiles from metagenomic 16S rRNA data. Bioinformatics. 2015;31:2882-4.</w:t>
      </w:r>
    </w:p>
    <w:sectPr w:rsidR="00984E3C" w:rsidRPr="00644C01" w:rsidSect="00441EE5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2DF" w:rsidRDefault="00A012DF">
      <w:r>
        <w:separator/>
      </w:r>
    </w:p>
  </w:endnote>
  <w:endnote w:type="continuationSeparator" w:id="0">
    <w:p w:rsidR="00A012DF" w:rsidRDefault="00A0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122065"/>
      <w:docPartObj>
        <w:docPartGallery w:val="Page Numbers (Bottom of Page)"/>
        <w:docPartUnique/>
      </w:docPartObj>
    </w:sdtPr>
    <w:sdtEndPr/>
    <w:sdtContent>
      <w:p w:rsidR="003533C5" w:rsidRDefault="00441E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A23" w:rsidRPr="00306A23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533C5" w:rsidRDefault="00A012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2DF" w:rsidRDefault="00A012DF">
      <w:r>
        <w:separator/>
      </w:r>
    </w:p>
  </w:footnote>
  <w:footnote w:type="continuationSeparator" w:id="0">
    <w:p w:rsidR="00A012DF" w:rsidRDefault="00A01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92D"/>
    <w:multiLevelType w:val="multilevel"/>
    <w:tmpl w:val="972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7FFE"/>
    <w:multiLevelType w:val="hybridMultilevel"/>
    <w:tmpl w:val="F2BCCAEC"/>
    <w:lvl w:ilvl="0" w:tplc="3E8A7F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A066F1"/>
    <w:multiLevelType w:val="hybridMultilevel"/>
    <w:tmpl w:val="D8BEAF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26C529B"/>
    <w:multiLevelType w:val="hybridMultilevel"/>
    <w:tmpl w:val="B5840AAA"/>
    <w:lvl w:ilvl="0" w:tplc="3E8A7F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92933FA"/>
    <w:multiLevelType w:val="hybridMultilevel"/>
    <w:tmpl w:val="CAD049AA"/>
    <w:lvl w:ilvl="0" w:tplc="F3E2EBB2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A930F43"/>
    <w:multiLevelType w:val="hybridMultilevel"/>
    <w:tmpl w:val="32E834EE"/>
    <w:lvl w:ilvl="0" w:tplc="36A6D872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D325A"/>
    <w:multiLevelType w:val="hybridMultilevel"/>
    <w:tmpl w:val="BA386E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E122E3D"/>
    <w:multiLevelType w:val="multilevel"/>
    <w:tmpl w:val="2A4E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13370"/>
    <w:multiLevelType w:val="multilevel"/>
    <w:tmpl w:val="03FC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52457"/>
    <w:multiLevelType w:val="hybridMultilevel"/>
    <w:tmpl w:val="A2181CCE"/>
    <w:lvl w:ilvl="0" w:tplc="3E8A7F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B016D45"/>
    <w:multiLevelType w:val="hybridMultilevel"/>
    <w:tmpl w:val="CC86E7EA"/>
    <w:lvl w:ilvl="0" w:tplc="4A841780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4154110"/>
    <w:multiLevelType w:val="multilevel"/>
    <w:tmpl w:val="972C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A67062"/>
    <w:multiLevelType w:val="hybridMultilevel"/>
    <w:tmpl w:val="EC32CECE"/>
    <w:lvl w:ilvl="0" w:tplc="4F7472C2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E6B59A4"/>
    <w:multiLevelType w:val="multilevel"/>
    <w:tmpl w:val="7C7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C1407A"/>
    <w:multiLevelType w:val="multilevel"/>
    <w:tmpl w:val="B1C8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636F06"/>
    <w:multiLevelType w:val="hybridMultilevel"/>
    <w:tmpl w:val="0A5835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1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0&lt;/ScanChanges&gt;&lt;Suspended&gt;0&lt;/Suspended&gt;&lt;/ENInstantFormat&gt;"/>
  </w:docVars>
  <w:rsids>
    <w:rsidRoot w:val="00134429"/>
    <w:rsid w:val="00131DB3"/>
    <w:rsid w:val="00134429"/>
    <w:rsid w:val="00135E76"/>
    <w:rsid w:val="001C6A84"/>
    <w:rsid w:val="0028466F"/>
    <w:rsid w:val="002F3C4F"/>
    <w:rsid w:val="00306A23"/>
    <w:rsid w:val="00441EE5"/>
    <w:rsid w:val="004F1DF1"/>
    <w:rsid w:val="00504314"/>
    <w:rsid w:val="0058280E"/>
    <w:rsid w:val="005B1A12"/>
    <w:rsid w:val="00620884"/>
    <w:rsid w:val="00644C01"/>
    <w:rsid w:val="006545EF"/>
    <w:rsid w:val="0075750D"/>
    <w:rsid w:val="00792881"/>
    <w:rsid w:val="007B7B9F"/>
    <w:rsid w:val="00853CF4"/>
    <w:rsid w:val="00890169"/>
    <w:rsid w:val="00943A75"/>
    <w:rsid w:val="00970E38"/>
    <w:rsid w:val="00984E3C"/>
    <w:rsid w:val="009D7E13"/>
    <w:rsid w:val="009E2BC9"/>
    <w:rsid w:val="00A012DF"/>
    <w:rsid w:val="00C1251E"/>
    <w:rsid w:val="00CF2631"/>
    <w:rsid w:val="00D86B1E"/>
    <w:rsid w:val="00DF11E6"/>
    <w:rsid w:val="00E93FB2"/>
    <w:rsid w:val="00EB1EF6"/>
    <w:rsid w:val="00F5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29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3442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3442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134429"/>
  </w:style>
  <w:style w:type="character" w:styleId="a3">
    <w:name w:val="Hyperlink"/>
    <w:basedOn w:val="a0"/>
    <w:uiPriority w:val="99"/>
    <w:unhideWhenUsed/>
    <w:rsid w:val="00134429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3442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34429"/>
    <w:rPr>
      <w:sz w:val="18"/>
      <w:szCs w:val="18"/>
    </w:rPr>
  </w:style>
  <w:style w:type="paragraph" w:styleId="a5">
    <w:name w:val="No Spacing"/>
    <w:uiPriority w:val="1"/>
    <w:qFormat/>
    <w:rsid w:val="00134429"/>
    <w:pPr>
      <w:widowControl w:val="0"/>
      <w:jc w:val="both"/>
    </w:pPr>
  </w:style>
  <w:style w:type="paragraph" w:styleId="a6">
    <w:name w:val="header"/>
    <w:basedOn w:val="a"/>
    <w:link w:val="Char0"/>
    <w:uiPriority w:val="99"/>
    <w:unhideWhenUsed/>
    <w:rsid w:val="00134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442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442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4429"/>
    <w:rPr>
      <w:sz w:val="18"/>
      <w:szCs w:val="18"/>
    </w:rPr>
  </w:style>
  <w:style w:type="paragraph" w:styleId="a8">
    <w:name w:val="Normal (Web)"/>
    <w:basedOn w:val="a"/>
    <w:uiPriority w:val="99"/>
    <w:unhideWhenUsed/>
    <w:rsid w:val="00134429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1">
    <w:name w:val="标题1"/>
    <w:basedOn w:val="a0"/>
    <w:rsid w:val="00134429"/>
  </w:style>
  <w:style w:type="character" w:customStyle="1" w:styleId="secondary">
    <w:name w:val="secondary"/>
    <w:basedOn w:val="a0"/>
    <w:rsid w:val="00134429"/>
  </w:style>
  <w:style w:type="paragraph" w:customStyle="1" w:styleId="EndNoteBibliographyTitle">
    <w:name w:val="EndNote Bibliography Title"/>
    <w:basedOn w:val="a"/>
    <w:link w:val="EndNoteBibliographyTitleChar"/>
    <w:rsid w:val="00134429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34429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134429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134429"/>
    <w:rPr>
      <w:rFonts w:ascii="Calibri" w:hAnsi="Calibri" w:cs="Calibri"/>
      <w:noProof/>
      <w:sz w:val="20"/>
    </w:rPr>
  </w:style>
  <w:style w:type="character" w:styleId="a9">
    <w:name w:val="Placeholder Text"/>
    <w:basedOn w:val="a0"/>
    <w:uiPriority w:val="99"/>
    <w:semiHidden/>
    <w:rsid w:val="00134429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134429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134429"/>
  </w:style>
  <w:style w:type="character" w:customStyle="1" w:styleId="Char2">
    <w:name w:val="批注文字 Char"/>
    <w:basedOn w:val="a0"/>
    <w:link w:val="ab"/>
    <w:uiPriority w:val="99"/>
    <w:semiHidden/>
    <w:rsid w:val="00134429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134429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134429"/>
    <w:rPr>
      <w:b/>
      <w:bCs/>
    </w:rPr>
  </w:style>
  <w:style w:type="character" w:styleId="ad">
    <w:name w:val="Subtle Emphasis"/>
    <w:basedOn w:val="a0"/>
    <w:uiPriority w:val="19"/>
    <w:qFormat/>
    <w:rsid w:val="00134429"/>
    <w:rPr>
      <w:i/>
      <w:iCs/>
      <w:color w:val="808080" w:themeColor="text1" w:themeTint="7F"/>
    </w:rPr>
  </w:style>
  <w:style w:type="table" w:styleId="ae">
    <w:name w:val="Table Grid"/>
    <w:basedOn w:val="a1"/>
    <w:uiPriority w:val="59"/>
    <w:rsid w:val="0013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134429"/>
  </w:style>
  <w:style w:type="character" w:styleId="af0">
    <w:name w:val="line number"/>
    <w:basedOn w:val="a0"/>
    <w:uiPriority w:val="99"/>
    <w:semiHidden/>
    <w:unhideWhenUsed/>
    <w:rsid w:val="00134429"/>
  </w:style>
  <w:style w:type="paragraph" w:styleId="af1">
    <w:name w:val="Document Map"/>
    <w:basedOn w:val="a"/>
    <w:link w:val="Char4"/>
    <w:uiPriority w:val="99"/>
    <w:semiHidden/>
    <w:unhideWhenUsed/>
    <w:rsid w:val="00134429"/>
    <w:rPr>
      <w:rFonts w:ascii="宋体" w:eastAsia="宋体"/>
      <w:sz w:val="18"/>
      <w:szCs w:val="18"/>
    </w:rPr>
  </w:style>
  <w:style w:type="character" w:customStyle="1" w:styleId="Char4">
    <w:name w:val="文档结构图 Char"/>
    <w:basedOn w:val="a0"/>
    <w:link w:val="af1"/>
    <w:uiPriority w:val="99"/>
    <w:semiHidden/>
    <w:rsid w:val="00134429"/>
    <w:rPr>
      <w:rFonts w:ascii="宋体" w:eastAsia="宋体"/>
      <w:sz w:val="18"/>
      <w:szCs w:val="18"/>
    </w:rPr>
  </w:style>
  <w:style w:type="paragraph" w:styleId="af2">
    <w:name w:val="List Paragraph"/>
    <w:basedOn w:val="a"/>
    <w:uiPriority w:val="34"/>
    <w:qFormat/>
    <w:rsid w:val="00134429"/>
    <w:pPr>
      <w:ind w:firstLineChars="200" w:firstLine="420"/>
    </w:pPr>
  </w:style>
  <w:style w:type="character" w:styleId="HTML">
    <w:name w:val="HTML Cite"/>
    <w:basedOn w:val="a0"/>
    <w:uiPriority w:val="99"/>
    <w:semiHidden/>
    <w:unhideWhenUsed/>
    <w:rsid w:val="00134429"/>
    <w:rPr>
      <w:i w:val="0"/>
      <w:iCs w:val="0"/>
      <w:color w:val="008000"/>
    </w:rPr>
  </w:style>
  <w:style w:type="paragraph" w:customStyle="1" w:styleId="f">
    <w:name w:val="默?认f"/>
    <w:rsid w:val="00134429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1"/>
      <w:sz w:val="24"/>
      <w:szCs w:val="24"/>
    </w:rPr>
  </w:style>
  <w:style w:type="numbering" w:customStyle="1" w:styleId="10">
    <w:name w:val="无列表1"/>
    <w:next w:val="a2"/>
    <w:uiPriority w:val="99"/>
    <w:semiHidden/>
    <w:unhideWhenUsed/>
    <w:rsid w:val="00134429"/>
  </w:style>
  <w:style w:type="character" w:styleId="af3">
    <w:name w:val="FollowedHyperlink"/>
    <w:basedOn w:val="a0"/>
    <w:uiPriority w:val="99"/>
    <w:semiHidden/>
    <w:unhideWhenUsed/>
    <w:rsid w:val="00134429"/>
    <w:rPr>
      <w:color w:val="800080"/>
      <w:u w:val="single"/>
    </w:rPr>
  </w:style>
  <w:style w:type="paragraph" w:customStyle="1" w:styleId="font5">
    <w:name w:val="font5"/>
    <w:basedOn w:val="a"/>
    <w:rsid w:val="0013442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5"/>
      <w:szCs w:val="15"/>
    </w:rPr>
  </w:style>
  <w:style w:type="paragraph" w:customStyle="1" w:styleId="font6">
    <w:name w:val="font6"/>
    <w:basedOn w:val="a"/>
    <w:rsid w:val="001344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1344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Calibri" w:eastAsia="宋体" w:hAnsi="Calibri" w:cs="宋体"/>
      <w:kern w:val="0"/>
      <w:szCs w:val="21"/>
    </w:rPr>
  </w:style>
  <w:style w:type="paragraph" w:customStyle="1" w:styleId="xl66">
    <w:name w:val="xl66"/>
    <w:basedOn w:val="a"/>
    <w:rsid w:val="001344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67">
    <w:name w:val="xl67"/>
    <w:basedOn w:val="a"/>
    <w:rsid w:val="001344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5"/>
      <w:szCs w:val="15"/>
    </w:rPr>
  </w:style>
  <w:style w:type="paragraph" w:customStyle="1" w:styleId="xl68">
    <w:name w:val="xl68"/>
    <w:basedOn w:val="a"/>
    <w:rsid w:val="001344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69">
    <w:name w:val="xl69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0">
    <w:name w:val="xl70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1">
    <w:name w:val="xl71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2">
    <w:name w:val="xl72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3">
    <w:name w:val="xl73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4">
    <w:name w:val="xl74"/>
    <w:basedOn w:val="a"/>
    <w:rsid w:val="0013442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table" w:styleId="af4">
    <w:name w:val="Light Shading"/>
    <w:basedOn w:val="a1"/>
    <w:uiPriority w:val="60"/>
    <w:rsid w:val="0013442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keyword">
    <w:name w:val="keyword"/>
    <w:basedOn w:val="a0"/>
    <w:rsid w:val="00134429"/>
  </w:style>
  <w:style w:type="table" w:styleId="-1">
    <w:name w:val="Light Shading Accent 1"/>
    <w:basedOn w:val="a1"/>
    <w:uiPriority w:val="60"/>
    <w:rsid w:val="0013442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numbering" w:customStyle="1" w:styleId="20">
    <w:name w:val="无列表2"/>
    <w:next w:val="a2"/>
    <w:uiPriority w:val="99"/>
    <w:semiHidden/>
    <w:unhideWhenUsed/>
    <w:rsid w:val="00134429"/>
  </w:style>
  <w:style w:type="paragraph" w:customStyle="1" w:styleId="font7">
    <w:name w:val="font7"/>
    <w:basedOn w:val="a"/>
    <w:rsid w:val="00134429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font8">
    <w:name w:val="font8"/>
    <w:basedOn w:val="a"/>
    <w:rsid w:val="00134429"/>
    <w:pPr>
      <w:widowControl/>
      <w:spacing w:before="100" w:beforeAutospacing="1" w:after="100" w:afterAutospacing="1"/>
      <w:jc w:val="left"/>
    </w:pPr>
    <w:rPr>
      <w:rFonts w:ascii="DengXian" w:eastAsia="宋体" w:hAnsi="DengXian" w:cs="宋体"/>
      <w:kern w:val="0"/>
      <w:sz w:val="18"/>
      <w:szCs w:val="18"/>
    </w:rPr>
  </w:style>
  <w:style w:type="paragraph" w:customStyle="1" w:styleId="xl75">
    <w:name w:val="xl75"/>
    <w:basedOn w:val="a"/>
    <w:rsid w:val="001344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76">
    <w:name w:val="xl76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77">
    <w:name w:val="xl77"/>
    <w:basedOn w:val="a"/>
    <w:rsid w:val="00134429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78">
    <w:name w:val="xl78"/>
    <w:basedOn w:val="a"/>
    <w:rsid w:val="001344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79">
    <w:name w:val="xl79"/>
    <w:basedOn w:val="a"/>
    <w:rsid w:val="00134429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80">
    <w:name w:val="xl80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1">
    <w:name w:val="xl81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2">
    <w:name w:val="xl82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3">
    <w:name w:val="xl83"/>
    <w:basedOn w:val="a"/>
    <w:rsid w:val="001344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4">
    <w:name w:val="xl84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85">
    <w:name w:val="xl85"/>
    <w:basedOn w:val="a"/>
    <w:rsid w:val="00134429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86">
    <w:name w:val="xl86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7">
    <w:name w:val="xl87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88">
    <w:name w:val="xl88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89">
    <w:name w:val="xl89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0">
    <w:name w:val="xl90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36"/>
      <w:szCs w:val="36"/>
    </w:rPr>
  </w:style>
  <w:style w:type="paragraph" w:customStyle="1" w:styleId="xl91">
    <w:name w:val="xl91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2">
    <w:name w:val="xl92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3">
    <w:name w:val="xl93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4">
    <w:name w:val="xl94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5">
    <w:name w:val="xl95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96">
    <w:name w:val="xl96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7">
    <w:name w:val="xl97"/>
    <w:basedOn w:val="a"/>
    <w:rsid w:val="00134429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8">
    <w:name w:val="xl98"/>
    <w:basedOn w:val="a"/>
    <w:rsid w:val="001344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9">
    <w:name w:val="xl99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00">
    <w:name w:val="xl100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101">
    <w:name w:val="xl101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102">
    <w:name w:val="xl102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103">
    <w:name w:val="xl103"/>
    <w:basedOn w:val="a"/>
    <w:rsid w:val="001344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104">
    <w:name w:val="xl104"/>
    <w:basedOn w:val="a"/>
    <w:rsid w:val="001344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105">
    <w:name w:val="xl105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i/>
      <w:iCs/>
      <w:kern w:val="0"/>
      <w:sz w:val="24"/>
      <w:szCs w:val="24"/>
    </w:rPr>
  </w:style>
  <w:style w:type="paragraph" w:customStyle="1" w:styleId="xl106">
    <w:name w:val="xl106"/>
    <w:basedOn w:val="a"/>
    <w:rsid w:val="0013442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36"/>
      <w:szCs w:val="36"/>
    </w:rPr>
  </w:style>
  <w:style w:type="paragraph" w:customStyle="1" w:styleId="xl107">
    <w:name w:val="xl107"/>
    <w:basedOn w:val="a"/>
    <w:rsid w:val="0013442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36"/>
      <w:szCs w:val="36"/>
    </w:rPr>
  </w:style>
  <w:style w:type="paragraph" w:customStyle="1" w:styleId="xl108">
    <w:name w:val="xl108"/>
    <w:basedOn w:val="a"/>
    <w:rsid w:val="001344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36"/>
      <w:szCs w:val="36"/>
    </w:rPr>
  </w:style>
  <w:style w:type="paragraph" w:customStyle="1" w:styleId="xl109">
    <w:name w:val="xl109"/>
    <w:basedOn w:val="a"/>
    <w:rsid w:val="0013442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color w:val="FF0000"/>
      <w:kern w:val="0"/>
      <w:sz w:val="36"/>
      <w:szCs w:val="36"/>
    </w:rPr>
  </w:style>
  <w:style w:type="paragraph" w:customStyle="1" w:styleId="xl110">
    <w:name w:val="xl110"/>
    <w:basedOn w:val="a"/>
    <w:rsid w:val="0013442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color w:val="FF0000"/>
      <w:kern w:val="0"/>
      <w:sz w:val="36"/>
      <w:szCs w:val="36"/>
    </w:rPr>
  </w:style>
  <w:style w:type="paragraph" w:customStyle="1" w:styleId="xl111">
    <w:name w:val="xl111"/>
    <w:basedOn w:val="a"/>
    <w:rsid w:val="001344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color w:val="FF0000"/>
      <w:kern w:val="0"/>
      <w:sz w:val="36"/>
      <w:szCs w:val="36"/>
    </w:rPr>
  </w:style>
  <w:style w:type="numbering" w:customStyle="1" w:styleId="3">
    <w:name w:val="无列表3"/>
    <w:next w:val="a2"/>
    <w:uiPriority w:val="99"/>
    <w:semiHidden/>
    <w:unhideWhenUsed/>
    <w:rsid w:val="00134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29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3442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3442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134429"/>
  </w:style>
  <w:style w:type="character" w:styleId="a3">
    <w:name w:val="Hyperlink"/>
    <w:basedOn w:val="a0"/>
    <w:uiPriority w:val="99"/>
    <w:unhideWhenUsed/>
    <w:rsid w:val="00134429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3442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34429"/>
    <w:rPr>
      <w:sz w:val="18"/>
      <w:szCs w:val="18"/>
    </w:rPr>
  </w:style>
  <w:style w:type="paragraph" w:styleId="a5">
    <w:name w:val="No Spacing"/>
    <w:uiPriority w:val="1"/>
    <w:qFormat/>
    <w:rsid w:val="00134429"/>
    <w:pPr>
      <w:widowControl w:val="0"/>
      <w:jc w:val="both"/>
    </w:pPr>
  </w:style>
  <w:style w:type="paragraph" w:styleId="a6">
    <w:name w:val="header"/>
    <w:basedOn w:val="a"/>
    <w:link w:val="Char0"/>
    <w:uiPriority w:val="99"/>
    <w:unhideWhenUsed/>
    <w:rsid w:val="00134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3442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3442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34429"/>
    <w:rPr>
      <w:sz w:val="18"/>
      <w:szCs w:val="18"/>
    </w:rPr>
  </w:style>
  <w:style w:type="paragraph" w:styleId="a8">
    <w:name w:val="Normal (Web)"/>
    <w:basedOn w:val="a"/>
    <w:uiPriority w:val="99"/>
    <w:unhideWhenUsed/>
    <w:rsid w:val="00134429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1">
    <w:name w:val="标题1"/>
    <w:basedOn w:val="a0"/>
    <w:rsid w:val="00134429"/>
  </w:style>
  <w:style w:type="character" w:customStyle="1" w:styleId="secondary">
    <w:name w:val="secondary"/>
    <w:basedOn w:val="a0"/>
    <w:rsid w:val="00134429"/>
  </w:style>
  <w:style w:type="paragraph" w:customStyle="1" w:styleId="EndNoteBibliographyTitle">
    <w:name w:val="EndNote Bibliography Title"/>
    <w:basedOn w:val="a"/>
    <w:link w:val="EndNoteBibliographyTitleChar"/>
    <w:rsid w:val="00134429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34429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134429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134429"/>
    <w:rPr>
      <w:rFonts w:ascii="Calibri" w:hAnsi="Calibri" w:cs="Calibri"/>
      <w:noProof/>
      <w:sz w:val="20"/>
    </w:rPr>
  </w:style>
  <w:style w:type="character" w:styleId="a9">
    <w:name w:val="Placeholder Text"/>
    <w:basedOn w:val="a0"/>
    <w:uiPriority w:val="99"/>
    <w:semiHidden/>
    <w:rsid w:val="00134429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134429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134429"/>
  </w:style>
  <w:style w:type="character" w:customStyle="1" w:styleId="Char2">
    <w:name w:val="批注文字 Char"/>
    <w:basedOn w:val="a0"/>
    <w:link w:val="ab"/>
    <w:uiPriority w:val="99"/>
    <w:semiHidden/>
    <w:rsid w:val="00134429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134429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134429"/>
    <w:rPr>
      <w:b/>
      <w:bCs/>
    </w:rPr>
  </w:style>
  <w:style w:type="character" w:styleId="ad">
    <w:name w:val="Subtle Emphasis"/>
    <w:basedOn w:val="a0"/>
    <w:uiPriority w:val="19"/>
    <w:qFormat/>
    <w:rsid w:val="00134429"/>
    <w:rPr>
      <w:i/>
      <w:iCs/>
      <w:color w:val="808080" w:themeColor="text1" w:themeTint="7F"/>
    </w:rPr>
  </w:style>
  <w:style w:type="table" w:styleId="ae">
    <w:name w:val="Table Grid"/>
    <w:basedOn w:val="a1"/>
    <w:uiPriority w:val="59"/>
    <w:rsid w:val="0013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134429"/>
  </w:style>
  <w:style w:type="character" w:styleId="af0">
    <w:name w:val="line number"/>
    <w:basedOn w:val="a0"/>
    <w:uiPriority w:val="99"/>
    <w:semiHidden/>
    <w:unhideWhenUsed/>
    <w:rsid w:val="00134429"/>
  </w:style>
  <w:style w:type="paragraph" w:styleId="af1">
    <w:name w:val="Document Map"/>
    <w:basedOn w:val="a"/>
    <w:link w:val="Char4"/>
    <w:uiPriority w:val="99"/>
    <w:semiHidden/>
    <w:unhideWhenUsed/>
    <w:rsid w:val="00134429"/>
    <w:rPr>
      <w:rFonts w:ascii="宋体" w:eastAsia="宋体"/>
      <w:sz w:val="18"/>
      <w:szCs w:val="18"/>
    </w:rPr>
  </w:style>
  <w:style w:type="character" w:customStyle="1" w:styleId="Char4">
    <w:name w:val="文档结构图 Char"/>
    <w:basedOn w:val="a0"/>
    <w:link w:val="af1"/>
    <w:uiPriority w:val="99"/>
    <w:semiHidden/>
    <w:rsid w:val="00134429"/>
    <w:rPr>
      <w:rFonts w:ascii="宋体" w:eastAsia="宋体"/>
      <w:sz w:val="18"/>
      <w:szCs w:val="18"/>
    </w:rPr>
  </w:style>
  <w:style w:type="paragraph" w:styleId="af2">
    <w:name w:val="List Paragraph"/>
    <w:basedOn w:val="a"/>
    <w:uiPriority w:val="34"/>
    <w:qFormat/>
    <w:rsid w:val="00134429"/>
    <w:pPr>
      <w:ind w:firstLineChars="200" w:firstLine="420"/>
    </w:pPr>
  </w:style>
  <w:style w:type="character" w:styleId="HTML">
    <w:name w:val="HTML Cite"/>
    <w:basedOn w:val="a0"/>
    <w:uiPriority w:val="99"/>
    <w:semiHidden/>
    <w:unhideWhenUsed/>
    <w:rsid w:val="00134429"/>
    <w:rPr>
      <w:i w:val="0"/>
      <w:iCs w:val="0"/>
      <w:color w:val="008000"/>
    </w:rPr>
  </w:style>
  <w:style w:type="paragraph" w:customStyle="1" w:styleId="f">
    <w:name w:val="默?认f"/>
    <w:rsid w:val="00134429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1"/>
      <w:sz w:val="24"/>
      <w:szCs w:val="24"/>
    </w:rPr>
  </w:style>
  <w:style w:type="numbering" w:customStyle="1" w:styleId="10">
    <w:name w:val="无列表1"/>
    <w:next w:val="a2"/>
    <w:uiPriority w:val="99"/>
    <w:semiHidden/>
    <w:unhideWhenUsed/>
    <w:rsid w:val="00134429"/>
  </w:style>
  <w:style w:type="character" w:styleId="af3">
    <w:name w:val="FollowedHyperlink"/>
    <w:basedOn w:val="a0"/>
    <w:uiPriority w:val="99"/>
    <w:semiHidden/>
    <w:unhideWhenUsed/>
    <w:rsid w:val="00134429"/>
    <w:rPr>
      <w:color w:val="800080"/>
      <w:u w:val="single"/>
    </w:rPr>
  </w:style>
  <w:style w:type="paragraph" w:customStyle="1" w:styleId="font5">
    <w:name w:val="font5"/>
    <w:basedOn w:val="a"/>
    <w:rsid w:val="0013442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5"/>
      <w:szCs w:val="15"/>
    </w:rPr>
  </w:style>
  <w:style w:type="paragraph" w:customStyle="1" w:styleId="font6">
    <w:name w:val="font6"/>
    <w:basedOn w:val="a"/>
    <w:rsid w:val="001344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1344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Calibri" w:eastAsia="宋体" w:hAnsi="Calibri" w:cs="宋体"/>
      <w:kern w:val="0"/>
      <w:szCs w:val="21"/>
    </w:rPr>
  </w:style>
  <w:style w:type="paragraph" w:customStyle="1" w:styleId="xl66">
    <w:name w:val="xl66"/>
    <w:basedOn w:val="a"/>
    <w:rsid w:val="001344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67">
    <w:name w:val="xl67"/>
    <w:basedOn w:val="a"/>
    <w:rsid w:val="001344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5"/>
      <w:szCs w:val="15"/>
    </w:rPr>
  </w:style>
  <w:style w:type="paragraph" w:customStyle="1" w:styleId="xl68">
    <w:name w:val="xl68"/>
    <w:basedOn w:val="a"/>
    <w:rsid w:val="001344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69">
    <w:name w:val="xl69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0">
    <w:name w:val="xl70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1">
    <w:name w:val="xl71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2">
    <w:name w:val="xl72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3">
    <w:name w:val="xl73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xl74">
    <w:name w:val="xl74"/>
    <w:basedOn w:val="a"/>
    <w:rsid w:val="0013442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table" w:styleId="af4">
    <w:name w:val="Light Shading"/>
    <w:basedOn w:val="a1"/>
    <w:uiPriority w:val="60"/>
    <w:rsid w:val="0013442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keyword">
    <w:name w:val="keyword"/>
    <w:basedOn w:val="a0"/>
    <w:rsid w:val="00134429"/>
  </w:style>
  <w:style w:type="table" w:styleId="-1">
    <w:name w:val="Light Shading Accent 1"/>
    <w:basedOn w:val="a1"/>
    <w:uiPriority w:val="60"/>
    <w:rsid w:val="0013442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numbering" w:customStyle="1" w:styleId="20">
    <w:name w:val="无列表2"/>
    <w:next w:val="a2"/>
    <w:uiPriority w:val="99"/>
    <w:semiHidden/>
    <w:unhideWhenUsed/>
    <w:rsid w:val="00134429"/>
  </w:style>
  <w:style w:type="paragraph" w:customStyle="1" w:styleId="font7">
    <w:name w:val="font7"/>
    <w:basedOn w:val="a"/>
    <w:rsid w:val="00134429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font8">
    <w:name w:val="font8"/>
    <w:basedOn w:val="a"/>
    <w:rsid w:val="00134429"/>
    <w:pPr>
      <w:widowControl/>
      <w:spacing w:before="100" w:beforeAutospacing="1" w:after="100" w:afterAutospacing="1"/>
      <w:jc w:val="left"/>
    </w:pPr>
    <w:rPr>
      <w:rFonts w:ascii="DengXian" w:eastAsia="宋体" w:hAnsi="DengXian" w:cs="宋体"/>
      <w:kern w:val="0"/>
      <w:sz w:val="18"/>
      <w:szCs w:val="18"/>
    </w:rPr>
  </w:style>
  <w:style w:type="paragraph" w:customStyle="1" w:styleId="xl75">
    <w:name w:val="xl75"/>
    <w:basedOn w:val="a"/>
    <w:rsid w:val="001344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76">
    <w:name w:val="xl76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77">
    <w:name w:val="xl77"/>
    <w:basedOn w:val="a"/>
    <w:rsid w:val="00134429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78">
    <w:name w:val="xl78"/>
    <w:basedOn w:val="a"/>
    <w:rsid w:val="001344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79">
    <w:name w:val="xl79"/>
    <w:basedOn w:val="a"/>
    <w:rsid w:val="00134429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FF0000"/>
      <w:kern w:val="0"/>
      <w:sz w:val="24"/>
      <w:szCs w:val="24"/>
    </w:rPr>
  </w:style>
  <w:style w:type="paragraph" w:customStyle="1" w:styleId="xl80">
    <w:name w:val="xl80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1">
    <w:name w:val="xl81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2">
    <w:name w:val="xl82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3">
    <w:name w:val="xl83"/>
    <w:basedOn w:val="a"/>
    <w:rsid w:val="001344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4">
    <w:name w:val="xl84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85">
    <w:name w:val="xl85"/>
    <w:basedOn w:val="a"/>
    <w:rsid w:val="00134429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86">
    <w:name w:val="xl86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87">
    <w:name w:val="xl87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88">
    <w:name w:val="xl88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89">
    <w:name w:val="xl89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0">
    <w:name w:val="xl90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36"/>
      <w:szCs w:val="36"/>
    </w:rPr>
  </w:style>
  <w:style w:type="paragraph" w:customStyle="1" w:styleId="xl91">
    <w:name w:val="xl91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2">
    <w:name w:val="xl92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3">
    <w:name w:val="xl93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4">
    <w:name w:val="xl94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5">
    <w:name w:val="xl95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96">
    <w:name w:val="xl96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7">
    <w:name w:val="xl97"/>
    <w:basedOn w:val="a"/>
    <w:rsid w:val="00134429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8">
    <w:name w:val="xl98"/>
    <w:basedOn w:val="a"/>
    <w:rsid w:val="001344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9">
    <w:name w:val="xl99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100">
    <w:name w:val="xl100"/>
    <w:basedOn w:val="a"/>
    <w:rsid w:val="0013442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101">
    <w:name w:val="xl101"/>
    <w:basedOn w:val="a"/>
    <w:rsid w:val="001344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102">
    <w:name w:val="xl102"/>
    <w:basedOn w:val="a"/>
    <w:rsid w:val="0013442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103">
    <w:name w:val="xl103"/>
    <w:basedOn w:val="a"/>
    <w:rsid w:val="001344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104">
    <w:name w:val="xl104"/>
    <w:basedOn w:val="a"/>
    <w:rsid w:val="001344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24"/>
      <w:szCs w:val="24"/>
      <w:u w:val="single"/>
    </w:rPr>
  </w:style>
  <w:style w:type="paragraph" w:customStyle="1" w:styleId="xl105">
    <w:name w:val="xl105"/>
    <w:basedOn w:val="a"/>
    <w:rsid w:val="00134429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i/>
      <w:iCs/>
      <w:kern w:val="0"/>
      <w:sz w:val="24"/>
      <w:szCs w:val="24"/>
    </w:rPr>
  </w:style>
  <w:style w:type="paragraph" w:customStyle="1" w:styleId="xl106">
    <w:name w:val="xl106"/>
    <w:basedOn w:val="a"/>
    <w:rsid w:val="0013442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36"/>
      <w:szCs w:val="36"/>
    </w:rPr>
  </w:style>
  <w:style w:type="paragraph" w:customStyle="1" w:styleId="xl107">
    <w:name w:val="xl107"/>
    <w:basedOn w:val="a"/>
    <w:rsid w:val="0013442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36"/>
      <w:szCs w:val="36"/>
    </w:rPr>
  </w:style>
  <w:style w:type="paragraph" w:customStyle="1" w:styleId="xl108">
    <w:name w:val="xl108"/>
    <w:basedOn w:val="a"/>
    <w:rsid w:val="001344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kern w:val="0"/>
      <w:sz w:val="36"/>
      <w:szCs w:val="36"/>
    </w:rPr>
  </w:style>
  <w:style w:type="paragraph" w:customStyle="1" w:styleId="xl109">
    <w:name w:val="xl109"/>
    <w:basedOn w:val="a"/>
    <w:rsid w:val="0013442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color w:val="FF0000"/>
      <w:kern w:val="0"/>
      <w:sz w:val="36"/>
      <w:szCs w:val="36"/>
    </w:rPr>
  </w:style>
  <w:style w:type="paragraph" w:customStyle="1" w:styleId="xl110">
    <w:name w:val="xl110"/>
    <w:basedOn w:val="a"/>
    <w:rsid w:val="0013442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color w:val="FF0000"/>
      <w:kern w:val="0"/>
      <w:sz w:val="36"/>
      <w:szCs w:val="36"/>
    </w:rPr>
  </w:style>
  <w:style w:type="paragraph" w:customStyle="1" w:styleId="xl111">
    <w:name w:val="xl111"/>
    <w:basedOn w:val="a"/>
    <w:rsid w:val="001344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color w:val="FF0000"/>
      <w:kern w:val="0"/>
      <w:sz w:val="36"/>
      <w:szCs w:val="36"/>
    </w:rPr>
  </w:style>
  <w:style w:type="numbering" w:customStyle="1" w:styleId="3">
    <w:name w:val="无列表3"/>
    <w:next w:val="a2"/>
    <w:uiPriority w:val="99"/>
    <w:semiHidden/>
    <w:unhideWhenUsed/>
    <w:rsid w:val="00134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444</Words>
  <Characters>2630</Characters>
  <Application>Microsoft Office Word</Application>
  <DocSecurity>0</DocSecurity>
  <Lines>53</Lines>
  <Paragraphs>40</Paragraphs>
  <ScaleCrop>false</ScaleCrop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lihongyi</dc:creator>
  <cp:lastModifiedBy>lihongyi</cp:lastModifiedBy>
  <cp:revision>8</cp:revision>
  <dcterms:created xsi:type="dcterms:W3CDTF">2018-03-26T02:33:00Z</dcterms:created>
  <dcterms:modified xsi:type="dcterms:W3CDTF">2018-03-27T08:49:00Z</dcterms:modified>
</cp:coreProperties>
</file>