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18050" w14:textId="41DF976A" w:rsidR="00470DF5" w:rsidRPr="00A0125E" w:rsidRDefault="00470DF5" w:rsidP="00470DF5">
      <w:pPr>
        <w:spacing w:line="480" w:lineRule="auto"/>
        <w:rPr>
          <w:rFonts w:ascii="Times New Roman" w:hAnsi="Times New Roman" w:cs="Times New Roman"/>
          <w:b/>
          <w:kern w:val="0"/>
          <w:sz w:val="28"/>
          <w:szCs w:val="28"/>
        </w:rPr>
      </w:pPr>
      <w:r w:rsidRPr="00A0125E">
        <w:rPr>
          <w:rFonts w:ascii="Times New Roman" w:hAnsi="Times New Roman" w:cs="Times New Roman"/>
          <w:b/>
          <w:kern w:val="0"/>
          <w:sz w:val="28"/>
          <w:szCs w:val="28"/>
        </w:rPr>
        <w:t xml:space="preserve">Supplementary </w:t>
      </w:r>
      <w:r w:rsidR="002E2730" w:rsidRPr="00A0125E">
        <w:rPr>
          <w:rFonts w:ascii="Times New Roman" w:hAnsi="Times New Roman" w:cs="Times New Roman"/>
          <w:b/>
          <w:kern w:val="0"/>
          <w:sz w:val="28"/>
          <w:szCs w:val="28"/>
        </w:rPr>
        <w:t>Results and Methods</w:t>
      </w:r>
    </w:p>
    <w:p w14:paraId="0EB38FDD" w14:textId="77777777" w:rsidR="00A0125E" w:rsidRPr="00A0125E" w:rsidRDefault="00A0125E" w:rsidP="00A0125E">
      <w:pPr>
        <w:wordWrap/>
        <w:spacing w:after="0" w:line="480" w:lineRule="auto"/>
        <w:rPr>
          <w:rFonts w:ascii="Times New Roman" w:hAnsi="Times New Roman" w:cs="Times New Roman"/>
          <w:b/>
          <w:sz w:val="24"/>
          <w:szCs w:val="24"/>
        </w:rPr>
      </w:pPr>
      <w:r w:rsidRPr="00A0125E">
        <w:rPr>
          <w:rFonts w:ascii="Times New Roman" w:hAnsi="Times New Roman" w:cs="Times New Roman"/>
          <w:b/>
          <w:sz w:val="24"/>
          <w:szCs w:val="24"/>
        </w:rPr>
        <w:t>Genomic and metatranscriptomic analyses of carbon remineralization in an Antarctic polynya</w:t>
      </w:r>
    </w:p>
    <w:p w14:paraId="19A2DD0A" w14:textId="77777777" w:rsidR="00A0125E" w:rsidRPr="00A0125E" w:rsidRDefault="00A0125E" w:rsidP="00A0125E">
      <w:pPr>
        <w:wordWrap/>
        <w:spacing w:after="0" w:line="360" w:lineRule="auto"/>
        <w:rPr>
          <w:rFonts w:ascii="Times New Roman" w:hAnsi="Times New Roman" w:cs="Times New Roman"/>
          <w:sz w:val="24"/>
          <w:szCs w:val="24"/>
        </w:rPr>
      </w:pPr>
    </w:p>
    <w:p w14:paraId="3615E2D6" w14:textId="102B9CD1" w:rsidR="00FE688A" w:rsidRDefault="00A0125E" w:rsidP="00A0125E">
      <w:pPr>
        <w:widowControl/>
        <w:wordWrap/>
        <w:autoSpaceDE/>
        <w:autoSpaceDN/>
        <w:spacing w:line="480" w:lineRule="auto"/>
        <w:rPr>
          <w:rFonts w:ascii="Times New Roman" w:hAnsi="Times New Roman" w:cs="Times New Roman"/>
          <w:sz w:val="24"/>
          <w:szCs w:val="24"/>
        </w:rPr>
      </w:pPr>
      <w:r w:rsidRPr="00A0125E">
        <w:rPr>
          <w:rFonts w:ascii="Times New Roman" w:hAnsi="Times New Roman" w:cs="Times New Roman"/>
          <w:sz w:val="24"/>
          <w:szCs w:val="24"/>
        </w:rPr>
        <w:t>So-Jeong Kim, Jong-Geol Kim, Sang-Hoon Lee, Soo-Je Park, Joo-Han Gwak, Man-Young Jung, Won-Hyung Chung, Eun-Jin Yang, Jisoo Park, Jinyoung Jung, Yoonsoo Hahn, Jang-Cheon Cho, Eugene L. Madsen, Francisco Rodriguez-Valera, Jung-Ho Hyun and Sung-Keun Rhee</w:t>
      </w:r>
    </w:p>
    <w:p w14:paraId="742BC3C2" w14:textId="23DA7E8C" w:rsidR="00A0125E" w:rsidRDefault="00A0125E">
      <w:pPr>
        <w:widowControl/>
        <w:wordWrap/>
        <w:autoSpaceDE/>
        <w:autoSpaceDN/>
        <w:rPr>
          <w:rFonts w:ascii="Times New Roman" w:hAnsi="Times New Roman" w:cs="Times New Roman"/>
          <w:kern w:val="0"/>
          <w:sz w:val="24"/>
          <w:szCs w:val="24"/>
        </w:rPr>
      </w:pPr>
      <w:r>
        <w:rPr>
          <w:rFonts w:ascii="Times New Roman" w:hAnsi="Times New Roman" w:cs="Times New Roman"/>
          <w:kern w:val="0"/>
          <w:sz w:val="24"/>
          <w:szCs w:val="24"/>
        </w:rPr>
        <w:br w:type="page"/>
      </w:r>
    </w:p>
    <w:p w14:paraId="60C1096C" w14:textId="2E412E92" w:rsidR="004F03C6" w:rsidRPr="006B62ED" w:rsidRDefault="004F03C6" w:rsidP="004F03C6">
      <w:pPr>
        <w:widowControl/>
        <w:wordWrap/>
        <w:autoSpaceDE/>
        <w:autoSpaceDN/>
        <w:spacing w:line="480" w:lineRule="auto"/>
        <w:rPr>
          <w:rFonts w:ascii="Times New Roman" w:hAnsi="Times New Roman" w:cs="Times New Roman"/>
          <w:b/>
          <w:kern w:val="0"/>
          <w:sz w:val="24"/>
          <w:szCs w:val="24"/>
        </w:rPr>
      </w:pPr>
      <w:r w:rsidRPr="006B62ED">
        <w:rPr>
          <w:rFonts w:ascii="Times New Roman" w:hAnsi="Times New Roman" w:cs="Times New Roman"/>
          <w:b/>
          <w:kern w:val="0"/>
          <w:sz w:val="24"/>
          <w:szCs w:val="24"/>
        </w:rPr>
        <w:lastRenderedPageBreak/>
        <w:t xml:space="preserve">Supplementary </w:t>
      </w:r>
      <w:r w:rsidR="002E2730">
        <w:rPr>
          <w:rFonts w:ascii="Times New Roman" w:hAnsi="Times New Roman" w:cs="Times New Roman"/>
          <w:b/>
          <w:kern w:val="0"/>
          <w:sz w:val="24"/>
          <w:szCs w:val="24"/>
        </w:rPr>
        <w:t>M</w:t>
      </w:r>
      <w:r w:rsidR="002E2730" w:rsidRPr="006B62ED">
        <w:rPr>
          <w:rFonts w:ascii="Times New Roman" w:hAnsi="Times New Roman" w:cs="Times New Roman"/>
          <w:b/>
          <w:kern w:val="0"/>
          <w:sz w:val="24"/>
          <w:szCs w:val="24"/>
        </w:rPr>
        <w:t xml:space="preserve">ethods </w:t>
      </w:r>
    </w:p>
    <w:p w14:paraId="68935F9B" w14:textId="77777777" w:rsidR="004F03C6" w:rsidRPr="007A291F" w:rsidRDefault="00B51E83" w:rsidP="004F03C6">
      <w:pPr>
        <w:spacing w:after="0" w:line="480" w:lineRule="auto"/>
        <w:rPr>
          <w:rFonts w:ascii="Times New Roman" w:hAnsi="Times New Roman" w:cs="Times New Roman"/>
          <w:b/>
          <w:i/>
          <w:sz w:val="24"/>
          <w:szCs w:val="24"/>
        </w:rPr>
      </w:pPr>
      <w:r w:rsidRPr="007A291F">
        <w:rPr>
          <w:rFonts w:ascii="Times New Roman" w:hAnsi="Times New Roman" w:cs="Times New Roman"/>
          <w:b/>
          <w:i/>
          <w:sz w:val="24"/>
          <w:szCs w:val="24"/>
        </w:rPr>
        <w:t>Phytoplankton composition and biomass analysis</w:t>
      </w:r>
    </w:p>
    <w:p w14:paraId="78C7ADC6" w14:textId="6F0D8A03" w:rsidR="004F03C6" w:rsidRPr="006B62ED" w:rsidRDefault="00FB11E8" w:rsidP="004F03C6">
      <w:pPr>
        <w:spacing w:after="0" w:line="480" w:lineRule="auto"/>
        <w:rPr>
          <w:rFonts w:ascii="Times New Roman" w:hAnsi="Times New Roman" w:cs="Times New Roman"/>
          <w:sz w:val="24"/>
          <w:szCs w:val="24"/>
        </w:rPr>
      </w:pPr>
      <w:r w:rsidRPr="006B62ED">
        <w:rPr>
          <w:rFonts w:ascii="Times New Roman" w:hAnsi="Times New Roman" w:cs="Times New Roman"/>
          <w:sz w:val="24"/>
          <w:szCs w:val="24"/>
        </w:rPr>
        <w:t xml:space="preserve">To perform the </w:t>
      </w:r>
      <w:r w:rsidR="00B51E83" w:rsidRPr="006B62ED">
        <w:rPr>
          <w:rFonts w:ascii="Times New Roman" w:hAnsi="Times New Roman" w:cs="Times New Roman"/>
          <w:sz w:val="24"/>
          <w:szCs w:val="24"/>
        </w:rPr>
        <w:t xml:space="preserve">phytoplankton composition analysis, water samples were obtained from the Amundsen Sea using a Niskin rosette sampler. Each water sample (300 mL) was preserved with glutaraldehyde (1 % final concentration) and stored at 4 </w:t>
      </w:r>
      <w:r w:rsidRPr="006B62ED">
        <w:rPr>
          <w:rFonts w:ascii="Times New Roman" w:hAnsi="Times New Roman" w:cs="Times New Roman"/>
          <w:sz w:val="24"/>
          <w:szCs w:val="24"/>
        </w:rPr>
        <w:t>°</w:t>
      </w:r>
      <w:r w:rsidR="00B51E83" w:rsidRPr="006B62ED">
        <w:rPr>
          <w:rFonts w:ascii="Times New Roman" w:hAnsi="Times New Roman" w:cs="Times New Roman"/>
          <w:sz w:val="24"/>
          <w:szCs w:val="24"/>
        </w:rPr>
        <w:t xml:space="preserve">C before staining [proflavin (0.33 %) and 40-6-diamidino-2-phenylindole (DAPI; 50 μg mL-1 final concentration)] and filtration (0.8 and 8 μm Nuclepore filters) to determine the abundance of autotrophic picoflagellates (APF), nanoflagellates (ANF) and dinoflagellates (ADF). Autotrophic organisms were distinguished from heterotrophs by the presence of chlorophyll, which was visualized as red fluorescence under blue light illumination. Most </w:t>
      </w:r>
      <w:r w:rsidRPr="006B62ED">
        <w:rPr>
          <w:rFonts w:ascii="Times New Roman" w:hAnsi="Times New Roman" w:cs="Times New Roman"/>
          <w:sz w:val="24"/>
          <w:szCs w:val="24"/>
        </w:rPr>
        <w:t xml:space="preserve">of </w:t>
      </w:r>
      <w:r w:rsidR="00B51E83" w:rsidRPr="006B62ED">
        <w:rPr>
          <w:rFonts w:ascii="Times New Roman" w:hAnsi="Times New Roman" w:cs="Times New Roman"/>
          <w:i/>
          <w:sz w:val="24"/>
          <w:szCs w:val="24"/>
        </w:rPr>
        <w:t>P. antarctica</w:t>
      </w:r>
      <w:r w:rsidR="00B51E83" w:rsidRPr="006B62ED">
        <w:rPr>
          <w:rFonts w:ascii="Times New Roman" w:hAnsi="Times New Roman" w:cs="Times New Roman"/>
          <w:sz w:val="24"/>
          <w:szCs w:val="24"/>
        </w:rPr>
        <w:t xml:space="preserve"> cells </w:t>
      </w:r>
      <w:r w:rsidRPr="006B62ED">
        <w:rPr>
          <w:rFonts w:ascii="Times New Roman" w:hAnsi="Times New Roman" w:cs="Times New Roman"/>
          <w:sz w:val="24"/>
          <w:szCs w:val="24"/>
        </w:rPr>
        <w:t xml:space="preserve">were </w:t>
      </w:r>
      <w:r w:rsidR="00B51E83" w:rsidRPr="006B62ED">
        <w:rPr>
          <w:rFonts w:ascii="Times New Roman" w:hAnsi="Times New Roman" w:cs="Times New Roman"/>
          <w:sz w:val="24"/>
          <w:szCs w:val="24"/>
        </w:rPr>
        <w:t xml:space="preserve">present </w:t>
      </w:r>
      <w:r w:rsidRPr="006B62ED">
        <w:rPr>
          <w:rFonts w:ascii="Times New Roman" w:hAnsi="Times New Roman" w:cs="Times New Roman"/>
          <w:sz w:val="24"/>
          <w:szCs w:val="24"/>
        </w:rPr>
        <w:t>in</w:t>
      </w:r>
      <w:r w:rsidR="00B51E83" w:rsidRPr="006B62ED">
        <w:rPr>
          <w:rFonts w:ascii="Times New Roman" w:hAnsi="Times New Roman" w:cs="Times New Roman"/>
          <w:sz w:val="24"/>
          <w:szCs w:val="24"/>
        </w:rPr>
        <w:t xml:space="preserve"> solitary form in the water column. Solitary </w:t>
      </w:r>
      <w:r w:rsidRPr="006B62ED">
        <w:rPr>
          <w:rFonts w:ascii="Times New Roman" w:hAnsi="Times New Roman" w:cs="Times New Roman"/>
          <w:sz w:val="24"/>
          <w:szCs w:val="24"/>
        </w:rPr>
        <w:t>flagellated</w:t>
      </w:r>
      <w:r w:rsidR="00B51E83" w:rsidRPr="006B62ED">
        <w:rPr>
          <w:rFonts w:ascii="Times New Roman" w:hAnsi="Times New Roman" w:cs="Times New Roman"/>
          <w:sz w:val="24"/>
          <w:szCs w:val="24"/>
        </w:rPr>
        <w:t xml:space="preserve"> cells were distinguished from other autotrophic flagellates based on cell size (about 3–6 μm). For diatoms, seawater samples were preserved with acid Lugol’s iodine solution and then stored in the dark. To estimate the carbon biomass of phytoplankton, the cell volume was calculated by measuring cell dimensions with an ocular micrometer in the microscope </w:t>
      </w:r>
      <w:r w:rsidR="00A37228"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&lt;EndNote&gt;&lt;Cite&gt;&lt;Author&gt;Edler&lt;/Author&gt;&lt;Year&gt;1979&lt;/Year&gt;&lt;RecNum&gt;138&lt;/RecNum&gt;&lt;DisplayText&gt;[1]&lt;/DisplayText&gt;&lt;record&gt;&lt;rec-number&gt;138&lt;/rec-number&gt;&lt;foreign-keys&gt;&lt;key app="EN" db-id="e5ddf0t9kdsfepe00dpx5zv3tzptrsas0fzd" timestamp="1542791832"&gt;138&lt;/key&gt;&lt;/foreign-keys&gt;&lt;ref-type name="Journal Article"&gt;17&lt;/ref-type&gt;&lt;contributors&gt;&lt;authors&gt;&lt;author&gt;Edler, L&lt;/author&gt;&lt;/authors&gt;&lt;/contributors&gt;&lt;titles&gt;&lt;title&gt;Recommendations on methods for marine biological studies in the Baltic Sea. Phytoplankton and chlorophyll&lt;/title&gt;&lt;secondary-title&gt;Publication-Baltic Marine Biologists BMB (Sweden)&lt;/secondary-title&gt;&lt;/titles&gt;&lt;periodical&gt;&lt;full-title&gt;Publication-Baltic Marine Biologists BMB (Sweden)&lt;/full-title&gt;&lt;/periodical&gt;&lt;dates&gt;&lt;year&gt;1979&lt;/year&gt;&lt;/dates&gt;&lt;urls&gt;&lt;/urls&gt;&lt;/record&gt;&lt;/Cite&gt;&lt;/EndNote&gt;</w:instrText>
      </w:r>
      <w:r w:rsidR="00A37228"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[1]</w:t>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t>. The conversion factors and equations were used to transform cell volumes into carbon biomass as follows: 220 fg C μm</w:t>
      </w:r>
      <w:r w:rsidR="00B51E83" w:rsidRPr="006B62ED">
        <w:rPr>
          <w:rFonts w:ascii="Times New Roman" w:hAnsi="Times New Roman" w:cs="Times New Roman"/>
          <w:sz w:val="24"/>
          <w:szCs w:val="24"/>
          <w:vertAlign w:val="superscript"/>
        </w:rPr>
        <w:t>-3</w:t>
      </w:r>
      <w:r w:rsidR="00B51E83" w:rsidRPr="006B62ED">
        <w:rPr>
          <w:rFonts w:ascii="Times New Roman" w:hAnsi="Times New Roman" w:cs="Times New Roman"/>
          <w:sz w:val="24"/>
          <w:szCs w:val="24"/>
        </w:rPr>
        <w:t xml:space="preserve"> for APF </w:t>
      </w:r>
      <w:r w:rsidR="00A37228"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&lt;EndNote&gt;&lt;Cite&gt;&lt;Author&gt;Børsheim&lt;/Author&gt;&lt;Year&gt;1987&lt;/Year&gt;&lt;RecNum&gt;139&lt;/RecNum&gt;&lt;DisplayText&gt;[2]&lt;/DisplayText&gt;&lt;record&gt;&lt;rec-number&gt;139&lt;/rec-number&gt;&lt;foreign-keys&gt;&lt;key app="EN" db-id="e5ddf0t9kdsfepe00dpx5zv3tzptrsas0fzd" timestamp="1542791854"&gt;139&lt;/key&gt;&lt;/foreign-keys&gt;&lt;ref-type name="Journal Article"&gt;17&lt;/ref-type&gt;&lt;contributors&gt;&lt;authors&gt;&lt;author&gt;Børsheim, Knut Yngve&lt;/author&gt;&lt;author&gt;Bratbak, Gunnar&lt;/author&gt;&lt;/authors&gt;&lt;/contributors&gt;&lt;titles&gt;&lt;title&gt;&lt;style face="normal" font="default" size="100%"&gt;Cell volume to cell carbon conversion factors for a bacterivorous &lt;/style&gt;&lt;style face="italic" font="default" size="100%"&gt;Monas&lt;/style&gt;&lt;style face="normal" font="default" size="100%"&gt; sp. enriched from seawater&lt;/style&gt;&lt;/title&gt;&lt;secondary-title&gt;Mar. Ecol. Prog. Ser&lt;/secondary-title&gt;&lt;/titles&gt;&lt;periodical&gt;&lt;full-title&gt;Mar. Ecol. Prog. Ser&lt;/full-title&gt;&lt;/periodical&gt;&lt;pages&gt;ll&lt;/pages&gt;&lt;volume&gt;36&lt;/volume&gt;&lt;number&gt;17&lt;/number&gt;&lt;dates&gt;&lt;year&gt;1987&lt;/year&gt;&lt;/dates&gt;&lt;urls&gt;&lt;/urls&gt;&lt;/record&gt;&lt;/Cite&gt;&lt;/EndNote&gt;</w:instrText>
      </w:r>
      <w:r w:rsidR="00A37228"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[2]</w:t>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t>; carbon (pg) = 0.216 × (volume, um</w:t>
      </w:r>
      <w:r w:rsidR="00B51E83" w:rsidRPr="006B62ED">
        <w:rPr>
          <w:rFonts w:ascii="Times New Roman" w:hAnsi="Times New Roman" w:cs="Times New Roman"/>
          <w:sz w:val="24"/>
          <w:szCs w:val="24"/>
          <w:vertAlign w:val="superscript"/>
        </w:rPr>
        <w:t>3</w:t>
      </w:r>
      <w:r w:rsidR="00B51E83" w:rsidRPr="006B62ED">
        <w:rPr>
          <w:rFonts w:ascii="Times New Roman" w:hAnsi="Times New Roman" w:cs="Times New Roman"/>
          <w:sz w:val="24"/>
          <w:szCs w:val="24"/>
        </w:rPr>
        <w:t>)</w:t>
      </w:r>
      <w:r w:rsidR="00B51E83" w:rsidRPr="006B62ED">
        <w:rPr>
          <w:rFonts w:ascii="Times New Roman" w:hAnsi="Times New Roman" w:cs="Times New Roman"/>
          <w:sz w:val="24"/>
          <w:szCs w:val="24"/>
          <w:vertAlign w:val="superscript"/>
        </w:rPr>
        <w:t>0.939</w:t>
      </w:r>
      <w:r w:rsidR="00B51E83" w:rsidRPr="006B62ED">
        <w:rPr>
          <w:rFonts w:ascii="Times New Roman" w:hAnsi="Times New Roman" w:cs="Times New Roman"/>
          <w:sz w:val="24"/>
          <w:szCs w:val="24"/>
        </w:rPr>
        <w:t xml:space="preserve"> for ANF and ADF </w:t>
      </w:r>
      <w:r w:rsidR="00A37228"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&lt;EndNote&gt;&lt;Cite&gt;&lt;Author&gt;Menden-Deuer&lt;/Author&gt;&lt;Year&gt;2000&lt;/Year&gt;&lt;RecNum&gt;141&lt;/RecNum&gt;&lt;DisplayText&gt;[3]&lt;/DisplayText&gt;&lt;record&gt;&lt;rec-number&gt;141&lt;/rec-number&gt;&lt;foreign-keys&gt;&lt;key app="EN" db-id="e5ddf0t9kdsfepe00dpx5zv3tzptrsas0fzd" timestamp="1542791926"&gt;141&lt;/key&gt;&lt;/foreign-keys&gt;&lt;ref-type name="Journal Article"&gt;17&lt;/ref-type&gt;&lt;contributors&gt;&lt;authors&gt;&lt;author&gt;Menden-Deuer, Susanne&lt;/author&gt;&lt;author&gt;Lessard, Evelyn J&lt;/author&gt;&lt;/authors&gt;&lt;/contributors&gt;&lt;titles&gt;&lt;title&gt;Carbon to volume relationships for dinoflagellates, diatoms, and other protist plankton&lt;/title&gt;&lt;secondary-title&gt;Limnol Oceanogr&lt;/secondary-title&gt;&lt;/titles&gt;&lt;periodical&gt;&lt;full-title&gt;Limnol Oceanogr&lt;/full-title&gt;&lt;/periodical&gt;&lt;pages&gt;569-579&lt;/pages&gt;&lt;volume&gt;45&lt;/volume&gt;&lt;number&gt;3&lt;/number&gt;&lt;dates&gt;&lt;year&gt;2000&lt;/year&gt;&lt;/dates&gt;&lt;isbn&gt;0024-3590&lt;/isbn&gt;&lt;urls&gt;&lt;/urls&gt;&lt;/record&gt;&lt;/Cite&gt;&lt;/EndNote&gt;</w:instrText>
      </w:r>
      <w:r w:rsidR="00A37228"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[3]</w:t>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t>; carbon (pg) = 0.288 × (volume, μm</w:t>
      </w:r>
      <w:r w:rsidR="00B51E83" w:rsidRPr="006B62ED">
        <w:rPr>
          <w:rFonts w:ascii="Times New Roman" w:hAnsi="Times New Roman" w:cs="Times New Roman"/>
          <w:sz w:val="24"/>
          <w:szCs w:val="24"/>
          <w:vertAlign w:val="superscript"/>
        </w:rPr>
        <w:t>3</w:t>
      </w:r>
      <w:r w:rsidR="00B51E83" w:rsidRPr="006B62ED">
        <w:rPr>
          <w:rFonts w:ascii="Times New Roman" w:hAnsi="Times New Roman" w:cs="Times New Roman"/>
          <w:sz w:val="24"/>
          <w:szCs w:val="24"/>
        </w:rPr>
        <w:t>)</w:t>
      </w:r>
      <w:r w:rsidR="00B51E83" w:rsidRPr="006B62ED">
        <w:rPr>
          <w:rFonts w:ascii="Times New Roman" w:hAnsi="Times New Roman" w:cs="Times New Roman"/>
          <w:sz w:val="24"/>
          <w:szCs w:val="24"/>
          <w:vertAlign w:val="superscript"/>
        </w:rPr>
        <w:t>0.811</w:t>
      </w:r>
      <w:r w:rsidR="00B51E83" w:rsidRPr="006B62ED">
        <w:rPr>
          <w:rFonts w:ascii="Times New Roman" w:hAnsi="Times New Roman" w:cs="Times New Roman"/>
          <w:sz w:val="24"/>
          <w:szCs w:val="24"/>
        </w:rPr>
        <w:t xml:space="preserve"> for diatom </w:t>
      </w:r>
      <w:r w:rsidR="00A37228"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&lt;EndNote&gt;&lt;Cite&gt;&lt;Author&gt;Menden-Deuer&lt;/Author&gt;&lt;Year&gt;2000&lt;/Year&gt;&lt;RecNum&gt;141&lt;/RecNum&gt;&lt;DisplayText&gt;[3]&lt;/DisplayText&gt;&lt;record&gt;&lt;rec-number&gt;141&lt;/rec-number&gt;&lt;foreign-keys&gt;&lt;key app="EN" db-id="e5ddf0t9kdsfepe00dpx5zv3tzptrsas0fzd" timestamp="1542791926"&gt;141&lt;/key&gt;&lt;/foreign-keys&gt;&lt;ref-type name="Journal Article"&gt;17&lt;/ref-type&gt;&lt;contributors&gt;&lt;authors&gt;&lt;author&gt;Menden-Deuer, Susanne&lt;/author&gt;&lt;author&gt;Lessard, Evelyn J&lt;/author&gt;&lt;/authors&gt;&lt;/contributors&gt;&lt;titles&gt;&lt;title&gt;Carbon to volume relationships for dinoflagellates, diatoms, and other protist plankton&lt;/title&gt;&lt;secondary-title&gt;Limnol Oceanogr&lt;/secondary-title&gt;&lt;/titles&gt;&lt;periodical&gt;&lt;full-title&gt;Limnol Oceanogr&lt;/full-title&gt;&lt;/periodical&gt;&lt;pages&gt;569-579&lt;/pages&gt;&lt;volume&gt;45&lt;/volume&gt;&lt;number&gt;3&lt;/number&gt;&lt;dates&gt;&lt;year&gt;2000&lt;/year&gt;&lt;/dates&gt;&lt;isbn&gt;0024-3590&lt;/isbn&gt;&lt;urls&gt;&lt;/urls&gt;&lt;/record&gt;&lt;/Cite&gt;&lt;/EndNote&gt;</w:instrText>
      </w:r>
      <w:r w:rsidR="00A37228"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[3]</w:t>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t>; and 3.33 pg C μm</w:t>
      </w:r>
      <w:r w:rsidR="00B51E83" w:rsidRPr="006B62ED">
        <w:rPr>
          <w:rFonts w:ascii="Times New Roman" w:hAnsi="Times New Roman" w:cs="Times New Roman"/>
          <w:sz w:val="24"/>
          <w:szCs w:val="24"/>
          <w:vertAlign w:val="superscript"/>
        </w:rPr>
        <w:t>-3</w:t>
      </w:r>
      <w:r w:rsidR="00B51E83" w:rsidRPr="006B62ED">
        <w:rPr>
          <w:rFonts w:ascii="Times New Roman" w:hAnsi="Times New Roman" w:cs="Times New Roman"/>
          <w:sz w:val="24"/>
          <w:szCs w:val="24"/>
        </w:rPr>
        <w:t xml:space="preserve"> for </w:t>
      </w:r>
      <w:r w:rsidR="00B51E83" w:rsidRPr="006B62ED">
        <w:rPr>
          <w:rFonts w:ascii="Times New Roman" w:hAnsi="Times New Roman" w:cs="Times New Roman"/>
          <w:i/>
          <w:sz w:val="24"/>
          <w:szCs w:val="24"/>
        </w:rPr>
        <w:t>P.</w:t>
      </w:r>
      <w:r w:rsidRPr="006B62ED">
        <w:rPr>
          <w:rFonts w:ascii="Times New Roman" w:hAnsi="Times New Roman" w:cs="Times New Roman"/>
          <w:i/>
          <w:sz w:val="24"/>
          <w:szCs w:val="24"/>
        </w:rPr>
        <w:t xml:space="preserve"> </w:t>
      </w:r>
      <w:r w:rsidR="00B51E83" w:rsidRPr="006B62ED">
        <w:rPr>
          <w:rFonts w:ascii="Times New Roman" w:hAnsi="Times New Roman" w:cs="Times New Roman"/>
          <w:i/>
          <w:sz w:val="24"/>
          <w:szCs w:val="24"/>
        </w:rPr>
        <w:t>antarctica</w:t>
      </w:r>
      <w:r w:rsidR="00B51E83" w:rsidRPr="006B62ED">
        <w:rPr>
          <w:rFonts w:ascii="Times New Roman" w:hAnsi="Times New Roman" w:cs="Times New Roman"/>
          <w:sz w:val="24"/>
          <w:szCs w:val="24"/>
        </w:rPr>
        <w:t xml:space="preserve"> </w:t>
      </w:r>
      <w:r w:rsidR="00A37228"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&lt;EndNote&gt;&lt;Cite&gt;&lt;Author&gt;Mathot&lt;/Author&gt;&lt;Year&gt;2000&lt;/Year&gt;&lt;RecNum&gt;140&lt;/RecNum&gt;&lt;DisplayText&gt;[4]&lt;/DisplayText&gt;&lt;record&gt;&lt;rec-number&gt;140&lt;/rec-number&gt;&lt;foreign-keys&gt;&lt;key app="EN" db-id="e5ddf0t9kdsfepe00dpx5zv3tzptrsas0fzd" timestamp="1542791885"&gt;140&lt;/key&gt;&lt;/foreign-keys&gt;&lt;ref-type name="Journal Article"&gt;17&lt;/ref-type&gt;&lt;contributors&gt;&lt;authors&gt;&lt;author&gt;Mathot, Sylvie&lt;/author&gt;&lt;author&gt;Smith, Walker O&lt;/author&gt;&lt;author&gt;Carlson, Craig A&lt;/author&gt;&lt;author&gt;Garrison, David L&lt;/author&gt;&lt;author&gt;Gowing, Marcia M&lt;/author&gt;&lt;author&gt;Vickers, Chrystal L&lt;/author&gt;&lt;/authors&gt;&lt;/contributors&gt;&lt;titles&gt;&lt;title&gt;&lt;style face="normal" font="default" size="100%"&gt;Carbon partitioning within &lt;/style&gt;&lt;style face="italic" font="default" size="100%"&gt;Phaeocystis antarctica&lt;/style&gt;&lt;style face="normal" font="default" size="100%"&gt; (&lt;/style&gt;&lt;style face="italic" font="default" size="100%"&gt;Prymnesiophyceae&lt;/style&gt;&lt;style face="normal" font="default" size="100%"&gt;) colonies in the Ross Sea, Antarctica&lt;/style&gt;&lt;/title&gt;&lt;secondary-title&gt;J Phycol&lt;/secondary-title&gt;&lt;/titles&gt;&lt;periodical&gt;&lt;full-title&gt;J Phycol&lt;/full-title&gt;&lt;/periodical&gt;&lt;pages&gt;1049-1056&lt;/pages&gt;&lt;volume&gt;36&lt;/volume&gt;&lt;number&gt;6&lt;/number&gt;&lt;dates&gt;&lt;year&gt;2000&lt;/year&gt;&lt;/dates&gt;&lt;isbn&gt;1529-8817&lt;/isbn&gt;&lt;urls&gt;&lt;/urls&gt;&lt;/record&gt;&lt;/Cite&gt;&lt;/EndNote&gt;</w:instrText>
      </w:r>
      <w:r w:rsidR="00A37228"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[4]</w:t>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t xml:space="preserve">. </w:t>
      </w:r>
    </w:p>
    <w:p w14:paraId="1F62776C" w14:textId="77777777" w:rsidR="004F03C6" w:rsidRPr="006B62ED" w:rsidRDefault="004F03C6" w:rsidP="00470DF5">
      <w:pPr>
        <w:widowControl/>
        <w:wordWrap/>
        <w:autoSpaceDE/>
        <w:autoSpaceDN/>
        <w:spacing w:line="480" w:lineRule="auto"/>
        <w:rPr>
          <w:rFonts w:ascii="Times New Roman" w:hAnsi="Times New Roman" w:cs="Times New Roman"/>
          <w:b/>
          <w:kern w:val="0"/>
          <w:sz w:val="24"/>
          <w:szCs w:val="24"/>
        </w:rPr>
      </w:pPr>
    </w:p>
    <w:p w14:paraId="1F8C32B1" w14:textId="4A5999A9" w:rsidR="009712DF" w:rsidRPr="006B62ED" w:rsidRDefault="009712DF" w:rsidP="00470DF5">
      <w:pPr>
        <w:widowControl/>
        <w:wordWrap/>
        <w:autoSpaceDE/>
        <w:autoSpaceDN/>
        <w:spacing w:line="480" w:lineRule="auto"/>
        <w:rPr>
          <w:rFonts w:ascii="Times New Roman" w:hAnsi="Times New Roman" w:cs="Times New Roman"/>
          <w:b/>
          <w:kern w:val="0"/>
          <w:sz w:val="24"/>
          <w:szCs w:val="24"/>
        </w:rPr>
      </w:pPr>
      <w:r w:rsidRPr="006B62ED">
        <w:rPr>
          <w:rFonts w:ascii="Times New Roman" w:hAnsi="Times New Roman" w:cs="Times New Roman"/>
          <w:b/>
          <w:kern w:val="0"/>
          <w:sz w:val="24"/>
          <w:szCs w:val="24"/>
        </w:rPr>
        <w:t xml:space="preserve">Supplementary </w:t>
      </w:r>
      <w:r w:rsidR="002E2730">
        <w:rPr>
          <w:rFonts w:ascii="Times New Roman" w:hAnsi="Times New Roman" w:cs="Times New Roman"/>
          <w:b/>
          <w:kern w:val="0"/>
          <w:sz w:val="24"/>
          <w:szCs w:val="24"/>
        </w:rPr>
        <w:t>R</w:t>
      </w:r>
      <w:r w:rsidR="002E2730" w:rsidRPr="006B62ED">
        <w:rPr>
          <w:rFonts w:ascii="Times New Roman" w:hAnsi="Times New Roman" w:cs="Times New Roman"/>
          <w:b/>
          <w:kern w:val="0"/>
          <w:sz w:val="24"/>
          <w:szCs w:val="24"/>
        </w:rPr>
        <w:t xml:space="preserve">esults </w:t>
      </w:r>
    </w:p>
    <w:p w14:paraId="60817C93" w14:textId="77777777" w:rsidR="009712DF" w:rsidRPr="007A291F" w:rsidRDefault="004A437A" w:rsidP="00470DF5">
      <w:pPr>
        <w:widowControl/>
        <w:wordWrap/>
        <w:autoSpaceDE/>
        <w:autoSpaceDN/>
        <w:spacing w:line="480" w:lineRule="auto"/>
        <w:rPr>
          <w:rFonts w:ascii="Times New Roman" w:hAnsi="Times New Roman" w:cs="Times New Roman"/>
          <w:b/>
          <w:i/>
          <w:kern w:val="0"/>
          <w:sz w:val="24"/>
          <w:szCs w:val="24"/>
        </w:rPr>
      </w:pPr>
      <w:r w:rsidRPr="007A291F">
        <w:rPr>
          <w:rFonts w:ascii="Times New Roman" w:hAnsi="Times New Roman" w:cs="Times New Roman"/>
          <w:b/>
          <w:i/>
          <w:kern w:val="0"/>
          <w:sz w:val="24"/>
          <w:szCs w:val="24"/>
        </w:rPr>
        <w:t xml:space="preserve">Distribution of </w:t>
      </w:r>
      <w:r w:rsidR="00DC7FC0" w:rsidRPr="007A291F">
        <w:rPr>
          <w:rFonts w:ascii="Times New Roman" w:hAnsi="Times New Roman" w:cs="Times New Roman"/>
          <w:b/>
          <w:i/>
          <w:kern w:val="0"/>
          <w:sz w:val="24"/>
          <w:szCs w:val="24"/>
        </w:rPr>
        <w:t>dominant OTUs</w:t>
      </w:r>
    </w:p>
    <w:p w14:paraId="62951028" w14:textId="6DAB0691" w:rsidR="009712DF" w:rsidRPr="006B62ED" w:rsidRDefault="00556876" w:rsidP="009712DF">
      <w:pPr>
        <w:wordWrap/>
        <w:adjustRightInd w:val="0"/>
        <w:spacing w:after="0" w:line="480" w:lineRule="auto"/>
        <w:rPr>
          <w:rFonts w:ascii="Times New Roman" w:hAnsi="Times New Roman" w:cs="Times New Roman"/>
          <w:sz w:val="24"/>
          <w:szCs w:val="24"/>
        </w:rPr>
      </w:pPr>
      <w:r w:rsidRPr="006B62ED">
        <w:rPr>
          <w:rFonts w:ascii="Times New Roman" w:hAnsi="Times New Roman" w:cs="Times New Roman"/>
          <w:sz w:val="24"/>
          <w:szCs w:val="24"/>
        </w:rPr>
        <w:t>T</w:t>
      </w:r>
      <w:r w:rsidR="009712DF" w:rsidRPr="006B62ED">
        <w:rPr>
          <w:rFonts w:ascii="Times New Roman" w:hAnsi="Times New Roman" w:cs="Times New Roman"/>
          <w:sz w:val="24"/>
          <w:szCs w:val="24"/>
        </w:rPr>
        <w:t xml:space="preserve">he major OTU </w:t>
      </w:r>
      <w:r w:rsidR="00F077A1" w:rsidRPr="006B62ED">
        <w:rPr>
          <w:rFonts w:ascii="Times New Roman" w:hAnsi="Times New Roman" w:cs="Times New Roman"/>
          <w:sz w:val="24"/>
          <w:szCs w:val="24"/>
        </w:rPr>
        <w:t xml:space="preserve">assigned to </w:t>
      </w:r>
      <w:r w:rsidR="009712DF" w:rsidRPr="006B62ED">
        <w:rPr>
          <w:rFonts w:ascii="Times New Roman" w:hAnsi="Times New Roman" w:cs="Times New Roman"/>
          <w:i/>
          <w:sz w:val="24"/>
          <w:szCs w:val="24"/>
        </w:rPr>
        <w:t>Polaribacter</w:t>
      </w:r>
      <w:r w:rsidR="00F077A1" w:rsidRPr="006B62ED">
        <w:rPr>
          <w:rFonts w:ascii="Times New Roman" w:hAnsi="Times New Roman" w:cs="Times New Roman"/>
          <w:i/>
          <w:sz w:val="24"/>
          <w:szCs w:val="24"/>
        </w:rPr>
        <w:t xml:space="preserve">, </w:t>
      </w:r>
      <w:r w:rsidR="00F077A1" w:rsidRPr="006B62ED">
        <w:rPr>
          <w:rFonts w:ascii="Times New Roman" w:hAnsi="Times New Roman" w:cs="Times New Roman"/>
          <w:sz w:val="24"/>
          <w:szCs w:val="24"/>
        </w:rPr>
        <w:t>which was</w:t>
      </w:r>
      <w:r w:rsidR="009712DF" w:rsidRPr="006B62ED">
        <w:rPr>
          <w:rFonts w:ascii="Times New Roman" w:hAnsi="Times New Roman" w:cs="Times New Roman"/>
          <w:sz w:val="24"/>
          <w:szCs w:val="24"/>
        </w:rPr>
        <w:t xml:space="preserve"> closely related </w:t>
      </w:r>
      <w:r w:rsidR="00E02F45" w:rsidRPr="006B62ED">
        <w:rPr>
          <w:rFonts w:ascii="Times New Roman" w:hAnsi="Times New Roman" w:cs="Times New Roman"/>
          <w:sz w:val="24"/>
          <w:szCs w:val="24"/>
        </w:rPr>
        <w:t xml:space="preserve">to </w:t>
      </w:r>
      <w:r w:rsidR="009712DF" w:rsidRPr="006B62ED">
        <w:rPr>
          <w:rFonts w:ascii="Times New Roman" w:hAnsi="Times New Roman" w:cs="Times New Roman"/>
          <w:sz w:val="24"/>
          <w:szCs w:val="24"/>
        </w:rPr>
        <w:t xml:space="preserve">uncultured </w:t>
      </w:r>
      <w:r w:rsidR="009712DF" w:rsidRPr="006B62ED">
        <w:rPr>
          <w:rFonts w:ascii="Times New Roman" w:hAnsi="Times New Roman" w:cs="Times New Roman"/>
          <w:i/>
          <w:sz w:val="24"/>
          <w:szCs w:val="24"/>
        </w:rPr>
        <w:t>Polaribacter</w:t>
      </w:r>
      <w:r w:rsidR="009712DF" w:rsidRPr="006B62ED">
        <w:rPr>
          <w:rFonts w:ascii="Times New Roman" w:hAnsi="Times New Roman" w:cs="Times New Roman"/>
          <w:sz w:val="24"/>
          <w:szCs w:val="24"/>
        </w:rPr>
        <w:t xml:space="preserve"> </w:t>
      </w:r>
      <w:r w:rsidR="009712DF" w:rsidRPr="006B62ED">
        <w:rPr>
          <w:rFonts w:ascii="Times New Roman" w:hAnsi="Times New Roman" w:cs="Times New Roman"/>
          <w:sz w:val="24"/>
          <w:szCs w:val="24"/>
        </w:rPr>
        <w:lastRenderedPageBreak/>
        <w:t xml:space="preserve">sp. Vis St3 </w:t>
      </w:r>
      <w:r w:rsidRPr="006B62ED">
        <w:rPr>
          <w:rFonts w:ascii="Times New Roman" w:hAnsi="Times New Roman" w:cs="Times New Roman"/>
          <w:sz w:val="24"/>
          <w:szCs w:val="24"/>
        </w:rPr>
        <w:t xml:space="preserve">(Supplementary Fig. </w:t>
      </w:r>
      <w:r w:rsidR="008D306A" w:rsidRPr="006B62ED">
        <w:rPr>
          <w:rFonts w:ascii="Times New Roman" w:hAnsi="Times New Roman" w:cs="Times New Roman"/>
          <w:sz w:val="24"/>
          <w:szCs w:val="24"/>
        </w:rPr>
        <w:t>S</w:t>
      </w:r>
      <w:r w:rsidRPr="006B62ED">
        <w:rPr>
          <w:rFonts w:ascii="Times New Roman" w:hAnsi="Times New Roman" w:cs="Times New Roman"/>
          <w:sz w:val="24"/>
          <w:szCs w:val="24"/>
        </w:rPr>
        <w:t>2a)</w:t>
      </w:r>
      <w:r w:rsidR="00F077A1" w:rsidRPr="006B62ED">
        <w:rPr>
          <w:rFonts w:ascii="Times New Roman" w:hAnsi="Times New Roman" w:cs="Times New Roman"/>
          <w:sz w:val="24"/>
          <w:szCs w:val="24"/>
        </w:rPr>
        <w:t>,</w:t>
      </w:r>
      <w:r w:rsidRPr="006B62ED">
        <w:rPr>
          <w:rFonts w:ascii="Times New Roman" w:hAnsi="Times New Roman" w:cs="Times New Roman"/>
          <w:sz w:val="24"/>
          <w:szCs w:val="24"/>
        </w:rPr>
        <w:t xml:space="preserve"> </w:t>
      </w:r>
      <w:r w:rsidR="009712DF" w:rsidRPr="006B62ED">
        <w:rPr>
          <w:rFonts w:ascii="Times New Roman" w:hAnsi="Times New Roman" w:cs="Times New Roman"/>
          <w:sz w:val="24"/>
          <w:szCs w:val="24"/>
        </w:rPr>
        <w:t xml:space="preserve">and the major OTU </w:t>
      </w:r>
      <w:bookmarkStart w:id="0" w:name="OLE_LINK118"/>
      <w:bookmarkStart w:id="1" w:name="OLE_LINK119"/>
      <w:r w:rsidR="00F077A1" w:rsidRPr="006B62ED">
        <w:rPr>
          <w:rFonts w:ascii="Times New Roman" w:hAnsi="Times New Roman" w:cs="Times New Roman"/>
          <w:sz w:val="24"/>
          <w:szCs w:val="24"/>
        </w:rPr>
        <w:t xml:space="preserve">assigned to </w:t>
      </w:r>
      <w:r w:rsidR="009712DF" w:rsidRPr="006B62ED">
        <w:rPr>
          <w:rFonts w:ascii="Times New Roman" w:hAnsi="Times New Roman" w:cs="Times New Roman"/>
          <w:sz w:val="24"/>
          <w:szCs w:val="24"/>
        </w:rPr>
        <w:t xml:space="preserve">unclassified </w:t>
      </w:r>
      <w:r w:rsidR="009712DF" w:rsidRPr="006B62ED">
        <w:rPr>
          <w:rFonts w:ascii="Times New Roman" w:hAnsi="Times New Roman" w:cs="Times New Roman"/>
          <w:i/>
          <w:sz w:val="24"/>
          <w:szCs w:val="24"/>
        </w:rPr>
        <w:t>Oceanospillaceae</w:t>
      </w:r>
      <w:r w:rsidR="00F077A1" w:rsidRPr="006B62ED">
        <w:rPr>
          <w:rFonts w:ascii="Times New Roman" w:hAnsi="Times New Roman" w:cs="Times New Roman"/>
          <w:i/>
          <w:sz w:val="24"/>
          <w:szCs w:val="24"/>
        </w:rPr>
        <w:t xml:space="preserve">, </w:t>
      </w:r>
      <w:r w:rsidR="00F077A1" w:rsidRPr="006B62ED">
        <w:rPr>
          <w:rFonts w:ascii="Times New Roman" w:hAnsi="Times New Roman" w:cs="Times New Roman"/>
          <w:sz w:val="24"/>
          <w:szCs w:val="24"/>
        </w:rPr>
        <w:t>which was</w:t>
      </w:r>
      <w:r w:rsidR="009712DF" w:rsidRPr="006B62ED">
        <w:rPr>
          <w:rFonts w:ascii="Times New Roman" w:hAnsi="Times New Roman" w:cs="Times New Roman"/>
          <w:sz w:val="24"/>
          <w:szCs w:val="24"/>
        </w:rPr>
        <w:t xml:space="preserve"> </w:t>
      </w:r>
      <w:bookmarkEnd w:id="0"/>
      <w:bookmarkEnd w:id="1"/>
      <w:r w:rsidR="009712DF" w:rsidRPr="006B62ED">
        <w:rPr>
          <w:rFonts w:ascii="Times New Roman" w:hAnsi="Times New Roman" w:cs="Times New Roman"/>
          <w:sz w:val="24"/>
          <w:szCs w:val="24"/>
        </w:rPr>
        <w:t xml:space="preserve">related to uncultivated Ant4D3 (Supplementary Fig. </w:t>
      </w:r>
      <w:r w:rsidR="008D306A" w:rsidRPr="006B62ED">
        <w:rPr>
          <w:rFonts w:ascii="Times New Roman" w:hAnsi="Times New Roman" w:cs="Times New Roman"/>
          <w:sz w:val="24"/>
          <w:szCs w:val="24"/>
        </w:rPr>
        <w:t>S</w:t>
      </w:r>
      <w:r w:rsidR="009712DF" w:rsidRPr="006B62ED">
        <w:rPr>
          <w:rFonts w:ascii="Times New Roman" w:hAnsi="Times New Roman" w:cs="Times New Roman"/>
          <w:sz w:val="24"/>
          <w:szCs w:val="24"/>
        </w:rPr>
        <w:t>2b)</w:t>
      </w:r>
      <w:r w:rsidR="00F077A1" w:rsidRPr="006B62ED">
        <w:rPr>
          <w:rFonts w:ascii="Times New Roman" w:hAnsi="Times New Roman" w:cs="Times New Roman"/>
          <w:sz w:val="24"/>
          <w:szCs w:val="24"/>
        </w:rPr>
        <w:t>,</w:t>
      </w:r>
      <w:r w:rsidR="009712DF" w:rsidRPr="006B62ED">
        <w:rPr>
          <w:rFonts w:ascii="Times New Roman" w:hAnsi="Times New Roman" w:cs="Times New Roman"/>
          <w:sz w:val="24"/>
          <w:szCs w:val="24"/>
        </w:rPr>
        <w:t xml:space="preserve"> were abundant in each clade during all three phases of the bloom. </w:t>
      </w:r>
    </w:p>
    <w:p w14:paraId="0B99B8EF" w14:textId="14027919" w:rsidR="009712DF" w:rsidRPr="006B62ED" w:rsidRDefault="009712DF" w:rsidP="009712DF">
      <w:pPr>
        <w:wordWrap/>
        <w:adjustRightInd w:val="0"/>
        <w:spacing w:after="0" w:line="480" w:lineRule="auto"/>
        <w:ind w:firstLine="800"/>
        <w:rPr>
          <w:rFonts w:ascii="Times New Roman" w:hAnsi="Times New Roman" w:cs="Times New Roman"/>
          <w:kern w:val="0"/>
          <w:sz w:val="24"/>
          <w:szCs w:val="24"/>
        </w:rPr>
      </w:pPr>
      <w:r w:rsidRPr="006B62ED">
        <w:rPr>
          <w:rFonts w:ascii="Times New Roman" w:hAnsi="Times New Roman" w:cs="Times New Roman"/>
          <w:sz w:val="24"/>
          <w:szCs w:val="24"/>
        </w:rPr>
        <w:t xml:space="preserve">The Ant4D3 16S rRNA gene was from the fosmid clones from Antarctic coastal water belonging to </w:t>
      </w:r>
      <w:r w:rsidRPr="006B62ED">
        <w:rPr>
          <w:rFonts w:ascii="Times New Roman" w:hAnsi="Times New Roman" w:cs="Times New Roman"/>
          <w:i/>
          <w:sz w:val="24"/>
          <w:szCs w:val="24"/>
        </w:rPr>
        <w:t xml:space="preserve">Gammaproteobacteria </w:t>
      </w:r>
      <w:r w:rsidR="00B51E83" w:rsidRPr="006B62ED">
        <w:rPr>
          <w:rFonts w:ascii="Times New Roman" w:hAnsi="Times New Roman" w:cs="Times New Roman"/>
          <w:sz w:val="24"/>
          <w:szCs w:val="24"/>
        </w:rPr>
        <w:fldChar w:fldCharType="begin">
          <w:fldData xml:space="preserve">PEVuZE5vdGU+PENpdGU+PEF1dGhvcj5Hcnp5bXNraTwvQXV0aG9yPjxZZWFyPjIwMDY8L1llYXI+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ZW50YWwgbWljcm9iaW9sb2d5PC9hYmJyLTE+PC9hbHQtcGVyaW9kaWNhbD48cGFnZXM+MTUzMi00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</w:fldData>
        </w:fldChar>
      </w:r>
      <w:r w:rsidR="00A37228" w:rsidRPr="006B62ED">
        <w:rPr>
          <w:rFonts w:ascii="Times New Roman" w:hAnsi="Times New Roman" w:cs="Times New Roman"/>
          <w:sz w:val="24"/>
          <w:szCs w:val="24"/>
        </w:rPr>
        <w:instrText xml:space="preserve"> ADDIN EN.CITE </w:instrText>
      </w:r>
      <w:r w:rsidR="00A37228" w:rsidRPr="006B62ED">
        <w:rPr>
          <w:rFonts w:ascii="Times New Roman" w:hAnsi="Times New Roman" w:cs="Times New Roman"/>
          <w:sz w:val="24"/>
          <w:szCs w:val="24"/>
        </w:rPr>
        <w:fldChar w:fldCharType="begin">
          <w:fldData xml:space="preserve">PEVuZE5vdGU+PENpdGU+PEF1dGhvcj5Hcnp5bXNraTwvQXV0aG9yPjxZZWFyPjIwMDY8L1llYXI+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ZW50YWwgbWljcm9iaW9sb2d5PC9hYmJyLTE+PC9hbHQtcGVyaW9kaWNhbD48cGFnZXM+MTUzMi00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</w:fldData>
        </w:fldChar>
      </w:r>
      <w:r w:rsidR="00A37228" w:rsidRPr="006B62ED">
        <w:rPr>
          <w:rFonts w:ascii="Times New Roman" w:hAnsi="Times New Roman" w:cs="Times New Roman"/>
          <w:sz w:val="24"/>
          <w:szCs w:val="24"/>
        </w:rPr>
        <w:instrText xml:space="preserve"> ADDIN EN.CITE.DATA </w:instrText>
      </w:r>
      <w:r w:rsidR="00A37228" w:rsidRPr="006B62ED">
        <w:rPr>
          <w:rFonts w:ascii="Times New Roman" w:hAnsi="Times New Roman" w:cs="Times New Roman"/>
          <w:sz w:val="24"/>
          <w:szCs w:val="24"/>
        </w:rPr>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[5]</w:t>
      </w:r>
      <w:r w:rsidR="00B51E83" w:rsidRPr="006B62ED">
        <w:rPr>
          <w:rFonts w:ascii="Times New Roman" w:hAnsi="Times New Roman" w:cs="Times New Roman"/>
          <w:sz w:val="24"/>
          <w:szCs w:val="24"/>
        </w:rPr>
        <w:fldChar w:fldCharType="end"/>
      </w:r>
      <w:r w:rsidR="004914A1" w:rsidRPr="006B62ED">
        <w:rPr>
          <w:rFonts w:ascii="Times New Roman" w:hAnsi="Times New Roman" w:cs="Times New Roman"/>
          <w:sz w:val="24"/>
          <w:szCs w:val="24"/>
        </w:rPr>
        <w:t>,</w:t>
      </w:r>
      <w:r w:rsidRPr="006B62ED">
        <w:rPr>
          <w:rFonts w:ascii="Times New Roman" w:hAnsi="Times New Roman" w:cs="Times New Roman"/>
          <w:sz w:val="24"/>
          <w:szCs w:val="24"/>
        </w:rPr>
        <w:t xml:space="preserve"> </w:t>
      </w:r>
      <w:r w:rsidR="004914A1" w:rsidRPr="006B62ED">
        <w:rPr>
          <w:rFonts w:ascii="Times New Roman" w:hAnsi="Times New Roman" w:cs="Times New Roman"/>
          <w:sz w:val="24"/>
          <w:szCs w:val="24"/>
        </w:rPr>
        <w:t>an abundant</w:t>
      </w:r>
      <w:r w:rsidRPr="006B62ED">
        <w:rPr>
          <w:rFonts w:ascii="Times New Roman" w:hAnsi="Times New Roman" w:cs="Times New Roman"/>
          <w:sz w:val="24"/>
          <w:szCs w:val="24"/>
        </w:rPr>
        <w:t xml:space="preserve"> bacteria in both polar oceans </w:t>
      </w:r>
      <w:r w:rsidR="00B51E83"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&lt;EndNote&gt;&lt;Cite&gt;&lt;Author&gt;Straza&lt;/Author&gt;&lt;Year&gt;2010&lt;/Year&gt;&lt;RecNum&gt;111&lt;/RecNum&gt;&lt;DisplayText&gt;[6]&lt;/DisplayText&gt;&lt;record&gt;&lt;rec-number&gt;111&lt;/rec-number&gt;&lt;foreign-keys&gt;&lt;key app="EN" db-id="e5ddf0t9kdsfepe00dpx5zv3tzptrsas0fzd" timestamp="1527209124"&gt;111&lt;/key&gt;&lt;/foreign-keys&gt;&lt;ref-type name="Journal Article"&gt;17&lt;/ref-type&gt;&lt;contributors&gt;&lt;authors&gt;&lt;author&gt;Straza, Tiffany RA&lt;/author&gt;&lt;author&gt;Ducklow, Hugh W&lt;/author&gt;&lt;author&gt;Murray, Alison E&lt;/author&gt;&lt;author&gt;Kirchman, David L&lt;/author&gt;&lt;/authors&gt;&lt;/contributors&gt;&lt;titles&gt;&lt;title&gt;Abundance and single‐cell activity of bacterial groups in Antarctic coastal waters&lt;/title&gt;&lt;secondary-title&gt;Limnol Oceanogr&lt;/secondary-title&gt;&lt;/titles&gt;&lt;periodical&gt;&lt;full-title&gt;Limnol Oceanogr&lt;/full-title&gt;&lt;/periodical&gt;&lt;pages&gt;2526-2536&lt;/pages&gt;&lt;volume&gt;55&lt;/volume&gt;&lt;number&gt;6&lt;/number&gt;&lt;dates&gt;&lt;year&gt;2010&lt;/year&gt;&lt;/dates&gt;&lt;isbn&gt;1939-5590&lt;/isbn&gt;&lt;urls&gt;&lt;/urls&gt;&lt;/record&gt;&lt;/Cite&gt;&lt;/EndNote&gt;</w:instrText>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[6]</w:t>
      </w:r>
      <w:r w:rsidR="00B51E83"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w:t>
      </w:r>
      <w:r w:rsidR="004914A1" w:rsidRPr="006B62ED">
        <w:rPr>
          <w:rFonts w:ascii="Times New Roman" w:hAnsi="Times New Roman" w:cs="Times New Roman"/>
          <w:sz w:val="24"/>
          <w:szCs w:val="24"/>
        </w:rPr>
        <w:t xml:space="preserve">The </w:t>
      </w:r>
      <w:r w:rsidRPr="006B62ED">
        <w:rPr>
          <w:rFonts w:ascii="Times New Roman" w:hAnsi="Times New Roman" w:cs="Times New Roman"/>
          <w:sz w:val="24"/>
          <w:szCs w:val="24"/>
        </w:rPr>
        <w:t xml:space="preserve">SAR92 clade was quite abundant </w:t>
      </w:r>
      <w:r w:rsidR="004914A1" w:rsidRPr="006B62ED">
        <w:rPr>
          <w:rFonts w:ascii="Times New Roman" w:hAnsi="Times New Roman" w:cs="Times New Roman"/>
          <w:sz w:val="24"/>
          <w:szCs w:val="24"/>
        </w:rPr>
        <w:t xml:space="preserve">during the </w:t>
      </w:r>
      <w:r w:rsidRPr="006B62ED">
        <w:rPr>
          <w:rFonts w:ascii="Times New Roman" w:hAnsi="Times New Roman" w:cs="Times New Roman"/>
          <w:sz w:val="24"/>
          <w:szCs w:val="24"/>
        </w:rPr>
        <w:t xml:space="preserve">peak bloom. In </w:t>
      </w:r>
      <w:r w:rsidR="004914A1" w:rsidRPr="006B62ED">
        <w:rPr>
          <w:rFonts w:ascii="Times New Roman" w:hAnsi="Times New Roman" w:cs="Times New Roman"/>
          <w:sz w:val="24"/>
          <w:szCs w:val="24"/>
        </w:rPr>
        <w:t xml:space="preserve">the </w:t>
      </w:r>
      <w:r w:rsidRPr="006B62ED">
        <w:rPr>
          <w:rFonts w:ascii="Times New Roman" w:hAnsi="Times New Roman" w:cs="Times New Roman"/>
          <w:sz w:val="24"/>
          <w:szCs w:val="24"/>
        </w:rPr>
        <w:t xml:space="preserve">southern North Sea, this clade was </w:t>
      </w:r>
      <w:r w:rsidR="00017AF2" w:rsidRPr="006B62ED">
        <w:rPr>
          <w:rFonts w:ascii="Times New Roman" w:hAnsi="Times New Roman" w:cs="Times New Roman"/>
          <w:sz w:val="24"/>
          <w:szCs w:val="24"/>
        </w:rPr>
        <w:t>highly</w:t>
      </w:r>
      <w:r w:rsidR="00AE2BFA" w:rsidRPr="006B62ED">
        <w:rPr>
          <w:rFonts w:ascii="Times New Roman" w:hAnsi="Times New Roman" w:cs="Times New Roman"/>
          <w:sz w:val="24"/>
          <w:szCs w:val="24"/>
        </w:rPr>
        <w:t xml:space="preserve"> </w:t>
      </w:r>
      <w:r w:rsidRPr="006B62ED">
        <w:rPr>
          <w:rFonts w:ascii="Times New Roman" w:hAnsi="Times New Roman" w:cs="Times New Roman"/>
          <w:sz w:val="24"/>
          <w:szCs w:val="24"/>
        </w:rPr>
        <w:t xml:space="preserve">abundant and active in </w:t>
      </w:r>
      <w:r w:rsidR="004914A1" w:rsidRPr="006B62ED">
        <w:rPr>
          <w:rFonts w:ascii="Times New Roman" w:hAnsi="Times New Roman" w:cs="Times New Roman"/>
          <w:sz w:val="24"/>
          <w:szCs w:val="24"/>
        </w:rPr>
        <w:t xml:space="preserve">the </w:t>
      </w:r>
      <w:r w:rsidRPr="006B62ED">
        <w:rPr>
          <w:rFonts w:ascii="Times New Roman" w:hAnsi="Times New Roman" w:cs="Times New Roman"/>
          <w:sz w:val="24"/>
          <w:szCs w:val="24"/>
        </w:rPr>
        <w:t xml:space="preserve">phytoplankton bloom </w:t>
      </w:r>
      <w:r w:rsidR="00B51E83"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&lt;EndNote&gt;&lt;Cite&gt;&lt;Author&gt;Wemheuer&lt;/Author&gt;&lt;Year&gt;2014&lt;/Year&gt;&lt;RecNum&gt;40&lt;/RecNum&gt;&lt;DisplayText&gt;[7]&lt;/DisplayText&gt;&lt;record&gt;&lt;rec-number&gt;40&lt;/rec-number&gt;&lt;foreign-keys&gt;&lt;key app="EN" db-id="e5ddf0t9kdsfepe00dpx5zv3tzptrsas0fzd" timestamp="1461227490"&gt;40&lt;/key&gt;&lt;/foreign-keys&gt;&lt;ref-type name="Journal Article"&gt;17&lt;/ref-type&gt;&lt;contributors&gt;&lt;authors&gt;&lt;author&gt;Wemheuer, Bernd&lt;/author&gt;&lt;author&gt;Güllert, Simon&lt;/author&gt;&lt;author&gt;Billerbeck, Sara&lt;/author&gt;&lt;author&gt;Giebel, Helge-Ansgar&lt;/author&gt;&lt;author&gt;Voget, Sonja&lt;/author&gt;&lt;author&gt;Simon, Meinhard&lt;/author&gt;&lt;author&gt;Daniel, Rolf&lt;/author&gt;&lt;/authors&gt;&lt;/contributors&gt;&lt;titles&gt;&lt;title&gt;Impact of a phytoplankton bloom on the diversity of the active bacterial community in the southern North Sea as revealed by metatranscriptomic approaches&lt;/title&gt;&lt;secondary-title&gt;FEMS Microbiol Ecol&lt;/secondary-title&gt;&lt;/titles&gt;&lt;periodical&gt;&lt;full-title&gt;FEMS Microbiol Ecol&lt;/full-title&gt;&lt;/periodical&gt;&lt;pages&gt;378-389&lt;/pages&gt;&lt;volume&gt;87&lt;/volume&gt;&lt;number&gt;2&lt;/number&gt;&lt;dates&gt;&lt;year&gt;2014&lt;/year&gt;&lt;/dates&gt;&lt;isbn&gt;1574-6941&lt;/isbn&gt;&lt;urls&gt;&lt;/urls&gt;&lt;/record&gt;&lt;/Cite&gt;&lt;/EndNote&gt;</w:instrText>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[7]</w:t>
      </w:r>
      <w:r w:rsidR="00B51E83"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w:t>
      </w:r>
      <w:r w:rsidR="004914A1" w:rsidRPr="006B62ED">
        <w:rPr>
          <w:rFonts w:ascii="Times New Roman" w:hAnsi="Times New Roman" w:cs="Times New Roman"/>
          <w:sz w:val="24"/>
          <w:szCs w:val="24"/>
        </w:rPr>
        <w:t>During bloom decline</w:t>
      </w:r>
      <w:r w:rsidRPr="006B62ED">
        <w:rPr>
          <w:rFonts w:ascii="Times New Roman" w:hAnsi="Times New Roman" w:cs="Times New Roman"/>
          <w:sz w:val="24"/>
          <w:szCs w:val="24"/>
        </w:rPr>
        <w:t xml:space="preserve">, unclassified </w:t>
      </w:r>
      <w:r w:rsidRPr="006B62ED">
        <w:rPr>
          <w:rFonts w:ascii="Times New Roman" w:hAnsi="Times New Roman" w:cs="Times New Roman"/>
          <w:i/>
          <w:sz w:val="24"/>
          <w:szCs w:val="24"/>
        </w:rPr>
        <w:t xml:space="preserve">Flavobacteriales </w:t>
      </w:r>
      <w:r w:rsidRPr="006B62ED">
        <w:rPr>
          <w:rFonts w:ascii="Times New Roman" w:hAnsi="Times New Roman" w:cs="Times New Roman"/>
          <w:sz w:val="24"/>
          <w:szCs w:val="24"/>
        </w:rPr>
        <w:t xml:space="preserve">and unclassified </w:t>
      </w:r>
      <w:r w:rsidR="00AB4A52" w:rsidRPr="006B62ED">
        <w:rPr>
          <w:rFonts w:ascii="Times New Roman" w:hAnsi="Times New Roman" w:cs="Times New Roman"/>
          <w:i/>
          <w:sz w:val="24"/>
          <w:szCs w:val="24"/>
        </w:rPr>
        <w:t>Flavobacteriaceae</w:t>
      </w:r>
      <w:r w:rsidR="00AB4A52" w:rsidRPr="006B62ED">
        <w:rPr>
          <w:rFonts w:ascii="Times New Roman" w:hAnsi="Times New Roman" w:cs="Times New Roman"/>
          <w:sz w:val="24"/>
          <w:szCs w:val="24"/>
        </w:rPr>
        <w:t xml:space="preserve"> </w:t>
      </w:r>
      <w:r w:rsidRPr="006B62ED">
        <w:rPr>
          <w:rFonts w:ascii="Times New Roman" w:hAnsi="Times New Roman" w:cs="Times New Roman"/>
          <w:sz w:val="24"/>
          <w:szCs w:val="24"/>
        </w:rPr>
        <w:t xml:space="preserve">increased. </w:t>
      </w:r>
      <w:r w:rsidRPr="006B62ED">
        <w:rPr>
          <w:rFonts w:ascii="Times New Roman" w:hAnsi="Times New Roman" w:cs="Times New Roman"/>
          <w:i/>
          <w:sz w:val="24"/>
          <w:szCs w:val="24"/>
        </w:rPr>
        <w:t>Flavobacteria</w:t>
      </w:r>
      <w:r w:rsidRPr="006B62ED">
        <w:rPr>
          <w:rFonts w:ascii="Times New Roman" w:hAnsi="Times New Roman" w:cs="Times New Roman"/>
          <w:sz w:val="24"/>
          <w:szCs w:val="24"/>
        </w:rPr>
        <w:t xml:space="preserve"> was particularly abundant during high primary production </w:t>
      </w:r>
      <w:r w:rsidR="00B51E83" w:rsidRPr="006B62ED">
        <w:rPr>
          <w:rFonts w:ascii="Times New Roman" w:hAnsi="Times New Roman" w:cs="Times New Roman"/>
          <w:sz w:val="24"/>
          <w:szCs w:val="24"/>
        </w:rPr>
        <w:fldChar w:fldCharType="begin"/>
      </w:r>
      <w:r w:rsidR="00A37228" w:rsidRPr="006B62ED">
        <w:rPr>
          <w:rFonts w:ascii="Times New Roman" w:hAnsi="Times New Roman" w:cs="Times New Roman"/>
          <w:sz w:val="24"/>
          <w:szCs w:val="24"/>
        </w:rPr>
        <w:instrText xml:space="preserve"> ADDIN EN.CITE &lt;EndNote&gt;&lt;Cite&gt;&lt;Author&gt;Abell&lt;/Author&gt;&lt;Year&gt;2005&lt;/Year&gt;&lt;RecNum&gt;114&lt;/RecNum&gt;&lt;DisplayText&gt;[8]&lt;/DisplayText&gt;&lt;record&gt;&lt;rec-number&gt;114&lt;/rec-number&gt;&lt;foreign-keys&gt;&lt;key app="EN" db-id="e5ddf0t9kdsfepe00dpx5zv3tzptrsas0fzd" timestamp="1527210386"&gt;114&lt;/key&gt;&lt;/foreign-keys&gt;&lt;ref-type name="Journal Article"&gt;17&lt;/ref-type&gt;&lt;contributors&gt;&lt;authors&gt;&lt;author&gt;Abell, G. C.&lt;/author&gt;&lt;author&gt;Bowman, J. P.&lt;/author&gt;&lt;/authors&gt;&lt;/contributors&gt;&lt;auth-address&gt;School of Agricultural Science, University of Tasmania, Private Bag 54, Hobart, Tasmania 7001, Australia.&lt;/auth-address&gt;&lt;titles&gt;&lt;title&gt;&lt;style face="normal" font="default" size="100%"&gt;Ecological and biogeographic relationships of class &lt;/style&gt;&lt;style face="italic" font="default" size="100%"&gt;Flavobacteria&lt;/style&gt;&lt;style face="normal" font="default" size="100%"&gt; in the Southern Ocean&lt;/style&gt;&lt;/title&gt;&lt;secondary-title&gt;FEMS Microbiol Ecol&lt;/secondary-title&gt;&lt;/titles&gt;&lt;periodical&gt;&lt;full-title&gt;FEMS Microbiol Ecol&lt;/full-title&gt;&lt;/periodical&gt;&lt;pages&gt;265-77&lt;/pages&gt;&lt;volume&gt;51&lt;/volume&gt;&lt;number&gt;2&lt;/number&gt;&lt;edition&gt;2005/12/07&lt;/edition&gt;&lt;keywords&gt;&lt;keyword&gt;Antarctic Regions&lt;/keyword&gt;&lt;keyword&gt;*Ecosystem&lt;/keyword&gt;&lt;keyword&gt;Flavobacteriaceae/*classification/genetics/*isolation &amp;amp; purification&lt;/keyword&gt;&lt;keyword&gt;*Geography&lt;/keyword&gt;&lt;keyword&gt;Oceans and Seas&lt;/keyword&gt;&lt;keyword&gt;Phylogeny&lt;/keyword&gt;&lt;keyword&gt;RNA, Bacterial/genetics&lt;/keyword&gt;&lt;keyword&gt;RNA, Ribosomal, 16S/genetics&lt;/keyword&gt;&lt;/keywords&gt;&lt;dates&gt;&lt;year&gt;2005&lt;/year&gt;&lt;pub-dates&gt;&lt;date&gt;Jan 1&lt;/date&gt;&lt;/pub-dates&gt;&lt;/dates&gt;&lt;isbn&gt;0168-6496 (Print)&amp;#xD;0168-6496 (Linking)&lt;/isbn&gt;&lt;accession-num&gt;16329875&lt;/accession-num&gt;&lt;urls&gt;&lt;related-urls&gt;&lt;url&gt;https://www.ncbi.nlm.nih.gov/pubmed/16329875&lt;/url&gt;&lt;/related-urls&gt;&lt;/urls&gt;&lt;electronic-resource-num&gt;10.1016/j.femsec.2004.09.001&lt;/electronic-resource-num&gt;&lt;/record&gt;&lt;/Cite&gt;&lt;/EndNote&gt;</w:instrText>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[8]</w:t>
      </w:r>
      <w:r w:rsidR="00B51E83"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w:t>
      </w:r>
      <w:r w:rsidR="004914A1" w:rsidRPr="006B62ED">
        <w:rPr>
          <w:rFonts w:ascii="Times New Roman" w:hAnsi="Times New Roman" w:cs="Times New Roman"/>
          <w:sz w:val="24"/>
          <w:szCs w:val="24"/>
        </w:rPr>
        <w:t xml:space="preserve">Additionally, </w:t>
      </w:r>
      <w:r w:rsidRPr="006B62ED">
        <w:rPr>
          <w:rFonts w:ascii="Times New Roman" w:hAnsi="Times New Roman" w:cs="Times New Roman"/>
          <w:i/>
          <w:sz w:val="24"/>
          <w:szCs w:val="24"/>
        </w:rPr>
        <w:t>Flavobacteria</w:t>
      </w:r>
      <w:r w:rsidRPr="006B62ED">
        <w:rPr>
          <w:rFonts w:ascii="Times New Roman" w:hAnsi="Times New Roman" w:cs="Times New Roman"/>
          <w:sz w:val="24"/>
          <w:szCs w:val="24"/>
        </w:rPr>
        <w:t xml:space="preserve"> </w:t>
      </w:r>
      <w:r w:rsidR="004914A1" w:rsidRPr="006B62ED">
        <w:rPr>
          <w:rFonts w:ascii="Times New Roman" w:hAnsi="Times New Roman" w:cs="Times New Roman"/>
          <w:sz w:val="24"/>
          <w:szCs w:val="24"/>
        </w:rPr>
        <w:t>is associated</w:t>
      </w:r>
      <w:r w:rsidRPr="006B62ED">
        <w:rPr>
          <w:rFonts w:ascii="Times New Roman" w:hAnsi="Times New Roman" w:cs="Times New Roman"/>
          <w:sz w:val="24"/>
          <w:szCs w:val="24"/>
        </w:rPr>
        <w:t xml:space="preserve"> with the decline phase of phytoplankton blooms because</w:t>
      </w:r>
      <w:r w:rsidR="004914A1" w:rsidRPr="006B62ED">
        <w:rPr>
          <w:rFonts w:ascii="Times New Roman" w:hAnsi="Times New Roman" w:cs="Times New Roman"/>
          <w:sz w:val="24"/>
          <w:szCs w:val="24"/>
        </w:rPr>
        <w:t xml:space="preserve"> it is</w:t>
      </w:r>
      <w:r w:rsidRPr="006B62ED">
        <w:rPr>
          <w:rFonts w:ascii="Times New Roman" w:hAnsi="Times New Roman" w:cs="Times New Roman"/>
          <w:sz w:val="24"/>
          <w:szCs w:val="24"/>
        </w:rPr>
        <w:t xml:space="preserve"> specialized for attachment and growth on detrital particles </w:t>
      </w:r>
      <w:r w:rsidR="004914A1" w:rsidRPr="006B62ED">
        <w:rPr>
          <w:rFonts w:ascii="Times New Roman" w:hAnsi="Times New Roman" w:cs="Times New Roman"/>
          <w:sz w:val="24"/>
          <w:szCs w:val="24"/>
        </w:rPr>
        <w:t xml:space="preserve">according to a </w:t>
      </w:r>
      <w:r w:rsidRPr="006B62ED">
        <w:rPr>
          <w:rFonts w:ascii="Times New Roman" w:hAnsi="Times New Roman" w:cs="Times New Roman"/>
          <w:sz w:val="24"/>
          <w:szCs w:val="24"/>
        </w:rPr>
        <w:t xml:space="preserve">metaproteomic study </w:t>
      </w:r>
      <w:r w:rsidR="00B51E83" w:rsidRPr="006B62ED">
        <w:rPr>
          <w:rFonts w:ascii="Times New Roman" w:hAnsi="Times New Roman" w:cs="Times New Roman"/>
          <w:sz w:val="24"/>
          <w:szCs w:val="24"/>
        </w:rPr>
        <w:fldChar w:fldCharType="begin">
          <w:fldData xml:space="preserve">PEVuZE5vdGU+PENpdGU+PEF1dGhvcj5XaWxsaWFtczwvQXV0aG9yPjxZZWFyPjIwMTI8L1llYXI+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==
</w:fldData>
        </w:fldChar>
      </w:r>
      <w:r w:rsidR="00A37228" w:rsidRPr="006B62ED">
        <w:rPr>
          <w:rFonts w:ascii="Times New Roman" w:hAnsi="Times New Roman" w:cs="Times New Roman"/>
          <w:sz w:val="24"/>
          <w:szCs w:val="24"/>
        </w:rPr>
        <w:instrText xml:space="preserve"> ADDIN EN.CITE </w:instrText>
      </w:r>
      <w:r w:rsidR="00A37228" w:rsidRPr="006B62ED">
        <w:rPr>
          <w:rFonts w:ascii="Times New Roman" w:hAnsi="Times New Roman" w:cs="Times New Roman"/>
          <w:sz w:val="24"/>
          <w:szCs w:val="24"/>
        </w:rPr>
        <w:fldChar w:fldCharType="begin">
          <w:fldData xml:space="preserve">PEVuZE5vdGU+PENpdGU+PEF1dGhvcj5XaWxsaWFtczwvQXV0aG9yPjxZZWFyPjIwMTI8L1llYXI+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==
</w:fldData>
        </w:fldChar>
      </w:r>
      <w:r w:rsidR="00A37228" w:rsidRPr="006B62ED">
        <w:rPr>
          <w:rFonts w:ascii="Times New Roman" w:hAnsi="Times New Roman" w:cs="Times New Roman"/>
          <w:sz w:val="24"/>
          <w:szCs w:val="24"/>
        </w:rPr>
        <w:instrText xml:space="preserve"> ADDIN EN.CITE.DATA </w:instrText>
      </w:r>
      <w:r w:rsidR="00A37228" w:rsidRPr="006B62ED">
        <w:rPr>
          <w:rFonts w:ascii="Times New Roman" w:hAnsi="Times New Roman" w:cs="Times New Roman"/>
          <w:sz w:val="24"/>
          <w:szCs w:val="24"/>
        </w:rPr>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[9]</w:t>
      </w:r>
      <w:r w:rsidR="00B51E83"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w:t>
      </w:r>
    </w:p>
    <w:p w14:paraId="2358599B" w14:textId="77777777" w:rsidR="009712DF" w:rsidRPr="006B62ED" w:rsidRDefault="009712DF" w:rsidP="00470DF5">
      <w:pPr>
        <w:widowControl/>
        <w:wordWrap/>
        <w:autoSpaceDE/>
        <w:autoSpaceDN/>
        <w:spacing w:line="480" w:lineRule="auto"/>
        <w:rPr>
          <w:rFonts w:ascii="Times New Roman" w:hAnsi="Times New Roman" w:cs="Times New Roman"/>
          <w:b/>
          <w:kern w:val="0"/>
          <w:sz w:val="24"/>
          <w:szCs w:val="24"/>
        </w:rPr>
      </w:pPr>
    </w:p>
    <w:p w14:paraId="0F724C4E" w14:textId="77777777" w:rsidR="009712DF" w:rsidRPr="007A291F" w:rsidRDefault="00873B0A" w:rsidP="00470DF5">
      <w:pPr>
        <w:widowControl/>
        <w:wordWrap/>
        <w:autoSpaceDE/>
        <w:autoSpaceDN/>
        <w:spacing w:line="480" w:lineRule="auto"/>
        <w:rPr>
          <w:rFonts w:ascii="Times New Roman" w:hAnsi="Times New Roman" w:cs="Times New Roman"/>
          <w:b/>
          <w:i/>
          <w:kern w:val="0"/>
          <w:sz w:val="24"/>
          <w:szCs w:val="24"/>
        </w:rPr>
      </w:pPr>
      <w:r w:rsidRPr="007A291F">
        <w:rPr>
          <w:rFonts w:ascii="Times New Roman" w:hAnsi="Times New Roman" w:cs="Times New Roman"/>
          <w:b/>
          <w:i/>
          <w:kern w:val="0"/>
          <w:sz w:val="24"/>
          <w:szCs w:val="24"/>
        </w:rPr>
        <w:t>P</w:t>
      </w:r>
      <w:r w:rsidR="009712DF" w:rsidRPr="007A291F">
        <w:rPr>
          <w:rFonts w:ascii="Times New Roman" w:hAnsi="Times New Roman" w:cs="Times New Roman"/>
          <w:b/>
          <w:i/>
          <w:kern w:val="0"/>
          <w:sz w:val="24"/>
          <w:szCs w:val="24"/>
        </w:rPr>
        <w:t xml:space="preserve">hylogenetic </w:t>
      </w:r>
      <w:r w:rsidRPr="007A291F">
        <w:rPr>
          <w:rFonts w:ascii="Times New Roman" w:hAnsi="Times New Roman" w:cs="Times New Roman"/>
          <w:b/>
          <w:i/>
          <w:kern w:val="0"/>
          <w:sz w:val="24"/>
          <w:szCs w:val="24"/>
        </w:rPr>
        <w:t xml:space="preserve">analysis </w:t>
      </w:r>
      <w:r w:rsidR="009712DF" w:rsidRPr="007A291F">
        <w:rPr>
          <w:rFonts w:ascii="Times New Roman" w:hAnsi="Times New Roman" w:cs="Times New Roman"/>
          <w:b/>
          <w:i/>
          <w:kern w:val="0"/>
          <w:sz w:val="24"/>
          <w:szCs w:val="24"/>
        </w:rPr>
        <w:t xml:space="preserve">of the 12 </w:t>
      </w:r>
      <w:r w:rsidR="006E4D86" w:rsidRPr="007A291F">
        <w:rPr>
          <w:rFonts w:ascii="Times New Roman" w:hAnsi="Times New Roman" w:cs="Times New Roman"/>
          <w:b/>
          <w:i/>
          <w:kern w:val="0"/>
          <w:sz w:val="24"/>
          <w:szCs w:val="24"/>
        </w:rPr>
        <w:t>reconstructed genomes</w:t>
      </w:r>
    </w:p>
    <w:p w14:paraId="2EE5FA45" w14:textId="0301C59D" w:rsidR="006E4D86" w:rsidRPr="006B62ED" w:rsidRDefault="009712DF" w:rsidP="00C87D43">
      <w:pPr>
        <w:wordWrap/>
        <w:adjustRightInd w:val="0"/>
        <w:spacing w:after="0" w:line="480" w:lineRule="auto"/>
        <w:rPr>
          <w:rFonts w:ascii="Times New Roman" w:hAnsi="Times New Roman" w:cs="Times New Roman"/>
          <w:sz w:val="24"/>
          <w:szCs w:val="24"/>
        </w:rPr>
      </w:pPr>
      <w:r w:rsidRPr="006B62ED">
        <w:rPr>
          <w:rFonts w:ascii="Times New Roman" w:hAnsi="Times New Roman" w:cs="Times New Roman"/>
          <w:sz w:val="24"/>
          <w:szCs w:val="24"/>
        </w:rPr>
        <w:t xml:space="preserve">BC1 and BC5 were specifically affiliated with the genus </w:t>
      </w:r>
      <w:r w:rsidRPr="006B62ED">
        <w:rPr>
          <w:rFonts w:ascii="Times New Roman" w:hAnsi="Times New Roman" w:cs="Times New Roman"/>
          <w:i/>
          <w:sz w:val="24"/>
          <w:szCs w:val="24"/>
        </w:rPr>
        <w:t>Polaribacter</w:t>
      </w:r>
      <w:r w:rsidRPr="006B62ED">
        <w:rPr>
          <w:rFonts w:ascii="Times New Roman" w:hAnsi="Times New Roman" w:cs="Times New Roman"/>
          <w:sz w:val="24"/>
          <w:szCs w:val="24"/>
        </w:rPr>
        <w:t xml:space="preserve"> (</w:t>
      </w:r>
      <w:r w:rsidR="0063784E">
        <w:rPr>
          <w:rFonts w:ascii="Times New Roman" w:hAnsi="Times New Roman" w:cs="Times New Roman"/>
          <w:sz w:val="24"/>
          <w:szCs w:val="24"/>
        </w:rPr>
        <w:t>Appendix I</w:t>
      </w:r>
      <w:r w:rsidRPr="006B62ED">
        <w:rPr>
          <w:rFonts w:ascii="Times New Roman" w:hAnsi="Times New Roman" w:cs="Times New Roman"/>
          <w:sz w:val="24"/>
          <w:szCs w:val="24"/>
        </w:rPr>
        <w:t xml:space="preserve">) with </w:t>
      </w:r>
      <w:r w:rsidR="006A50F4" w:rsidRPr="006B62ED">
        <w:rPr>
          <w:rFonts w:ascii="Times New Roman" w:hAnsi="Times New Roman" w:cs="Times New Roman"/>
          <w:sz w:val="24"/>
          <w:szCs w:val="24"/>
        </w:rPr>
        <w:t xml:space="preserve">an ANI of </w:t>
      </w:r>
      <w:r w:rsidRPr="006B62ED">
        <w:rPr>
          <w:rFonts w:ascii="Times New Roman" w:hAnsi="Times New Roman" w:cs="Times New Roman"/>
          <w:sz w:val="24"/>
          <w:szCs w:val="24"/>
        </w:rPr>
        <w:t xml:space="preserve">91.8% </w:t>
      </w:r>
      <w:r w:rsidR="00967889" w:rsidRPr="006B62ED">
        <w:rPr>
          <w:rFonts w:ascii="Times New Roman" w:hAnsi="Times New Roman" w:cs="Times New Roman"/>
          <w:sz w:val="24"/>
          <w:szCs w:val="24"/>
        </w:rPr>
        <w:t xml:space="preserve">and were </w:t>
      </w:r>
      <w:r w:rsidRPr="006B62ED">
        <w:rPr>
          <w:rFonts w:ascii="Times New Roman" w:hAnsi="Times New Roman" w:cs="Times New Roman"/>
          <w:sz w:val="24"/>
          <w:szCs w:val="24"/>
        </w:rPr>
        <w:t>designated BC1_Pol and BC5_Pol, respectively. GM1, GM2, GM3, GM4, GM5</w:t>
      </w:r>
      <w:r w:rsidR="006A50F4" w:rsidRPr="006B62ED">
        <w:rPr>
          <w:rFonts w:ascii="Times New Roman" w:hAnsi="Times New Roman" w:cs="Times New Roman"/>
          <w:sz w:val="24"/>
          <w:szCs w:val="24"/>
        </w:rPr>
        <w:t>,</w:t>
      </w:r>
      <w:r w:rsidRPr="006B62ED">
        <w:rPr>
          <w:rFonts w:ascii="Times New Roman" w:hAnsi="Times New Roman" w:cs="Times New Roman"/>
          <w:sz w:val="24"/>
          <w:szCs w:val="24"/>
        </w:rPr>
        <w:t xml:space="preserve"> and GM6 </w:t>
      </w:r>
      <w:r w:rsidR="006A50F4" w:rsidRPr="006B62ED">
        <w:rPr>
          <w:rFonts w:ascii="Times New Roman" w:hAnsi="Times New Roman" w:cs="Times New Roman"/>
          <w:sz w:val="24"/>
          <w:szCs w:val="24"/>
        </w:rPr>
        <w:t xml:space="preserve">belonged </w:t>
      </w:r>
      <w:r w:rsidRPr="006B62ED">
        <w:rPr>
          <w:rFonts w:ascii="Times New Roman" w:hAnsi="Times New Roman" w:cs="Times New Roman"/>
          <w:sz w:val="24"/>
          <w:szCs w:val="24"/>
        </w:rPr>
        <w:t>to</w:t>
      </w:r>
      <w:r w:rsidRPr="006B62ED">
        <w:rPr>
          <w:rFonts w:ascii="Times New Roman" w:hAnsi="Times New Roman" w:cs="Times New Roman"/>
          <w:i/>
          <w:sz w:val="24"/>
          <w:szCs w:val="24"/>
        </w:rPr>
        <w:t xml:space="preserve"> Gammaproteobacteria </w:t>
      </w:r>
      <w:r w:rsidRPr="006B62ED">
        <w:rPr>
          <w:rFonts w:ascii="Times New Roman" w:hAnsi="Times New Roman" w:cs="Times New Roman"/>
          <w:sz w:val="24"/>
          <w:szCs w:val="24"/>
        </w:rPr>
        <w:t>(</w:t>
      </w:r>
      <w:r w:rsidR="0063784E">
        <w:rPr>
          <w:rFonts w:ascii="Times New Roman" w:hAnsi="Times New Roman" w:cs="Times New Roman"/>
          <w:sz w:val="24"/>
          <w:szCs w:val="24"/>
        </w:rPr>
        <w:t>Appendix I</w:t>
      </w:r>
      <w:r w:rsidRPr="006B62ED">
        <w:rPr>
          <w:rFonts w:ascii="Times New Roman" w:hAnsi="Times New Roman" w:cs="Times New Roman"/>
          <w:sz w:val="24"/>
          <w:szCs w:val="24"/>
        </w:rPr>
        <w:t xml:space="preserve">). GM1 and GM2 were assigned to </w:t>
      </w:r>
      <w:r w:rsidR="006A50F4" w:rsidRPr="006B62ED">
        <w:rPr>
          <w:rFonts w:ascii="Times New Roman" w:hAnsi="Times New Roman" w:cs="Times New Roman"/>
          <w:sz w:val="24"/>
          <w:szCs w:val="24"/>
        </w:rPr>
        <w:t xml:space="preserve">the </w:t>
      </w:r>
      <w:r w:rsidRPr="006B62ED">
        <w:rPr>
          <w:rFonts w:ascii="Times New Roman" w:hAnsi="Times New Roman" w:cs="Times New Roman"/>
          <w:sz w:val="24"/>
          <w:szCs w:val="24"/>
        </w:rPr>
        <w:t xml:space="preserve">‘Ant4D3’ clade following a fosmid clone of an unclassified </w:t>
      </w:r>
      <w:r w:rsidRPr="006B62ED">
        <w:rPr>
          <w:rFonts w:ascii="Times New Roman" w:hAnsi="Times New Roman" w:cs="Times New Roman"/>
          <w:i/>
          <w:sz w:val="24"/>
          <w:szCs w:val="24"/>
        </w:rPr>
        <w:t xml:space="preserve">Oceanospirillaceae </w:t>
      </w:r>
      <w:r w:rsidR="00B51E83" w:rsidRPr="006B62ED">
        <w:rPr>
          <w:rFonts w:ascii="Times New Roman" w:hAnsi="Times New Roman" w:cs="Times New Roman"/>
          <w:sz w:val="24"/>
          <w:szCs w:val="24"/>
        </w:rPr>
        <w:fldChar w:fldCharType="begin">
          <w:fldData xml:space="preserve">PEVuZE5vdGU+PENpdGU+PEF1dGhvcj5Hcnp5bXNraTwvQXV0aG9yPjxZZWFyPjIwMDY8L1llYXI+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ZW50YWwgbWljcm9iaW9sb2d5PC9hYmJyLTE+PC9hbHQtcGVyaW9kaWNhbD48cGFnZXM+MTUzMi00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</w:fldData>
        </w:fldChar>
      </w:r>
      <w:r w:rsidR="00A37228" w:rsidRPr="006B62ED">
        <w:rPr>
          <w:rFonts w:ascii="Times New Roman" w:hAnsi="Times New Roman" w:cs="Times New Roman"/>
          <w:sz w:val="24"/>
          <w:szCs w:val="24"/>
        </w:rPr>
        <w:instrText xml:space="preserve"> ADDIN EN.CITE </w:instrText>
      </w:r>
      <w:r w:rsidR="00A37228" w:rsidRPr="006B62ED">
        <w:rPr>
          <w:rFonts w:ascii="Times New Roman" w:hAnsi="Times New Roman" w:cs="Times New Roman"/>
          <w:sz w:val="24"/>
          <w:szCs w:val="24"/>
        </w:rPr>
        <w:fldChar w:fldCharType="begin">
          <w:fldData xml:space="preserve">PEVuZE5vdGU+PENpdGU+PEF1dGhvcj5Hcnp5bXNraTwvQXV0aG9yPjxZZWFyPjIwMDY8L1llYXI+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</w:fldData>
        </w:fldChar>
      </w:r>
      <w:r w:rsidR="00A37228" w:rsidRPr="006B62ED">
        <w:rPr>
          <w:rFonts w:ascii="Times New Roman" w:hAnsi="Times New Roman" w:cs="Times New Roman"/>
          <w:sz w:val="24"/>
          <w:szCs w:val="24"/>
        </w:rPr>
        <w:instrText xml:space="preserve"> ADDIN EN.CITE.DATA </w:instrText>
      </w:r>
      <w:r w:rsidR="00A37228" w:rsidRPr="006B62ED">
        <w:rPr>
          <w:rFonts w:ascii="Times New Roman" w:hAnsi="Times New Roman" w:cs="Times New Roman"/>
          <w:sz w:val="24"/>
          <w:szCs w:val="24"/>
        </w:rPr>
      </w:r>
      <w:r w:rsidR="00A37228" w:rsidRPr="006B62ED">
        <w:rPr>
          <w:rFonts w:ascii="Times New Roman" w:hAnsi="Times New Roman" w:cs="Times New Roman"/>
          <w:sz w:val="24"/>
          <w:szCs w:val="24"/>
        </w:rPr>
        <w:fldChar w:fldCharType="end"/>
      </w:r>
      <w:r w:rsidR="00B51E83" w:rsidRPr="006B62ED">
        <w:rPr>
          <w:rFonts w:ascii="Times New Roman" w:hAnsi="Times New Roman" w:cs="Times New Roman"/>
          <w:sz w:val="24"/>
          <w:szCs w:val="24"/>
        </w:rPr>
      </w:r>
      <w:r w:rsidR="00B51E83"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[5]</w:t>
      </w:r>
      <w:r w:rsidR="00B51E83"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(designated GM1_Ant and GM2_Ant, respectively). The phylogenetic tree showed </w:t>
      </w:r>
      <w:r w:rsidR="006A50F4" w:rsidRPr="006B62ED">
        <w:rPr>
          <w:rFonts w:ascii="Times New Roman" w:hAnsi="Times New Roman" w:cs="Times New Roman"/>
          <w:sz w:val="24"/>
          <w:szCs w:val="24"/>
        </w:rPr>
        <w:t xml:space="preserve">that </w:t>
      </w:r>
      <w:r w:rsidRPr="006B62ED">
        <w:rPr>
          <w:rFonts w:ascii="Times New Roman" w:hAnsi="Times New Roman" w:cs="Times New Roman"/>
          <w:sz w:val="24"/>
          <w:szCs w:val="24"/>
        </w:rPr>
        <w:t xml:space="preserve">GM1_Ant and GM2_Ant </w:t>
      </w:r>
      <w:r w:rsidR="006A50F4" w:rsidRPr="006B62ED">
        <w:rPr>
          <w:rFonts w:ascii="Times New Roman" w:hAnsi="Times New Roman" w:cs="Times New Roman"/>
          <w:sz w:val="24"/>
          <w:szCs w:val="24"/>
        </w:rPr>
        <w:t>were closely related,</w:t>
      </w:r>
      <w:r w:rsidRPr="006B62ED">
        <w:rPr>
          <w:rFonts w:ascii="Times New Roman" w:hAnsi="Times New Roman" w:cs="Times New Roman"/>
          <w:sz w:val="24"/>
          <w:szCs w:val="24"/>
        </w:rPr>
        <w:t xml:space="preserve"> with </w:t>
      </w:r>
      <w:r w:rsidR="006A50F4" w:rsidRPr="006B62ED">
        <w:rPr>
          <w:rFonts w:ascii="Times New Roman" w:hAnsi="Times New Roman" w:cs="Times New Roman"/>
          <w:sz w:val="24"/>
          <w:szCs w:val="24"/>
        </w:rPr>
        <w:t xml:space="preserve">an ANI of </w:t>
      </w:r>
      <w:r w:rsidRPr="006B62ED">
        <w:rPr>
          <w:rFonts w:ascii="Times New Roman" w:hAnsi="Times New Roman" w:cs="Times New Roman"/>
          <w:sz w:val="24"/>
          <w:szCs w:val="24"/>
        </w:rPr>
        <w:t>78.2%. Synteny of the genes of GM1_Ant and the fosmid clone Ant4D3 was highly conserved</w:t>
      </w:r>
      <w:r w:rsidR="00B27F27" w:rsidRPr="006B62ED">
        <w:rPr>
          <w:rFonts w:ascii="Times New Roman" w:hAnsi="Times New Roman" w:cs="Times New Roman"/>
          <w:sz w:val="24"/>
          <w:szCs w:val="24"/>
        </w:rPr>
        <w:t>,</w:t>
      </w:r>
      <w:r w:rsidRPr="006B62ED">
        <w:rPr>
          <w:rFonts w:ascii="Times New Roman" w:hAnsi="Times New Roman" w:cs="Times New Roman"/>
          <w:sz w:val="24"/>
          <w:szCs w:val="24"/>
        </w:rPr>
        <w:t xml:space="preserve"> with </w:t>
      </w:r>
      <w:r w:rsidR="00B27F27" w:rsidRPr="006B62ED">
        <w:rPr>
          <w:rFonts w:ascii="Times New Roman" w:hAnsi="Times New Roman" w:cs="Times New Roman"/>
          <w:sz w:val="24"/>
          <w:szCs w:val="24"/>
        </w:rPr>
        <w:t xml:space="preserve">a </w:t>
      </w:r>
      <w:r w:rsidRPr="006B62ED">
        <w:rPr>
          <w:rFonts w:ascii="Times New Roman" w:hAnsi="Times New Roman" w:cs="Times New Roman"/>
          <w:sz w:val="24"/>
          <w:szCs w:val="24"/>
        </w:rPr>
        <w:t>high average nucleotide similarity (ave</w:t>
      </w:r>
      <w:r w:rsidR="006A2000" w:rsidRPr="006B62ED">
        <w:rPr>
          <w:rFonts w:ascii="Times New Roman" w:hAnsi="Times New Roman" w:cs="Times New Roman"/>
          <w:sz w:val="24"/>
          <w:szCs w:val="24"/>
        </w:rPr>
        <w:t>rage 99.1%, Supplementary Fig</w:t>
      </w:r>
      <w:r w:rsidR="00B27F27" w:rsidRPr="006B62ED">
        <w:rPr>
          <w:rFonts w:ascii="Times New Roman" w:hAnsi="Times New Roman" w:cs="Times New Roman"/>
          <w:sz w:val="24"/>
          <w:szCs w:val="24"/>
        </w:rPr>
        <w:t>.</w:t>
      </w:r>
      <w:r w:rsidR="006A2000" w:rsidRPr="006B62ED">
        <w:rPr>
          <w:rFonts w:ascii="Times New Roman" w:hAnsi="Times New Roman" w:cs="Times New Roman"/>
          <w:sz w:val="24"/>
          <w:szCs w:val="24"/>
        </w:rPr>
        <w:t xml:space="preserve"> </w:t>
      </w:r>
      <w:r w:rsidR="008D306A" w:rsidRPr="006B62ED">
        <w:rPr>
          <w:rFonts w:ascii="Times New Roman" w:hAnsi="Times New Roman" w:cs="Times New Roman"/>
          <w:sz w:val="24"/>
          <w:szCs w:val="24"/>
        </w:rPr>
        <w:t>S</w:t>
      </w:r>
      <w:r w:rsidR="003668DE" w:rsidRPr="006B62ED">
        <w:rPr>
          <w:rFonts w:ascii="Times New Roman" w:hAnsi="Times New Roman" w:cs="Times New Roman"/>
          <w:sz w:val="24"/>
          <w:szCs w:val="24"/>
        </w:rPr>
        <w:t>9</w:t>
      </w:r>
      <w:r w:rsidRPr="006B62ED">
        <w:rPr>
          <w:rFonts w:ascii="Times New Roman" w:hAnsi="Times New Roman" w:cs="Times New Roman"/>
          <w:sz w:val="24"/>
          <w:szCs w:val="24"/>
        </w:rPr>
        <w:t>)</w:t>
      </w:r>
      <w:r w:rsidRPr="006B62ED">
        <w:rPr>
          <w:rFonts w:ascii="Times New Roman" w:hAnsi="Times New Roman" w:cs="Times New Roman"/>
          <w:kern w:val="0"/>
          <w:sz w:val="24"/>
          <w:szCs w:val="24"/>
        </w:rPr>
        <w:t>.</w:t>
      </w:r>
      <w:r w:rsidR="00C122AF" w:rsidRPr="006B62ED">
        <w:rPr>
          <w:rFonts w:ascii="Times New Roman" w:hAnsi="Times New Roman" w:cs="Times New Roman"/>
          <w:kern w:val="0"/>
          <w:sz w:val="24"/>
          <w:szCs w:val="24"/>
        </w:rPr>
        <w:t xml:space="preserve"> </w:t>
      </w:r>
      <w:r w:rsidRPr="006B62ED">
        <w:rPr>
          <w:rFonts w:ascii="Times New Roman" w:hAnsi="Times New Roman" w:cs="Times New Roman"/>
          <w:sz w:val="24"/>
          <w:szCs w:val="24"/>
        </w:rPr>
        <w:t xml:space="preserve">AL1 contained </w:t>
      </w:r>
      <w:r w:rsidR="004F0BBF" w:rsidRPr="006B62ED">
        <w:rPr>
          <w:rFonts w:ascii="Times New Roman" w:hAnsi="Times New Roman" w:cs="Times New Roman"/>
          <w:sz w:val="24"/>
          <w:szCs w:val="24"/>
        </w:rPr>
        <w:t xml:space="preserve">a </w:t>
      </w:r>
      <w:r w:rsidRPr="006B62ED">
        <w:rPr>
          <w:rFonts w:ascii="Times New Roman" w:hAnsi="Times New Roman" w:cs="Times New Roman"/>
          <w:sz w:val="24"/>
          <w:szCs w:val="24"/>
        </w:rPr>
        <w:t>partial 16S rRNA gene (542 bp)</w:t>
      </w:r>
      <w:r w:rsidR="004F0BBF" w:rsidRPr="006B62ED">
        <w:rPr>
          <w:rFonts w:ascii="Times New Roman" w:hAnsi="Times New Roman" w:cs="Times New Roman"/>
          <w:sz w:val="24"/>
          <w:szCs w:val="24"/>
        </w:rPr>
        <w:t>,</w:t>
      </w:r>
      <w:r w:rsidRPr="006B62ED">
        <w:rPr>
          <w:rFonts w:ascii="Times New Roman" w:hAnsi="Times New Roman" w:cs="Times New Roman"/>
          <w:sz w:val="24"/>
          <w:szCs w:val="24"/>
        </w:rPr>
        <w:t xml:space="preserve"> which </w:t>
      </w:r>
      <w:r w:rsidR="004F0BBF" w:rsidRPr="006B62ED">
        <w:rPr>
          <w:rFonts w:ascii="Times New Roman" w:hAnsi="Times New Roman" w:cs="Times New Roman"/>
          <w:sz w:val="24"/>
          <w:szCs w:val="24"/>
        </w:rPr>
        <w:t xml:space="preserve">exhibited a similarity of </w:t>
      </w:r>
      <w:r w:rsidRPr="006B62ED">
        <w:rPr>
          <w:rFonts w:ascii="Times New Roman" w:hAnsi="Times New Roman" w:cs="Times New Roman"/>
          <w:sz w:val="24"/>
          <w:szCs w:val="24"/>
        </w:rPr>
        <w:t xml:space="preserve">98% with that of </w:t>
      </w:r>
      <w:r w:rsidRPr="006B62ED">
        <w:rPr>
          <w:rFonts w:ascii="Times New Roman" w:hAnsi="Times New Roman" w:cs="Times New Roman"/>
          <w:i/>
          <w:sz w:val="24"/>
          <w:szCs w:val="24"/>
        </w:rPr>
        <w:t>Pelagibacter ubique</w:t>
      </w:r>
      <w:r w:rsidRPr="006B62ED">
        <w:rPr>
          <w:rFonts w:ascii="Times New Roman" w:hAnsi="Times New Roman" w:cs="Times New Roman"/>
          <w:sz w:val="24"/>
          <w:szCs w:val="24"/>
        </w:rPr>
        <w:t xml:space="preserve"> HTCC1062 belonging to </w:t>
      </w:r>
      <w:r w:rsidR="004F0BBF" w:rsidRPr="006B62ED">
        <w:rPr>
          <w:rFonts w:ascii="Times New Roman" w:hAnsi="Times New Roman" w:cs="Times New Roman"/>
          <w:sz w:val="24"/>
          <w:szCs w:val="24"/>
        </w:rPr>
        <w:t xml:space="preserve">the </w:t>
      </w:r>
      <w:r w:rsidRPr="006B62ED">
        <w:rPr>
          <w:rFonts w:ascii="Times New Roman" w:hAnsi="Times New Roman" w:cs="Times New Roman"/>
          <w:sz w:val="24"/>
          <w:szCs w:val="24"/>
        </w:rPr>
        <w:t xml:space="preserve">SAR11 clade of </w:t>
      </w:r>
      <w:r w:rsidRPr="006B62ED">
        <w:rPr>
          <w:rFonts w:ascii="Times New Roman" w:hAnsi="Times New Roman" w:cs="Times New Roman"/>
          <w:i/>
          <w:sz w:val="24"/>
          <w:szCs w:val="24"/>
        </w:rPr>
        <w:t>Alphaproteobacteria</w:t>
      </w:r>
      <w:r w:rsidRPr="006B62ED">
        <w:rPr>
          <w:rFonts w:ascii="Times New Roman" w:hAnsi="Times New Roman" w:cs="Times New Roman"/>
          <w:sz w:val="24"/>
          <w:szCs w:val="24"/>
        </w:rPr>
        <w:t xml:space="preserve"> (designated AL1_Pel). AL1_Pel </w:t>
      </w:r>
      <w:r w:rsidR="004F0BBF" w:rsidRPr="006B62ED">
        <w:rPr>
          <w:rFonts w:ascii="Times New Roman" w:hAnsi="Times New Roman" w:cs="Times New Roman"/>
          <w:sz w:val="24"/>
          <w:szCs w:val="24"/>
        </w:rPr>
        <w:lastRenderedPageBreak/>
        <w:t>included several</w:t>
      </w:r>
      <w:r w:rsidRPr="006B62ED">
        <w:rPr>
          <w:rFonts w:ascii="Times New Roman" w:hAnsi="Times New Roman" w:cs="Times New Roman"/>
          <w:sz w:val="24"/>
          <w:szCs w:val="24"/>
        </w:rPr>
        <w:t xml:space="preserve"> unresolved bins of </w:t>
      </w:r>
      <w:r w:rsidR="004F0BBF" w:rsidRPr="006B62ED">
        <w:rPr>
          <w:rFonts w:ascii="Times New Roman" w:hAnsi="Times New Roman" w:cs="Times New Roman"/>
          <w:sz w:val="24"/>
          <w:szCs w:val="24"/>
        </w:rPr>
        <w:t xml:space="preserve">the </w:t>
      </w:r>
      <w:r w:rsidRPr="006B62ED">
        <w:rPr>
          <w:rFonts w:ascii="Times New Roman" w:hAnsi="Times New Roman" w:cs="Times New Roman"/>
          <w:sz w:val="24"/>
          <w:szCs w:val="24"/>
        </w:rPr>
        <w:t>SAR11 clade</w:t>
      </w:r>
      <w:r w:rsidR="004F0BBF" w:rsidRPr="006B62ED">
        <w:rPr>
          <w:rFonts w:ascii="Times New Roman" w:hAnsi="Times New Roman" w:cs="Times New Roman"/>
          <w:sz w:val="24"/>
          <w:szCs w:val="24"/>
        </w:rPr>
        <w:t>,</w:t>
      </w:r>
      <w:r w:rsidRPr="006B62ED">
        <w:rPr>
          <w:rFonts w:ascii="Times New Roman" w:hAnsi="Times New Roman" w:cs="Times New Roman"/>
          <w:sz w:val="24"/>
          <w:szCs w:val="24"/>
        </w:rPr>
        <w:t xml:space="preserve"> which might be </w:t>
      </w:r>
      <w:r w:rsidR="006E4D86" w:rsidRPr="006B62ED">
        <w:rPr>
          <w:rFonts w:ascii="Times New Roman" w:hAnsi="Times New Roman" w:cs="Times New Roman"/>
          <w:sz w:val="24"/>
          <w:szCs w:val="24"/>
        </w:rPr>
        <w:t>inseparable</w:t>
      </w:r>
      <w:r w:rsidR="004F0BBF" w:rsidRPr="006B62ED">
        <w:rPr>
          <w:rFonts w:ascii="Times New Roman" w:hAnsi="Times New Roman" w:cs="Times New Roman"/>
          <w:sz w:val="24"/>
          <w:szCs w:val="24"/>
        </w:rPr>
        <w:t>,</w:t>
      </w:r>
      <w:r w:rsidR="006E4D86" w:rsidRPr="006B62ED">
        <w:rPr>
          <w:rFonts w:ascii="Times New Roman" w:hAnsi="Times New Roman" w:cs="Times New Roman"/>
          <w:sz w:val="24"/>
          <w:szCs w:val="24"/>
        </w:rPr>
        <w:t xml:space="preserve"> </w:t>
      </w:r>
      <w:r w:rsidRPr="006B62ED">
        <w:rPr>
          <w:rFonts w:ascii="Times New Roman" w:hAnsi="Times New Roman" w:cs="Times New Roman"/>
          <w:sz w:val="24"/>
          <w:szCs w:val="24"/>
        </w:rPr>
        <w:t xml:space="preserve">as shown in Supplementary Fig. </w:t>
      </w:r>
      <w:r w:rsidR="006E4D86" w:rsidRPr="006B62ED">
        <w:rPr>
          <w:rFonts w:ascii="Times New Roman" w:hAnsi="Times New Roman" w:cs="Times New Roman"/>
          <w:sz w:val="24"/>
          <w:szCs w:val="24"/>
        </w:rPr>
        <w:t xml:space="preserve">S4d </w:t>
      </w:r>
      <w:r w:rsidRPr="006B62ED">
        <w:rPr>
          <w:rFonts w:ascii="Times New Roman" w:hAnsi="Times New Roman" w:cs="Times New Roman"/>
          <w:sz w:val="24"/>
          <w:szCs w:val="24"/>
        </w:rPr>
        <w:t xml:space="preserve">and </w:t>
      </w:r>
      <w:r w:rsidR="004F0BBF" w:rsidRPr="006B62ED">
        <w:rPr>
          <w:rFonts w:ascii="Times New Roman" w:hAnsi="Times New Roman" w:cs="Times New Roman"/>
          <w:sz w:val="24"/>
          <w:szCs w:val="24"/>
        </w:rPr>
        <w:t xml:space="preserve">supported by the </w:t>
      </w:r>
      <w:r w:rsidRPr="006B62ED">
        <w:rPr>
          <w:rFonts w:ascii="Times New Roman" w:hAnsi="Times New Roman" w:cs="Times New Roman"/>
          <w:sz w:val="24"/>
          <w:szCs w:val="24"/>
        </w:rPr>
        <w:t xml:space="preserve">large total scaffold size (11.3 Mb) and contamination (98.9%, see Table </w:t>
      </w:r>
      <w:r w:rsidR="00457D53" w:rsidRPr="006B62ED">
        <w:rPr>
          <w:rFonts w:ascii="Times New Roman" w:hAnsi="Times New Roman" w:cs="Times New Roman"/>
          <w:sz w:val="24"/>
          <w:szCs w:val="24"/>
        </w:rPr>
        <w:t>2</w:t>
      </w:r>
      <w:r w:rsidRPr="006B62ED">
        <w:rPr>
          <w:rFonts w:ascii="Times New Roman" w:hAnsi="Times New Roman" w:cs="Times New Roman"/>
          <w:sz w:val="24"/>
          <w:szCs w:val="24"/>
        </w:rPr>
        <w:t>).</w:t>
      </w:r>
    </w:p>
    <w:p w14:paraId="48C1EA2D" w14:textId="77777777" w:rsidR="009C2803" w:rsidRPr="006B62ED" w:rsidRDefault="009C2803" w:rsidP="00C87D43">
      <w:pPr>
        <w:wordWrap/>
        <w:adjustRightInd w:val="0"/>
        <w:spacing w:after="0" w:line="480" w:lineRule="auto"/>
        <w:rPr>
          <w:rFonts w:ascii="Times New Roman" w:hAnsi="Times New Roman" w:cs="Times New Roman"/>
          <w:b/>
          <w:sz w:val="24"/>
          <w:szCs w:val="24"/>
        </w:rPr>
      </w:pPr>
    </w:p>
    <w:p w14:paraId="6485FAD3" w14:textId="25957642" w:rsidR="00C3435C" w:rsidRPr="007A291F" w:rsidRDefault="00C3435C" w:rsidP="00C87D43">
      <w:pPr>
        <w:wordWrap/>
        <w:adjustRightInd w:val="0"/>
        <w:spacing w:after="0" w:line="480" w:lineRule="auto"/>
        <w:rPr>
          <w:rFonts w:ascii="Times New Roman" w:hAnsi="Times New Roman" w:cs="Times New Roman"/>
          <w:b/>
          <w:i/>
          <w:sz w:val="24"/>
          <w:szCs w:val="24"/>
        </w:rPr>
      </w:pPr>
      <w:r w:rsidRPr="007A291F">
        <w:rPr>
          <w:rFonts w:ascii="Times New Roman" w:hAnsi="Times New Roman" w:cs="Times New Roman"/>
          <w:b/>
          <w:i/>
          <w:sz w:val="24"/>
          <w:szCs w:val="24"/>
        </w:rPr>
        <w:t xml:space="preserve">Utilization of </w:t>
      </w:r>
      <w:r w:rsidR="009C2803" w:rsidRPr="007A291F">
        <w:rPr>
          <w:rFonts w:ascii="Times New Roman" w:hAnsi="Times New Roman" w:cs="Times New Roman" w:hint="eastAsia"/>
          <w:b/>
          <w:i/>
          <w:sz w:val="24"/>
          <w:szCs w:val="24"/>
        </w:rPr>
        <w:t>g</w:t>
      </w:r>
      <w:r w:rsidR="009C2803" w:rsidRPr="007A291F">
        <w:rPr>
          <w:rFonts w:ascii="Times New Roman" w:hAnsi="Times New Roman" w:cs="Times New Roman"/>
          <w:b/>
          <w:i/>
          <w:sz w:val="24"/>
          <w:szCs w:val="24"/>
        </w:rPr>
        <w:t>l</w:t>
      </w:r>
      <w:r w:rsidR="009061FA" w:rsidRPr="007A291F">
        <w:rPr>
          <w:rFonts w:ascii="Times New Roman" w:hAnsi="Times New Roman" w:cs="Times New Roman"/>
          <w:b/>
          <w:i/>
          <w:sz w:val="24"/>
          <w:szCs w:val="24"/>
        </w:rPr>
        <w:t xml:space="preserve">ycine </w:t>
      </w:r>
      <w:r w:rsidR="009C2803" w:rsidRPr="007A291F">
        <w:rPr>
          <w:rFonts w:ascii="Times New Roman" w:hAnsi="Times New Roman" w:cs="Times New Roman"/>
          <w:b/>
          <w:i/>
          <w:sz w:val="24"/>
          <w:szCs w:val="24"/>
        </w:rPr>
        <w:t xml:space="preserve">betaine </w:t>
      </w:r>
      <w:r w:rsidR="0071208F" w:rsidRPr="007A291F">
        <w:rPr>
          <w:rFonts w:ascii="Times New Roman" w:hAnsi="Times New Roman" w:cs="Times New Roman"/>
          <w:b/>
          <w:i/>
          <w:sz w:val="24"/>
          <w:szCs w:val="24"/>
        </w:rPr>
        <w:t xml:space="preserve">(GB) </w:t>
      </w:r>
      <w:r w:rsidR="009061FA" w:rsidRPr="007A291F">
        <w:rPr>
          <w:rFonts w:ascii="Times New Roman" w:hAnsi="Times New Roman" w:cs="Times New Roman"/>
          <w:b/>
          <w:i/>
          <w:sz w:val="24"/>
          <w:szCs w:val="24"/>
        </w:rPr>
        <w:t>and others</w:t>
      </w:r>
    </w:p>
    <w:p w14:paraId="021C5B48" w14:textId="6B5A8DF4" w:rsidR="009061FA" w:rsidRPr="006B62ED" w:rsidRDefault="009061FA" w:rsidP="00C87D43">
      <w:pPr>
        <w:wordWrap/>
        <w:adjustRightInd w:val="0"/>
        <w:spacing w:after="0" w:line="480" w:lineRule="auto"/>
        <w:rPr>
          <w:rFonts w:ascii="Times New Roman" w:hAnsi="Times New Roman" w:cs="Times New Roman"/>
          <w:sz w:val="24"/>
          <w:szCs w:val="24"/>
        </w:rPr>
      </w:pPr>
      <w:r w:rsidRPr="006B62ED">
        <w:rPr>
          <w:rFonts w:ascii="Times New Roman" w:hAnsi="Times New Roman" w:cs="Times New Roman"/>
          <w:b/>
          <w:i/>
          <w:sz w:val="24"/>
          <w:szCs w:val="24"/>
        </w:rPr>
        <w:t xml:space="preserve"> </w:t>
      </w:r>
      <w:r w:rsidRPr="006B62ED">
        <w:rPr>
          <w:rFonts w:ascii="Times New Roman" w:hAnsi="Times New Roman" w:cs="Times New Roman"/>
          <w:sz w:val="24"/>
          <w:szCs w:val="24"/>
        </w:rPr>
        <w:t xml:space="preserve">Metabolic pathways for GB utilization were widely observed in the abundant </w:t>
      </w:r>
      <w:r w:rsidRPr="006B62ED">
        <w:rPr>
          <w:rFonts w:ascii="Times New Roman" w:hAnsi="Times New Roman" w:cs="Times New Roman"/>
          <w:i/>
          <w:sz w:val="24"/>
          <w:szCs w:val="24"/>
        </w:rPr>
        <w:t>Gammaproteobacteria</w:t>
      </w:r>
      <w:r w:rsidRPr="006B62ED">
        <w:rPr>
          <w:rFonts w:ascii="Times New Roman" w:hAnsi="Times New Roman" w:cs="Times New Roman"/>
          <w:sz w:val="24"/>
          <w:szCs w:val="24"/>
        </w:rPr>
        <w:t xml:space="preserve">, i.e., GM1_Ant, GM2_Ant, GM3, GM4_SAR92, and GM6_SUP05. Although putative genes for betaine-homocysteine methyltransferase were absent from all of the genomes, putative genes for GB:corrinoid methyltransferases (MtgB), recently identified as a GB methyltransferase </w:t>
      </w:r>
      <w:r w:rsidRPr="006B62ED">
        <w:rPr>
          <w:rFonts w:ascii="Times New Roman" w:hAnsi="Times New Roman" w:cs="Times New Roman"/>
          <w:sz w:val="24"/>
          <w:szCs w:val="24"/>
        </w:rPr>
        <w:fldChar w:fldCharType="begin">
          <w:fldData xml:space="preserve">PEVuZE5vdGU+PENpdGU+PEF1dGhvcj5UaWNhazwvQXV0aG9yPjxZZWFyPjIwMTQ8L1llYXI+PFJl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ZXJpb2RpY2FsPjxwYWdlcz5FNDY2OC03NjwvcGFnZXM+PHZvbHVtZT4xMTE8L3ZvbHVtZT48bnVt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</w:fldData>
        </w:fldChar>
      </w:r>
      <w:r w:rsidR="00A37228" w:rsidRPr="006B62ED">
        <w:rPr>
          <w:rFonts w:ascii="Times New Roman" w:hAnsi="Times New Roman" w:cs="Times New Roman"/>
          <w:sz w:val="24"/>
          <w:szCs w:val="24"/>
        </w:rPr>
        <w:instrText xml:space="preserve"> ADDIN EN.CITE </w:instrText>
      </w:r>
      <w:r w:rsidR="00A37228" w:rsidRPr="006B62ED">
        <w:rPr>
          <w:rFonts w:ascii="Times New Roman" w:hAnsi="Times New Roman" w:cs="Times New Roman"/>
          <w:sz w:val="24"/>
          <w:szCs w:val="24"/>
        </w:rPr>
        <w:fldChar w:fldCharType="begin">
          <w:fldData xml:space="preserve">PEVuZE5vdGU+PENpdGU+PEF1dGhvcj5UaWNhazwvQXV0aG9yPjxZZWFyPjIwMTQ8L1llYXI+PFJl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ZXJpb2RpY2FsPjxwYWdlcz5FNDY2OC03NjwvcGFnZXM+PHZvbHVtZT4xMTE8L3ZvbHVtZT48bnVt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</w:fldData>
        </w:fldChar>
      </w:r>
      <w:r w:rsidR="00A37228" w:rsidRPr="006B62ED">
        <w:rPr>
          <w:rFonts w:ascii="Times New Roman" w:hAnsi="Times New Roman" w:cs="Times New Roman"/>
          <w:sz w:val="24"/>
          <w:szCs w:val="24"/>
        </w:rPr>
        <w:instrText xml:space="preserve"> ADDIN EN.CITE.DATA </w:instrText>
      </w:r>
      <w:r w:rsidR="00A37228" w:rsidRPr="006B62ED">
        <w:rPr>
          <w:rFonts w:ascii="Times New Roman" w:hAnsi="Times New Roman" w:cs="Times New Roman"/>
          <w:sz w:val="24"/>
          <w:szCs w:val="24"/>
        </w:rPr>
      </w:r>
      <w:r w:rsidR="00A37228" w:rsidRPr="006B62ED">
        <w:rPr>
          <w:rFonts w:ascii="Times New Roman" w:hAnsi="Times New Roman" w:cs="Times New Roman"/>
          <w:sz w:val="24"/>
          <w:szCs w:val="24"/>
        </w:rPr>
        <w:fldChar w:fldCharType="end"/>
      </w:r>
      <w:r w:rsidRPr="006B62ED">
        <w:rPr>
          <w:rFonts w:ascii="Times New Roman" w:hAnsi="Times New Roman" w:cs="Times New Roman"/>
          <w:sz w:val="24"/>
          <w:szCs w:val="24"/>
        </w:rPr>
      </w:r>
      <w:r w:rsidRPr="006B62ED">
        <w:rPr>
          <w:rFonts w:ascii="Times New Roman" w:hAnsi="Times New Roman" w:cs="Times New Roman"/>
          <w:sz w:val="24"/>
          <w:szCs w:val="24"/>
        </w:rPr>
        <w:fldChar w:fldCharType="separate"/>
      </w:r>
      <w:r w:rsidR="00A37228" w:rsidRPr="006B62ED">
        <w:rPr>
          <w:rFonts w:ascii="Times New Roman" w:hAnsi="Times New Roman" w:cs="Times New Roman"/>
          <w:noProof/>
          <w:sz w:val="24"/>
          <w:szCs w:val="24"/>
        </w:rPr>
        <w:t>[10]</w:t>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were present in all of the reconstructed genomes. The </w:t>
      </w:r>
      <w:r w:rsidRPr="006B62ED">
        <w:rPr>
          <w:rFonts w:ascii="Times New Roman" w:hAnsi="Times New Roman" w:cs="Times New Roman"/>
          <w:i/>
          <w:sz w:val="24"/>
          <w:szCs w:val="24"/>
        </w:rPr>
        <w:t>MtgB</w:t>
      </w:r>
      <w:r w:rsidRPr="006B62ED">
        <w:rPr>
          <w:rFonts w:ascii="Times New Roman" w:hAnsi="Times New Roman" w:cs="Times New Roman"/>
          <w:sz w:val="24"/>
          <w:szCs w:val="24"/>
        </w:rPr>
        <w:t xml:space="preserve"> gene was colocalized with dimethylglycine dehydrogenase (</w:t>
      </w:r>
      <w:r w:rsidR="0063784E">
        <w:rPr>
          <w:rFonts w:ascii="Times New Roman" w:hAnsi="Times New Roman" w:cs="Times New Roman"/>
          <w:sz w:val="24"/>
          <w:szCs w:val="24"/>
        </w:rPr>
        <w:t>Appendix II</w:t>
      </w:r>
      <w:r w:rsidRPr="006B62ED">
        <w:rPr>
          <w:rFonts w:ascii="Times New Roman" w:hAnsi="Times New Roman" w:cs="Times New Roman"/>
          <w:sz w:val="24"/>
          <w:szCs w:val="24"/>
        </w:rPr>
        <w:t xml:space="preserve">). Co-localization of putative genes encoding carnitine dehydrogenase and/or choline dehydrogenase with GB utilization indicates the potential use of various </w:t>
      </w:r>
      <w:r w:rsidRPr="006B62ED">
        <w:rPr>
          <w:rFonts w:ascii="Times New Roman" w:hAnsi="Times New Roman" w:cs="Times New Roman"/>
          <w:kern w:val="0"/>
          <w:sz w:val="24"/>
          <w:szCs w:val="24"/>
        </w:rPr>
        <w:t>quaternary ammonium compounds for GM1_Ant and GM2_Ant</w:t>
      </w:r>
      <w:r w:rsidRPr="006B62ED">
        <w:rPr>
          <w:rFonts w:ascii="Times New Roman" w:hAnsi="Times New Roman" w:cs="Times New Roman"/>
          <w:sz w:val="24"/>
          <w:szCs w:val="24"/>
        </w:rPr>
        <w:t xml:space="preserve">. Transcripts from genes in this pathway, such as </w:t>
      </w:r>
      <w:r w:rsidRPr="006B62ED">
        <w:rPr>
          <w:rFonts w:ascii="Times New Roman" w:hAnsi="Times New Roman" w:cs="Times New Roman"/>
          <w:i/>
          <w:sz w:val="24"/>
          <w:szCs w:val="24"/>
        </w:rPr>
        <w:t xml:space="preserve">mtgB </w:t>
      </w:r>
      <w:r w:rsidRPr="006B62ED">
        <w:rPr>
          <w:rFonts w:ascii="Times New Roman" w:hAnsi="Times New Roman" w:cs="Times New Roman"/>
          <w:sz w:val="24"/>
          <w:szCs w:val="24"/>
        </w:rPr>
        <w:t>and</w:t>
      </w:r>
      <w:r w:rsidRPr="006B62ED">
        <w:rPr>
          <w:rFonts w:ascii="Times New Roman" w:hAnsi="Times New Roman" w:cs="Times New Roman"/>
          <w:i/>
          <w:sz w:val="24"/>
          <w:szCs w:val="24"/>
        </w:rPr>
        <w:t xml:space="preserve"> dmgdh,</w:t>
      </w:r>
      <w:r w:rsidRPr="006B62ED">
        <w:rPr>
          <w:rFonts w:ascii="Times New Roman" w:hAnsi="Times New Roman" w:cs="Times New Roman"/>
          <w:sz w:val="24"/>
          <w:szCs w:val="24"/>
        </w:rPr>
        <w:t xml:space="preserve"> were overrepresented in the GM1_Ant, GM2_Ant, and GM4_SAR92 bins in PK, DC, and SI, respectively (</w:t>
      </w:r>
      <w:r w:rsidR="008D306A" w:rsidRPr="006B62ED">
        <w:rPr>
          <w:rFonts w:ascii="Times New Roman" w:hAnsi="Times New Roman" w:cs="Times New Roman"/>
          <w:sz w:val="24"/>
          <w:szCs w:val="24"/>
        </w:rPr>
        <w:t xml:space="preserve">Supplementary </w:t>
      </w:r>
      <w:r w:rsidRPr="006B62ED">
        <w:rPr>
          <w:rFonts w:ascii="Times New Roman" w:hAnsi="Times New Roman" w:cs="Times New Roman"/>
          <w:sz w:val="24"/>
          <w:szCs w:val="24"/>
        </w:rPr>
        <w:t xml:space="preserve">Fig. </w:t>
      </w:r>
      <w:r w:rsidR="008D306A" w:rsidRPr="006B62ED">
        <w:rPr>
          <w:rFonts w:ascii="Times New Roman" w:hAnsi="Times New Roman" w:cs="Times New Roman"/>
          <w:sz w:val="24"/>
          <w:szCs w:val="24"/>
        </w:rPr>
        <w:t>S</w:t>
      </w:r>
      <w:r w:rsidRPr="006B62ED">
        <w:rPr>
          <w:rFonts w:ascii="Times New Roman" w:hAnsi="Times New Roman" w:cs="Times New Roman"/>
          <w:sz w:val="24"/>
          <w:szCs w:val="24"/>
        </w:rPr>
        <w:t>5</w:t>
      </w:r>
      <w:r w:rsidR="008D306A" w:rsidRPr="006B62ED">
        <w:rPr>
          <w:rFonts w:ascii="Times New Roman" w:hAnsi="Times New Roman" w:cs="Times New Roman"/>
          <w:sz w:val="24"/>
          <w:szCs w:val="24"/>
        </w:rPr>
        <w:t>b</w:t>
      </w:r>
      <w:r w:rsidRPr="006B62ED">
        <w:rPr>
          <w:rFonts w:ascii="Times New Roman" w:hAnsi="Times New Roman" w:cs="Times New Roman"/>
          <w:sz w:val="24"/>
          <w:szCs w:val="24"/>
        </w:rPr>
        <w:t xml:space="preserve"> and </w:t>
      </w:r>
      <w:r w:rsidR="008D306A" w:rsidRPr="006B62ED">
        <w:rPr>
          <w:rFonts w:ascii="Times New Roman" w:hAnsi="Times New Roman" w:cs="Times New Roman"/>
          <w:sz w:val="24"/>
          <w:szCs w:val="24"/>
        </w:rPr>
        <w:t>c</w:t>
      </w:r>
      <w:r w:rsidRPr="006B62ED">
        <w:rPr>
          <w:rFonts w:ascii="Times New Roman" w:hAnsi="Times New Roman" w:cs="Times New Roman"/>
          <w:sz w:val="24"/>
          <w:szCs w:val="24"/>
        </w:rPr>
        <w:t xml:space="preserve">). </w:t>
      </w:r>
    </w:p>
    <w:p w14:paraId="14E68BA9" w14:textId="2F14F297" w:rsidR="009061FA" w:rsidRPr="006B62ED" w:rsidRDefault="009061FA" w:rsidP="009061FA">
      <w:pPr>
        <w:wordWrap/>
        <w:spacing w:after="0" w:line="480" w:lineRule="auto"/>
        <w:ind w:firstLine="800"/>
        <w:rPr>
          <w:rFonts w:ascii="Times New Roman" w:hAnsi="Times New Roman" w:cs="Times New Roman"/>
          <w:sz w:val="24"/>
          <w:szCs w:val="24"/>
        </w:rPr>
      </w:pPr>
      <w:r w:rsidRPr="006B62ED">
        <w:rPr>
          <w:rFonts w:ascii="Times New Roman" w:hAnsi="Times New Roman" w:cs="Times New Roman"/>
          <w:sz w:val="24"/>
          <w:szCs w:val="24"/>
        </w:rPr>
        <w:t>The potential utilization of taurine, glycerol, and mannitol by GM1_Ant, GM2_Ant, and AL1_Pel was suggested by the presence and expression of key genes involved in the uptake and degradation of these solutes (see above) in DC and SI. Our results suggest that compatible solutes are important substrates of GM1_Ant, GM2_Ant, and GM4_SAR92</w:t>
      </w:r>
      <w:r w:rsidRPr="006B62ED" w:rsidDel="00433A9D">
        <w:rPr>
          <w:rFonts w:ascii="Times New Roman" w:hAnsi="Times New Roman" w:cs="Times New Roman"/>
          <w:sz w:val="24"/>
          <w:szCs w:val="24"/>
        </w:rPr>
        <w:t xml:space="preserve"> </w:t>
      </w:r>
      <w:r w:rsidRPr="006B62ED">
        <w:rPr>
          <w:rFonts w:ascii="Times New Roman" w:hAnsi="Times New Roman" w:cs="Times New Roman"/>
          <w:sz w:val="24"/>
          <w:szCs w:val="24"/>
        </w:rPr>
        <w:t>in the polynya, especially in the decline phase of the bloom.</w:t>
      </w:r>
    </w:p>
    <w:p w14:paraId="51AB6418" w14:textId="658BA998" w:rsidR="00C3435C" w:rsidRPr="006B62ED" w:rsidRDefault="00C3435C" w:rsidP="009061FA">
      <w:pPr>
        <w:wordWrap/>
        <w:spacing w:after="0" w:line="480" w:lineRule="auto"/>
        <w:ind w:firstLine="800"/>
        <w:rPr>
          <w:rFonts w:ascii="Times New Roman" w:hAnsi="Times New Roman" w:cs="Times New Roman"/>
          <w:sz w:val="24"/>
          <w:szCs w:val="24"/>
        </w:rPr>
      </w:pPr>
    </w:p>
    <w:p w14:paraId="31C72B5A" w14:textId="77777777" w:rsidR="00C3435C" w:rsidRPr="007A291F" w:rsidRDefault="00C3435C" w:rsidP="00C87D43">
      <w:pPr>
        <w:wordWrap/>
        <w:spacing w:after="0" w:line="480" w:lineRule="auto"/>
        <w:rPr>
          <w:rFonts w:ascii="Times New Roman" w:hAnsi="Times New Roman" w:cs="Times New Roman"/>
          <w:b/>
          <w:i/>
          <w:sz w:val="24"/>
          <w:szCs w:val="24"/>
        </w:rPr>
      </w:pPr>
      <w:r w:rsidRPr="007A291F">
        <w:rPr>
          <w:rFonts w:ascii="Times New Roman" w:hAnsi="Times New Roman" w:cs="Times New Roman"/>
          <w:b/>
          <w:i/>
          <w:sz w:val="24"/>
          <w:szCs w:val="24"/>
        </w:rPr>
        <w:t>Cobalamin synthesis</w:t>
      </w:r>
    </w:p>
    <w:p w14:paraId="39F62BE6" w14:textId="240718DD" w:rsidR="00C3435C" w:rsidRPr="006B62ED" w:rsidRDefault="00C3435C" w:rsidP="00C87D43">
      <w:pPr>
        <w:wordWrap/>
        <w:spacing w:after="0" w:line="480" w:lineRule="auto"/>
        <w:rPr>
          <w:rFonts w:ascii="Times New Roman" w:hAnsi="Times New Roman" w:cs="Times New Roman"/>
          <w:sz w:val="24"/>
          <w:szCs w:val="24"/>
        </w:rPr>
      </w:pPr>
      <w:r w:rsidRPr="006B62ED">
        <w:rPr>
          <w:rFonts w:ascii="Times New Roman" w:hAnsi="Times New Roman" w:cs="Times New Roman"/>
          <w:sz w:val="24"/>
          <w:szCs w:val="24"/>
        </w:rPr>
        <w:t xml:space="preserve">Both GM1_Ant and GM2_Ant contained nearly complete sets of genes for vitamin B12 </w:t>
      </w:r>
      <w:r w:rsidRPr="006B62ED">
        <w:rPr>
          <w:rFonts w:ascii="Times New Roman" w:hAnsi="Times New Roman" w:cs="Times New Roman"/>
          <w:sz w:val="24"/>
          <w:szCs w:val="24"/>
        </w:rPr>
        <w:lastRenderedPageBreak/>
        <w:t xml:space="preserve">biosynthesis enzymes (Supplementary Table 12) </w:t>
      </w:r>
      <w:r w:rsidRPr="006B62ED">
        <w:rPr>
          <w:rFonts w:ascii="Times New Roman" w:hAnsi="Times New Roman" w:cs="Times New Roman"/>
          <w:sz w:val="24"/>
          <w:szCs w:val="24"/>
        </w:rPr>
        <w:fldChar w:fldCharType="begin"/>
      </w:r>
      <w:r w:rsidRPr="006B62ED">
        <w:rPr>
          <w:rFonts w:ascii="Times New Roman" w:hAnsi="Times New Roman" w:cs="Times New Roman"/>
          <w:sz w:val="24"/>
          <w:szCs w:val="24"/>
        </w:rPr>
        <w:instrText xml:space="preserve"> ADDIN EN.CITE &lt;EndNote&gt;&lt;Cite&gt;&lt;Author&gt;King&lt;/Author&gt;&lt;Year&gt;1980&lt;/Year&gt;&lt;RecNum&gt;62&lt;/RecNum&gt;&lt;DisplayText&gt;[11]&lt;/DisplayText&gt;&lt;record&gt;&lt;rec-number&gt;62&lt;/rec-number&gt;&lt;foreign-keys&gt;&lt;key app="EN" db-id="e5ddf0t9kdsfepe00dpx5zv3tzptrsas0fzd" timestamp="1461312196"&gt;62&lt;/key&gt;&lt;/foreign-keys&gt;&lt;ref-type name="Journal Article"&gt;17&lt;/ref-type&gt;&lt;contributors&gt;&lt;authors&gt;&lt;author&gt;King, G. A.&lt;/author&gt;&lt;/authors&gt;&lt;/contributors&gt;&lt;titles&gt;&lt;title&gt;Evolution of the coenzymes&lt;/title&gt;&lt;secondary-title&gt;Biosystems&lt;/secondary-title&gt;&lt;alt-title&gt;Bio Systems&lt;/alt-title&gt;&lt;/titles&gt;&lt;periodical&gt;&lt;full-title&gt;Biosystems&lt;/full-title&gt;&lt;abbr-1&gt;Bio Systems&lt;/abbr-1&gt;&lt;/periodical&gt;&lt;alt-periodical&gt;&lt;full-title&gt;Biosystems&lt;/full-title&gt;&lt;abbr-1&gt;Bio Systems&lt;/abbr-1&gt;&lt;/alt-periodical&gt;&lt;pages&gt;23-45&lt;/pages&gt;&lt;volume&gt;13&lt;/volume&gt;&lt;number&gt;1-2&lt;/number&gt;&lt;keywords&gt;&lt;keyword&gt;Animals&lt;/keyword&gt;&lt;keyword&gt;*Biological Evolution&lt;/keyword&gt;&lt;keyword&gt;Coenzymes/*genetics/metabolism&lt;/keyword&gt;&lt;keyword&gt;Energy Metabolism&lt;/keyword&gt;&lt;keyword&gt;Mathematics&lt;/keyword&gt;&lt;keyword&gt;Metals/metabolism&lt;/keyword&gt;&lt;keyword&gt;Protein Conformation&lt;/keyword&gt;&lt;keyword&gt;Structure-Activity Relationship&lt;/keyword&gt;&lt;keyword&gt;*Symbiosis&lt;/keyword&gt;&lt;/keywords&gt;&lt;dates&gt;&lt;year&gt;1980&lt;/year&gt;&lt;/dates&gt;&lt;isbn&gt;0303-2647 (Print)&amp;#xD;0303-2647 (Linking)&lt;/isbn&gt;&lt;accession-num&gt;7437506&lt;/accession-num&gt;&lt;urls&gt;&lt;related-urls&gt;&lt;url&gt;http://www.ncbi.nlm.nih.gov/pubmed/7437506&lt;/url&gt;&lt;/related-urls&gt;&lt;/urls&gt;&lt;/record&gt;&lt;/Cite&gt;&lt;/EndNote&gt;</w:instrText>
      </w:r>
      <w:r w:rsidRPr="006B62ED">
        <w:rPr>
          <w:rFonts w:ascii="Times New Roman" w:hAnsi="Times New Roman" w:cs="Times New Roman"/>
          <w:sz w:val="24"/>
          <w:szCs w:val="24"/>
        </w:rPr>
        <w:fldChar w:fldCharType="separate"/>
      </w:r>
      <w:r w:rsidRPr="006B62ED">
        <w:rPr>
          <w:rFonts w:ascii="Times New Roman" w:hAnsi="Times New Roman" w:cs="Times New Roman"/>
          <w:noProof/>
          <w:sz w:val="24"/>
          <w:szCs w:val="24"/>
        </w:rPr>
        <w:t>[11]</w:t>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Vitamin B12 is a limiting factor for the growth of </w:t>
      </w:r>
      <w:r w:rsidRPr="006B62ED">
        <w:rPr>
          <w:rFonts w:ascii="Times New Roman" w:hAnsi="Times New Roman" w:cs="Times New Roman"/>
          <w:i/>
          <w:sz w:val="24"/>
          <w:szCs w:val="24"/>
        </w:rPr>
        <w:t>Phaeocystis</w:t>
      </w:r>
      <w:r w:rsidRPr="006B62ED">
        <w:rPr>
          <w:rFonts w:ascii="Times New Roman" w:hAnsi="Times New Roman" w:cs="Times New Roman"/>
          <w:sz w:val="24"/>
          <w:szCs w:val="24"/>
        </w:rPr>
        <w:t xml:space="preserve"> in the Antarctic Ocean </w:t>
      </w:r>
      <w:r w:rsidRPr="006B62ED">
        <w:rPr>
          <w:rFonts w:ascii="Times New Roman" w:hAnsi="Times New Roman" w:cs="Times New Roman"/>
          <w:sz w:val="24"/>
          <w:szCs w:val="24"/>
        </w:rPr>
        <w:fldChar w:fldCharType="begin">
          <w:fldData xml:space="preserve">PEVuZE5vdGU+PENpdGU+PEF1dGhvcj5CZXJ0cmFuZDwvQXV0aG9yPjxZZWFyPjIwMTE8L1llYXI+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==
</w:fldData>
        </w:fldChar>
      </w:r>
      <w:r w:rsidRPr="006B62ED">
        <w:rPr>
          <w:rFonts w:ascii="Times New Roman" w:hAnsi="Times New Roman" w:cs="Times New Roman"/>
          <w:sz w:val="24"/>
          <w:szCs w:val="24"/>
        </w:rPr>
        <w:instrText xml:space="preserve"> ADDIN EN.CITE </w:instrText>
      </w:r>
      <w:r w:rsidRPr="006B62ED">
        <w:rPr>
          <w:rFonts w:ascii="Times New Roman" w:hAnsi="Times New Roman" w:cs="Times New Roman"/>
          <w:sz w:val="24"/>
          <w:szCs w:val="24"/>
        </w:rPr>
        <w:fldChar w:fldCharType="begin">
          <w:fldData xml:space="preserve">PEVuZE5vdGU+PENpdGU+PEF1dGhvcj5CZXJ0cmFuZDwvQXV0aG9yPjxZZWFyPjIwMTE8L1llYXI+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==
</w:fldData>
        </w:fldChar>
      </w:r>
      <w:r w:rsidRPr="006B62ED">
        <w:rPr>
          <w:rFonts w:ascii="Times New Roman" w:hAnsi="Times New Roman" w:cs="Times New Roman"/>
          <w:sz w:val="24"/>
          <w:szCs w:val="24"/>
        </w:rPr>
        <w:instrText xml:space="preserve"> ADDIN EN.CITE.DATA </w:instrText>
      </w:r>
      <w:r w:rsidRPr="006B62ED">
        <w:rPr>
          <w:rFonts w:ascii="Times New Roman" w:hAnsi="Times New Roman" w:cs="Times New Roman"/>
          <w:sz w:val="24"/>
          <w:szCs w:val="24"/>
        </w:rPr>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r>
      <w:r w:rsidRPr="006B62ED">
        <w:rPr>
          <w:rFonts w:ascii="Times New Roman" w:hAnsi="Times New Roman" w:cs="Times New Roman"/>
          <w:sz w:val="24"/>
          <w:szCs w:val="24"/>
        </w:rPr>
        <w:fldChar w:fldCharType="separate"/>
      </w:r>
      <w:r w:rsidRPr="006B62ED">
        <w:rPr>
          <w:rFonts w:ascii="Times New Roman" w:hAnsi="Times New Roman" w:cs="Times New Roman"/>
          <w:noProof/>
          <w:sz w:val="24"/>
          <w:szCs w:val="24"/>
        </w:rPr>
        <w:t>[12, 13]</w:t>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t xml:space="preserve"> and is required for key metabolic pathways, such as GB:corrinoid methyltransferases. Other studies have reported that </w:t>
      </w:r>
      <w:r w:rsidRPr="006B62ED">
        <w:rPr>
          <w:rFonts w:ascii="Times New Roman" w:hAnsi="Times New Roman" w:cs="Times New Roman"/>
          <w:i/>
          <w:sz w:val="24"/>
          <w:szCs w:val="24"/>
        </w:rPr>
        <w:t>Oceanospirillaceae</w:t>
      </w:r>
      <w:r w:rsidRPr="006B62ED">
        <w:rPr>
          <w:rFonts w:ascii="Times New Roman" w:hAnsi="Times New Roman" w:cs="Times New Roman"/>
          <w:sz w:val="24"/>
          <w:szCs w:val="24"/>
        </w:rPr>
        <w:t xml:space="preserve"> plays an important role in cobalamin production in polynya </w:t>
      </w:r>
      <w:r w:rsidRPr="006B62ED">
        <w:rPr>
          <w:rFonts w:ascii="Times New Roman" w:hAnsi="Times New Roman" w:cs="Times New Roman"/>
          <w:sz w:val="24"/>
          <w:szCs w:val="24"/>
        </w:rPr>
        <w:fldChar w:fldCharType="begin">
          <w:fldData xml:space="preserve">PEVuZE5vdGU+PENpdGU+PEF1dGhvcj5EZWxtb250PC9BdXRob3I+PFllYXI+MjAxNTwvWWVhcj48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YyBOYXRsIEFjYWQgU2NpIFUgUyBBPC9mdWxsLXRpdGxlPjxhYmJyLTE+UHJvY2VlZGluZ3Mgb2Yg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</w:fldData>
        </w:fldChar>
      </w:r>
      <w:r w:rsidRPr="006B62ED">
        <w:rPr>
          <w:rFonts w:ascii="Times New Roman" w:hAnsi="Times New Roman" w:cs="Times New Roman"/>
          <w:sz w:val="24"/>
          <w:szCs w:val="24"/>
        </w:rPr>
        <w:instrText xml:space="preserve"> ADDIN EN.CITE </w:instrText>
      </w:r>
      <w:r w:rsidRPr="006B62ED">
        <w:rPr>
          <w:rFonts w:ascii="Times New Roman" w:hAnsi="Times New Roman" w:cs="Times New Roman"/>
          <w:sz w:val="24"/>
          <w:szCs w:val="24"/>
        </w:rPr>
        <w:fldChar w:fldCharType="begin">
          <w:fldData xml:space="preserve">PEVuZE5vdGU+PENpdGU+PEF1dGhvcj5EZWxtb250PC9BdXRob3I+PFllYXI+MjAxNTwvWWVhcj48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YyBOYXRsIEFjYWQgU2NpIFUgUyBBPC9mdWxsLXRpdGxlPjxhYmJyLTE+UHJvY2VlZGluZ3Mgb2Yg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</w:fldData>
        </w:fldChar>
      </w:r>
      <w:r w:rsidRPr="006B62ED">
        <w:rPr>
          <w:rFonts w:ascii="Times New Roman" w:hAnsi="Times New Roman" w:cs="Times New Roman"/>
          <w:sz w:val="24"/>
          <w:szCs w:val="24"/>
        </w:rPr>
        <w:instrText xml:space="preserve"> ADDIN EN.CITE.DATA </w:instrText>
      </w:r>
      <w:r w:rsidRPr="006B62ED">
        <w:rPr>
          <w:rFonts w:ascii="Times New Roman" w:hAnsi="Times New Roman" w:cs="Times New Roman"/>
          <w:sz w:val="24"/>
          <w:szCs w:val="24"/>
        </w:rPr>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r>
      <w:r w:rsidRPr="006B62ED">
        <w:rPr>
          <w:rFonts w:ascii="Times New Roman" w:hAnsi="Times New Roman" w:cs="Times New Roman"/>
          <w:sz w:val="24"/>
          <w:szCs w:val="24"/>
        </w:rPr>
        <w:fldChar w:fldCharType="separate"/>
      </w:r>
      <w:r w:rsidRPr="006B62ED">
        <w:rPr>
          <w:rFonts w:ascii="Times New Roman" w:hAnsi="Times New Roman" w:cs="Times New Roman"/>
          <w:noProof/>
          <w:sz w:val="24"/>
          <w:szCs w:val="24"/>
        </w:rPr>
        <w:t>[14, 15]</w:t>
      </w:r>
      <w:r w:rsidRPr="006B62ED">
        <w:rPr>
          <w:rFonts w:ascii="Times New Roman" w:hAnsi="Times New Roman" w:cs="Times New Roman"/>
          <w:sz w:val="24"/>
          <w:szCs w:val="24"/>
        </w:rPr>
        <w:fldChar w:fldCharType="end"/>
      </w:r>
      <w:r w:rsidRPr="006B62ED">
        <w:rPr>
          <w:rFonts w:ascii="Times New Roman" w:hAnsi="Times New Roman" w:cs="Times New Roman"/>
          <w:sz w:val="24"/>
          <w:szCs w:val="24"/>
        </w:rPr>
        <w:t>. These results indicate that GM1_Ant and GM2_Ant are potential sources of vitamin B12 for the development and decay of phytoplankton blooms in the ASP.</w:t>
      </w:r>
    </w:p>
    <w:p w14:paraId="304EEE9A" w14:textId="77777777" w:rsidR="00C3435C" w:rsidRDefault="00C3435C">
      <w:pPr>
        <w:widowControl/>
        <w:wordWrap/>
        <w:autoSpaceDE/>
        <w:autoSpaceDN/>
        <w:rPr>
          <w:rFonts w:ascii="Times New Roman" w:hAnsi="Times New Roman" w:cs="Times New Roman"/>
          <w:sz w:val="24"/>
          <w:szCs w:val="24"/>
        </w:rPr>
      </w:pPr>
      <w:r w:rsidRPr="006B62ED">
        <w:rPr>
          <w:rFonts w:ascii="Times New Roman" w:hAnsi="Times New Roman" w:cs="Times New Roman"/>
          <w:sz w:val="24"/>
          <w:szCs w:val="24"/>
        </w:rPr>
        <w:br w:type="page"/>
      </w:r>
    </w:p>
    <w:p w14:paraId="39EAE177" w14:textId="77777777" w:rsidR="006F3A61" w:rsidRPr="006B62ED" w:rsidRDefault="006F3A61" w:rsidP="0070398A">
      <w:pPr>
        <w:widowControl/>
        <w:wordWrap/>
        <w:autoSpaceDE/>
        <w:autoSpaceDN/>
        <w:rPr>
          <w:rFonts w:ascii="Times New Roman" w:hAnsi="Times New Roman" w:cs="Times New Roman"/>
          <w:b/>
          <w:noProof/>
          <w:sz w:val="24"/>
          <w:szCs w:val="24"/>
        </w:rPr>
      </w:pPr>
      <w:r w:rsidRPr="006B62ED">
        <w:rPr>
          <w:rFonts w:ascii="Times New Roman" w:hAnsi="Times New Roman" w:cs="Times New Roman"/>
          <w:b/>
          <w:noProof/>
          <w:sz w:val="24"/>
          <w:szCs w:val="24"/>
        </w:rPr>
        <w:lastRenderedPageBreak/>
        <w:t>References</w:t>
      </w:r>
    </w:p>
    <w:p w14:paraId="254BEC63" w14:textId="77777777" w:rsidR="00C3435C" w:rsidRPr="006B62ED" w:rsidRDefault="00B51E83" w:rsidP="00C3435C">
      <w:pPr>
        <w:pStyle w:val="EndNoteBibliography"/>
        <w:spacing w:after="0"/>
        <w:ind w:left="720" w:hanging="720"/>
      </w:pPr>
      <w:r w:rsidRPr="006B62ED">
        <w:rPr>
          <w:b/>
          <w:szCs w:val="24"/>
        </w:rPr>
        <w:fldChar w:fldCharType="begin"/>
      </w:r>
      <w:r w:rsidR="006F3A61" w:rsidRPr="006B62ED">
        <w:rPr>
          <w:b/>
          <w:szCs w:val="24"/>
        </w:rPr>
        <w:instrText xml:space="preserve"> ADDIN EN.REFLIST </w:instrText>
      </w:r>
      <w:r w:rsidRPr="006B62ED">
        <w:rPr>
          <w:b/>
          <w:szCs w:val="24"/>
        </w:rPr>
        <w:fldChar w:fldCharType="separate"/>
      </w:r>
      <w:r w:rsidR="00C3435C" w:rsidRPr="006B62ED">
        <w:t>1.</w:t>
      </w:r>
      <w:r w:rsidR="00C3435C" w:rsidRPr="006B62ED">
        <w:tab/>
        <w:t xml:space="preserve">Edler L: </w:t>
      </w:r>
      <w:r w:rsidR="00C3435C" w:rsidRPr="006B62ED">
        <w:rPr>
          <w:b/>
        </w:rPr>
        <w:t>Recommendations on methods for marine biological studies in the Baltic Sea. Phytoplankton and chlorophyll</w:t>
      </w:r>
      <w:r w:rsidR="00C3435C" w:rsidRPr="006B62ED">
        <w:t xml:space="preserve">. </w:t>
      </w:r>
      <w:r w:rsidR="00C3435C" w:rsidRPr="006B62ED">
        <w:rPr>
          <w:i/>
        </w:rPr>
        <w:t xml:space="preserve">Publication-Baltic Marine Biologists BMB (Sweden) </w:t>
      </w:r>
      <w:r w:rsidR="00C3435C" w:rsidRPr="006B62ED">
        <w:t>1979.</w:t>
      </w:r>
    </w:p>
    <w:p w14:paraId="7E817B01" w14:textId="77777777" w:rsidR="00C3435C" w:rsidRPr="006B62ED" w:rsidRDefault="00C3435C" w:rsidP="00C3435C">
      <w:pPr>
        <w:pStyle w:val="EndNoteBibliography"/>
        <w:spacing w:after="0"/>
        <w:ind w:left="720" w:hanging="720"/>
      </w:pPr>
      <w:r w:rsidRPr="006B62ED">
        <w:t>2.</w:t>
      </w:r>
      <w:r w:rsidRPr="006B62ED">
        <w:tab/>
        <w:t xml:space="preserve">Børsheim KY, Bratbak G: </w:t>
      </w:r>
      <w:r w:rsidRPr="006B62ED">
        <w:rPr>
          <w:b/>
        </w:rPr>
        <w:t xml:space="preserve">Cell volume to cell carbon conversion factors for a bacterivorous </w:t>
      </w:r>
      <w:r w:rsidRPr="006B62ED">
        <w:rPr>
          <w:b/>
          <w:i/>
        </w:rPr>
        <w:t>Monas</w:t>
      </w:r>
      <w:r w:rsidRPr="006B62ED">
        <w:rPr>
          <w:b/>
        </w:rPr>
        <w:t xml:space="preserve"> sp. enriched from seawater</w:t>
      </w:r>
      <w:r w:rsidRPr="006B62ED">
        <w:t xml:space="preserve">. </w:t>
      </w:r>
      <w:r w:rsidRPr="006B62ED">
        <w:rPr>
          <w:i/>
        </w:rPr>
        <w:t xml:space="preserve">Mar Ecol Prog Ser </w:t>
      </w:r>
      <w:r w:rsidRPr="006B62ED">
        <w:t xml:space="preserve">1987, </w:t>
      </w:r>
      <w:r w:rsidRPr="006B62ED">
        <w:rPr>
          <w:b/>
        </w:rPr>
        <w:t>36</w:t>
      </w:r>
      <w:r w:rsidRPr="006B62ED">
        <w:t>(17):ll.</w:t>
      </w:r>
    </w:p>
    <w:p w14:paraId="14FFD6AA" w14:textId="77777777" w:rsidR="00C3435C" w:rsidRPr="006B62ED" w:rsidRDefault="00C3435C" w:rsidP="00C3435C">
      <w:pPr>
        <w:pStyle w:val="EndNoteBibliography"/>
        <w:spacing w:after="0"/>
        <w:ind w:left="720" w:hanging="720"/>
      </w:pPr>
      <w:r w:rsidRPr="006B62ED">
        <w:t>3.</w:t>
      </w:r>
      <w:r w:rsidRPr="006B62ED">
        <w:tab/>
        <w:t xml:space="preserve">Menden-Deuer S, Lessard EJ: </w:t>
      </w:r>
      <w:r w:rsidRPr="006B62ED">
        <w:rPr>
          <w:b/>
        </w:rPr>
        <w:t>Carbon to volume relationships for dinoflagellates, diatoms, and other protist plankton</w:t>
      </w:r>
      <w:r w:rsidRPr="006B62ED">
        <w:t xml:space="preserve">. </w:t>
      </w:r>
      <w:r w:rsidRPr="006B62ED">
        <w:rPr>
          <w:i/>
        </w:rPr>
        <w:t xml:space="preserve">Limnol Oceanogr </w:t>
      </w:r>
      <w:r w:rsidRPr="006B62ED">
        <w:t xml:space="preserve">2000, </w:t>
      </w:r>
      <w:r w:rsidRPr="006B62ED">
        <w:rPr>
          <w:b/>
        </w:rPr>
        <w:t>45</w:t>
      </w:r>
      <w:r w:rsidRPr="006B62ED">
        <w:t>(3):569-579.</w:t>
      </w:r>
    </w:p>
    <w:p w14:paraId="1348623A" w14:textId="77777777" w:rsidR="00C3435C" w:rsidRPr="006B62ED" w:rsidRDefault="00C3435C" w:rsidP="00C3435C">
      <w:pPr>
        <w:pStyle w:val="EndNoteBibliography"/>
        <w:spacing w:after="0"/>
        <w:ind w:left="720" w:hanging="720"/>
      </w:pPr>
      <w:r w:rsidRPr="006B62ED">
        <w:t>4.</w:t>
      </w:r>
      <w:r w:rsidRPr="006B62ED">
        <w:tab/>
        <w:t xml:space="preserve">Mathot S, Smith WO, Carlson CA, Garrison DL, Gowing MM, Vickers CL: </w:t>
      </w:r>
      <w:r w:rsidRPr="006B62ED">
        <w:rPr>
          <w:b/>
        </w:rPr>
        <w:t xml:space="preserve">Carbon partitioning within </w:t>
      </w:r>
      <w:r w:rsidRPr="006B62ED">
        <w:rPr>
          <w:b/>
          <w:i/>
        </w:rPr>
        <w:t>Phaeocystis antarctica</w:t>
      </w:r>
      <w:r w:rsidRPr="006B62ED">
        <w:rPr>
          <w:b/>
        </w:rPr>
        <w:t xml:space="preserve"> (</w:t>
      </w:r>
      <w:r w:rsidRPr="006B62ED">
        <w:rPr>
          <w:b/>
          <w:i/>
        </w:rPr>
        <w:t>Prymnesiophyceae</w:t>
      </w:r>
      <w:r w:rsidRPr="006B62ED">
        <w:rPr>
          <w:b/>
        </w:rPr>
        <w:t>) colonies in the Ross Sea, Antarctica</w:t>
      </w:r>
      <w:r w:rsidRPr="006B62ED">
        <w:t xml:space="preserve">. </w:t>
      </w:r>
      <w:r w:rsidRPr="006B62ED">
        <w:rPr>
          <w:i/>
        </w:rPr>
        <w:t xml:space="preserve">J Phycol </w:t>
      </w:r>
      <w:r w:rsidRPr="006B62ED">
        <w:t xml:space="preserve">2000, </w:t>
      </w:r>
      <w:r w:rsidRPr="006B62ED">
        <w:rPr>
          <w:b/>
        </w:rPr>
        <w:t>36</w:t>
      </w:r>
      <w:r w:rsidRPr="006B62ED">
        <w:t>(6):1049-1056.</w:t>
      </w:r>
    </w:p>
    <w:p w14:paraId="4A7D13EC" w14:textId="77777777" w:rsidR="00C3435C" w:rsidRPr="006B62ED" w:rsidRDefault="00C3435C" w:rsidP="00C3435C">
      <w:pPr>
        <w:pStyle w:val="EndNoteBibliography"/>
        <w:spacing w:after="0"/>
        <w:ind w:left="720" w:hanging="720"/>
      </w:pPr>
      <w:r w:rsidRPr="006B62ED">
        <w:t>5.</w:t>
      </w:r>
      <w:r w:rsidRPr="006B62ED">
        <w:tab/>
        <w:t xml:space="preserve">Grzymski JJ, Carter BJ, DeLong EF, Feldman RA, Ghadiri A, Murray AE: </w:t>
      </w:r>
      <w:r w:rsidRPr="006B62ED">
        <w:rPr>
          <w:b/>
        </w:rPr>
        <w:t>Comparative genomics of DNA fragments from six Antarctic marine planktonic bacteria</w:t>
      </w:r>
      <w:r w:rsidRPr="006B62ED">
        <w:t xml:space="preserve">. </w:t>
      </w:r>
      <w:r w:rsidRPr="006B62ED">
        <w:rPr>
          <w:i/>
        </w:rPr>
        <w:t xml:space="preserve">Appl Environ Microbiol </w:t>
      </w:r>
      <w:r w:rsidRPr="006B62ED">
        <w:t xml:space="preserve">2006, </w:t>
      </w:r>
      <w:r w:rsidRPr="006B62ED">
        <w:rPr>
          <w:b/>
        </w:rPr>
        <w:t>72</w:t>
      </w:r>
      <w:r w:rsidRPr="006B62ED">
        <w:t>(2):1532-1541.</w:t>
      </w:r>
    </w:p>
    <w:p w14:paraId="680C83DD" w14:textId="77777777" w:rsidR="00C3435C" w:rsidRPr="006B62ED" w:rsidRDefault="00C3435C" w:rsidP="00C3435C">
      <w:pPr>
        <w:pStyle w:val="EndNoteBibliography"/>
        <w:spacing w:after="0"/>
        <w:ind w:left="720" w:hanging="720"/>
      </w:pPr>
      <w:r w:rsidRPr="006B62ED">
        <w:t>6.</w:t>
      </w:r>
      <w:r w:rsidRPr="006B62ED">
        <w:tab/>
        <w:t xml:space="preserve">Straza TR, Ducklow HW, Murray AE, Kirchman DL: </w:t>
      </w:r>
      <w:r w:rsidRPr="006B62ED">
        <w:rPr>
          <w:b/>
        </w:rPr>
        <w:t>Abundance and single‐cell activity of bacterial groups in Antarctic coastal waters</w:t>
      </w:r>
      <w:r w:rsidRPr="006B62ED">
        <w:t xml:space="preserve">. </w:t>
      </w:r>
      <w:r w:rsidRPr="006B62ED">
        <w:rPr>
          <w:i/>
        </w:rPr>
        <w:t xml:space="preserve">Limnol Oceanogr </w:t>
      </w:r>
      <w:r w:rsidRPr="006B62ED">
        <w:t xml:space="preserve">2010, </w:t>
      </w:r>
      <w:r w:rsidRPr="006B62ED">
        <w:rPr>
          <w:b/>
        </w:rPr>
        <w:t>55</w:t>
      </w:r>
      <w:r w:rsidRPr="006B62ED">
        <w:t>(6):2526-2536.</w:t>
      </w:r>
    </w:p>
    <w:p w14:paraId="497028DB" w14:textId="77777777" w:rsidR="00C3435C" w:rsidRPr="006B62ED" w:rsidRDefault="00C3435C" w:rsidP="00C3435C">
      <w:pPr>
        <w:pStyle w:val="EndNoteBibliography"/>
        <w:spacing w:after="0"/>
        <w:ind w:left="720" w:hanging="720"/>
      </w:pPr>
      <w:r w:rsidRPr="006B62ED">
        <w:t>7.</w:t>
      </w:r>
      <w:r w:rsidRPr="006B62ED">
        <w:tab/>
        <w:t xml:space="preserve">Wemheuer B, Güllert S, Billerbeck S, Giebel H-A, Voget S, Simon M, Daniel R: </w:t>
      </w:r>
      <w:r w:rsidRPr="006B62ED">
        <w:rPr>
          <w:b/>
        </w:rPr>
        <w:t>Impact of a phytoplankton bloom on the diversity of the active bacterial community in the southern North Sea as revealed by metatranscriptomic approaches</w:t>
      </w:r>
      <w:r w:rsidRPr="006B62ED">
        <w:t xml:space="preserve">. </w:t>
      </w:r>
      <w:r w:rsidRPr="006B62ED">
        <w:rPr>
          <w:i/>
        </w:rPr>
        <w:t xml:space="preserve">FEMS Microbiol Ecol </w:t>
      </w:r>
      <w:r w:rsidRPr="006B62ED">
        <w:t xml:space="preserve">2014, </w:t>
      </w:r>
      <w:r w:rsidRPr="006B62ED">
        <w:rPr>
          <w:b/>
        </w:rPr>
        <w:t>87</w:t>
      </w:r>
      <w:r w:rsidRPr="006B62ED">
        <w:t>(2):378-389.</w:t>
      </w:r>
    </w:p>
    <w:p w14:paraId="0E343E2E" w14:textId="77777777" w:rsidR="00C3435C" w:rsidRPr="006B62ED" w:rsidRDefault="00C3435C" w:rsidP="00C3435C">
      <w:pPr>
        <w:pStyle w:val="EndNoteBibliography"/>
        <w:spacing w:after="0"/>
        <w:ind w:left="720" w:hanging="720"/>
      </w:pPr>
      <w:r w:rsidRPr="006B62ED">
        <w:t>8.</w:t>
      </w:r>
      <w:r w:rsidRPr="006B62ED">
        <w:tab/>
        <w:t xml:space="preserve">Abell GC, Bowman JP: </w:t>
      </w:r>
      <w:r w:rsidRPr="006B62ED">
        <w:rPr>
          <w:b/>
        </w:rPr>
        <w:t xml:space="preserve">Ecological and biogeographic relationships of class </w:t>
      </w:r>
      <w:r w:rsidRPr="006B62ED">
        <w:rPr>
          <w:b/>
          <w:i/>
        </w:rPr>
        <w:t>Flavobacteria</w:t>
      </w:r>
      <w:r w:rsidRPr="006B62ED">
        <w:rPr>
          <w:b/>
        </w:rPr>
        <w:t xml:space="preserve"> in the Southern Ocean</w:t>
      </w:r>
      <w:r w:rsidRPr="006B62ED">
        <w:t xml:space="preserve">. </w:t>
      </w:r>
      <w:r w:rsidRPr="006B62ED">
        <w:rPr>
          <w:i/>
        </w:rPr>
        <w:t xml:space="preserve">FEMS Microbiol Ecol </w:t>
      </w:r>
      <w:r w:rsidRPr="006B62ED">
        <w:t xml:space="preserve">2005, </w:t>
      </w:r>
      <w:r w:rsidRPr="006B62ED">
        <w:rPr>
          <w:b/>
        </w:rPr>
        <w:t>51</w:t>
      </w:r>
      <w:r w:rsidRPr="006B62ED">
        <w:t>(2):265-277.</w:t>
      </w:r>
    </w:p>
    <w:p w14:paraId="14DC0D94" w14:textId="77777777" w:rsidR="00C3435C" w:rsidRPr="006B62ED" w:rsidRDefault="00C3435C" w:rsidP="00C3435C">
      <w:pPr>
        <w:pStyle w:val="EndNoteBibliography"/>
        <w:spacing w:after="0"/>
        <w:ind w:left="720" w:hanging="720"/>
      </w:pPr>
      <w:r w:rsidRPr="006B62ED">
        <w:t>9.</w:t>
      </w:r>
      <w:r w:rsidRPr="006B62ED">
        <w:tab/>
        <w:t xml:space="preserve">Williams TJ, Long E, Evans F, Demaere MZ, Lauro FM, Raftery MJ, Ducklow H, Grzymski JJ, Murray AE, Cavicchioli R: </w:t>
      </w:r>
      <w:r w:rsidRPr="006B62ED">
        <w:rPr>
          <w:b/>
        </w:rPr>
        <w:t>A metaproteomic assessment of winter and summer bacterioplankton from Antarctic Peninsula coastal surface waters</w:t>
      </w:r>
      <w:r w:rsidRPr="006B62ED">
        <w:t xml:space="preserve">. </w:t>
      </w:r>
      <w:r w:rsidRPr="006B62ED">
        <w:rPr>
          <w:i/>
        </w:rPr>
        <w:t xml:space="preserve">ISME J </w:t>
      </w:r>
      <w:r w:rsidRPr="006B62ED">
        <w:t xml:space="preserve">2012, </w:t>
      </w:r>
      <w:r w:rsidRPr="006B62ED">
        <w:rPr>
          <w:b/>
        </w:rPr>
        <w:t>6</w:t>
      </w:r>
      <w:r w:rsidRPr="006B62ED">
        <w:t>(10):1883-1900.</w:t>
      </w:r>
    </w:p>
    <w:p w14:paraId="7E30C980" w14:textId="77777777" w:rsidR="00C3435C" w:rsidRPr="006B62ED" w:rsidRDefault="00C3435C" w:rsidP="00C3435C">
      <w:pPr>
        <w:pStyle w:val="EndNoteBibliography"/>
        <w:spacing w:after="0"/>
        <w:ind w:left="720" w:hanging="720"/>
      </w:pPr>
      <w:r w:rsidRPr="006B62ED">
        <w:t>10.</w:t>
      </w:r>
      <w:r w:rsidRPr="006B62ED">
        <w:tab/>
        <w:t xml:space="preserve">Ticak T, Kountz DJ, Girosky KE, Krzycki JA, Ferguson DJ, Jr.: </w:t>
      </w:r>
      <w:r w:rsidRPr="006B62ED">
        <w:rPr>
          <w:b/>
        </w:rPr>
        <w:t>A nonpyrrolysine member of the widely distributed trimethylamine methyltransferase family is a glycine betaine methyltransferase</w:t>
      </w:r>
      <w:r w:rsidRPr="006B62ED">
        <w:t xml:space="preserve">. </w:t>
      </w:r>
      <w:r w:rsidRPr="006B62ED">
        <w:rPr>
          <w:i/>
        </w:rPr>
        <w:t xml:space="preserve">Proc Natl Acad Sci U S A </w:t>
      </w:r>
      <w:r w:rsidRPr="006B62ED">
        <w:t xml:space="preserve">2014, </w:t>
      </w:r>
      <w:r w:rsidRPr="006B62ED">
        <w:rPr>
          <w:b/>
        </w:rPr>
        <w:t>111</w:t>
      </w:r>
      <w:r w:rsidRPr="006B62ED">
        <w:t>(43):E4668-4676.</w:t>
      </w:r>
    </w:p>
    <w:p w14:paraId="48EA5FCA" w14:textId="77777777" w:rsidR="00C3435C" w:rsidRPr="006B62ED" w:rsidRDefault="00C3435C" w:rsidP="00C3435C">
      <w:pPr>
        <w:pStyle w:val="EndNoteBibliography"/>
        <w:spacing w:after="0"/>
        <w:ind w:left="720" w:hanging="720"/>
      </w:pPr>
      <w:r w:rsidRPr="006B62ED">
        <w:lastRenderedPageBreak/>
        <w:t>11.</w:t>
      </w:r>
      <w:r w:rsidRPr="006B62ED">
        <w:tab/>
        <w:t xml:space="preserve">King GA: </w:t>
      </w:r>
      <w:r w:rsidRPr="006B62ED">
        <w:rPr>
          <w:b/>
        </w:rPr>
        <w:t>Evolution of the coenzymes</w:t>
      </w:r>
      <w:r w:rsidRPr="006B62ED">
        <w:t xml:space="preserve">. </w:t>
      </w:r>
      <w:r w:rsidRPr="006B62ED">
        <w:rPr>
          <w:i/>
        </w:rPr>
        <w:t xml:space="preserve">Biosystems </w:t>
      </w:r>
      <w:r w:rsidRPr="006B62ED">
        <w:t xml:space="preserve">1980, </w:t>
      </w:r>
      <w:r w:rsidRPr="006B62ED">
        <w:rPr>
          <w:b/>
        </w:rPr>
        <w:t>13</w:t>
      </w:r>
      <w:r w:rsidRPr="006B62ED">
        <w:t>(1-2):23-45.</w:t>
      </w:r>
    </w:p>
    <w:p w14:paraId="415A3D2F" w14:textId="77777777" w:rsidR="00C3435C" w:rsidRPr="006B62ED" w:rsidRDefault="00C3435C" w:rsidP="00C3435C">
      <w:pPr>
        <w:pStyle w:val="EndNoteBibliography"/>
        <w:spacing w:after="0"/>
        <w:ind w:left="720" w:hanging="720"/>
      </w:pPr>
      <w:r w:rsidRPr="006B62ED">
        <w:t>12.</w:t>
      </w:r>
      <w:r w:rsidRPr="006B62ED">
        <w:tab/>
        <w:t xml:space="preserve">Bertrand EM, Saito MA, Jeon YJ, Neilan BA: </w:t>
      </w:r>
      <w:r w:rsidRPr="006B62ED">
        <w:rPr>
          <w:b/>
        </w:rPr>
        <w:t>Vitamin B</w:t>
      </w:r>
      <w:r w:rsidRPr="006B62ED">
        <w:rPr>
          <w:b/>
          <w:vertAlign w:val="subscript"/>
        </w:rPr>
        <w:t>12</w:t>
      </w:r>
      <w:r w:rsidRPr="006B62ED">
        <w:rPr>
          <w:b/>
        </w:rPr>
        <w:t xml:space="preserve"> biosynthesis gene diversity in the Ross Sea: the identification of a new group of putative polar B</w:t>
      </w:r>
      <w:r w:rsidRPr="006B62ED">
        <w:rPr>
          <w:b/>
          <w:vertAlign w:val="subscript"/>
        </w:rPr>
        <w:t>12</w:t>
      </w:r>
      <w:r w:rsidRPr="006B62ED">
        <w:rPr>
          <w:b/>
        </w:rPr>
        <w:t xml:space="preserve"> biosynthesizers</w:t>
      </w:r>
      <w:r w:rsidRPr="006B62ED">
        <w:t xml:space="preserve">. </w:t>
      </w:r>
      <w:r w:rsidRPr="006B62ED">
        <w:rPr>
          <w:i/>
        </w:rPr>
        <w:t xml:space="preserve">Environ Microbiol </w:t>
      </w:r>
      <w:r w:rsidRPr="006B62ED">
        <w:t xml:space="preserve">2011, </w:t>
      </w:r>
      <w:r w:rsidRPr="006B62ED">
        <w:rPr>
          <w:b/>
        </w:rPr>
        <w:t>13</w:t>
      </w:r>
      <w:r w:rsidRPr="006B62ED">
        <w:t>(5):1285-1298.</w:t>
      </w:r>
    </w:p>
    <w:p w14:paraId="565884DC" w14:textId="77777777" w:rsidR="00C3435C" w:rsidRPr="006B62ED" w:rsidRDefault="00C3435C" w:rsidP="00C3435C">
      <w:pPr>
        <w:pStyle w:val="EndNoteBibliography"/>
        <w:spacing w:after="0"/>
        <w:ind w:left="720" w:hanging="720"/>
      </w:pPr>
      <w:r w:rsidRPr="006B62ED">
        <w:t>13.</w:t>
      </w:r>
      <w:r w:rsidRPr="006B62ED">
        <w:tab/>
        <w:t xml:space="preserve">Bertrand EM, Saito MA, Rose JM, Riesselman CR, Lohan MC, Noble AE, Lee PA, DiTullio GR: </w:t>
      </w:r>
      <w:r w:rsidRPr="006B62ED">
        <w:rPr>
          <w:b/>
        </w:rPr>
        <w:t>Vitamin B</w:t>
      </w:r>
      <w:r w:rsidRPr="006B62ED">
        <w:rPr>
          <w:b/>
          <w:vertAlign w:val="subscript"/>
        </w:rPr>
        <w:t>12</w:t>
      </w:r>
      <w:r w:rsidRPr="006B62ED">
        <w:rPr>
          <w:b/>
        </w:rPr>
        <w:t xml:space="preserve"> and iron colimitation of phytoplankton growth in the Ross Sea</w:t>
      </w:r>
      <w:r w:rsidRPr="006B62ED">
        <w:t xml:space="preserve">. </w:t>
      </w:r>
      <w:r w:rsidRPr="006B62ED">
        <w:rPr>
          <w:i/>
        </w:rPr>
        <w:t xml:space="preserve">Limnol Oceanogr </w:t>
      </w:r>
      <w:r w:rsidRPr="006B62ED">
        <w:t xml:space="preserve">2007, </w:t>
      </w:r>
      <w:r w:rsidRPr="006B62ED">
        <w:rPr>
          <w:b/>
        </w:rPr>
        <w:t>52</w:t>
      </w:r>
      <w:r w:rsidRPr="006B62ED">
        <w:t>(3):1079-1093.</w:t>
      </w:r>
    </w:p>
    <w:p w14:paraId="23A7158A" w14:textId="77777777" w:rsidR="00C3435C" w:rsidRPr="006B62ED" w:rsidRDefault="00C3435C" w:rsidP="00C3435C">
      <w:pPr>
        <w:pStyle w:val="EndNoteBibliography"/>
        <w:spacing w:after="0"/>
        <w:ind w:left="720" w:hanging="720"/>
      </w:pPr>
      <w:r w:rsidRPr="006B62ED">
        <w:t>14.</w:t>
      </w:r>
      <w:r w:rsidRPr="006B62ED">
        <w:tab/>
        <w:t xml:space="preserve">Delmont TO, Eren AM, Vineis JH, Post AF: </w:t>
      </w:r>
      <w:r w:rsidRPr="006B62ED">
        <w:rPr>
          <w:b/>
        </w:rPr>
        <w:t>Genome reconstructions indicate the partitioning of ecological functions inside a phytoplankton bloom in the Amundsen Sea, Antarctica</w:t>
      </w:r>
      <w:r w:rsidRPr="006B62ED">
        <w:t xml:space="preserve">. </w:t>
      </w:r>
      <w:r w:rsidRPr="006B62ED">
        <w:rPr>
          <w:i/>
        </w:rPr>
        <w:t xml:space="preserve">Front Microbiol </w:t>
      </w:r>
      <w:r w:rsidRPr="006B62ED">
        <w:t xml:space="preserve">2015, </w:t>
      </w:r>
      <w:r w:rsidRPr="006B62ED">
        <w:rPr>
          <w:b/>
        </w:rPr>
        <w:t>6</w:t>
      </w:r>
      <w:r w:rsidRPr="006B62ED">
        <w:t>:1090.</w:t>
      </w:r>
    </w:p>
    <w:p w14:paraId="46159210" w14:textId="77777777" w:rsidR="00C3435C" w:rsidRPr="006B62ED" w:rsidRDefault="00C3435C" w:rsidP="00C3435C">
      <w:pPr>
        <w:pStyle w:val="EndNoteBibliography"/>
        <w:spacing w:after="0"/>
        <w:ind w:left="720" w:hanging="720"/>
      </w:pPr>
      <w:r w:rsidRPr="006B62ED">
        <w:t>15.</w:t>
      </w:r>
      <w:r w:rsidRPr="006B62ED">
        <w:tab/>
        <w:t>Bertrand EM, McCrow JP, Moustafa A, Zheng H, McQuaid JB, Delmont TO, Post AF, Sipler RE, Spackeen JL, Xu K</w:t>
      </w:r>
      <w:r w:rsidRPr="006B62ED">
        <w:rPr>
          <w:i/>
        </w:rPr>
        <w:t xml:space="preserve"> et al</w:t>
      </w:r>
      <w:r w:rsidRPr="006B62ED">
        <w:t xml:space="preserve">: </w:t>
      </w:r>
      <w:r w:rsidRPr="006B62ED">
        <w:rPr>
          <w:b/>
        </w:rPr>
        <w:t>Phytoplankton-bacterial interactions mediate micronutrient colimitation at the coastal Antarctic sea ice edge</w:t>
      </w:r>
      <w:r w:rsidRPr="006B62ED">
        <w:t xml:space="preserve">. </w:t>
      </w:r>
      <w:r w:rsidRPr="006B62ED">
        <w:rPr>
          <w:i/>
        </w:rPr>
        <w:t xml:space="preserve">Proc Natl Acad Sci U S A </w:t>
      </w:r>
      <w:r w:rsidRPr="006B62ED">
        <w:t xml:space="preserve">2015, </w:t>
      </w:r>
      <w:r w:rsidRPr="006B62ED">
        <w:rPr>
          <w:b/>
        </w:rPr>
        <w:t>112</w:t>
      </w:r>
      <w:r w:rsidRPr="006B62ED">
        <w:t>(32):9938-9943.</w:t>
      </w:r>
    </w:p>
    <w:p w14:paraId="0739D562" w14:textId="2F4F14AA" w:rsidR="0063784E" w:rsidRDefault="00B51E83" w:rsidP="0070398A">
      <w:pPr>
        <w:widowControl/>
        <w:wordWrap/>
        <w:autoSpaceDE/>
        <w:autoSpaceDN/>
        <w:rPr>
          <w:rFonts w:ascii="Times New Roman" w:hAnsi="Times New Roman" w:cs="Times New Roman"/>
          <w:b/>
          <w:noProof/>
          <w:sz w:val="24"/>
          <w:szCs w:val="24"/>
        </w:rPr>
      </w:pPr>
      <w:r w:rsidRPr="006B62ED">
        <w:rPr>
          <w:rFonts w:ascii="Times New Roman" w:hAnsi="Times New Roman" w:cs="Times New Roman"/>
          <w:b/>
          <w:noProof/>
          <w:sz w:val="24"/>
          <w:szCs w:val="24"/>
        </w:rPr>
        <w:fldChar w:fldCharType="end"/>
      </w:r>
    </w:p>
    <w:p w14:paraId="07D87BE1" w14:textId="77777777" w:rsidR="0063784E" w:rsidRDefault="0063784E">
      <w:pPr>
        <w:widowControl/>
        <w:wordWrap/>
        <w:autoSpaceDE/>
        <w:autoSpaceDN/>
        <w:rPr>
          <w:rFonts w:ascii="Times New Roman" w:hAnsi="Times New Roman" w:cs="Times New Roman"/>
          <w:b/>
          <w:noProof/>
          <w:sz w:val="24"/>
          <w:szCs w:val="24"/>
        </w:rPr>
      </w:pPr>
      <w:r>
        <w:rPr>
          <w:rFonts w:ascii="Times New Roman" w:hAnsi="Times New Roman" w:cs="Times New Roman"/>
          <w:b/>
          <w:noProof/>
          <w:sz w:val="24"/>
          <w:szCs w:val="24"/>
        </w:rPr>
        <w:br w:type="page"/>
      </w:r>
    </w:p>
    <w:p w14:paraId="2654E67C" w14:textId="77777777" w:rsidR="0063784E" w:rsidRPr="006B62ED" w:rsidRDefault="0063784E" w:rsidP="0063784E">
      <w:pPr>
        <w:widowControl/>
        <w:wordWrap/>
        <w:autoSpaceDE/>
        <w:autoSpaceDN/>
        <w:spacing w:line="480" w:lineRule="auto"/>
        <w:rPr>
          <w:rFonts w:ascii="Times New Roman" w:hAnsi="Times New Roman" w:cs="Times New Roman"/>
          <w:sz w:val="24"/>
          <w:szCs w:val="24"/>
        </w:rPr>
      </w:pPr>
      <w:r w:rsidRPr="00B443A9">
        <w:rPr>
          <w:rFonts w:ascii="Times New Roman" w:hAnsi="Times New Roman" w:cs="Times New Roman"/>
          <w:b/>
          <w:sz w:val="24"/>
          <w:szCs w:val="24"/>
        </w:rPr>
        <w:lastRenderedPageBreak/>
        <w:t>Appendix I.</w:t>
      </w:r>
      <w:r w:rsidRPr="006B62ED">
        <w:rPr>
          <w:rFonts w:ascii="Times New Roman" w:hAnsi="Times New Roman" w:cs="Times New Roman"/>
          <w:sz w:val="24"/>
          <w:szCs w:val="24"/>
        </w:rPr>
        <w:t xml:space="preserve"> Neighbor-joining trees based on partial amino acid sequences of </w:t>
      </w:r>
      <w:r w:rsidRPr="006B62ED">
        <w:rPr>
          <w:rFonts w:ascii="Times New Roman" w:hAnsi="Times New Roman" w:cs="Times New Roman"/>
          <w:i/>
          <w:sz w:val="24"/>
          <w:szCs w:val="24"/>
        </w:rPr>
        <w:t>rpoB</w:t>
      </w:r>
      <w:r w:rsidRPr="006B62ED">
        <w:rPr>
          <w:rFonts w:ascii="Times New Roman" w:hAnsi="Times New Roman" w:cs="Times New Roman"/>
          <w:sz w:val="24"/>
          <w:szCs w:val="24"/>
        </w:rPr>
        <w:t xml:space="preserve"> gene obtained from genome bins and their nearest neighbors. Proteins of bins of a) </w:t>
      </w:r>
      <w:r w:rsidRPr="006B62ED">
        <w:rPr>
          <w:rFonts w:ascii="Times New Roman" w:hAnsi="Times New Roman" w:cs="Times New Roman"/>
          <w:i/>
          <w:sz w:val="24"/>
          <w:szCs w:val="24"/>
        </w:rPr>
        <w:t xml:space="preserve">Bacteroidetes </w:t>
      </w:r>
      <w:r w:rsidRPr="006B62ED">
        <w:rPr>
          <w:rFonts w:ascii="Times New Roman" w:hAnsi="Times New Roman" w:cs="Times New Roman"/>
          <w:sz w:val="24"/>
          <w:szCs w:val="24"/>
        </w:rPr>
        <w:t xml:space="preserve">and b) </w:t>
      </w:r>
      <w:r w:rsidRPr="006B62ED">
        <w:rPr>
          <w:rFonts w:ascii="Times New Roman" w:hAnsi="Times New Roman" w:cs="Times New Roman"/>
          <w:i/>
          <w:sz w:val="24"/>
          <w:szCs w:val="24"/>
        </w:rPr>
        <w:t>Gammaproteobacteria</w:t>
      </w:r>
      <w:r w:rsidRPr="006B62ED">
        <w:rPr>
          <w:rFonts w:ascii="Times New Roman" w:hAnsi="Times New Roman" w:cs="Times New Roman"/>
          <w:sz w:val="24"/>
          <w:szCs w:val="24"/>
        </w:rPr>
        <w:t xml:space="preserve"> were shown.</w:t>
      </w:r>
    </w:p>
    <w:p w14:paraId="221AF253" w14:textId="4F6B1239" w:rsidR="0063784E" w:rsidRPr="006B62ED" w:rsidRDefault="0063784E" w:rsidP="0063784E">
      <w:pPr>
        <w:widowControl/>
        <w:wordWrap/>
        <w:autoSpaceDE/>
        <w:autoSpaceDN/>
        <w:rPr>
          <w:rFonts w:ascii="Times New Roman" w:hAnsi="Times New Roman" w:cs="Times New Roman"/>
          <w:sz w:val="24"/>
          <w:szCs w:val="24"/>
        </w:rPr>
      </w:pPr>
      <w:r>
        <w:rPr>
          <w:noProof/>
        </w:rPr>
        <w:drawing>
          <wp:inline distT="0" distB="0" distL="0" distR="0" wp14:anchorId="59A6FC2F" wp14:editId="69736005">
            <wp:extent cx="5731510" cy="3223895"/>
            <wp:effectExtent l="0" t="0" r="2540" b="0"/>
            <wp:docPr id="611" name="그림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223895"/>
                    </a:xfrm>
                    <a:prstGeom prst="rect">
                      <a:avLst/>
                    </a:prstGeom>
                  </pic:spPr>
                </pic:pic>
              </a:graphicData>
            </a:graphic>
          </wp:inline>
        </w:drawing>
      </w:r>
    </w:p>
    <w:p w14:paraId="7ECF145E" w14:textId="645137C5" w:rsidR="0063784E" w:rsidRDefault="0063784E" w:rsidP="0063784E">
      <w:pPr>
        <w:widowControl/>
        <w:wordWrap/>
        <w:autoSpaceDE/>
        <w:autoSpaceDN/>
        <w:spacing w:line="480" w:lineRule="auto"/>
        <w:rPr>
          <w:rFonts w:ascii="Times New Roman" w:hAnsi="Times New Roman" w:cs="Times New Roman"/>
          <w:b/>
          <w:sz w:val="24"/>
          <w:szCs w:val="24"/>
        </w:rPr>
      </w:pPr>
      <w:r>
        <w:rPr>
          <w:noProof/>
        </w:rPr>
        <w:drawing>
          <wp:inline distT="0" distB="0" distL="0" distR="0" wp14:anchorId="1AD55B88" wp14:editId="044F9425">
            <wp:extent cx="5731510" cy="3223895"/>
            <wp:effectExtent l="0" t="0" r="2540" b="0"/>
            <wp:docPr id="612" name="그림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223895"/>
                    </a:xfrm>
                    <a:prstGeom prst="rect">
                      <a:avLst/>
                    </a:prstGeom>
                  </pic:spPr>
                </pic:pic>
              </a:graphicData>
            </a:graphic>
          </wp:inline>
        </w:drawing>
      </w:r>
    </w:p>
    <w:p w14:paraId="694D5F85" w14:textId="77777777" w:rsidR="0063784E" w:rsidRDefault="0063784E" w:rsidP="0063784E">
      <w:pPr>
        <w:widowControl/>
        <w:wordWrap/>
        <w:autoSpaceDE/>
        <w:autoSpaceDN/>
        <w:spacing w:line="480" w:lineRule="auto"/>
        <w:rPr>
          <w:rFonts w:ascii="Times New Roman" w:hAnsi="Times New Roman" w:cs="Times New Roman"/>
          <w:b/>
          <w:sz w:val="24"/>
          <w:szCs w:val="24"/>
        </w:rPr>
      </w:pPr>
    </w:p>
    <w:p w14:paraId="0D006595" w14:textId="59C1BC59" w:rsidR="0063784E" w:rsidRPr="006B62ED" w:rsidRDefault="0063784E" w:rsidP="0063784E">
      <w:pPr>
        <w:wordWrap/>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Appendix II</w:t>
      </w:r>
      <w:r w:rsidRPr="006B62ED">
        <w:rPr>
          <w:rFonts w:ascii="Times New Roman" w:hAnsi="Times New Roman" w:cs="Times New Roman"/>
          <w:b/>
          <w:sz w:val="24"/>
          <w:szCs w:val="24"/>
        </w:rPr>
        <w:t xml:space="preserve">. </w:t>
      </w:r>
      <w:r w:rsidRPr="006B62ED">
        <w:rPr>
          <w:rFonts w:ascii="Times New Roman" w:hAnsi="Times New Roman" w:cs="Times New Roman"/>
          <w:sz w:val="24"/>
          <w:szCs w:val="24"/>
        </w:rPr>
        <w:t>Metabolism of glycine betaine (GB), gene expression levels, and gene clusters across the reconstructed genomes. a) Organization of the clusters of genes involved in GB utilization. b) Pathway for</w:t>
      </w:r>
      <w:r>
        <w:rPr>
          <w:rFonts w:ascii="Times New Roman" w:hAnsi="Times New Roman" w:cs="Times New Roman"/>
          <w:sz w:val="24"/>
          <w:szCs w:val="24"/>
        </w:rPr>
        <w:t xml:space="preserve"> the utilization of GB and the </w:t>
      </w:r>
      <w:r w:rsidRPr="006B62ED">
        <w:rPr>
          <w:rFonts w:ascii="Times New Roman" w:hAnsi="Times New Roman" w:cs="Times New Roman"/>
          <w:sz w:val="24"/>
          <w:szCs w:val="24"/>
        </w:rPr>
        <w:t xml:space="preserve">c) relative abundance of related genes for transcript reads from each bin. </w:t>
      </w:r>
    </w:p>
    <w:p w14:paraId="6345C9FC" w14:textId="77777777" w:rsidR="0063784E" w:rsidRPr="006B62ED" w:rsidRDefault="0063784E" w:rsidP="0063784E">
      <w:pPr>
        <w:widowControl/>
        <w:wordWrap/>
        <w:autoSpaceDE/>
        <w:autoSpaceDN/>
        <w:spacing w:line="480" w:lineRule="auto"/>
        <w:rPr>
          <w:rFonts w:ascii="Times New Roman" w:hAnsi="Times New Roman" w:cs="Times New Roman"/>
          <w:sz w:val="24"/>
          <w:szCs w:val="24"/>
        </w:rPr>
      </w:pPr>
      <w:r w:rsidRPr="006B62ED">
        <w:rPr>
          <w:rFonts w:ascii="Times New Roman" w:hAnsi="Times New Roman" w:cs="Times New Roman"/>
          <w:sz w:val="24"/>
          <w:szCs w:val="24"/>
        </w:rPr>
        <w:t>1, Glycine betaine:corrinoid methyltransferase (mtgB); 2, Corrinoid protein; 3, Methionine synthase I, cobalamin-binding domain (metH); 4, Dimethylglycine dehydrogenase (dmgdh); 5, Sarcosine oxidase subunits (sox); 6, Choline dehydrogenase; 7, ABC transporter; 8, Carnitine dehydrogenase; 9,5,10-methylenetetrahydrofolate reductase (metF); 10, Formyltetrahydrofolate synthetase; 11, glycine betaine:H+ symporter (proP).</w:t>
      </w:r>
    </w:p>
    <w:p w14:paraId="0762C5FB" w14:textId="77777777" w:rsidR="0063784E" w:rsidRPr="006B62ED" w:rsidRDefault="0063784E" w:rsidP="0063784E">
      <w:pPr>
        <w:widowControl/>
        <w:wordWrap/>
        <w:autoSpaceDE/>
        <w:autoSpaceDN/>
        <w:spacing w:line="480" w:lineRule="auto"/>
        <w:rPr>
          <w:rFonts w:ascii="Times New Roman" w:hAnsi="Times New Roman" w:cs="Times New Roman"/>
          <w:b/>
          <w:sz w:val="24"/>
          <w:szCs w:val="24"/>
        </w:rPr>
      </w:pPr>
    </w:p>
    <w:p w14:paraId="7351E434" w14:textId="7CDEA47C" w:rsidR="0063784E" w:rsidRPr="006B62ED" w:rsidRDefault="0063784E" w:rsidP="0063784E">
      <w:pPr>
        <w:widowControl/>
        <w:wordWrap/>
        <w:autoSpaceDE/>
        <w:autoSpaceDN/>
        <w:spacing w:line="480" w:lineRule="auto"/>
        <w:rPr>
          <w:rFonts w:ascii="Times New Roman" w:hAnsi="Times New Roman" w:cs="Times New Roman"/>
          <w:sz w:val="24"/>
          <w:szCs w:val="24"/>
        </w:rPr>
      </w:pPr>
      <w:r>
        <w:rPr>
          <w:noProof/>
        </w:rPr>
        <w:drawing>
          <wp:inline distT="0" distB="0" distL="0" distR="0" wp14:anchorId="04591805" wp14:editId="63828D48">
            <wp:extent cx="5731510" cy="3223895"/>
            <wp:effectExtent l="0" t="0" r="2540" b="0"/>
            <wp:docPr id="610" name="그림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223895"/>
                    </a:xfrm>
                    <a:prstGeom prst="rect">
                      <a:avLst/>
                    </a:prstGeom>
                  </pic:spPr>
                </pic:pic>
              </a:graphicData>
            </a:graphic>
          </wp:inline>
        </w:drawing>
      </w:r>
    </w:p>
    <w:p w14:paraId="27AC9DAC" w14:textId="77777777" w:rsidR="0063784E" w:rsidRDefault="0063784E" w:rsidP="0063784E">
      <w:pPr>
        <w:wordWrap/>
        <w:spacing w:after="0" w:line="480" w:lineRule="auto"/>
        <w:rPr>
          <w:rFonts w:ascii="Times New Roman" w:hAnsi="Times New Roman" w:cs="Times New Roman"/>
          <w:b/>
          <w:sz w:val="24"/>
          <w:szCs w:val="24"/>
        </w:rPr>
      </w:pPr>
      <w:bookmarkStart w:id="2" w:name="_GoBack"/>
      <w:r>
        <w:rPr>
          <w:noProof/>
        </w:rPr>
        <w:lastRenderedPageBreak/>
        <w:drawing>
          <wp:inline distT="0" distB="0" distL="0" distR="0" wp14:anchorId="704A046E" wp14:editId="6298F63B">
            <wp:extent cx="5731510" cy="4052570"/>
            <wp:effectExtent l="0" t="0" r="2540" b="5080"/>
            <wp:docPr id="609" name="그림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4052570"/>
                    </a:xfrm>
                    <a:prstGeom prst="rect">
                      <a:avLst/>
                    </a:prstGeom>
                  </pic:spPr>
                </pic:pic>
              </a:graphicData>
            </a:graphic>
          </wp:inline>
        </w:drawing>
      </w:r>
      <w:bookmarkEnd w:id="2"/>
    </w:p>
    <w:p w14:paraId="52DACF49" w14:textId="4857282A" w:rsidR="00CA2743" w:rsidRPr="006B62ED" w:rsidRDefault="0063784E" w:rsidP="00A0125E">
      <w:pPr>
        <w:widowControl/>
        <w:wordWrap/>
        <w:autoSpaceDE/>
        <w:autoSpaceDN/>
        <w:spacing w:line="480" w:lineRule="auto"/>
        <w:rPr>
          <w:rFonts w:ascii="Times New Roman" w:hAnsi="Times New Roman" w:cs="Times New Roman" w:hint="eastAsia"/>
          <w:b/>
          <w:sz w:val="24"/>
          <w:szCs w:val="24"/>
        </w:rPr>
      </w:pPr>
      <w:r w:rsidRPr="006B62ED">
        <w:rPr>
          <w:rFonts w:ascii="Times New Roman" w:hAnsi="Times New Roman" w:cs="Times New Roman"/>
          <w:b/>
          <w:sz w:val="24"/>
          <w:szCs w:val="24"/>
        </w:rPr>
        <w:br w:type="page"/>
      </w:r>
    </w:p>
    <w:sectPr w:rsidR="00CA2743" w:rsidRPr="006B62ED" w:rsidSect="004A6947">
      <w:footerReference w:type="default" r:id="rId11"/>
      <w:pgSz w:w="11906" w:h="16838" w:code="9"/>
      <w:pgMar w:top="1440" w:right="1440" w:bottom="1440" w:left="1440" w:header="851" w:footer="992" w:gutter="0"/>
      <w:lnNumType w:countBy="1" w:restart="continuous"/>
      <w:cols w:space="425"/>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EDF1DD" w16cid:durableId="1FA25EB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36AFC" w14:textId="77777777" w:rsidR="00795C87" w:rsidRDefault="00795C87" w:rsidP="0033757A">
      <w:pPr>
        <w:spacing w:after="0" w:line="240" w:lineRule="auto"/>
      </w:pPr>
      <w:r>
        <w:separator/>
      </w:r>
    </w:p>
  </w:endnote>
  <w:endnote w:type="continuationSeparator" w:id="0">
    <w:p w14:paraId="0F051A2D" w14:textId="77777777" w:rsidR="00795C87" w:rsidRDefault="00795C87" w:rsidP="00337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949778"/>
      <w:docPartObj>
        <w:docPartGallery w:val="Page Numbers (Bottom of Page)"/>
        <w:docPartUnique/>
      </w:docPartObj>
    </w:sdtPr>
    <w:sdtEndPr/>
    <w:sdtContent>
      <w:p w14:paraId="61C542EB" w14:textId="53F0023B" w:rsidR="00794C16" w:rsidRPr="004C201A" w:rsidRDefault="00794C16">
        <w:pPr>
          <w:pStyle w:val="a5"/>
          <w:jc w:val="center"/>
        </w:pPr>
        <w:r w:rsidRPr="004C201A">
          <w:fldChar w:fldCharType="begin"/>
        </w:r>
        <w:r w:rsidRPr="004C201A">
          <w:instrText>PAGE   \* MERGEFORMAT</w:instrText>
        </w:r>
        <w:r w:rsidRPr="004C201A">
          <w:fldChar w:fldCharType="separate"/>
        </w:r>
        <w:r w:rsidR="00A0125E">
          <w:rPr>
            <w:noProof/>
          </w:rPr>
          <w:t>6</w:t>
        </w:r>
        <w:r w:rsidRPr="004C201A">
          <w:fldChar w:fldCharType="end"/>
        </w:r>
      </w:p>
    </w:sdtContent>
  </w:sdt>
  <w:p w14:paraId="67A52788" w14:textId="77777777" w:rsidR="00794C16" w:rsidRPr="004C201A" w:rsidRDefault="00794C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EC8D9" w14:textId="77777777" w:rsidR="00795C87" w:rsidRDefault="00795C87" w:rsidP="0033757A">
      <w:pPr>
        <w:spacing w:after="0" w:line="240" w:lineRule="auto"/>
      </w:pPr>
      <w:r>
        <w:separator/>
      </w:r>
    </w:p>
  </w:footnote>
  <w:footnote w:type="continuationSeparator" w:id="0">
    <w:p w14:paraId="560E9AC7" w14:textId="77777777" w:rsidR="00795C87" w:rsidRDefault="00795C87" w:rsidP="003375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activeWritingStyle w:appName="MSWord" w:lang="ko-KR" w:vendorID="64" w:dllVersion="131077" w:nlCheck="1" w:checkStyle="1"/>
  <w:defaultTabStop w:val="800"/>
  <w:hyphenationZone w:val="28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MTM1NrMwszQ0MLJU0lEKTi0uzszPAykwrAUAso/7XiwAAAA="/>
    <w:docVar w:name="EN.InstantFormat" w:val="&lt;ENInstantFormat&gt;&lt;Enabled&gt;1&lt;/Enabled&gt;&lt;ScanUnformatted&gt;1&lt;/ScanUnformatted&gt;&lt;ScanChanges&gt;1&lt;/ScanChanges&gt;&lt;Suspended&gt;0&lt;/Suspended&gt;&lt;/ENInstantFormat&gt;"/>
    <w:docVar w:name="EN.Layout" w:val="&lt;ENLayout&gt;&lt;Style&gt;BMC Genomic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5ddf0t9kdsfepe00dpx5zv3tzptrsas0fzd&quot;&gt;poly_new&lt;record-ids&gt;&lt;item&gt;1&lt;/item&gt;&lt;item&gt;12&lt;/item&gt;&lt;item&gt;27&lt;/item&gt;&lt;item&gt;28&lt;/item&gt;&lt;item&gt;30&lt;/item&gt;&lt;item&gt;33&lt;/item&gt;&lt;item&gt;40&lt;/item&gt;&lt;item&gt;41&lt;/item&gt;&lt;item&gt;62&lt;/item&gt;&lt;item&gt;106&lt;/item&gt;&lt;item&gt;110&lt;/item&gt;&lt;item&gt;111&lt;/item&gt;&lt;item&gt;114&lt;/item&gt;&lt;item&gt;115&lt;/item&gt;&lt;item&gt;116&lt;/item&gt;&lt;item&gt;138&lt;/item&gt;&lt;item&gt;139&lt;/item&gt;&lt;item&gt;140&lt;/item&gt;&lt;item&gt;141&lt;/item&gt;&lt;/record-ids&gt;&lt;/item&gt;&lt;/Libraries&gt;"/>
  </w:docVars>
  <w:rsids>
    <w:rsidRoot w:val="00A963B7"/>
    <w:rsid w:val="000038B9"/>
    <w:rsid w:val="0000470A"/>
    <w:rsid w:val="0000530C"/>
    <w:rsid w:val="0000551A"/>
    <w:rsid w:val="00017AF2"/>
    <w:rsid w:val="000240A3"/>
    <w:rsid w:val="00033976"/>
    <w:rsid w:val="0003610D"/>
    <w:rsid w:val="00047078"/>
    <w:rsid w:val="0005006E"/>
    <w:rsid w:val="00051C43"/>
    <w:rsid w:val="00057C47"/>
    <w:rsid w:val="00060308"/>
    <w:rsid w:val="00062884"/>
    <w:rsid w:val="00062EAD"/>
    <w:rsid w:val="000713E5"/>
    <w:rsid w:val="00071F87"/>
    <w:rsid w:val="00073E1B"/>
    <w:rsid w:val="00077D05"/>
    <w:rsid w:val="000831E7"/>
    <w:rsid w:val="00095CBD"/>
    <w:rsid w:val="000A08D3"/>
    <w:rsid w:val="000A365E"/>
    <w:rsid w:val="000A6532"/>
    <w:rsid w:val="000B1E24"/>
    <w:rsid w:val="000B6C84"/>
    <w:rsid w:val="000C2F99"/>
    <w:rsid w:val="000E3BFB"/>
    <w:rsid w:val="000E4B09"/>
    <w:rsid w:val="000F3430"/>
    <w:rsid w:val="000F4BC6"/>
    <w:rsid w:val="000F73BF"/>
    <w:rsid w:val="0011071A"/>
    <w:rsid w:val="001114FA"/>
    <w:rsid w:val="0011268C"/>
    <w:rsid w:val="001141E3"/>
    <w:rsid w:val="00117143"/>
    <w:rsid w:val="001221E7"/>
    <w:rsid w:val="00123EAF"/>
    <w:rsid w:val="001336B4"/>
    <w:rsid w:val="0013451F"/>
    <w:rsid w:val="00147205"/>
    <w:rsid w:val="001476EF"/>
    <w:rsid w:val="00150972"/>
    <w:rsid w:val="001512F9"/>
    <w:rsid w:val="0015149F"/>
    <w:rsid w:val="00153B6F"/>
    <w:rsid w:val="001549D9"/>
    <w:rsid w:val="00157EDD"/>
    <w:rsid w:val="00163346"/>
    <w:rsid w:val="00166B50"/>
    <w:rsid w:val="00172242"/>
    <w:rsid w:val="00172756"/>
    <w:rsid w:val="001846E6"/>
    <w:rsid w:val="0018766C"/>
    <w:rsid w:val="00191264"/>
    <w:rsid w:val="00191746"/>
    <w:rsid w:val="001952ED"/>
    <w:rsid w:val="00197448"/>
    <w:rsid w:val="001A19B9"/>
    <w:rsid w:val="001A259C"/>
    <w:rsid w:val="001A3164"/>
    <w:rsid w:val="001A5641"/>
    <w:rsid w:val="001A5DEA"/>
    <w:rsid w:val="001A6454"/>
    <w:rsid w:val="001B3FB7"/>
    <w:rsid w:val="001B6031"/>
    <w:rsid w:val="001C087A"/>
    <w:rsid w:val="001C2703"/>
    <w:rsid w:val="001C6296"/>
    <w:rsid w:val="001C7F84"/>
    <w:rsid w:val="001D357B"/>
    <w:rsid w:val="001D38F7"/>
    <w:rsid w:val="001D65D6"/>
    <w:rsid w:val="001D6728"/>
    <w:rsid w:val="001D689E"/>
    <w:rsid w:val="001E1C3A"/>
    <w:rsid w:val="001E2448"/>
    <w:rsid w:val="001E2E84"/>
    <w:rsid w:val="001E4FD8"/>
    <w:rsid w:val="001E6ACD"/>
    <w:rsid w:val="001F16F0"/>
    <w:rsid w:val="001F1E3F"/>
    <w:rsid w:val="001F5133"/>
    <w:rsid w:val="001F5168"/>
    <w:rsid w:val="001F7465"/>
    <w:rsid w:val="00203E9B"/>
    <w:rsid w:val="00204022"/>
    <w:rsid w:val="002066C8"/>
    <w:rsid w:val="00212E1F"/>
    <w:rsid w:val="0022421A"/>
    <w:rsid w:val="00230B6F"/>
    <w:rsid w:val="00237348"/>
    <w:rsid w:val="002410A8"/>
    <w:rsid w:val="00273F07"/>
    <w:rsid w:val="002753C6"/>
    <w:rsid w:val="00280D52"/>
    <w:rsid w:val="00281E6D"/>
    <w:rsid w:val="002A25DB"/>
    <w:rsid w:val="002A65DA"/>
    <w:rsid w:val="002A7704"/>
    <w:rsid w:val="002C2941"/>
    <w:rsid w:val="002D1D13"/>
    <w:rsid w:val="002D37A5"/>
    <w:rsid w:val="002D6C01"/>
    <w:rsid w:val="002E2730"/>
    <w:rsid w:val="002E2BF7"/>
    <w:rsid w:val="002F1188"/>
    <w:rsid w:val="002F3066"/>
    <w:rsid w:val="00306241"/>
    <w:rsid w:val="00322294"/>
    <w:rsid w:val="00322C92"/>
    <w:rsid w:val="003231FD"/>
    <w:rsid w:val="00331A40"/>
    <w:rsid w:val="003330FC"/>
    <w:rsid w:val="0033757A"/>
    <w:rsid w:val="0034056E"/>
    <w:rsid w:val="003408A7"/>
    <w:rsid w:val="0034232D"/>
    <w:rsid w:val="003518E6"/>
    <w:rsid w:val="003533ED"/>
    <w:rsid w:val="00363470"/>
    <w:rsid w:val="003649E2"/>
    <w:rsid w:val="003668DE"/>
    <w:rsid w:val="00370966"/>
    <w:rsid w:val="003713C2"/>
    <w:rsid w:val="00375C83"/>
    <w:rsid w:val="00385AD8"/>
    <w:rsid w:val="00392265"/>
    <w:rsid w:val="003A1359"/>
    <w:rsid w:val="003B2EBC"/>
    <w:rsid w:val="003C046D"/>
    <w:rsid w:val="003C5815"/>
    <w:rsid w:val="003C7B73"/>
    <w:rsid w:val="003C7EC7"/>
    <w:rsid w:val="003D4CFC"/>
    <w:rsid w:val="003D4EC3"/>
    <w:rsid w:val="003E1DF9"/>
    <w:rsid w:val="003E2E8A"/>
    <w:rsid w:val="003E5910"/>
    <w:rsid w:val="003F1419"/>
    <w:rsid w:val="00400DD2"/>
    <w:rsid w:val="00403CAA"/>
    <w:rsid w:val="00412F90"/>
    <w:rsid w:val="004156D4"/>
    <w:rsid w:val="00417232"/>
    <w:rsid w:val="00420D13"/>
    <w:rsid w:val="00422354"/>
    <w:rsid w:val="004247EC"/>
    <w:rsid w:val="0042514B"/>
    <w:rsid w:val="00427FDC"/>
    <w:rsid w:val="00434F69"/>
    <w:rsid w:val="0044091E"/>
    <w:rsid w:val="00442C66"/>
    <w:rsid w:val="00443DC2"/>
    <w:rsid w:val="0044725F"/>
    <w:rsid w:val="00447E3A"/>
    <w:rsid w:val="00450C83"/>
    <w:rsid w:val="00451DA5"/>
    <w:rsid w:val="00453B4B"/>
    <w:rsid w:val="00457D53"/>
    <w:rsid w:val="00464B35"/>
    <w:rsid w:val="00470DF5"/>
    <w:rsid w:val="004730D4"/>
    <w:rsid w:val="00486470"/>
    <w:rsid w:val="004914A1"/>
    <w:rsid w:val="00491D2D"/>
    <w:rsid w:val="0049264A"/>
    <w:rsid w:val="004963AA"/>
    <w:rsid w:val="004A0B11"/>
    <w:rsid w:val="004A0E2C"/>
    <w:rsid w:val="004A2F62"/>
    <w:rsid w:val="004A437A"/>
    <w:rsid w:val="004A6947"/>
    <w:rsid w:val="004A6E3E"/>
    <w:rsid w:val="004C201A"/>
    <w:rsid w:val="004C3331"/>
    <w:rsid w:val="004C4ADD"/>
    <w:rsid w:val="004C615C"/>
    <w:rsid w:val="004C708F"/>
    <w:rsid w:val="004D63D1"/>
    <w:rsid w:val="004D7715"/>
    <w:rsid w:val="004E4EBA"/>
    <w:rsid w:val="004E5C8B"/>
    <w:rsid w:val="004E7259"/>
    <w:rsid w:val="004E78AD"/>
    <w:rsid w:val="004F03C6"/>
    <w:rsid w:val="004F0BBF"/>
    <w:rsid w:val="004F2951"/>
    <w:rsid w:val="005233B7"/>
    <w:rsid w:val="0052378B"/>
    <w:rsid w:val="00527492"/>
    <w:rsid w:val="005351EA"/>
    <w:rsid w:val="005379D8"/>
    <w:rsid w:val="0054690E"/>
    <w:rsid w:val="00550FF9"/>
    <w:rsid w:val="0055130B"/>
    <w:rsid w:val="005517B8"/>
    <w:rsid w:val="00556597"/>
    <w:rsid w:val="00556876"/>
    <w:rsid w:val="00556AE5"/>
    <w:rsid w:val="00563546"/>
    <w:rsid w:val="0057328E"/>
    <w:rsid w:val="005742BE"/>
    <w:rsid w:val="005814D1"/>
    <w:rsid w:val="00587398"/>
    <w:rsid w:val="0059392C"/>
    <w:rsid w:val="005945C0"/>
    <w:rsid w:val="00596B1A"/>
    <w:rsid w:val="005A0716"/>
    <w:rsid w:val="005A5877"/>
    <w:rsid w:val="005A7688"/>
    <w:rsid w:val="005B185D"/>
    <w:rsid w:val="005C104E"/>
    <w:rsid w:val="005C3C6C"/>
    <w:rsid w:val="005D555F"/>
    <w:rsid w:val="005D5560"/>
    <w:rsid w:val="005D5BC2"/>
    <w:rsid w:val="005E0F9F"/>
    <w:rsid w:val="005E1649"/>
    <w:rsid w:val="005E2917"/>
    <w:rsid w:val="005E74D9"/>
    <w:rsid w:val="005E7998"/>
    <w:rsid w:val="005F3913"/>
    <w:rsid w:val="005F64E1"/>
    <w:rsid w:val="005F6578"/>
    <w:rsid w:val="00603132"/>
    <w:rsid w:val="00607248"/>
    <w:rsid w:val="00611A74"/>
    <w:rsid w:val="006121D5"/>
    <w:rsid w:val="00614173"/>
    <w:rsid w:val="00620091"/>
    <w:rsid w:val="0062303B"/>
    <w:rsid w:val="00625F5A"/>
    <w:rsid w:val="006308AF"/>
    <w:rsid w:val="00631708"/>
    <w:rsid w:val="00632693"/>
    <w:rsid w:val="00636CBA"/>
    <w:rsid w:val="0063784E"/>
    <w:rsid w:val="00637F7A"/>
    <w:rsid w:val="00643898"/>
    <w:rsid w:val="00645A48"/>
    <w:rsid w:val="00647C31"/>
    <w:rsid w:val="0065128D"/>
    <w:rsid w:val="006528FD"/>
    <w:rsid w:val="00653C4E"/>
    <w:rsid w:val="00675951"/>
    <w:rsid w:val="00677FA5"/>
    <w:rsid w:val="00680FBE"/>
    <w:rsid w:val="00685008"/>
    <w:rsid w:val="006857D2"/>
    <w:rsid w:val="00690F00"/>
    <w:rsid w:val="006913B0"/>
    <w:rsid w:val="006A2000"/>
    <w:rsid w:val="006A379A"/>
    <w:rsid w:val="006A50F4"/>
    <w:rsid w:val="006B0582"/>
    <w:rsid w:val="006B0D58"/>
    <w:rsid w:val="006B62ED"/>
    <w:rsid w:val="006C4409"/>
    <w:rsid w:val="006C479C"/>
    <w:rsid w:val="006C47CB"/>
    <w:rsid w:val="006D16DF"/>
    <w:rsid w:val="006D1870"/>
    <w:rsid w:val="006E16CD"/>
    <w:rsid w:val="006E1FAC"/>
    <w:rsid w:val="006E4D86"/>
    <w:rsid w:val="006F0EAA"/>
    <w:rsid w:val="006F243A"/>
    <w:rsid w:val="006F3A61"/>
    <w:rsid w:val="0070398A"/>
    <w:rsid w:val="00706DDB"/>
    <w:rsid w:val="00707864"/>
    <w:rsid w:val="00710DE8"/>
    <w:rsid w:val="0071208F"/>
    <w:rsid w:val="00715EF1"/>
    <w:rsid w:val="0072466B"/>
    <w:rsid w:val="00730072"/>
    <w:rsid w:val="00731A14"/>
    <w:rsid w:val="00733EF4"/>
    <w:rsid w:val="0074187D"/>
    <w:rsid w:val="007603D9"/>
    <w:rsid w:val="00763BD3"/>
    <w:rsid w:val="00776605"/>
    <w:rsid w:val="0078009A"/>
    <w:rsid w:val="0078188F"/>
    <w:rsid w:val="00784B09"/>
    <w:rsid w:val="00784D94"/>
    <w:rsid w:val="007911CD"/>
    <w:rsid w:val="00794998"/>
    <w:rsid w:val="00794C16"/>
    <w:rsid w:val="007950B3"/>
    <w:rsid w:val="00795C87"/>
    <w:rsid w:val="00796D24"/>
    <w:rsid w:val="00797731"/>
    <w:rsid w:val="007A291F"/>
    <w:rsid w:val="007C0BC5"/>
    <w:rsid w:val="007C48AE"/>
    <w:rsid w:val="007C7479"/>
    <w:rsid w:val="007D2F8A"/>
    <w:rsid w:val="007E0093"/>
    <w:rsid w:val="007F287C"/>
    <w:rsid w:val="007F5FDA"/>
    <w:rsid w:val="007F6367"/>
    <w:rsid w:val="008042A9"/>
    <w:rsid w:val="008063E9"/>
    <w:rsid w:val="00810F67"/>
    <w:rsid w:val="00815067"/>
    <w:rsid w:val="00815331"/>
    <w:rsid w:val="0082085B"/>
    <w:rsid w:val="008209AF"/>
    <w:rsid w:val="0082566B"/>
    <w:rsid w:val="00840EE4"/>
    <w:rsid w:val="0084650F"/>
    <w:rsid w:val="00847352"/>
    <w:rsid w:val="008566B6"/>
    <w:rsid w:val="008611FF"/>
    <w:rsid w:val="008659AE"/>
    <w:rsid w:val="0086791E"/>
    <w:rsid w:val="0087206D"/>
    <w:rsid w:val="00873B0A"/>
    <w:rsid w:val="00884EE2"/>
    <w:rsid w:val="008869AD"/>
    <w:rsid w:val="00891C89"/>
    <w:rsid w:val="00897094"/>
    <w:rsid w:val="008A0108"/>
    <w:rsid w:val="008A04A3"/>
    <w:rsid w:val="008A10BC"/>
    <w:rsid w:val="008A4150"/>
    <w:rsid w:val="008A7647"/>
    <w:rsid w:val="008B2889"/>
    <w:rsid w:val="008D05E0"/>
    <w:rsid w:val="008D1001"/>
    <w:rsid w:val="008D306A"/>
    <w:rsid w:val="008D6062"/>
    <w:rsid w:val="008D6789"/>
    <w:rsid w:val="008F2C39"/>
    <w:rsid w:val="008F43DF"/>
    <w:rsid w:val="008F4C61"/>
    <w:rsid w:val="008F55DC"/>
    <w:rsid w:val="008F7FCD"/>
    <w:rsid w:val="00904861"/>
    <w:rsid w:val="009061FA"/>
    <w:rsid w:val="00911853"/>
    <w:rsid w:val="00911B3A"/>
    <w:rsid w:val="0091362C"/>
    <w:rsid w:val="00933345"/>
    <w:rsid w:val="009447E7"/>
    <w:rsid w:val="0094515A"/>
    <w:rsid w:val="0095758B"/>
    <w:rsid w:val="00957BCD"/>
    <w:rsid w:val="0096018F"/>
    <w:rsid w:val="00962502"/>
    <w:rsid w:val="00962AF3"/>
    <w:rsid w:val="0096370D"/>
    <w:rsid w:val="0096440F"/>
    <w:rsid w:val="00967889"/>
    <w:rsid w:val="009712DF"/>
    <w:rsid w:val="009712E6"/>
    <w:rsid w:val="00974B3B"/>
    <w:rsid w:val="00975068"/>
    <w:rsid w:val="00977D95"/>
    <w:rsid w:val="00981D89"/>
    <w:rsid w:val="0098335C"/>
    <w:rsid w:val="009923BE"/>
    <w:rsid w:val="00992DAE"/>
    <w:rsid w:val="00995FB1"/>
    <w:rsid w:val="009A6C8B"/>
    <w:rsid w:val="009B375F"/>
    <w:rsid w:val="009C0ACC"/>
    <w:rsid w:val="009C2803"/>
    <w:rsid w:val="009D0745"/>
    <w:rsid w:val="009D2775"/>
    <w:rsid w:val="009D640C"/>
    <w:rsid w:val="009F13ED"/>
    <w:rsid w:val="009F26AA"/>
    <w:rsid w:val="009F310A"/>
    <w:rsid w:val="009F3AC7"/>
    <w:rsid w:val="009F5020"/>
    <w:rsid w:val="009F6BF4"/>
    <w:rsid w:val="00A0125E"/>
    <w:rsid w:val="00A0412F"/>
    <w:rsid w:val="00A120B6"/>
    <w:rsid w:val="00A15B34"/>
    <w:rsid w:val="00A17887"/>
    <w:rsid w:val="00A2313D"/>
    <w:rsid w:val="00A23EE1"/>
    <w:rsid w:val="00A30523"/>
    <w:rsid w:val="00A31D8E"/>
    <w:rsid w:val="00A33B42"/>
    <w:rsid w:val="00A340FE"/>
    <w:rsid w:val="00A37228"/>
    <w:rsid w:val="00A41874"/>
    <w:rsid w:val="00A4738B"/>
    <w:rsid w:val="00A47932"/>
    <w:rsid w:val="00A5563F"/>
    <w:rsid w:val="00A57C39"/>
    <w:rsid w:val="00A600CD"/>
    <w:rsid w:val="00A64040"/>
    <w:rsid w:val="00A67CED"/>
    <w:rsid w:val="00A70195"/>
    <w:rsid w:val="00A7361F"/>
    <w:rsid w:val="00A73DAE"/>
    <w:rsid w:val="00A75BF8"/>
    <w:rsid w:val="00A913D8"/>
    <w:rsid w:val="00A91AD0"/>
    <w:rsid w:val="00A963B7"/>
    <w:rsid w:val="00AA01BE"/>
    <w:rsid w:val="00AA16F2"/>
    <w:rsid w:val="00AA33E7"/>
    <w:rsid w:val="00AA4001"/>
    <w:rsid w:val="00AA52AB"/>
    <w:rsid w:val="00AB049F"/>
    <w:rsid w:val="00AB1D68"/>
    <w:rsid w:val="00AB267E"/>
    <w:rsid w:val="00AB319A"/>
    <w:rsid w:val="00AB4A52"/>
    <w:rsid w:val="00AB5100"/>
    <w:rsid w:val="00AC1039"/>
    <w:rsid w:val="00AC1105"/>
    <w:rsid w:val="00AD546F"/>
    <w:rsid w:val="00AD5F20"/>
    <w:rsid w:val="00AE2BFA"/>
    <w:rsid w:val="00AE3170"/>
    <w:rsid w:val="00AE68D0"/>
    <w:rsid w:val="00AF6215"/>
    <w:rsid w:val="00AF714F"/>
    <w:rsid w:val="00AF7658"/>
    <w:rsid w:val="00B00606"/>
    <w:rsid w:val="00B00B4E"/>
    <w:rsid w:val="00B1039A"/>
    <w:rsid w:val="00B108D7"/>
    <w:rsid w:val="00B11D0D"/>
    <w:rsid w:val="00B1268B"/>
    <w:rsid w:val="00B13BCA"/>
    <w:rsid w:val="00B20D7C"/>
    <w:rsid w:val="00B22BA2"/>
    <w:rsid w:val="00B23499"/>
    <w:rsid w:val="00B27063"/>
    <w:rsid w:val="00B279B5"/>
    <w:rsid w:val="00B27F27"/>
    <w:rsid w:val="00B31F66"/>
    <w:rsid w:val="00B32E10"/>
    <w:rsid w:val="00B34156"/>
    <w:rsid w:val="00B35B5B"/>
    <w:rsid w:val="00B40C17"/>
    <w:rsid w:val="00B51E83"/>
    <w:rsid w:val="00B5775F"/>
    <w:rsid w:val="00B57A31"/>
    <w:rsid w:val="00B6441B"/>
    <w:rsid w:val="00B65D6E"/>
    <w:rsid w:val="00B73414"/>
    <w:rsid w:val="00B75A6A"/>
    <w:rsid w:val="00B77CF9"/>
    <w:rsid w:val="00B84259"/>
    <w:rsid w:val="00B91B5F"/>
    <w:rsid w:val="00B96BE9"/>
    <w:rsid w:val="00B974B8"/>
    <w:rsid w:val="00BA24C9"/>
    <w:rsid w:val="00BA46C2"/>
    <w:rsid w:val="00BA5149"/>
    <w:rsid w:val="00BB0F6C"/>
    <w:rsid w:val="00BB176A"/>
    <w:rsid w:val="00BC2804"/>
    <w:rsid w:val="00BC34DA"/>
    <w:rsid w:val="00BD706E"/>
    <w:rsid w:val="00BE77A5"/>
    <w:rsid w:val="00BF1523"/>
    <w:rsid w:val="00BF2234"/>
    <w:rsid w:val="00C03063"/>
    <w:rsid w:val="00C040F9"/>
    <w:rsid w:val="00C122AF"/>
    <w:rsid w:val="00C1471B"/>
    <w:rsid w:val="00C17CFC"/>
    <w:rsid w:val="00C20CEF"/>
    <w:rsid w:val="00C221E4"/>
    <w:rsid w:val="00C2517A"/>
    <w:rsid w:val="00C3435C"/>
    <w:rsid w:val="00C3661F"/>
    <w:rsid w:val="00C46A45"/>
    <w:rsid w:val="00C46CA7"/>
    <w:rsid w:val="00C46FF5"/>
    <w:rsid w:val="00C51AE2"/>
    <w:rsid w:val="00C52113"/>
    <w:rsid w:val="00C57FD3"/>
    <w:rsid w:val="00C663A1"/>
    <w:rsid w:val="00C664D6"/>
    <w:rsid w:val="00C72248"/>
    <w:rsid w:val="00C73BA3"/>
    <w:rsid w:val="00C74DC9"/>
    <w:rsid w:val="00C8212A"/>
    <w:rsid w:val="00C8273B"/>
    <w:rsid w:val="00C8339F"/>
    <w:rsid w:val="00C86144"/>
    <w:rsid w:val="00C87D43"/>
    <w:rsid w:val="00C914B0"/>
    <w:rsid w:val="00C91B88"/>
    <w:rsid w:val="00CA2743"/>
    <w:rsid w:val="00CA2DAB"/>
    <w:rsid w:val="00CA2F61"/>
    <w:rsid w:val="00CA4B57"/>
    <w:rsid w:val="00CB2F45"/>
    <w:rsid w:val="00CC1ED4"/>
    <w:rsid w:val="00CC3484"/>
    <w:rsid w:val="00CC46C9"/>
    <w:rsid w:val="00CC71C2"/>
    <w:rsid w:val="00CD1ACA"/>
    <w:rsid w:val="00CD5EE2"/>
    <w:rsid w:val="00CD71B7"/>
    <w:rsid w:val="00CE0DC5"/>
    <w:rsid w:val="00CE11B2"/>
    <w:rsid w:val="00CE48EC"/>
    <w:rsid w:val="00CE662D"/>
    <w:rsid w:val="00D00AAB"/>
    <w:rsid w:val="00D02116"/>
    <w:rsid w:val="00D03B93"/>
    <w:rsid w:val="00D05674"/>
    <w:rsid w:val="00D225F8"/>
    <w:rsid w:val="00D27820"/>
    <w:rsid w:val="00D404CA"/>
    <w:rsid w:val="00D41834"/>
    <w:rsid w:val="00D43935"/>
    <w:rsid w:val="00D444F3"/>
    <w:rsid w:val="00D45C82"/>
    <w:rsid w:val="00D460B4"/>
    <w:rsid w:val="00D574EC"/>
    <w:rsid w:val="00D57B1E"/>
    <w:rsid w:val="00D6071E"/>
    <w:rsid w:val="00D60E81"/>
    <w:rsid w:val="00D61861"/>
    <w:rsid w:val="00D63636"/>
    <w:rsid w:val="00D7277E"/>
    <w:rsid w:val="00D767F6"/>
    <w:rsid w:val="00D76B07"/>
    <w:rsid w:val="00D816DA"/>
    <w:rsid w:val="00D81A7F"/>
    <w:rsid w:val="00D8269E"/>
    <w:rsid w:val="00D913CD"/>
    <w:rsid w:val="00D960F7"/>
    <w:rsid w:val="00D968C6"/>
    <w:rsid w:val="00DB0B57"/>
    <w:rsid w:val="00DB1B69"/>
    <w:rsid w:val="00DB6CD4"/>
    <w:rsid w:val="00DC0A5D"/>
    <w:rsid w:val="00DC496E"/>
    <w:rsid w:val="00DC7FC0"/>
    <w:rsid w:val="00DD0B2A"/>
    <w:rsid w:val="00DD1420"/>
    <w:rsid w:val="00DD1718"/>
    <w:rsid w:val="00DD19D6"/>
    <w:rsid w:val="00DD28D4"/>
    <w:rsid w:val="00DD304E"/>
    <w:rsid w:val="00DD7601"/>
    <w:rsid w:val="00DE5DAC"/>
    <w:rsid w:val="00DE6276"/>
    <w:rsid w:val="00DF0CEF"/>
    <w:rsid w:val="00DF3B96"/>
    <w:rsid w:val="00DF58C4"/>
    <w:rsid w:val="00E01F1E"/>
    <w:rsid w:val="00E02F45"/>
    <w:rsid w:val="00E143E2"/>
    <w:rsid w:val="00E15ED7"/>
    <w:rsid w:val="00E15F48"/>
    <w:rsid w:val="00E21943"/>
    <w:rsid w:val="00E232B8"/>
    <w:rsid w:val="00E3381C"/>
    <w:rsid w:val="00E41286"/>
    <w:rsid w:val="00E4255A"/>
    <w:rsid w:val="00E4329D"/>
    <w:rsid w:val="00E51D4E"/>
    <w:rsid w:val="00E52C1C"/>
    <w:rsid w:val="00E60524"/>
    <w:rsid w:val="00E62D61"/>
    <w:rsid w:val="00E703EB"/>
    <w:rsid w:val="00E70AA5"/>
    <w:rsid w:val="00E711BF"/>
    <w:rsid w:val="00E7198A"/>
    <w:rsid w:val="00E7383A"/>
    <w:rsid w:val="00E75D8B"/>
    <w:rsid w:val="00E87E95"/>
    <w:rsid w:val="00E91DE1"/>
    <w:rsid w:val="00E96BB6"/>
    <w:rsid w:val="00EA4F9D"/>
    <w:rsid w:val="00EA7304"/>
    <w:rsid w:val="00EA7D4B"/>
    <w:rsid w:val="00EB15BA"/>
    <w:rsid w:val="00EB1F68"/>
    <w:rsid w:val="00EB47EE"/>
    <w:rsid w:val="00EB55F3"/>
    <w:rsid w:val="00EC04C8"/>
    <w:rsid w:val="00EC22CD"/>
    <w:rsid w:val="00EC5163"/>
    <w:rsid w:val="00EC67F1"/>
    <w:rsid w:val="00ED5E71"/>
    <w:rsid w:val="00EE0DFD"/>
    <w:rsid w:val="00EE2577"/>
    <w:rsid w:val="00EE6531"/>
    <w:rsid w:val="00EF0CFC"/>
    <w:rsid w:val="00EF10DA"/>
    <w:rsid w:val="00F04235"/>
    <w:rsid w:val="00F0490F"/>
    <w:rsid w:val="00F04BE1"/>
    <w:rsid w:val="00F077A1"/>
    <w:rsid w:val="00F123DE"/>
    <w:rsid w:val="00F14A7B"/>
    <w:rsid w:val="00F21262"/>
    <w:rsid w:val="00F25069"/>
    <w:rsid w:val="00F2566A"/>
    <w:rsid w:val="00F30986"/>
    <w:rsid w:val="00F34577"/>
    <w:rsid w:val="00F36E80"/>
    <w:rsid w:val="00F446F6"/>
    <w:rsid w:val="00F45654"/>
    <w:rsid w:val="00F45E73"/>
    <w:rsid w:val="00F469C8"/>
    <w:rsid w:val="00F53E4B"/>
    <w:rsid w:val="00F56283"/>
    <w:rsid w:val="00F569E2"/>
    <w:rsid w:val="00F62101"/>
    <w:rsid w:val="00F67DA2"/>
    <w:rsid w:val="00F717FD"/>
    <w:rsid w:val="00F74E3A"/>
    <w:rsid w:val="00F804FF"/>
    <w:rsid w:val="00F8096A"/>
    <w:rsid w:val="00F82691"/>
    <w:rsid w:val="00F85CA2"/>
    <w:rsid w:val="00F868B2"/>
    <w:rsid w:val="00F9097D"/>
    <w:rsid w:val="00F949FA"/>
    <w:rsid w:val="00F94AA4"/>
    <w:rsid w:val="00FB11E8"/>
    <w:rsid w:val="00FB2E45"/>
    <w:rsid w:val="00FB3348"/>
    <w:rsid w:val="00FB5B71"/>
    <w:rsid w:val="00FC22E9"/>
    <w:rsid w:val="00FC6442"/>
    <w:rsid w:val="00FD5533"/>
    <w:rsid w:val="00FD6F0F"/>
    <w:rsid w:val="00FE4823"/>
    <w:rsid w:val="00FE688A"/>
    <w:rsid w:val="00FF036A"/>
    <w:rsid w:val="00FF22E2"/>
    <w:rsid w:val="00FF5FEC"/>
    <w:rsid w:val="00FF6721"/>
    <w:rsid w:val="00FF7E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3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BA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6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33757A"/>
    <w:pPr>
      <w:tabs>
        <w:tab w:val="center" w:pos="4513"/>
        <w:tab w:val="right" w:pos="9026"/>
      </w:tabs>
      <w:snapToGrid w:val="0"/>
    </w:pPr>
  </w:style>
  <w:style w:type="character" w:customStyle="1" w:styleId="Char">
    <w:name w:val="머리글 Char"/>
    <w:basedOn w:val="a0"/>
    <w:link w:val="a4"/>
    <w:uiPriority w:val="99"/>
    <w:rsid w:val="0033757A"/>
  </w:style>
  <w:style w:type="paragraph" w:styleId="a5">
    <w:name w:val="footer"/>
    <w:basedOn w:val="a"/>
    <w:link w:val="Char0"/>
    <w:uiPriority w:val="99"/>
    <w:unhideWhenUsed/>
    <w:rsid w:val="0033757A"/>
    <w:pPr>
      <w:tabs>
        <w:tab w:val="center" w:pos="4513"/>
        <w:tab w:val="right" w:pos="9026"/>
      </w:tabs>
      <w:snapToGrid w:val="0"/>
    </w:pPr>
  </w:style>
  <w:style w:type="character" w:customStyle="1" w:styleId="Char0">
    <w:name w:val="바닥글 Char"/>
    <w:basedOn w:val="a0"/>
    <w:link w:val="a5"/>
    <w:uiPriority w:val="99"/>
    <w:rsid w:val="0033757A"/>
  </w:style>
  <w:style w:type="paragraph" w:styleId="a6">
    <w:name w:val="Balloon Text"/>
    <w:basedOn w:val="a"/>
    <w:link w:val="Char1"/>
    <w:uiPriority w:val="99"/>
    <w:semiHidden/>
    <w:unhideWhenUsed/>
    <w:rsid w:val="00796D24"/>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796D24"/>
    <w:rPr>
      <w:rFonts w:asciiTheme="majorHAnsi" w:eastAsiaTheme="majorEastAsia" w:hAnsiTheme="majorHAnsi" w:cstheme="majorBidi"/>
      <w:sz w:val="18"/>
      <w:szCs w:val="18"/>
    </w:rPr>
  </w:style>
  <w:style w:type="table" w:customStyle="1" w:styleId="11">
    <w:name w:val="눈금 표 1 밝게1"/>
    <w:basedOn w:val="a1"/>
    <w:uiPriority w:val="46"/>
    <w:rsid w:val="007F28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
    <w:name w:val="표 눈금 밝게1"/>
    <w:basedOn w:val="a1"/>
    <w:uiPriority w:val="40"/>
    <w:rsid w:val="00F36E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Hyperlink"/>
    <w:basedOn w:val="a0"/>
    <w:uiPriority w:val="99"/>
    <w:unhideWhenUsed/>
    <w:rsid w:val="009F13ED"/>
    <w:rPr>
      <w:color w:val="0563C1"/>
      <w:u w:val="single"/>
    </w:rPr>
  </w:style>
  <w:style w:type="character" w:styleId="a8">
    <w:name w:val="FollowedHyperlink"/>
    <w:basedOn w:val="a0"/>
    <w:uiPriority w:val="99"/>
    <w:semiHidden/>
    <w:unhideWhenUsed/>
    <w:rsid w:val="009F13ED"/>
    <w:rPr>
      <w:color w:val="954F72"/>
      <w:u w:val="single"/>
    </w:rPr>
  </w:style>
  <w:style w:type="paragraph" w:customStyle="1" w:styleId="font5">
    <w:name w:val="font5"/>
    <w:basedOn w:val="a"/>
    <w:rsid w:val="009F13ED"/>
    <w:pPr>
      <w:widowControl/>
      <w:wordWrap/>
      <w:autoSpaceDE/>
      <w:autoSpaceDN/>
      <w:spacing w:before="100" w:beforeAutospacing="1" w:after="100" w:afterAutospacing="1" w:line="240" w:lineRule="auto"/>
      <w:jc w:val="left"/>
    </w:pPr>
    <w:rPr>
      <w:rFonts w:ascii="맑은 고딕" w:eastAsia="맑은 고딕" w:hAnsi="맑은 고딕" w:cs="굴림"/>
      <w:kern w:val="0"/>
      <w:sz w:val="16"/>
      <w:szCs w:val="16"/>
    </w:rPr>
  </w:style>
  <w:style w:type="character" w:styleId="a9">
    <w:name w:val="line number"/>
    <w:basedOn w:val="a0"/>
    <w:uiPriority w:val="99"/>
    <w:semiHidden/>
    <w:unhideWhenUsed/>
    <w:rsid w:val="005A0716"/>
  </w:style>
  <w:style w:type="character" w:styleId="aa">
    <w:name w:val="annotation reference"/>
    <w:basedOn w:val="a0"/>
    <w:uiPriority w:val="99"/>
    <w:semiHidden/>
    <w:unhideWhenUsed/>
    <w:rsid w:val="00F67DA2"/>
    <w:rPr>
      <w:sz w:val="18"/>
      <w:szCs w:val="18"/>
    </w:rPr>
  </w:style>
  <w:style w:type="paragraph" w:styleId="ab">
    <w:name w:val="annotation text"/>
    <w:basedOn w:val="a"/>
    <w:link w:val="Char2"/>
    <w:uiPriority w:val="99"/>
    <w:semiHidden/>
    <w:unhideWhenUsed/>
    <w:rsid w:val="00F67DA2"/>
    <w:pPr>
      <w:jc w:val="left"/>
    </w:pPr>
  </w:style>
  <w:style w:type="character" w:customStyle="1" w:styleId="Char2">
    <w:name w:val="메모 텍스트 Char"/>
    <w:basedOn w:val="a0"/>
    <w:link w:val="ab"/>
    <w:uiPriority w:val="99"/>
    <w:semiHidden/>
    <w:rsid w:val="00F67DA2"/>
  </w:style>
  <w:style w:type="character" w:styleId="ac">
    <w:name w:val="Emphasis"/>
    <w:basedOn w:val="a0"/>
    <w:uiPriority w:val="20"/>
    <w:qFormat/>
    <w:rsid w:val="009712DF"/>
    <w:rPr>
      <w:b/>
      <w:bCs/>
      <w:i w:val="0"/>
      <w:iCs w:val="0"/>
    </w:rPr>
  </w:style>
  <w:style w:type="paragraph" w:customStyle="1" w:styleId="EndNoteBibliographyTitle">
    <w:name w:val="EndNote Bibliography Title"/>
    <w:basedOn w:val="a"/>
    <w:link w:val="EndNoteBibliographyTitleChar"/>
    <w:rsid w:val="006F3A61"/>
    <w:pPr>
      <w:spacing w:after="0"/>
      <w:jc w:val="center"/>
    </w:pPr>
    <w:rPr>
      <w:rFonts w:ascii="Times New Roman" w:eastAsia="맑은 고딕" w:hAnsi="Times New Roman" w:cs="Times New Roman"/>
      <w:noProof/>
      <w:sz w:val="24"/>
    </w:rPr>
  </w:style>
  <w:style w:type="character" w:customStyle="1" w:styleId="EndNoteBibliographyTitleChar">
    <w:name w:val="EndNote Bibliography Title Char"/>
    <w:basedOn w:val="a0"/>
    <w:link w:val="EndNoteBibliographyTitle"/>
    <w:rsid w:val="006F3A61"/>
    <w:rPr>
      <w:rFonts w:ascii="Times New Roman" w:eastAsia="맑은 고딕" w:hAnsi="Times New Roman" w:cs="Times New Roman"/>
      <w:noProof/>
      <w:sz w:val="24"/>
    </w:rPr>
  </w:style>
  <w:style w:type="paragraph" w:customStyle="1" w:styleId="EndNoteBibliography">
    <w:name w:val="EndNote Bibliography"/>
    <w:basedOn w:val="a"/>
    <w:link w:val="EndNoteBibliographyChar"/>
    <w:rsid w:val="006F3A61"/>
    <w:pPr>
      <w:spacing w:line="36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6F3A61"/>
    <w:rPr>
      <w:rFonts w:ascii="Times New Roman" w:eastAsia="맑은 고딕" w:hAnsi="Times New Roman" w:cs="Times New Roman"/>
      <w:noProof/>
      <w:sz w:val="24"/>
    </w:rPr>
  </w:style>
  <w:style w:type="paragraph" w:styleId="ad">
    <w:name w:val="annotation subject"/>
    <w:basedOn w:val="ab"/>
    <w:next w:val="ab"/>
    <w:link w:val="Char3"/>
    <w:uiPriority w:val="99"/>
    <w:semiHidden/>
    <w:unhideWhenUsed/>
    <w:rsid w:val="00153B6F"/>
    <w:rPr>
      <w:b/>
      <w:bCs/>
    </w:rPr>
  </w:style>
  <w:style w:type="character" w:customStyle="1" w:styleId="Char3">
    <w:name w:val="메모 주제 Char"/>
    <w:basedOn w:val="Char2"/>
    <w:link w:val="ad"/>
    <w:uiPriority w:val="99"/>
    <w:semiHidden/>
    <w:rsid w:val="00153B6F"/>
    <w:rPr>
      <w:b/>
      <w:bCs/>
    </w:rPr>
  </w:style>
  <w:style w:type="paragraph" w:styleId="ae">
    <w:name w:val="Normal (Web)"/>
    <w:basedOn w:val="a"/>
    <w:uiPriority w:val="99"/>
    <w:semiHidden/>
    <w:unhideWhenUsed/>
    <w:rsid w:val="00E4255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
    <w:name w:val="Revision"/>
    <w:hidden/>
    <w:uiPriority w:val="99"/>
    <w:semiHidden/>
    <w:rsid w:val="004C201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6542">
      <w:bodyDiv w:val="1"/>
      <w:marLeft w:val="0"/>
      <w:marRight w:val="0"/>
      <w:marTop w:val="0"/>
      <w:marBottom w:val="0"/>
      <w:divBdr>
        <w:top w:val="none" w:sz="0" w:space="0" w:color="auto"/>
        <w:left w:val="none" w:sz="0" w:space="0" w:color="auto"/>
        <w:bottom w:val="none" w:sz="0" w:space="0" w:color="auto"/>
        <w:right w:val="none" w:sz="0" w:space="0" w:color="auto"/>
      </w:divBdr>
    </w:div>
    <w:div w:id="104468060">
      <w:bodyDiv w:val="1"/>
      <w:marLeft w:val="0"/>
      <w:marRight w:val="0"/>
      <w:marTop w:val="0"/>
      <w:marBottom w:val="0"/>
      <w:divBdr>
        <w:top w:val="none" w:sz="0" w:space="0" w:color="auto"/>
        <w:left w:val="none" w:sz="0" w:space="0" w:color="auto"/>
        <w:bottom w:val="none" w:sz="0" w:space="0" w:color="auto"/>
        <w:right w:val="none" w:sz="0" w:space="0" w:color="auto"/>
      </w:divBdr>
    </w:div>
    <w:div w:id="130680910">
      <w:bodyDiv w:val="1"/>
      <w:marLeft w:val="0"/>
      <w:marRight w:val="0"/>
      <w:marTop w:val="0"/>
      <w:marBottom w:val="0"/>
      <w:divBdr>
        <w:top w:val="none" w:sz="0" w:space="0" w:color="auto"/>
        <w:left w:val="none" w:sz="0" w:space="0" w:color="auto"/>
        <w:bottom w:val="none" w:sz="0" w:space="0" w:color="auto"/>
        <w:right w:val="none" w:sz="0" w:space="0" w:color="auto"/>
      </w:divBdr>
    </w:div>
    <w:div w:id="180096618">
      <w:bodyDiv w:val="1"/>
      <w:marLeft w:val="0"/>
      <w:marRight w:val="0"/>
      <w:marTop w:val="0"/>
      <w:marBottom w:val="0"/>
      <w:divBdr>
        <w:top w:val="none" w:sz="0" w:space="0" w:color="auto"/>
        <w:left w:val="none" w:sz="0" w:space="0" w:color="auto"/>
        <w:bottom w:val="none" w:sz="0" w:space="0" w:color="auto"/>
        <w:right w:val="none" w:sz="0" w:space="0" w:color="auto"/>
      </w:divBdr>
    </w:div>
    <w:div w:id="259264648">
      <w:bodyDiv w:val="1"/>
      <w:marLeft w:val="0"/>
      <w:marRight w:val="0"/>
      <w:marTop w:val="0"/>
      <w:marBottom w:val="0"/>
      <w:divBdr>
        <w:top w:val="none" w:sz="0" w:space="0" w:color="auto"/>
        <w:left w:val="none" w:sz="0" w:space="0" w:color="auto"/>
        <w:bottom w:val="none" w:sz="0" w:space="0" w:color="auto"/>
        <w:right w:val="none" w:sz="0" w:space="0" w:color="auto"/>
      </w:divBdr>
    </w:div>
    <w:div w:id="293408670">
      <w:bodyDiv w:val="1"/>
      <w:marLeft w:val="0"/>
      <w:marRight w:val="0"/>
      <w:marTop w:val="0"/>
      <w:marBottom w:val="0"/>
      <w:divBdr>
        <w:top w:val="none" w:sz="0" w:space="0" w:color="auto"/>
        <w:left w:val="none" w:sz="0" w:space="0" w:color="auto"/>
        <w:bottom w:val="none" w:sz="0" w:space="0" w:color="auto"/>
        <w:right w:val="none" w:sz="0" w:space="0" w:color="auto"/>
      </w:divBdr>
    </w:div>
    <w:div w:id="302200269">
      <w:bodyDiv w:val="1"/>
      <w:marLeft w:val="0"/>
      <w:marRight w:val="0"/>
      <w:marTop w:val="0"/>
      <w:marBottom w:val="0"/>
      <w:divBdr>
        <w:top w:val="none" w:sz="0" w:space="0" w:color="auto"/>
        <w:left w:val="none" w:sz="0" w:space="0" w:color="auto"/>
        <w:bottom w:val="none" w:sz="0" w:space="0" w:color="auto"/>
        <w:right w:val="none" w:sz="0" w:space="0" w:color="auto"/>
      </w:divBdr>
    </w:div>
    <w:div w:id="339744627">
      <w:bodyDiv w:val="1"/>
      <w:marLeft w:val="0"/>
      <w:marRight w:val="0"/>
      <w:marTop w:val="0"/>
      <w:marBottom w:val="0"/>
      <w:divBdr>
        <w:top w:val="none" w:sz="0" w:space="0" w:color="auto"/>
        <w:left w:val="none" w:sz="0" w:space="0" w:color="auto"/>
        <w:bottom w:val="none" w:sz="0" w:space="0" w:color="auto"/>
        <w:right w:val="none" w:sz="0" w:space="0" w:color="auto"/>
      </w:divBdr>
    </w:div>
    <w:div w:id="354969130">
      <w:bodyDiv w:val="1"/>
      <w:marLeft w:val="0"/>
      <w:marRight w:val="0"/>
      <w:marTop w:val="0"/>
      <w:marBottom w:val="0"/>
      <w:divBdr>
        <w:top w:val="none" w:sz="0" w:space="0" w:color="auto"/>
        <w:left w:val="none" w:sz="0" w:space="0" w:color="auto"/>
        <w:bottom w:val="none" w:sz="0" w:space="0" w:color="auto"/>
        <w:right w:val="none" w:sz="0" w:space="0" w:color="auto"/>
      </w:divBdr>
    </w:div>
    <w:div w:id="390081441">
      <w:bodyDiv w:val="1"/>
      <w:marLeft w:val="0"/>
      <w:marRight w:val="0"/>
      <w:marTop w:val="0"/>
      <w:marBottom w:val="0"/>
      <w:divBdr>
        <w:top w:val="none" w:sz="0" w:space="0" w:color="auto"/>
        <w:left w:val="none" w:sz="0" w:space="0" w:color="auto"/>
        <w:bottom w:val="none" w:sz="0" w:space="0" w:color="auto"/>
        <w:right w:val="none" w:sz="0" w:space="0" w:color="auto"/>
      </w:divBdr>
    </w:div>
    <w:div w:id="492721976">
      <w:bodyDiv w:val="1"/>
      <w:marLeft w:val="0"/>
      <w:marRight w:val="0"/>
      <w:marTop w:val="0"/>
      <w:marBottom w:val="0"/>
      <w:divBdr>
        <w:top w:val="none" w:sz="0" w:space="0" w:color="auto"/>
        <w:left w:val="none" w:sz="0" w:space="0" w:color="auto"/>
        <w:bottom w:val="none" w:sz="0" w:space="0" w:color="auto"/>
        <w:right w:val="none" w:sz="0" w:space="0" w:color="auto"/>
      </w:divBdr>
    </w:div>
    <w:div w:id="514921373">
      <w:bodyDiv w:val="1"/>
      <w:marLeft w:val="0"/>
      <w:marRight w:val="0"/>
      <w:marTop w:val="0"/>
      <w:marBottom w:val="0"/>
      <w:divBdr>
        <w:top w:val="none" w:sz="0" w:space="0" w:color="auto"/>
        <w:left w:val="none" w:sz="0" w:space="0" w:color="auto"/>
        <w:bottom w:val="none" w:sz="0" w:space="0" w:color="auto"/>
        <w:right w:val="none" w:sz="0" w:space="0" w:color="auto"/>
      </w:divBdr>
    </w:div>
    <w:div w:id="580141433">
      <w:bodyDiv w:val="1"/>
      <w:marLeft w:val="0"/>
      <w:marRight w:val="0"/>
      <w:marTop w:val="0"/>
      <w:marBottom w:val="0"/>
      <w:divBdr>
        <w:top w:val="none" w:sz="0" w:space="0" w:color="auto"/>
        <w:left w:val="none" w:sz="0" w:space="0" w:color="auto"/>
        <w:bottom w:val="none" w:sz="0" w:space="0" w:color="auto"/>
        <w:right w:val="none" w:sz="0" w:space="0" w:color="auto"/>
      </w:divBdr>
    </w:div>
    <w:div w:id="591940082">
      <w:bodyDiv w:val="1"/>
      <w:marLeft w:val="0"/>
      <w:marRight w:val="0"/>
      <w:marTop w:val="0"/>
      <w:marBottom w:val="0"/>
      <w:divBdr>
        <w:top w:val="none" w:sz="0" w:space="0" w:color="auto"/>
        <w:left w:val="none" w:sz="0" w:space="0" w:color="auto"/>
        <w:bottom w:val="none" w:sz="0" w:space="0" w:color="auto"/>
        <w:right w:val="none" w:sz="0" w:space="0" w:color="auto"/>
      </w:divBdr>
    </w:div>
    <w:div w:id="771246075">
      <w:bodyDiv w:val="1"/>
      <w:marLeft w:val="0"/>
      <w:marRight w:val="0"/>
      <w:marTop w:val="0"/>
      <w:marBottom w:val="0"/>
      <w:divBdr>
        <w:top w:val="none" w:sz="0" w:space="0" w:color="auto"/>
        <w:left w:val="none" w:sz="0" w:space="0" w:color="auto"/>
        <w:bottom w:val="none" w:sz="0" w:space="0" w:color="auto"/>
        <w:right w:val="none" w:sz="0" w:space="0" w:color="auto"/>
      </w:divBdr>
    </w:div>
    <w:div w:id="893929048">
      <w:bodyDiv w:val="1"/>
      <w:marLeft w:val="0"/>
      <w:marRight w:val="0"/>
      <w:marTop w:val="0"/>
      <w:marBottom w:val="0"/>
      <w:divBdr>
        <w:top w:val="none" w:sz="0" w:space="0" w:color="auto"/>
        <w:left w:val="none" w:sz="0" w:space="0" w:color="auto"/>
        <w:bottom w:val="none" w:sz="0" w:space="0" w:color="auto"/>
        <w:right w:val="none" w:sz="0" w:space="0" w:color="auto"/>
      </w:divBdr>
    </w:div>
    <w:div w:id="897280665">
      <w:bodyDiv w:val="1"/>
      <w:marLeft w:val="0"/>
      <w:marRight w:val="0"/>
      <w:marTop w:val="0"/>
      <w:marBottom w:val="0"/>
      <w:divBdr>
        <w:top w:val="none" w:sz="0" w:space="0" w:color="auto"/>
        <w:left w:val="none" w:sz="0" w:space="0" w:color="auto"/>
        <w:bottom w:val="none" w:sz="0" w:space="0" w:color="auto"/>
        <w:right w:val="none" w:sz="0" w:space="0" w:color="auto"/>
      </w:divBdr>
    </w:div>
    <w:div w:id="910429527">
      <w:bodyDiv w:val="1"/>
      <w:marLeft w:val="0"/>
      <w:marRight w:val="0"/>
      <w:marTop w:val="0"/>
      <w:marBottom w:val="0"/>
      <w:divBdr>
        <w:top w:val="none" w:sz="0" w:space="0" w:color="auto"/>
        <w:left w:val="none" w:sz="0" w:space="0" w:color="auto"/>
        <w:bottom w:val="none" w:sz="0" w:space="0" w:color="auto"/>
        <w:right w:val="none" w:sz="0" w:space="0" w:color="auto"/>
      </w:divBdr>
    </w:div>
    <w:div w:id="1096706631">
      <w:bodyDiv w:val="1"/>
      <w:marLeft w:val="0"/>
      <w:marRight w:val="0"/>
      <w:marTop w:val="0"/>
      <w:marBottom w:val="0"/>
      <w:divBdr>
        <w:top w:val="none" w:sz="0" w:space="0" w:color="auto"/>
        <w:left w:val="none" w:sz="0" w:space="0" w:color="auto"/>
        <w:bottom w:val="none" w:sz="0" w:space="0" w:color="auto"/>
        <w:right w:val="none" w:sz="0" w:space="0" w:color="auto"/>
      </w:divBdr>
    </w:div>
    <w:div w:id="1124470231">
      <w:bodyDiv w:val="1"/>
      <w:marLeft w:val="0"/>
      <w:marRight w:val="0"/>
      <w:marTop w:val="0"/>
      <w:marBottom w:val="0"/>
      <w:divBdr>
        <w:top w:val="none" w:sz="0" w:space="0" w:color="auto"/>
        <w:left w:val="none" w:sz="0" w:space="0" w:color="auto"/>
        <w:bottom w:val="none" w:sz="0" w:space="0" w:color="auto"/>
        <w:right w:val="none" w:sz="0" w:space="0" w:color="auto"/>
      </w:divBdr>
    </w:div>
    <w:div w:id="1130241445">
      <w:bodyDiv w:val="1"/>
      <w:marLeft w:val="0"/>
      <w:marRight w:val="0"/>
      <w:marTop w:val="0"/>
      <w:marBottom w:val="0"/>
      <w:divBdr>
        <w:top w:val="none" w:sz="0" w:space="0" w:color="auto"/>
        <w:left w:val="none" w:sz="0" w:space="0" w:color="auto"/>
        <w:bottom w:val="none" w:sz="0" w:space="0" w:color="auto"/>
        <w:right w:val="none" w:sz="0" w:space="0" w:color="auto"/>
      </w:divBdr>
    </w:div>
    <w:div w:id="1176117734">
      <w:bodyDiv w:val="1"/>
      <w:marLeft w:val="0"/>
      <w:marRight w:val="0"/>
      <w:marTop w:val="0"/>
      <w:marBottom w:val="0"/>
      <w:divBdr>
        <w:top w:val="none" w:sz="0" w:space="0" w:color="auto"/>
        <w:left w:val="none" w:sz="0" w:space="0" w:color="auto"/>
        <w:bottom w:val="none" w:sz="0" w:space="0" w:color="auto"/>
        <w:right w:val="none" w:sz="0" w:space="0" w:color="auto"/>
      </w:divBdr>
    </w:div>
    <w:div w:id="1190265233">
      <w:bodyDiv w:val="1"/>
      <w:marLeft w:val="0"/>
      <w:marRight w:val="0"/>
      <w:marTop w:val="0"/>
      <w:marBottom w:val="0"/>
      <w:divBdr>
        <w:top w:val="none" w:sz="0" w:space="0" w:color="auto"/>
        <w:left w:val="none" w:sz="0" w:space="0" w:color="auto"/>
        <w:bottom w:val="none" w:sz="0" w:space="0" w:color="auto"/>
        <w:right w:val="none" w:sz="0" w:space="0" w:color="auto"/>
      </w:divBdr>
    </w:div>
    <w:div w:id="1534733862">
      <w:bodyDiv w:val="1"/>
      <w:marLeft w:val="0"/>
      <w:marRight w:val="0"/>
      <w:marTop w:val="0"/>
      <w:marBottom w:val="0"/>
      <w:divBdr>
        <w:top w:val="none" w:sz="0" w:space="0" w:color="auto"/>
        <w:left w:val="none" w:sz="0" w:space="0" w:color="auto"/>
        <w:bottom w:val="none" w:sz="0" w:space="0" w:color="auto"/>
        <w:right w:val="none" w:sz="0" w:space="0" w:color="auto"/>
      </w:divBdr>
    </w:div>
    <w:div w:id="1761872030">
      <w:bodyDiv w:val="1"/>
      <w:marLeft w:val="0"/>
      <w:marRight w:val="0"/>
      <w:marTop w:val="0"/>
      <w:marBottom w:val="0"/>
      <w:divBdr>
        <w:top w:val="none" w:sz="0" w:space="0" w:color="auto"/>
        <w:left w:val="none" w:sz="0" w:space="0" w:color="auto"/>
        <w:bottom w:val="none" w:sz="0" w:space="0" w:color="auto"/>
        <w:right w:val="none" w:sz="0" w:space="0" w:color="auto"/>
      </w:divBdr>
    </w:div>
    <w:div w:id="1991129618">
      <w:bodyDiv w:val="1"/>
      <w:marLeft w:val="0"/>
      <w:marRight w:val="0"/>
      <w:marTop w:val="0"/>
      <w:marBottom w:val="0"/>
      <w:divBdr>
        <w:top w:val="none" w:sz="0" w:space="0" w:color="auto"/>
        <w:left w:val="none" w:sz="0" w:space="0" w:color="auto"/>
        <w:bottom w:val="none" w:sz="0" w:space="0" w:color="auto"/>
        <w:right w:val="none" w:sz="0" w:space="0" w:color="auto"/>
      </w:divBdr>
    </w:div>
    <w:div w:id="2056269396">
      <w:bodyDiv w:val="1"/>
      <w:marLeft w:val="0"/>
      <w:marRight w:val="0"/>
      <w:marTop w:val="0"/>
      <w:marBottom w:val="0"/>
      <w:divBdr>
        <w:top w:val="none" w:sz="0" w:space="0" w:color="auto"/>
        <w:left w:val="none" w:sz="0" w:space="0" w:color="auto"/>
        <w:bottom w:val="none" w:sz="0" w:space="0" w:color="auto"/>
        <w:right w:val="none" w:sz="0" w:space="0" w:color="auto"/>
      </w:divBdr>
    </w:div>
    <w:div w:id="207192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EEC70-FD06-4482-8FB9-E9592C96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3003</Words>
  <Characters>17119</Characters>
  <Application>Microsoft Office Word</Application>
  <DocSecurity>0</DocSecurity>
  <Lines>142</Lines>
  <Paragraphs>40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2019-02-07T04:43:00Z</dcterms:created>
  <dcterms:modified xsi:type="dcterms:W3CDTF">2019-02-07T04:43:00Z</dcterms:modified>
</cp:coreProperties>
</file>