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44" w:rsidRDefault="00F03944" w:rsidP="00F03944">
      <w:pPr>
        <w:adjustRightInd w:val="0"/>
        <w:spacing w:after="100" w:afterAutospacing="1" w:line="240" w:lineRule="auto"/>
        <w:rPr>
          <w:rFonts w:ascii="Arial" w:hAnsi="Arial" w:cs="Arial"/>
          <w:b/>
        </w:rPr>
      </w:pPr>
    </w:p>
    <w:p w:rsidR="00F03944" w:rsidRDefault="00F03944" w:rsidP="00F03944">
      <w:pPr>
        <w:adjustRightInd w:val="0"/>
        <w:spacing w:after="100" w:afterAutospacing="1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 w:hint="eastAsia"/>
          <w:b/>
          <w:noProof/>
        </w:rPr>
        <w:drawing>
          <wp:inline distT="0" distB="0" distL="0" distR="0" wp14:anchorId="6F091F6D" wp14:editId="4C07882A">
            <wp:extent cx="3371338" cy="3749040"/>
            <wp:effectExtent l="0" t="0" r="635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545" cy="375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944" w:rsidRDefault="00F03944" w:rsidP="00F03944">
      <w:pPr>
        <w:adjustRightInd w:val="0"/>
        <w:spacing w:after="100" w:afterAutospacing="1" w:line="240" w:lineRule="auto"/>
        <w:rPr>
          <w:rFonts w:ascii="Arial" w:eastAsia="AdvOTea1a7398" w:hAnsi="Arial" w:cs="Arial"/>
        </w:rPr>
      </w:pPr>
      <w:r>
        <w:rPr>
          <w:rFonts w:ascii="Arial" w:hAnsi="Arial" w:cs="Arial" w:hint="eastAsia"/>
          <w:b/>
        </w:rPr>
        <w:t>Figure S1</w:t>
      </w:r>
      <w:r w:rsidRPr="001368FD">
        <w:rPr>
          <w:rFonts w:ascii="Arial" w:hAnsi="Arial" w:cs="Arial" w:hint="eastAsia"/>
          <w:b/>
        </w:rPr>
        <w:t xml:space="preserve">. </w:t>
      </w:r>
      <w:proofErr w:type="gramStart"/>
      <w:r w:rsidRPr="001368FD">
        <w:rPr>
          <w:rFonts w:ascii="Arial" w:hAnsi="Arial" w:cs="Arial" w:hint="eastAsia"/>
          <w:b/>
        </w:rPr>
        <w:t xml:space="preserve">Effects of a single-dose treatment of CL on host resistance to </w:t>
      </w:r>
      <w:r w:rsidRPr="001368FD">
        <w:rPr>
          <w:rFonts w:ascii="Arial" w:hAnsi="Arial" w:cs="Arial" w:hint="eastAsia"/>
          <w:b/>
          <w:i/>
        </w:rPr>
        <w:t xml:space="preserve">V. </w:t>
      </w:r>
      <w:proofErr w:type="spellStart"/>
      <w:r w:rsidRPr="001368FD">
        <w:rPr>
          <w:rFonts w:ascii="Arial" w:hAnsi="Arial" w:cs="Arial" w:hint="eastAsia"/>
          <w:b/>
          <w:i/>
        </w:rPr>
        <w:t>cholerae</w:t>
      </w:r>
      <w:proofErr w:type="spellEnd"/>
      <w:r w:rsidRPr="001368FD">
        <w:rPr>
          <w:rFonts w:ascii="Arial" w:hAnsi="Arial" w:cs="Arial" w:hint="eastAsia"/>
          <w:b/>
        </w:rPr>
        <w:t xml:space="preserve"> infection.</w:t>
      </w:r>
      <w:proofErr w:type="gramEnd"/>
      <w:r w:rsidRPr="001368FD">
        <w:rPr>
          <w:rFonts w:ascii="Arial" w:hAnsi="Arial" w:cs="Arial" w:hint="eastAsia"/>
          <w:b/>
        </w:rPr>
        <w:t xml:space="preserve"> </w:t>
      </w:r>
      <w:r w:rsidRPr="001368FD">
        <w:rPr>
          <w:rFonts w:ascii="Arial" w:hAnsi="Arial" w:cs="Arial" w:hint="eastAsia"/>
        </w:rPr>
        <w:t>(</w:t>
      </w:r>
      <w:r w:rsidRPr="001368FD">
        <w:rPr>
          <w:rFonts w:ascii="Arial" w:hAnsi="Arial" w:cs="Arial" w:hint="eastAsia"/>
          <w:b/>
        </w:rPr>
        <w:t>A</w:t>
      </w:r>
      <w:r w:rsidRPr="001368FD">
        <w:rPr>
          <w:rFonts w:ascii="Arial" w:hAnsi="Arial" w:cs="Arial"/>
        </w:rPr>
        <w:t xml:space="preserve">) </w:t>
      </w:r>
      <w:r w:rsidRPr="001368FD">
        <w:rPr>
          <w:rFonts w:ascii="Arial" w:eastAsia="AdvOTea1a7398" w:hAnsi="Arial" w:cs="Arial"/>
        </w:rPr>
        <w:t>Schematic diagram</w:t>
      </w:r>
      <w:r>
        <w:rPr>
          <w:rFonts w:ascii="Arial" w:eastAsia="AdvOTea1a7398" w:hAnsi="Arial" w:cs="Arial" w:hint="eastAsia"/>
        </w:rPr>
        <w:t xml:space="preserve"> </w:t>
      </w:r>
      <w:r w:rsidRPr="001368FD">
        <w:rPr>
          <w:rFonts w:ascii="Arial" w:eastAsia="AdvOTea1a7398" w:hAnsi="Arial" w:cs="Arial"/>
        </w:rPr>
        <w:t xml:space="preserve">of the experimental procedure. </w:t>
      </w:r>
      <w:r w:rsidRPr="00926DB4">
        <w:rPr>
          <w:rFonts w:ascii="Arial" w:eastAsia="함초롬돋움" w:hAnsi="Arial" w:cs="Arial"/>
          <w:color w:val="222222"/>
          <w:lang w:val="en"/>
        </w:rPr>
        <w:t xml:space="preserve">C57BL/6 </w:t>
      </w:r>
      <w:r w:rsidRPr="001368FD">
        <w:rPr>
          <w:rFonts w:ascii="Arial" w:eastAsia="AdvOTea1a7398" w:hAnsi="Arial" w:cs="Arial"/>
        </w:rPr>
        <w:t>(</w:t>
      </w:r>
      <w:proofErr w:type="gramStart"/>
      <w:r>
        <w:rPr>
          <w:rFonts w:ascii="Arial" w:eastAsia="AdvOTea1a7398" w:hAnsi="Arial" w:cs="Arial" w:hint="eastAsia"/>
        </w:rPr>
        <w:t>8~</w:t>
      </w:r>
      <w:proofErr w:type="gramEnd"/>
      <w:r>
        <w:rPr>
          <w:rFonts w:ascii="Arial" w:eastAsia="AdvOTea1a7398" w:hAnsi="Arial" w:cs="Arial" w:hint="eastAsia"/>
        </w:rPr>
        <w:t xml:space="preserve">9 </w:t>
      </w:r>
      <w:r w:rsidRPr="001368FD">
        <w:rPr>
          <w:rFonts w:ascii="Arial" w:eastAsia="AdvOTea1a7398" w:hAnsi="Arial" w:cs="Arial"/>
        </w:rPr>
        <w:t>week</w:t>
      </w:r>
      <w:r>
        <w:rPr>
          <w:rFonts w:ascii="Arial" w:eastAsia="AdvOTea1a7398" w:hAnsi="Arial" w:cs="Arial" w:hint="eastAsia"/>
        </w:rPr>
        <w:t>s</w:t>
      </w:r>
      <w:r w:rsidRPr="001368FD">
        <w:rPr>
          <w:rFonts w:ascii="Arial" w:eastAsia="AdvOTea1a7398" w:hAnsi="Arial" w:cs="Arial"/>
        </w:rPr>
        <w:t xml:space="preserve"> old)</w:t>
      </w:r>
      <w:r>
        <w:rPr>
          <w:rFonts w:ascii="Arial" w:eastAsia="AdvOTea1a7398" w:hAnsi="Arial" w:cs="Arial" w:hint="eastAsia"/>
        </w:rPr>
        <w:t xml:space="preserve"> mice </w:t>
      </w:r>
      <w:r w:rsidRPr="001368FD">
        <w:rPr>
          <w:rFonts w:ascii="Arial" w:eastAsia="AdvOTea1a7398" w:hAnsi="Arial" w:cs="Arial"/>
        </w:rPr>
        <w:t xml:space="preserve">were treated by oral gavage with </w:t>
      </w:r>
      <w:r>
        <w:rPr>
          <w:rFonts w:ascii="Arial" w:eastAsia="AdvOTea1a7398" w:hAnsi="Arial" w:cs="Arial" w:hint="eastAsia"/>
        </w:rPr>
        <w:t>CL (10 mg/Kg) or PBS as a control</w:t>
      </w:r>
      <w:r w:rsidRPr="001368FD">
        <w:rPr>
          <w:rFonts w:ascii="Arial" w:eastAsia="AdvOTea1a7398" w:hAnsi="Arial" w:cs="Arial"/>
        </w:rPr>
        <w:t xml:space="preserve">. At </w:t>
      </w:r>
      <w:r>
        <w:rPr>
          <w:rFonts w:ascii="Arial" w:eastAsia="AdvOTea1a7398" w:hAnsi="Arial" w:cs="Arial" w:hint="eastAsia"/>
        </w:rPr>
        <w:t xml:space="preserve">24 </w:t>
      </w:r>
      <w:proofErr w:type="spellStart"/>
      <w:r>
        <w:rPr>
          <w:rFonts w:ascii="Arial" w:eastAsia="AdvOTea1a7398" w:hAnsi="Arial" w:cs="Arial" w:hint="eastAsia"/>
        </w:rPr>
        <w:t>hr</w:t>
      </w:r>
      <w:proofErr w:type="spellEnd"/>
      <w:r w:rsidRPr="001368FD">
        <w:rPr>
          <w:rFonts w:ascii="Arial" w:eastAsia="AdvOTea1a7398" w:hAnsi="Arial" w:cs="Arial"/>
        </w:rPr>
        <w:t xml:space="preserve"> post-treatment, </w:t>
      </w:r>
      <w:r>
        <w:rPr>
          <w:rFonts w:ascii="Arial" w:eastAsia="AdvOTea1a7398" w:hAnsi="Arial" w:cs="Arial" w:hint="eastAsia"/>
        </w:rPr>
        <w:t>mice were</w:t>
      </w:r>
      <w:r w:rsidRPr="001368FD">
        <w:rPr>
          <w:rFonts w:ascii="Arial" w:eastAsia="AdvOTea1a7398" w:hAnsi="Arial" w:cs="Arial"/>
        </w:rPr>
        <w:t xml:space="preserve"> challenged</w:t>
      </w:r>
      <w:r>
        <w:rPr>
          <w:rFonts w:ascii="Arial" w:eastAsia="AdvOTea1a7398" w:hAnsi="Arial" w:cs="Arial" w:hint="eastAsia"/>
        </w:rPr>
        <w:t xml:space="preserve"> </w:t>
      </w:r>
      <w:r w:rsidRPr="001368FD">
        <w:rPr>
          <w:rFonts w:ascii="Arial" w:eastAsia="AdvOTea1a7398" w:hAnsi="Arial" w:cs="Arial"/>
        </w:rPr>
        <w:t>with</w:t>
      </w:r>
      <w:r w:rsidRPr="00D01504">
        <w:rPr>
          <w:rFonts w:ascii="Arial" w:eastAsia="AdvOTea1a7398" w:hAnsi="Arial" w:cs="Arial"/>
          <w:i/>
        </w:rPr>
        <w:t xml:space="preserve"> </w:t>
      </w:r>
      <w:r w:rsidRPr="00D01504">
        <w:rPr>
          <w:rFonts w:ascii="Arial" w:eastAsia="AdvOT9bd21c25.I" w:hAnsi="Arial" w:cs="Arial"/>
          <w:i/>
        </w:rPr>
        <w:t>V</w:t>
      </w:r>
      <w:r w:rsidRPr="00D01504">
        <w:rPr>
          <w:rFonts w:ascii="Arial" w:eastAsia="AdvOT9bd21c25.I" w:hAnsi="Arial" w:cs="Arial" w:hint="eastAsia"/>
          <w:i/>
        </w:rPr>
        <w:t xml:space="preserve">. </w:t>
      </w:r>
      <w:proofErr w:type="spellStart"/>
      <w:r w:rsidRPr="00D01504">
        <w:rPr>
          <w:rFonts w:ascii="Arial" w:eastAsia="AdvOT9bd21c25.I" w:hAnsi="Arial" w:cs="Arial"/>
          <w:i/>
        </w:rPr>
        <w:t>c</w:t>
      </w:r>
      <w:r w:rsidRPr="00D01504">
        <w:rPr>
          <w:rFonts w:ascii="Arial" w:eastAsia="AdvOT9bd21c25.I" w:hAnsi="Arial" w:cs="Arial" w:hint="eastAsia"/>
          <w:i/>
        </w:rPr>
        <w:t>holerae</w:t>
      </w:r>
      <w:proofErr w:type="spellEnd"/>
      <w:r>
        <w:rPr>
          <w:rFonts w:ascii="Arial" w:eastAsia="AdvOT9bd21c25.I" w:hAnsi="Arial" w:cs="Arial" w:hint="eastAsia"/>
        </w:rPr>
        <w:t xml:space="preserve"> infection</w:t>
      </w:r>
      <w:r>
        <w:rPr>
          <w:rFonts w:ascii="Arial" w:eastAsia="AdvOT9bd21c25.I" w:hAnsi="Arial" w:cs="Arial" w:hint="eastAsia"/>
          <w:i/>
        </w:rPr>
        <w:t xml:space="preserve"> </w:t>
      </w:r>
      <w:r>
        <w:rPr>
          <w:rFonts w:ascii="Arial" w:eastAsia="AdvOT9bd21c25.I" w:hAnsi="Arial" w:cs="Arial" w:hint="eastAsia"/>
        </w:rPr>
        <w:t>(</w:t>
      </w:r>
      <w:r>
        <w:rPr>
          <w:rFonts w:ascii="Arial" w:hAnsi="Arial" w:cs="Arial" w:hint="eastAsia"/>
        </w:rPr>
        <w:t>5</w:t>
      </w:r>
      <w:r>
        <w:rPr>
          <w:rFonts w:ascii="Arial" w:hAnsi="Arial" w:cs="Arial"/>
        </w:rPr>
        <w:t>X</w:t>
      </w:r>
      <w:r>
        <w:rPr>
          <w:rFonts w:ascii="Arial" w:hAnsi="Arial" w:cs="Arial" w:hint="eastAsia"/>
        </w:rPr>
        <w:t>10</w:t>
      </w:r>
      <w:r w:rsidRPr="00B15FC2">
        <w:rPr>
          <w:rFonts w:ascii="Arial" w:hAnsi="Arial" w:cs="Arial" w:hint="eastAsia"/>
          <w:vertAlign w:val="superscript"/>
        </w:rPr>
        <w:t>8</w:t>
      </w:r>
      <w:r>
        <w:rPr>
          <w:rFonts w:ascii="Arial" w:hAnsi="Arial" w:cs="Arial" w:hint="eastAsia"/>
        </w:rPr>
        <w:t xml:space="preserve"> CFU)</w:t>
      </w:r>
      <w:r w:rsidRPr="001368FD">
        <w:rPr>
          <w:rFonts w:ascii="Arial" w:eastAsia="AdvOT9bd21c25.I" w:hAnsi="Arial" w:cs="Arial"/>
        </w:rPr>
        <w:t xml:space="preserve"> </w:t>
      </w:r>
      <w:r w:rsidRPr="001368FD">
        <w:rPr>
          <w:rFonts w:ascii="Arial" w:eastAsia="AdvOTea1a7398" w:hAnsi="Arial" w:cs="Arial"/>
        </w:rPr>
        <w:t>for 2</w:t>
      </w:r>
      <w:r>
        <w:rPr>
          <w:rFonts w:ascii="Arial" w:eastAsia="AdvOTea1a7398" w:hAnsi="Arial" w:cs="Arial" w:hint="eastAsia"/>
        </w:rPr>
        <w:t>4</w:t>
      </w:r>
      <w:r w:rsidRPr="001368FD">
        <w:rPr>
          <w:rFonts w:ascii="Arial" w:eastAsia="AdvOTea1a7398" w:hAnsi="Arial" w:cs="Arial"/>
        </w:rPr>
        <w:t xml:space="preserve"> </w:t>
      </w:r>
      <w:r>
        <w:rPr>
          <w:rFonts w:ascii="Arial" w:eastAsia="AdvOTea1a7398" w:hAnsi="Arial" w:cs="Arial" w:hint="eastAsia"/>
        </w:rPr>
        <w:t>hours</w:t>
      </w:r>
      <w:r w:rsidRPr="001368FD">
        <w:rPr>
          <w:rFonts w:ascii="Arial" w:eastAsia="AdvOTea1a7398" w:hAnsi="Arial" w:cs="Arial"/>
        </w:rPr>
        <w:t>.</w:t>
      </w:r>
      <w:r>
        <w:rPr>
          <w:rFonts w:ascii="Arial" w:eastAsia="AdvOTea1a7398" w:hAnsi="Arial" w:cs="Arial" w:hint="eastAsia"/>
        </w:rPr>
        <w:t xml:space="preserve"> </w:t>
      </w:r>
      <w:r w:rsidRPr="001368FD">
        <w:rPr>
          <w:rFonts w:ascii="Arial" w:hAnsi="Arial" w:cs="Arial" w:hint="eastAsia"/>
        </w:rPr>
        <w:t>(</w:t>
      </w:r>
      <w:r>
        <w:rPr>
          <w:rFonts w:ascii="Arial" w:hAnsi="Arial" w:cs="Arial" w:hint="eastAsia"/>
          <w:b/>
        </w:rPr>
        <w:t>B</w:t>
      </w:r>
      <w:r w:rsidRPr="001368FD">
        <w:rPr>
          <w:rFonts w:ascii="Arial" w:hAnsi="Arial" w:cs="Arial"/>
        </w:rPr>
        <w:t>)</w:t>
      </w:r>
      <w:r>
        <w:rPr>
          <w:rFonts w:ascii="Arial" w:hAnsi="Arial" w:cs="Arial" w:hint="eastAsia"/>
        </w:rPr>
        <w:t xml:space="preserve"> At the end of the infection period, fluid </w:t>
      </w:r>
      <w:r>
        <w:rPr>
          <w:rFonts w:ascii="Arial" w:hAnsi="Arial" w:cs="Arial"/>
        </w:rPr>
        <w:t>accumulation</w:t>
      </w:r>
      <w:r>
        <w:rPr>
          <w:rFonts w:ascii="Arial" w:hAnsi="Arial" w:cs="Arial" w:hint="eastAsia"/>
        </w:rPr>
        <w:t xml:space="preserve"> ratio was </w:t>
      </w:r>
      <w:r>
        <w:rPr>
          <w:rFonts w:ascii="Arial" w:hAnsi="Arial" w:cs="Arial"/>
        </w:rPr>
        <w:t>calculated</w:t>
      </w:r>
      <w:r>
        <w:rPr>
          <w:rFonts w:ascii="Arial" w:hAnsi="Arial" w:cs="Arial" w:hint="eastAsia"/>
        </w:rPr>
        <w:t xml:space="preserve"> by the equation of (intestine weight)</w:t>
      </w:r>
      <w:proofErr w:type="gramStart"/>
      <w:r>
        <w:rPr>
          <w:rFonts w:ascii="Arial" w:hAnsi="Arial" w:cs="Arial" w:hint="eastAsia"/>
        </w:rPr>
        <w:t>/[</w:t>
      </w:r>
      <w:proofErr w:type="gramEnd"/>
      <w:r>
        <w:rPr>
          <w:rFonts w:ascii="Arial" w:hAnsi="Arial" w:cs="Arial" w:hint="eastAsia"/>
        </w:rPr>
        <w:t xml:space="preserve">(total body weight)-(intestine weight)]. </w:t>
      </w:r>
      <w:r w:rsidRPr="00AD5265">
        <w:rPr>
          <w:rFonts w:ascii="Arial" w:hAnsi="Arial" w:cs="Arial"/>
        </w:rPr>
        <w:t>*</w:t>
      </w:r>
      <w:r w:rsidRPr="00AD5265">
        <w:rPr>
          <w:rFonts w:ascii="Arial" w:eastAsia="AdvOT9bd21c25.I" w:hAnsi="Arial" w:cs="Arial"/>
          <w:i/>
        </w:rPr>
        <w:t>P</w:t>
      </w:r>
      <w:r>
        <w:rPr>
          <w:rFonts w:ascii="Arial" w:eastAsia="AdvOTea1a7398" w:hAnsi="Arial" w:cs="Arial" w:hint="eastAsia"/>
        </w:rPr>
        <w:t>&lt;</w:t>
      </w:r>
      <w:r w:rsidRPr="00AD5265">
        <w:rPr>
          <w:rFonts w:ascii="Arial" w:eastAsia="AdvOTea1a7398" w:hAnsi="Arial" w:cs="Arial"/>
        </w:rPr>
        <w:t>0.0</w:t>
      </w:r>
      <w:r>
        <w:rPr>
          <w:rFonts w:ascii="Arial" w:eastAsia="AdvOTea1a7398" w:hAnsi="Arial" w:cs="Arial" w:hint="eastAsia"/>
        </w:rPr>
        <w:t xml:space="preserve">5 </w:t>
      </w:r>
      <w:r w:rsidRPr="00AD5265">
        <w:rPr>
          <w:rFonts w:ascii="Arial" w:eastAsia="AdvOTea1a7398" w:hAnsi="Arial" w:cs="Arial"/>
        </w:rPr>
        <w:t>versus the control group.</w:t>
      </w:r>
      <w:r>
        <w:rPr>
          <w:rFonts w:ascii="Arial" w:eastAsia="AdvOTea1a7398" w:hAnsi="Arial" w:cs="Arial" w:hint="eastAsia"/>
        </w:rPr>
        <w:t xml:space="preserve"> </w:t>
      </w:r>
      <w:r w:rsidRPr="00AD5265">
        <w:rPr>
          <w:rFonts w:ascii="Arial" w:eastAsia="AdvOTea1a7398" w:hAnsi="Arial" w:cs="Arial"/>
        </w:rPr>
        <w:t>(</w:t>
      </w:r>
      <w:r w:rsidRPr="00AD5265">
        <w:rPr>
          <w:rFonts w:ascii="Arial" w:eastAsia="AdvOTea1a7398" w:hAnsi="Arial" w:cs="Arial"/>
          <w:b/>
        </w:rPr>
        <w:t>C</w:t>
      </w:r>
      <w:r w:rsidRPr="00AD5265">
        <w:rPr>
          <w:rFonts w:ascii="Arial" w:eastAsia="AdvOTea1a7398" w:hAnsi="Arial" w:cs="Arial"/>
        </w:rPr>
        <w:t xml:space="preserve">) </w:t>
      </w:r>
      <w:r>
        <w:rPr>
          <w:rFonts w:ascii="Arial" w:eastAsia="AdvOTea1a7398" w:hAnsi="Arial" w:cs="Arial" w:hint="eastAsia"/>
        </w:rPr>
        <w:t>Lysates of small intestine or cecum</w:t>
      </w:r>
      <w:r w:rsidRPr="00AD5265">
        <w:rPr>
          <w:rFonts w:ascii="Arial" w:eastAsia="AdvOTea1a7398" w:hAnsi="Arial" w:cs="Arial"/>
        </w:rPr>
        <w:t xml:space="preserve"> were prepared by</w:t>
      </w:r>
      <w:r>
        <w:rPr>
          <w:rFonts w:ascii="Arial" w:eastAsia="AdvOTea1a7398" w:hAnsi="Arial" w:cs="Arial" w:hint="eastAsia"/>
        </w:rPr>
        <w:t xml:space="preserve"> tissue </w:t>
      </w:r>
      <w:r w:rsidRPr="00AD5265">
        <w:rPr>
          <w:rFonts w:ascii="Arial" w:eastAsia="AdvOTea1a7398" w:hAnsi="Arial" w:cs="Arial"/>
        </w:rPr>
        <w:t xml:space="preserve">homogenization. </w:t>
      </w:r>
      <w:r>
        <w:rPr>
          <w:rFonts w:ascii="Arial" w:eastAsia="AdvOTea1a7398" w:hAnsi="Arial" w:cs="Arial" w:hint="eastAsia"/>
        </w:rPr>
        <w:t>Fecal suspensions from each mouse were also prepared by physical grinding.</w:t>
      </w:r>
      <w:r w:rsidRPr="00356C79">
        <w:rPr>
          <w:rFonts w:ascii="Arial" w:eastAsia="AdvOTea1a7398" w:hAnsi="Arial" w:cs="Arial" w:hint="eastAsia"/>
          <w:i/>
        </w:rPr>
        <w:t xml:space="preserve"> </w:t>
      </w:r>
      <w:r>
        <w:rPr>
          <w:rFonts w:ascii="Arial" w:eastAsia="AdvOTea1a7398" w:hAnsi="Arial" w:cs="Arial" w:hint="eastAsia"/>
        </w:rPr>
        <w:t xml:space="preserve">Aliquots of lysates or suspensions were serially diluted for </w:t>
      </w:r>
      <w:r w:rsidRPr="00356C79">
        <w:rPr>
          <w:rFonts w:ascii="Arial" w:eastAsia="AdvOTea1a7398" w:hAnsi="Arial" w:cs="Arial" w:hint="eastAsia"/>
          <w:i/>
        </w:rPr>
        <w:t xml:space="preserve">V. </w:t>
      </w:r>
      <w:proofErr w:type="spellStart"/>
      <w:r w:rsidRPr="00356C79">
        <w:rPr>
          <w:rFonts w:ascii="Arial" w:eastAsia="AdvOTea1a7398" w:hAnsi="Arial" w:cs="Arial" w:hint="eastAsia"/>
          <w:i/>
        </w:rPr>
        <w:t>cholerae</w:t>
      </w:r>
      <w:proofErr w:type="spellEnd"/>
      <w:r w:rsidRPr="00356C79">
        <w:rPr>
          <w:rFonts w:ascii="Arial" w:eastAsia="AdvOTea1a7398" w:hAnsi="Arial" w:cs="Arial" w:hint="eastAsia"/>
          <w:i/>
        </w:rPr>
        <w:t xml:space="preserve"> </w:t>
      </w:r>
      <w:r>
        <w:rPr>
          <w:rFonts w:ascii="Arial" w:eastAsia="AdvOTea1a7398" w:hAnsi="Arial" w:cs="Arial" w:hint="eastAsia"/>
        </w:rPr>
        <w:t xml:space="preserve">CFU counting on LB agar </w:t>
      </w:r>
      <w:r w:rsidRPr="00356C79">
        <w:rPr>
          <w:rFonts w:ascii="Arial" w:eastAsia="AdvOTea1a7398" w:hAnsi="Arial" w:cs="Arial"/>
        </w:rPr>
        <w:t xml:space="preserve">supplemented with 200 </w:t>
      </w:r>
      <w:r w:rsidRPr="00926DB4">
        <w:rPr>
          <w:rFonts w:ascii="Arial" w:eastAsia="함초롬돋움" w:hAnsi="Arial" w:cs="Arial"/>
          <w:color w:val="222222"/>
          <w:lang w:val="en"/>
        </w:rPr>
        <w:t>μ</w:t>
      </w:r>
      <w:r w:rsidRPr="00356C79">
        <w:rPr>
          <w:rFonts w:ascii="Arial" w:eastAsia="AdvOTea1a7398" w:hAnsi="Arial" w:cs="Arial"/>
        </w:rPr>
        <w:t>g/mL SM</w:t>
      </w:r>
      <w:r>
        <w:rPr>
          <w:rFonts w:ascii="Arial" w:eastAsia="AdvOTea1a7398" w:hAnsi="Arial" w:cs="Arial" w:hint="eastAsia"/>
        </w:rPr>
        <w:t xml:space="preserve">. </w:t>
      </w:r>
      <w:r w:rsidRPr="00AD5265">
        <w:rPr>
          <w:rFonts w:ascii="Arial" w:eastAsia="AdvOTea1a7398" w:hAnsi="Arial" w:cs="Arial"/>
        </w:rPr>
        <w:t>Values are</w:t>
      </w:r>
      <w:r>
        <w:rPr>
          <w:rFonts w:ascii="Arial" w:eastAsia="AdvOTea1a7398" w:hAnsi="Arial" w:cs="Arial" w:hint="eastAsia"/>
        </w:rPr>
        <w:t xml:space="preserve"> expressed </w:t>
      </w:r>
      <w:r w:rsidRPr="00AD5265">
        <w:rPr>
          <w:rFonts w:ascii="Arial" w:eastAsia="AdvOTea1a7398" w:hAnsi="Arial" w:cs="Arial"/>
        </w:rPr>
        <w:t>as means</w:t>
      </w:r>
      <w:r>
        <w:rPr>
          <w:rFonts w:ascii="Arial" w:eastAsia="AdvOTea1a7398" w:hAnsi="Arial" w:cs="Arial" w:hint="eastAsia"/>
        </w:rPr>
        <w:t xml:space="preserve"> </w:t>
      </w:r>
      <w:r w:rsidRPr="00AD5265">
        <w:rPr>
          <w:rFonts w:ascii="Arial" w:eastAsia="AdvOTea1a7398" w:hAnsi="Arial" w:cs="Arial"/>
        </w:rPr>
        <w:t>±</w:t>
      </w:r>
      <w:r>
        <w:rPr>
          <w:rFonts w:ascii="Arial" w:eastAsia="AdvOTea1a7398" w:hAnsi="Arial" w:cs="Arial" w:hint="eastAsia"/>
        </w:rPr>
        <w:t xml:space="preserve"> SEM</w:t>
      </w:r>
      <w:r w:rsidRPr="00AD5265">
        <w:rPr>
          <w:rFonts w:ascii="Arial" w:eastAsia="AdvOTea1a7398" w:hAnsi="Arial" w:cs="Arial"/>
        </w:rPr>
        <w:t xml:space="preserve"> </w:t>
      </w:r>
      <w:r>
        <w:rPr>
          <w:rFonts w:ascii="Arial" w:eastAsia="AdvOTea1a7398" w:hAnsi="Arial" w:cs="Arial" w:hint="eastAsia"/>
        </w:rPr>
        <w:t>in each treatment group and displayed on a log scale</w:t>
      </w:r>
      <w:r w:rsidRPr="00AD5265">
        <w:rPr>
          <w:rFonts w:ascii="Arial" w:eastAsia="AdvOTea1a7398" w:hAnsi="Arial" w:cs="Arial"/>
        </w:rPr>
        <w:t>. *</w:t>
      </w:r>
      <w:r w:rsidRPr="00356C79">
        <w:rPr>
          <w:rFonts w:ascii="Arial" w:eastAsia="AdvOT9bd21c25.I" w:hAnsi="Arial" w:cs="Arial"/>
          <w:i/>
        </w:rPr>
        <w:t>P</w:t>
      </w:r>
      <w:r>
        <w:rPr>
          <w:rFonts w:ascii="Arial" w:eastAsia="AdvOTea1a7398" w:hAnsi="Arial" w:cs="Arial" w:hint="eastAsia"/>
        </w:rPr>
        <w:t>&lt;</w:t>
      </w:r>
      <w:r w:rsidRPr="00AD5265">
        <w:rPr>
          <w:rFonts w:ascii="Arial" w:eastAsia="AdvOTea1a7398" w:hAnsi="Arial" w:cs="Arial"/>
        </w:rPr>
        <w:t>0.</w:t>
      </w:r>
      <w:r>
        <w:rPr>
          <w:rFonts w:ascii="Arial" w:eastAsia="AdvOTea1a7398" w:hAnsi="Arial" w:cs="Arial" w:hint="eastAsia"/>
        </w:rPr>
        <w:t>001</w:t>
      </w:r>
      <w:r w:rsidRPr="00AD5265">
        <w:rPr>
          <w:rFonts w:ascii="Arial" w:eastAsia="AdvOTea1a7398" w:hAnsi="Arial" w:cs="Arial"/>
        </w:rPr>
        <w:t xml:space="preserve"> versus bacterial CFUs detected in the control group</w:t>
      </w:r>
      <w:r>
        <w:rPr>
          <w:rFonts w:ascii="Arial" w:eastAsia="AdvOTea1a7398" w:hAnsi="Arial" w:cs="Arial" w:hint="eastAsia"/>
        </w:rPr>
        <w:t>.</w:t>
      </w:r>
    </w:p>
    <w:p w:rsidR="00BD7B44" w:rsidRDefault="00BD7B44">
      <w:bookmarkStart w:id="0" w:name="_GoBack"/>
      <w:bookmarkEnd w:id="0"/>
    </w:p>
    <w:sectPr w:rsidR="00BD7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ea1a7398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함초롬돋움">
    <w:altName w:val="Arial Unicode MS"/>
    <w:charset w:val="81"/>
    <w:family w:val="roman"/>
    <w:pitch w:val="variable"/>
    <w:sig w:usb0="00000000" w:usb1="FBDFFFFF" w:usb2="0417FFFF" w:usb3="00000000" w:csb0="00080001" w:csb1="00000000"/>
  </w:font>
  <w:font w:name="AdvOT9bd21c25.I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944"/>
    <w:rsid w:val="001C5D1F"/>
    <w:rsid w:val="0021641D"/>
    <w:rsid w:val="005B75C8"/>
    <w:rsid w:val="00830B28"/>
    <w:rsid w:val="008762A7"/>
    <w:rsid w:val="00BD7B44"/>
    <w:rsid w:val="00F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831</Characters>
  <Application>Microsoft Office Word</Application>
  <DocSecurity>0</DocSecurity>
  <Lines>20</Lines>
  <Paragraphs>5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2019-09-05T18:01:00Z</dcterms:created>
  <dcterms:modified xsi:type="dcterms:W3CDTF">2019-09-05T18:02:00Z</dcterms:modified>
</cp:coreProperties>
</file>