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F3" w:rsidRDefault="00C23CF3" w:rsidP="00C23CF3">
      <w:pPr>
        <w:rPr>
          <w:rFonts w:ascii="Arial" w:hAnsi="Arial" w:cs="Arial"/>
          <w:b/>
        </w:rPr>
      </w:pPr>
    </w:p>
    <w:p w:rsidR="00C23CF3" w:rsidRDefault="00C23CF3" w:rsidP="00C23CF3">
      <w:pPr>
        <w:spacing w:after="100" w:afterAutospacing="1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1B09B35" wp14:editId="7F3F21CF">
            <wp:extent cx="2517731" cy="3249930"/>
            <wp:effectExtent l="0" t="0" r="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429" cy="325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B44" w:rsidRDefault="00C23CF3" w:rsidP="00C23CF3">
      <w:r>
        <w:rPr>
          <w:rFonts w:ascii="Arial" w:hAnsi="Arial" w:cs="Arial" w:hint="eastAsia"/>
          <w:b/>
        </w:rPr>
        <w:t xml:space="preserve">Figure S2. Random Amplified Polymorphic DNA (RAPD) analysis of </w:t>
      </w:r>
      <w:r w:rsidRPr="00A706C2">
        <w:rPr>
          <w:rFonts w:ascii="Arial" w:hAnsi="Arial" w:cs="Arial" w:hint="eastAsia"/>
          <w:b/>
          <w:i/>
        </w:rPr>
        <w:t xml:space="preserve">B. </w:t>
      </w:r>
      <w:proofErr w:type="spellStart"/>
      <w:r w:rsidRPr="00A706C2">
        <w:rPr>
          <w:rFonts w:ascii="Arial" w:hAnsi="Arial" w:cs="Arial" w:hint="eastAsia"/>
          <w:b/>
          <w:i/>
        </w:rPr>
        <w:t>vulgatus</w:t>
      </w:r>
      <w:proofErr w:type="spellEnd"/>
      <w:r>
        <w:rPr>
          <w:rFonts w:ascii="Arial" w:hAnsi="Arial" w:cs="Arial" w:hint="eastAsia"/>
          <w:b/>
        </w:rPr>
        <w:t xml:space="preserve"> clones</w:t>
      </w:r>
      <w:proofErr w:type="gramStart"/>
      <w:r>
        <w:rPr>
          <w:rFonts w:ascii="Arial" w:hAnsi="Arial" w:cs="Arial" w:hint="eastAsia"/>
          <w:b/>
        </w:rPr>
        <w:t xml:space="preserve">. </w:t>
      </w:r>
      <w:r w:rsidRPr="0048571C">
        <w:rPr>
          <w:rFonts w:ascii="Arial" w:hAnsi="Arial" w:cs="Arial" w:hint="eastAsia"/>
          <w:color w:val="000000"/>
        </w:rPr>
        <w:t xml:space="preserve"> </w:t>
      </w:r>
      <w:proofErr w:type="gramEnd"/>
      <w:r>
        <w:rPr>
          <w:rFonts w:ascii="Arial" w:hAnsi="Arial" w:cs="Arial"/>
          <w:color w:val="000000"/>
        </w:rPr>
        <w:t xml:space="preserve">The </w:t>
      </w:r>
      <w:r w:rsidRPr="0048571C">
        <w:rPr>
          <w:rFonts w:ascii="Arial" w:hAnsi="Arial" w:cs="Arial" w:hint="eastAsia"/>
          <w:color w:val="000000"/>
        </w:rPr>
        <w:t xml:space="preserve">RAPD </w:t>
      </w:r>
      <w:r>
        <w:rPr>
          <w:rFonts w:ascii="Arial" w:hAnsi="Arial" w:cs="Arial" w:hint="eastAsia"/>
          <w:color w:val="000000"/>
        </w:rPr>
        <w:t xml:space="preserve">amplification </w:t>
      </w:r>
      <w:r w:rsidRPr="0048571C">
        <w:rPr>
          <w:rFonts w:ascii="Arial" w:hAnsi="Arial" w:cs="Arial" w:hint="eastAsia"/>
          <w:color w:val="000000"/>
        </w:rPr>
        <w:t xml:space="preserve">reaction was performed </w:t>
      </w:r>
      <w:r>
        <w:rPr>
          <w:rFonts w:ascii="Arial" w:hAnsi="Arial" w:cs="Arial"/>
          <w:color w:val="000000"/>
        </w:rPr>
        <w:t xml:space="preserve">as </w:t>
      </w:r>
      <w:r w:rsidRPr="0048571C">
        <w:rPr>
          <w:rFonts w:ascii="Arial" w:hAnsi="Arial" w:cs="Arial" w:hint="eastAsia"/>
          <w:color w:val="000000"/>
        </w:rPr>
        <w:t>described in Materials and Methods</w:t>
      </w:r>
      <w:r>
        <w:rPr>
          <w:rFonts w:ascii="Arial" w:hAnsi="Arial" w:cs="Arial" w:hint="eastAsia"/>
          <w:color w:val="000000"/>
        </w:rPr>
        <w:t>.</w:t>
      </w:r>
      <w:r w:rsidRPr="00597521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Reaction products were analyzed on agarose gels</w:t>
      </w:r>
      <w:r>
        <w:rPr>
          <w:rFonts w:ascii="Arial" w:hAnsi="Arial" w:cs="Arial" w:hint="eastAsia"/>
          <w:color w:val="000000"/>
        </w:rPr>
        <w:t xml:space="preserve"> with molecular weight ladders on the far-left lane</w:t>
      </w:r>
      <w:r w:rsidRPr="0048571C">
        <w:rPr>
          <w:rFonts w:ascii="Arial" w:hAnsi="Arial" w:cs="Arial" w:hint="eastAsia"/>
          <w:color w:val="000000"/>
        </w:rPr>
        <w:t xml:space="preserve">. A total of </w:t>
      </w:r>
      <w:proofErr w:type="gramStart"/>
      <w:r>
        <w:rPr>
          <w:rFonts w:ascii="Arial" w:hAnsi="Arial" w:cs="Arial" w:hint="eastAsia"/>
          <w:color w:val="000000"/>
        </w:rPr>
        <w:t>6</w:t>
      </w:r>
      <w:proofErr w:type="gramEnd"/>
      <w:r w:rsidRPr="0048571C">
        <w:rPr>
          <w:rFonts w:ascii="Arial" w:hAnsi="Arial" w:cs="Arial" w:hint="eastAsia"/>
          <w:color w:val="000000"/>
        </w:rPr>
        <w:t xml:space="preserve"> colonies </w:t>
      </w:r>
      <w:r>
        <w:rPr>
          <w:rFonts w:ascii="Arial" w:hAnsi="Arial" w:cs="Arial" w:hint="eastAsia"/>
          <w:color w:val="000000"/>
        </w:rPr>
        <w:t xml:space="preserve">isolated from mouse feces were used for the analysis. All of the clones produced identical amplification products. </w:t>
      </w:r>
      <w:bookmarkStart w:id="0" w:name="_GoBack"/>
      <w:bookmarkEnd w:id="0"/>
    </w:p>
    <w:sectPr w:rsidR="00BD7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F3"/>
    <w:rsid w:val="001C5D1F"/>
    <w:rsid w:val="0021641D"/>
    <w:rsid w:val="005B75C8"/>
    <w:rsid w:val="00830B28"/>
    <w:rsid w:val="008762A7"/>
    <w:rsid w:val="00BD7B44"/>
    <w:rsid w:val="00C2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2019-09-05T18:02:00Z</dcterms:created>
  <dcterms:modified xsi:type="dcterms:W3CDTF">2019-09-05T18:03:00Z</dcterms:modified>
</cp:coreProperties>
</file>