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F1ACA" w14:textId="77777777" w:rsidR="00BE5DB7" w:rsidRPr="007E7CA6" w:rsidRDefault="00BE5DB7" w:rsidP="00BE5DB7">
      <w:pPr>
        <w:rPr>
          <w:rFonts w:ascii="Times New Roman" w:hAnsi="Times New Roman" w:cs="Times New Roman"/>
          <w:b/>
        </w:rPr>
      </w:pPr>
    </w:p>
    <w:p w14:paraId="2E63A7ED" w14:textId="77777777" w:rsidR="00BE5DB7" w:rsidRPr="007E7CA6" w:rsidRDefault="00BE5DB7" w:rsidP="00BE5DB7">
      <w:pPr>
        <w:outlineLvl w:val="0"/>
        <w:rPr>
          <w:rFonts w:ascii="Times New Roman" w:hAnsi="Times New Roman" w:cs="Times New Roman"/>
          <w:b/>
        </w:rPr>
      </w:pPr>
      <w:bookmarkStart w:id="0" w:name="_Hlk20232306"/>
      <w:r w:rsidRPr="007E7CA6">
        <w:rPr>
          <w:rFonts w:ascii="Times New Roman" w:hAnsi="Times New Roman" w:cs="Times New Roman"/>
          <w:b/>
        </w:rPr>
        <w:t xml:space="preserve">Table S1. Imaging parameters for the anatomical references, </w:t>
      </w:r>
      <w:proofErr w:type="spellStart"/>
      <w:r w:rsidRPr="007E7CA6">
        <w:rPr>
          <w:rFonts w:ascii="Times New Roman" w:hAnsi="Times New Roman" w:cs="Times New Roman"/>
          <w:b/>
        </w:rPr>
        <w:t>rsfMRI</w:t>
      </w:r>
      <w:proofErr w:type="spellEnd"/>
      <w:r w:rsidRPr="007E7CA6">
        <w:rPr>
          <w:rFonts w:ascii="Times New Roman" w:hAnsi="Times New Roman" w:cs="Times New Roman"/>
          <w:b/>
        </w:rPr>
        <w:t>, ASL and DTI</w:t>
      </w:r>
    </w:p>
    <w:bookmarkEnd w:id="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BE5DB7" w:rsidRPr="007E7CA6" w14:paraId="25B6F59E" w14:textId="77777777" w:rsidTr="00BC7C9B">
        <w:tc>
          <w:tcPr>
            <w:tcW w:w="1842" w:type="dxa"/>
          </w:tcPr>
          <w:p w14:paraId="402E0232" w14:textId="77777777" w:rsidR="00BE5DB7" w:rsidRPr="007E7CA6" w:rsidRDefault="00BE5DB7" w:rsidP="00BC7C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016FC80" w14:textId="77777777" w:rsidR="00BE5DB7" w:rsidRPr="007E7CA6" w:rsidRDefault="00BE5DB7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Anatomical T2*weighted</w:t>
            </w:r>
          </w:p>
        </w:tc>
        <w:tc>
          <w:tcPr>
            <w:tcW w:w="1842" w:type="dxa"/>
          </w:tcPr>
          <w:p w14:paraId="4CE18727" w14:textId="77777777" w:rsidR="00BE5DB7" w:rsidRPr="007E7CA6" w:rsidRDefault="00BE5DB7" w:rsidP="00BC7C9B">
            <w:pPr>
              <w:rPr>
                <w:rFonts w:ascii="Times New Roman" w:hAnsi="Times New Roman" w:cs="Times New Roman"/>
              </w:rPr>
            </w:pPr>
            <w:proofErr w:type="spellStart"/>
            <w:r w:rsidRPr="007E7CA6">
              <w:rPr>
                <w:rFonts w:ascii="Times New Roman" w:hAnsi="Times New Roman" w:cs="Times New Roman"/>
              </w:rPr>
              <w:t>rsfMRI</w:t>
            </w:r>
            <w:proofErr w:type="spellEnd"/>
          </w:p>
        </w:tc>
        <w:tc>
          <w:tcPr>
            <w:tcW w:w="1843" w:type="dxa"/>
          </w:tcPr>
          <w:p w14:paraId="030AB60B" w14:textId="77777777" w:rsidR="00BE5DB7" w:rsidRPr="007E7CA6" w:rsidRDefault="00BE5DB7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ASL</w:t>
            </w:r>
          </w:p>
        </w:tc>
        <w:tc>
          <w:tcPr>
            <w:tcW w:w="1843" w:type="dxa"/>
          </w:tcPr>
          <w:p w14:paraId="4CF6736D" w14:textId="77777777" w:rsidR="00BE5DB7" w:rsidRPr="007E7CA6" w:rsidRDefault="00BE5DB7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DTI</w:t>
            </w:r>
          </w:p>
        </w:tc>
      </w:tr>
      <w:tr w:rsidR="00BE5DB7" w:rsidRPr="007E7CA6" w14:paraId="572663F7" w14:textId="77777777" w:rsidTr="00BC7C9B">
        <w:tc>
          <w:tcPr>
            <w:tcW w:w="1842" w:type="dxa"/>
          </w:tcPr>
          <w:p w14:paraId="76F970C8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Imaging method</w:t>
            </w:r>
          </w:p>
        </w:tc>
        <w:tc>
          <w:tcPr>
            <w:tcW w:w="1842" w:type="dxa"/>
          </w:tcPr>
          <w:p w14:paraId="5A68A64F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GE</w:t>
            </w:r>
          </w:p>
        </w:tc>
        <w:tc>
          <w:tcPr>
            <w:tcW w:w="1842" w:type="dxa"/>
          </w:tcPr>
          <w:p w14:paraId="7BC11610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4-shot Spin-echo EPI</w:t>
            </w:r>
          </w:p>
        </w:tc>
        <w:tc>
          <w:tcPr>
            <w:tcW w:w="1843" w:type="dxa"/>
          </w:tcPr>
          <w:p w14:paraId="39785D32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FAIR-ASL</w:t>
            </w:r>
          </w:p>
        </w:tc>
        <w:tc>
          <w:tcPr>
            <w:tcW w:w="1843" w:type="dxa"/>
          </w:tcPr>
          <w:p w14:paraId="599C2AE4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6-shot spin-echo EPI</w:t>
            </w:r>
          </w:p>
        </w:tc>
      </w:tr>
      <w:tr w:rsidR="00BE5DB7" w:rsidRPr="007E7CA6" w14:paraId="42F5D3A2" w14:textId="77777777" w:rsidTr="00BC7C9B">
        <w:tc>
          <w:tcPr>
            <w:tcW w:w="1842" w:type="dxa"/>
          </w:tcPr>
          <w:p w14:paraId="76D5CD39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Echo time (</w:t>
            </w:r>
            <w:proofErr w:type="spellStart"/>
            <w:r w:rsidRPr="007E7CA6">
              <w:rPr>
                <w:rFonts w:ascii="Times New Roman" w:hAnsi="Times New Roman" w:cs="Times New Roman"/>
                <w:color w:val="000000"/>
              </w:rPr>
              <w:t>ms</w:t>
            </w:r>
            <w:proofErr w:type="spellEnd"/>
            <w:r w:rsidRPr="007E7CA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42" w:type="dxa"/>
          </w:tcPr>
          <w:p w14:paraId="032F0364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7.357</w:t>
            </w:r>
          </w:p>
        </w:tc>
        <w:tc>
          <w:tcPr>
            <w:tcW w:w="1842" w:type="dxa"/>
          </w:tcPr>
          <w:p w14:paraId="3DA1B439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843" w:type="dxa"/>
          </w:tcPr>
          <w:p w14:paraId="7F8BBE94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10.08</w:t>
            </w:r>
          </w:p>
        </w:tc>
        <w:tc>
          <w:tcPr>
            <w:tcW w:w="1843" w:type="dxa"/>
          </w:tcPr>
          <w:p w14:paraId="2F1B3CBC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BE5DB7" w:rsidRPr="007E7CA6" w14:paraId="0FF1BAD9" w14:textId="77777777" w:rsidTr="00BC7C9B">
        <w:tc>
          <w:tcPr>
            <w:tcW w:w="1842" w:type="dxa"/>
          </w:tcPr>
          <w:p w14:paraId="6BC4D7CC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Repetition time</w:t>
            </w:r>
          </w:p>
        </w:tc>
        <w:tc>
          <w:tcPr>
            <w:tcW w:w="1842" w:type="dxa"/>
          </w:tcPr>
          <w:p w14:paraId="7997A72A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 xml:space="preserve">865.086 </w:t>
            </w:r>
            <w:proofErr w:type="spellStart"/>
            <w:r w:rsidRPr="007E7CA6">
              <w:rPr>
                <w:rFonts w:ascii="Times New Roman" w:hAnsi="Times New Roman" w:cs="Times New Roman"/>
                <w:color w:val="000000"/>
              </w:rPr>
              <w:t>ms</w:t>
            </w:r>
            <w:proofErr w:type="spellEnd"/>
          </w:p>
        </w:tc>
        <w:tc>
          <w:tcPr>
            <w:tcW w:w="1842" w:type="dxa"/>
          </w:tcPr>
          <w:p w14:paraId="49F4F26A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1.8 s</w:t>
            </w:r>
          </w:p>
        </w:tc>
        <w:tc>
          <w:tcPr>
            <w:tcW w:w="1843" w:type="dxa"/>
          </w:tcPr>
          <w:p w14:paraId="5504A599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12 s</w:t>
            </w:r>
          </w:p>
        </w:tc>
        <w:tc>
          <w:tcPr>
            <w:tcW w:w="1843" w:type="dxa"/>
          </w:tcPr>
          <w:p w14:paraId="2E51B74C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7.75 s</w:t>
            </w:r>
          </w:p>
        </w:tc>
      </w:tr>
      <w:tr w:rsidR="00BE5DB7" w:rsidRPr="007E7CA6" w14:paraId="7AA2806A" w14:textId="77777777" w:rsidTr="00BC7C9B">
        <w:tc>
          <w:tcPr>
            <w:tcW w:w="1842" w:type="dxa"/>
          </w:tcPr>
          <w:p w14:paraId="4799E150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Image matrix</w:t>
            </w:r>
          </w:p>
        </w:tc>
        <w:tc>
          <w:tcPr>
            <w:tcW w:w="1842" w:type="dxa"/>
          </w:tcPr>
          <w:p w14:paraId="756582AA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512 × 512</w:t>
            </w:r>
          </w:p>
        </w:tc>
        <w:tc>
          <w:tcPr>
            <w:tcW w:w="1842" w:type="dxa"/>
          </w:tcPr>
          <w:p w14:paraId="5252B455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96 × 96</w:t>
            </w:r>
          </w:p>
        </w:tc>
        <w:tc>
          <w:tcPr>
            <w:tcW w:w="1843" w:type="dxa"/>
          </w:tcPr>
          <w:p w14:paraId="49DD1564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128 × 128</w:t>
            </w:r>
          </w:p>
        </w:tc>
        <w:tc>
          <w:tcPr>
            <w:tcW w:w="1843" w:type="dxa"/>
          </w:tcPr>
          <w:p w14:paraId="418A887A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128 × 128</w:t>
            </w:r>
          </w:p>
        </w:tc>
      </w:tr>
      <w:tr w:rsidR="00BE5DB7" w:rsidRPr="007E7CA6" w14:paraId="2A6F0E76" w14:textId="77777777" w:rsidTr="00BC7C9B">
        <w:tc>
          <w:tcPr>
            <w:tcW w:w="1842" w:type="dxa"/>
          </w:tcPr>
          <w:p w14:paraId="47256961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Field-of-view (mm)</w:t>
            </w:r>
          </w:p>
        </w:tc>
        <w:tc>
          <w:tcPr>
            <w:tcW w:w="1842" w:type="dxa"/>
          </w:tcPr>
          <w:p w14:paraId="01488648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40 × 40</w:t>
            </w:r>
          </w:p>
        </w:tc>
        <w:tc>
          <w:tcPr>
            <w:tcW w:w="1842" w:type="dxa"/>
          </w:tcPr>
          <w:p w14:paraId="56543C0A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25 × 25</w:t>
            </w:r>
          </w:p>
        </w:tc>
        <w:tc>
          <w:tcPr>
            <w:tcW w:w="1843" w:type="dxa"/>
          </w:tcPr>
          <w:p w14:paraId="78903B33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25 × 25</w:t>
            </w:r>
          </w:p>
        </w:tc>
        <w:tc>
          <w:tcPr>
            <w:tcW w:w="1843" w:type="dxa"/>
          </w:tcPr>
          <w:p w14:paraId="503C0A96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20 × 20</w:t>
            </w:r>
          </w:p>
        </w:tc>
      </w:tr>
      <w:tr w:rsidR="00BE5DB7" w:rsidRPr="007E7CA6" w14:paraId="6726218D" w14:textId="77777777" w:rsidTr="00BC7C9B">
        <w:tc>
          <w:tcPr>
            <w:tcW w:w="1842" w:type="dxa"/>
          </w:tcPr>
          <w:p w14:paraId="018A82E9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Spatial resolution (μm/pixel)</w:t>
            </w:r>
          </w:p>
        </w:tc>
        <w:tc>
          <w:tcPr>
            <w:tcW w:w="1842" w:type="dxa"/>
          </w:tcPr>
          <w:p w14:paraId="39CCE768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78 × 78 × 500</w:t>
            </w:r>
          </w:p>
        </w:tc>
        <w:tc>
          <w:tcPr>
            <w:tcW w:w="1842" w:type="dxa"/>
          </w:tcPr>
          <w:p w14:paraId="04D6548E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260 × 260 × 500</w:t>
            </w:r>
          </w:p>
        </w:tc>
        <w:tc>
          <w:tcPr>
            <w:tcW w:w="1843" w:type="dxa"/>
          </w:tcPr>
          <w:p w14:paraId="2D768D60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260 × 260 × 1000</w:t>
            </w:r>
          </w:p>
        </w:tc>
        <w:tc>
          <w:tcPr>
            <w:tcW w:w="1843" w:type="dxa"/>
          </w:tcPr>
          <w:p w14:paraId="381A61C9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156 × 156 × 500</w:t>
            </w:r>
          </w:p>
        </w:tc>
      </w:tr>
      <w:tr w:rsidR="00BE5DB7" w:rsidRPr="007E7CA6" w14:paraId="4AA5A0F2" w14:textId="77777777" w:rsidTr="00BC7C9B">
        <w:tc>
          <w:tcPr>
            <w:tcW w:w="1842" w:type="dxa"/>
          </w:tcPr>
          <w:p w14:paraId="3CE20DA4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No. of slices bregma</w:t>
            </w:r>
          </w:p>
        </w:tc>
        <w:tc>
          <w:tcPr>
            <w:tcW w:w="1842" w:type="dxa"/>
          </w:tcPr>
          <w:p w14:paraId="47322A3D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20 × 3</w:t>
            </w:r>
          </w:p>
        </w:tc>
        <w:tc>
          <w:tcPr>
            <w:tcW w:w="1842" w:type="dxa"/>
          </w:tcPr>
          <w:p w14:paraId="6A8B41F2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843" w:type="dxa"/>
          </w:tcPr>
          <w:p w14:paraId="7B6DCE4E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43" w:type="dxa"/>
          </w:tcPr>
          <w:p w14:paraId="3E908E08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BE5DB7" w:rsidRPr="007E7CA6" w14:paraId="4186F910" w14:textId="77777777" w:rsidTr="00BC7C9B">
        <w:tc>
          <w:tcPr>
            <w:tcW w:w="1842" w:type="dxa"/>
          </w:tcPr>
          <w:p w14:paraId="4F1C4E29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Times New Roman" w:hAnsi="Times New Roman" w:cs="Times New Roman"/>
                <w:color w:val="000000"/>
              </w:rPr>
              <w:t>Total acquisition time (min)</w:t>
            </w:r>
          </w:p>
        </w:tc>
        <w:tc>
          <w:tcPr>
            <w:tcW w:w="1842" w:type="dxa"/>
          </w:tcPr>
          <w:p w14:paraId="0BEF6A77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Cambria Math" w:hAnsi="Cambria Math" w:cs="Cambria Math"/>
                <w:color w:val="000000"/>
              </w:rPr>
              <w:t>∼</w:t>
            </w:r>
            <w:r w:rsidRPr="007E7CA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842" w:type="dxa"/>
          </w:tcPr>
          <w:p w14:paraId="7AD41C76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Cambria Math" w:hAnsi="Cambria Math" w:cs="Cambria Math"/>
                <w:color w:val="000000"/>
              </w:rPr>
              <w:t>∼</w:t>
            </w:r>
            <w:r w:rsidRPr="007E7CA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843" w:type="dxa"/>
          </w:tcPr>
          <w:p w14:paraId="3654D4C7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Cambria Math" w:hAnsi="Cambria Math" w:cs="Cambria Math"/>
                <w:color w:val="000000"/>
              </w:rPr>
              <w:t>∼</w:t>
            </w:r>
            <w:r w:rsidRPr="007E7CA6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843" w:type="dxa"/>
          </w:tcPr>
          <w:p w14:paraId="6F739E26" w14:textId="77777777" w:rsidR="00BE5DB7" w:rsidRPr="007E7CA6" w:rsidRDefault="00BE5DB7" w:rsidP="00BC7C9B">
            <w:pPr>
              <w:rPr>
                <w:rFonts w:ascii="Times New Roman" w:hAnsi="Times New Roman" w:cs="Times New Roman"/>
                <w:color w:val="000000"/>
              </w:rPr>
            </w:pPr>
            <w:r w:rsidRPr="007E7CA6">
              <w:rPr>
                <w:rFonts w:ascii="Cambria Math" w:hAnsi="Cambria Math" w:cs="Cambria Math"/>
                <w:color w:val="000000"/>
              </w:rPr>
              <w:t>∼</w:t>
            </w:r>
            <w:r w:rsidRPr="007E7CA6"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</w:tbl>
    <w:p w14:paraId="720DABF5" w14:textId="77777777" w:rsidR="00B14D1C" w:rsidRDefault="00B14D1C" w:rsidP="00BE5DB7">
      <w:pPr>
        <w:rPr>
          <w:rFonts w:ascii="Times New Roman" w:hAnsi="Times New Roman" w:cs="Times New Roman"/>
          <w:b/>
        </w:rPr>
      </w:pPr>
    </w:p>
    <w:p w14:paraId="118ACB58" w14:textId="77777777" w:rsidR="00B14D1C" w:rsidRDefault="00B14D1C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4A7B3D5" w14:textId="77777777" w:rsidR="00B14D1C" w:rsidRPr="007E7CA6" w:rsidRDefault="00B14D1C" w:rsidP="00B14D1C">
      <w:pPr>
        <w:spacing w:line="480" w:lineRule="auto"/>
        <w:rPr>
          <w:rFonts w:ascii="Times New Roman" w:hAnsi="Times New Roman" w:cs="Times New Roman"/>
          <w:b/>
        </w:rPr>
      </w:pPr>
      <w:bookmarkStart w:id="1" w:name="_Hlk20232321"/>
      <w:bookmarkStart w:id="2" w:name="_Hlk20229491"/>
      <w:r w:rsidRPr="007E7CA6">
        <w:rPr>
          <w:rFonts w:ascii="Times New Roman" w:hAnsi="Times New Roman" w:cs="Times New Roman"/>
          <w:b/>
        </w:rPr>
        <w:lastRenderedPageBreak/>
        <w:t>Table S2. Statistical outliers which were removed from the dataset per test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B14D1C" w:rsidRPr="007E7CA6" w14:paraId="288F04E1" w14:textId="77777777" w:rsidTr="00BC7C9B">
        <w:tc>
          <w:tcPr>
            <w:tcW w:w="2303" w:type="dxa"/>
            <w:vMerge w:val="restart"/>
            <w:vAlign w:val="center"/>
          </w:tcPr>
          <w:bookmarkEnd w:id="1"/>
          <w:p w14:paraId="00AAA316" w14:textId="77777777" w:rsidR="00B14D1C" w:rsidRPr="007E7CA6" w:rsidRDefault="00B14D1C" w:rsidP="00BC7C9B">
            <w:pPr>
              <w:jc w:val="center"/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Test</w:t>
            </w:r>
          </w:p>
        </w:tc>
        <w:tc>
          <w:tcPr>
            <w:tcW w:w="4606" w:type="dxa"/>
            <w:gridSpan w:val="2"/>
            <w:vAlign w:val="center"/>
          </w:tcPr>
          <w:p w14:paraId="2D3F3904" w14:textId="77777777" w:rsidR="00B14D1C" w:rsidRPr="007E7CA6" w:rsidRDefault="00B14D1C" w:rsidP="00BC7C9B">
            <w:pPr>
              <w:jc w:val="center"/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Statistical outliers per experimental group</w:t>
            </w:r>
          </w:p>
        </w:tc>
        <w:tc>
          <w:tcPr>
            <w:tcW w:w="2303" w:type="dxa"/>
            <w:vMerge w:val="restart"/>
            <w:vAlign w:val="center"/>
          </w:tcPr>
          <w:p w14:paraId="6D7B26DE" w14:textId="77777777" w:rsidR="00B14D1C" w:rsidRPr="007E7CA6" w:rsidRDefault="00B14D1C" w:rsidP="00BC7C9B">
            <w:pPr>
              <w:jc w:val="center"/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Reason</w:t>
            </w:r>
          </w:p>
        </w:tc>
      </w:tr>
      <w:tr w:rsidR="00B14D1C" w:rsidRPr="007E7CA6" w14:paraId="714605D3" w14:textId="77777777" w:rsidTr="00BC7C9B">
        <w:tc>
          <w:tcPr>
            <w:tcW w:w="2303" w:type="dxa"/>
            <w:vMerge/>
          </w:tcPr>
          <w:p w14:paraId="11BAEF1A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vAlign w:val="center"/>
          </w:tcPr>
          <w:p w14:paraId="4B73773C" w14:textId="77777777" w:rsidR="00B14D1C" w:rsidRPr="007E7CA6" w:rsidRDefault="00B14D1C" w:rsidP="00BC7C9B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7E7CA6">
              <w:rPr>
                <w:rFonts w:ascii="Times New Roman" w:hAnsi="Times New Roman" w:cs="Times New Roman"/>
              </w:rPr>
              <w:t>Mice</w:t>
            </w:r>
            <w:r w:rsidRPr="007E7CA6">
              <w:rPr>
                <w:rFonts w:ascii="Times New Roman" w:hAnsi="Times New Roman" w:cs="Times New Roman"/>
                <w:vertAlign w:val="superscript"/>
              </w:rPr>
              <w:t>ADHD</w:t>
            </w:r>
          </w:p>
        </w:tc>
        <w:tc>
          <w:tcPr>
            <w:tcW w:w="2303" w:type="dxa"/>
            <w:vAlign w:val="center"/>
          </w:tcPr>
          <w:p w14:paraId="27B21AE1" w14:textId="77777777" w:rsidR="00B14D1C" w:rsidRPr="007E7CA6" w:rsidRDefault="00B14D1C" w:rsidP="00BC7C9B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proofErr w:type="spellStart"/>
            <w:r w:rsidRPr="007E7CA6">
              <w:rPr>
                <w:rFonts w:ascii="Times New Roman" w:hAnsi="Times New Roman" w:cs="Times New Roman"/>
              </w:rPr>
              <w:t>Mice</w:t>
            </w:r>
            <w:r w:rsidRPr="007E7CA6">
              <w:rPr>
                <w:rFonts w:ascii="Times New Roman" w:hAnsi="Times New Roman" w:cs="Times New Roman"/>
                <w:vertAlign w:val="superscript"/>
              </w:rPr>
              <w:t>Control</w:t>
            </w:r>
            <w:proofErr w:type="spellEnd"/>
          </w:p>
        </w:tc>
        <w:tc>
          <w:tcPr>
            <w:tcW w:w="2303" w:type="dxa"/>
            <w:vMerge/>
          </w:tcPr>
          <w:p w14:paraId="76BDFAA8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</w:p>
        </w:tc>
      </w:tr>
      <w:tr w:rsidR="00B14D1C" w:rsidRPr="007E7CA6" w14:paraId="467B36B5" w14:textId="77777777" w:rsidTr="00BC7C9B">
        <w:tc>
          <w:tcPr>
            <w:tcW w:w="2303" w:type="dxa"/>
            <w:vAlign w:val="center"/>
          </w:tcPr>
          <w:p w14:paraId="265A672A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Open Field Test (OFT)</w:t>
            </w:r>
          </w:p>
        </w:tc>
        <w:tc>
          <w:tcPr>
            <w:tcW w:w="2303" w:type="dxa"/>
            <w:vAlign w:val="center"/>
          </w:tcPr>
          <w:p w14:paraId="7534854E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3" w:type="dxa"/>
            <w:vAlign w:val="center"/>
          </w:tcPr>
          <w:p w14:paraId="7AEAF360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3" w:type="dxa"/>
            <w:vAlign w:val="center"/>
          </w:tcPr>
          <w:p w14:paraId="22879566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Camera failure and jumping out of the arena</w:t>
            </w:r>
          </w:p>
        </w:tc>
      </w:tr>
      <w:tr w:rsidR="00B14D1C" w:rsidRPr="007E7CA6" w14:paraId="15F74650" w14:textId="77777777" w:rsidTr="00BC7C9B">
        <w:tc>
          <w:tcPr>
            <w:tcW w:w="2303" w:type="dxa"/>
            <w:vAlign w:val="center"/>
          </w:tcPr>
          <w:p w14:paraId="445F60FB" w14:textId="77777777" w:rsidR="00B14D1C" w:rsidRDefault="00B14D1C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Novel Object Recognition (NOR)</w:t>
            </w:r>
          </w:p>
          <w:p w14:paraId="7FEE909F" w14:textId="3451889A" w:rsidR="00F01589" w:rsidRPr="00F01589" w:rsidRDefault="00F01589" w:rsidP="00F015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F01589">
              <w:rPr>
                <w:rFonts w:ascii="Times New Roman" w:hAnsi="Times New Roman" w:cs="Times New Roman"/>
              </w:rPr>
              <w:t>30 min interval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3" w:type="dxa"/>
            <w:vAlign w:val="center"/>
          </w:tcPr>
          <w:p w14:paraId="7E2F1FEA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3" w:type="dxa"/>
            <w:vAlign w:val="center"/>
          </w:tcPr>
          <w:p w14:paraId="70E85375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03" w:type="dxa"/>
            <w:vAlign w:val="center"/>
          </w:tcPr>
          <w:p w14:paraId="1BD6AEA9" w14:textId="77777777" w:rsidR="00B14D1C" w:rsidRPr="007E7CA6" w:rsidRDefault="00B14D1C" w:rsidP="00BC7C9B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Exploration bias (&gt;75% of total exploration time exploring one object)</w:t>
            </w:r>
          </w:p>
        </w:tc>
      </w:tr>
      <w:tr w:rsidR="00F01589" w:rsidRPr="007E7CA6" w14:paraId="1BA52E36" w14:textId="77777777" w:rsidTr="00BC7C9B">
        <w:tc>
          <w:tcPr>
            <w:tcW w:w="2303" w:type="dxa"/>
            <w:vAlign w:val="center"/>
          </w:tcPr>
          <w:p w14:paraId="43242187" w14:textId="77777777" w:rsidR="00F01589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Novel Object Recognition (NOR)</w:t>
            </w:r>
          </w:p>
          <w:p w14:paraId="21D66DB4" w14:textId="112AF5E3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6</w:t>
            </w:r>
            <w:r w:rsidRPr="00F01589">
              <w:rPr>
                <w:rFonts w:ascii="Times New Roman" w:hAnsi="Times New Roman" w:cs="Times New Roman"/>
              </w:rPr>
              <w:t>0 min interval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3" w:type="dxa"/>
            <w:vAlign w:val="center"/>
          </w:tcPr>
          <w:p w14:paraId="3A3B47D1" w14:textId="5FE633CB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3" w:type="dxa"/>
            <w:vAlign w:val="center"/>
          </w:tcPr>
          <w:p w14:paraId="0F3EE3F6" w14:textId="69C326A1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03" w:type="dxa"/>
            <w:vAlign w:val="center"/>
          </w:tcPr>
          <w:p w14:paraId="7ABC0F55" w14:textId="331F60EC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Exploration bias (&gt;75% of total exploration time exploring one object)</w:t>
            </w:r>
          </w:p>
        </w:tc>
        <w:bookmarkStart w:id="3" w:name="_GoBack"/>
        <w:bookmarkEnd w:id="3"/>
      </w:tr>
      <w:tr w:rsidR="00F01589" w:rsidRPr="007E7CA6" w14:paraId="64DA01AA" w14:textId="77777777" w:rsidTr="00BC7C9B">
        <w:tc>
          <w:tcPr>
            <w:tcW w:w="2303" w:type="dxa"/>
            <w:vAlign w:val="center"/>
          </w:tcPr>
          <w:p w14:paraId="4A513863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Diffusion tensor imaging (DTI)</w:t>
            </w:r>
          </w:p>
        </w:tc>
        <w:tc>
          <w:tcPr>
            <w:tcW w:w="2303" w:type="dxa"/>
            <w:vAlign w:val="center"/>
          </w:tcPr>
          <w:p w14:paraId="28ED1930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03" w:type="dxa"/>
            <w:vAlign w:val="center"/>
          </w:tcPr>
          <w:p w14:paraId="2AEC1D81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03" w:type="dxa"/>
            <w:vAlign w:val="center"/>
          </w:tcPr>
          <w:p w14:paraId="3F34BA40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Scans showed motion and/or echo planar imaging artifacts</w:t>
            </w:r>
          </w:p>
        </w:tc>
      </w:tr>
      <w:tr w:rsidR="00F01589" w:rsidRPr="007E7CA6" w14:paraId="6680BE13" w14:textId="77777777" w:rsidTr="00BC7C9B">
        <w:tc>
          <w:tcPr>
            <w:tcW w:w="2303" w:type="dxa"/>
            <w:vAlign w:val="center"/>
          </w:tcPr>
          <w:p w14:paraId="1A7EBD7D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Cerebral blood flow (CBF)</w:t>
            </w:r>
          </w:p>
        </w:tc>
        <w:tc>
          <w:tcPr>
            <w:tcW w:w="2303" w:type="dxa"/>
            <w:vAlign w:val="center"/>
          </w:tcPr>
          <w:p w14:paraId="0B381903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03" w:type="dxa"/>
            <w:vAlign w:val="center"/>
          </w:tcPr>
          <w:p w14:paraId="02244F33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03" w:type="dxa"/>
            <w:vAlign w:val="center"/>
          </w:tcPr>
          <w:p w14:paraId="45FF1977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Scans showed motion and/or echo planar imaging artifacts</w:t>
            </w:r>
          </w:p>
        </w:tc>
      </w:tr>
      <w:tr w:rsidR="00F01589" w:rsidRPr="007E7CA6" w14:paraId="7BB80F6F" w14:textId="77777777" w:rsidTr="00BC7C9B">
        <w:tc>
          <w:tcPr>
            <w:tcW w:w="2303" w:type="dxa"/>
            <w:vAlign w:val="center"/>
          </w:tcPr>
          <w:p w14:paraId="7408D98F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Resting-state fMRI (</w:t>
            </w:r>
            <w:proofErr w:type="spellStart"/>
            <w:r w:rsidRPr="007E7CA6">
              <w:rPr>
                <w:rFonts w:ascii="Times New Roman" w:hAnsi="Times New Roman" w:cs="Times New Roman"/>
              </w:rPr>
              <w:t>rsfMRI</w:t>
            </w:r>
            <w:proofErr w:type="spellEnd"/>
            <w:r w:rsidRPr="007E7C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3" w:type="dxa"/>
            <w:vAlign w:val="center"/>
          </w:tcPr>
          <w:p w14:paraId="128F2A0E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03" w:type="dxa"/>
            <w:vAlign w:val="center"/>
          </w:tcPr>
          <w:p w14:paraId="194D0C2B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03" w:type="dxa"/>
            <w:vAlign w:val="center"/>
          </w:tcPr>
          <w:p w14:paraId="3BD88020" w14:textId="77777777" w:rsidR="00F01589" w:rsidRPr="007E7CA6" w:rsidRDefault="00F01589" w:rsidP="00F01589">
            <w:pPr>
              <w:rPr>
                <w:rFonts w:ascii="Times New Roman" w:hAnsi="Times New Roman" w:cs="Times New Roman"/>
              </w:rPr>
            </w:pPr>
            <w:r w:rsidRPr="007E7CA6">
              <w:rPr>
                <w:rFonts w:ascii="Times New Roman" w:hAnsi="Times New Roman" w:cs="Times New Roman"/>
              </w:rPr>
              <w:t>Scans showed motion and/or echo planar imaging artifacts</w:t>
            </w:r>
          </w:p>
        </w:tc>
      </w:tr>
    </w:tbl>
    <w:p w14:paraId="5F34FDEC" w14:textId="77777777" w:rsidR="00B14D1C" w:rsidRPr="007E7CA6" w:rsidRDefault="00B14D1C" w:rsidP="00B14D1C">
      <w:pPr>
        <w:rPr>
          <w:rFonts w:ascii="Times New Roman" w:hAnsi="Times New Roman" w:cs="Times New Roman"/>
          <w:b/>
        </w:rPr>
      </w:pPr>
    </w:p>
    <w:bookmarkEnd w:id="2"/>
    <w:p w14:paraId="0EFE3675" w14:textId="77777777" w:rsidR="00B14D1C" w:rsidRPr="007E7CA6" w:rsidRDefault="00B14D1C" w:rsidP="00B14D1C">
      <w:pPr>
        <w:rPr>
          <w:rFonts w:ascii="Times New Roman" w:hAnsi="Times New Roman" w:cs="Times New Roman"/>
          <w:b/>
        </w:rPr>
      </w:pPr>
    </w:p>
    <w:sectPr w:rsidR="00B14D1C" w:rsidRPr="007E7CA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117C1"/>
    <w:multiLevelType w:val="hybridMultilevel"/>
    <w:tmpl w:val="DFCE8972"/>
    <w:lvl w:ilvl="0" w:tplc="27E6074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B7"/>
    <w:rsid w:val="001E2F6A"/>
    <w:rsid w:val="00481F16"/>
    <w:rsid w:val="007A7DE0"/>
    <w:rsid w:val="00AB0736"/>
    <w:rsid w:val="00B14D1C"/>
    <w:rsid w:val="00B77691"/>
    <w:rsid w:val="00BE5DB7"/>
    <w:rsid w:val="00D334D3"/>
    <w:rsid w:val="00E87964"/>
    <w:rsid w:val="00F0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66F5E"/>
  <w15:chartTrackingRefBased/>
  <w15:docId w15:val="{B64736E4-6D5C-46FB-B2C6-85207A30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DB7"/>
    <w:pPr>
      <w:spacing w:after="200" w:line="276" w:lineRule="auto"/>
    </w:pPr>
    <w:rPr>
      <w:rFonts w:eastAsiaTheme="minorEastAsi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E5DB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01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Tengeler, Anouk</dc:creator>
  <cp:keywords/>
  <dc:description/>
  <cp:lastModifiedBy>Tengeler, Anouk</cp:lastModifiedBy>
  <cp:revision>5</cp:revision>
  <dcterms:created xsi:type="dcterms:W3CDTF">2019-09-24T12:57:00Z</dcterms:created>
  <dcterms:modified xsi:type="dcterms:W3CDTF">2020-02-03T10:48:00Z</dcterms:modified>
</cp:coreProperties>
</file>