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381E2" w14:textId="5C5782A9" w:rsidR="00117DCA" w:rsidRPr="003B14CA" w:rsidRDefault="00483658">
      <w:pPr>
        <w:rPr>
          <w:rFonts w:ascii="Arial" w:hAnsi="Arial" w:cs="Arial"/>
        </w:rPr>
      </w:pPr>
      <w:r w:rsidRPr="003B14CA">
        <w:rPr>
          <w:rFonts w:ascii="Arial" w:hAnsi="Arial" w:cs="Arial"/>
        </w:rPr>
        <w:t>Explanation for gene abbreviations in Figure 2</w:t>
      </w:r>
      <w:r w:rsidR="005C1256">
        <w:rPr>
          <w:rFonts w:ascii="Arial" w:hAnsi="Arial" w:cs="Arial" w:hint="eastAsia"/>
        </w:rPr>
        <w:t>,</w:t>
      </w:r>
      <w:r w:rsidR="005C1256">
        <w:rPr>
          <w:rFonts w:ascii="Arial" w:hAnsi="Arial" w:cs="Arial"/>
        </w:rPr>
        <w:t xml:space="preserve"> </w:t>
      </w:r>
      <w:r w:rsidRPr="003B14CA">
        <w:rPr>
          <w:rFonts w:ascii="Arial" w:hAnsi="Arial" w:cs="Arial"/>
        </w:rPr>
        <w:t>4</w:t>
      </w:r>
      <w:r w:rsidR="005C1256">
        <w:rPr>
          <w:rFonts w:ascii="Arial" w:hAnsi="Arial" w:cs="Arial"/>
        </w:rPr>
        <w:t xml:space="preserve">, S1, </w:t>
      </w:r>
      <w:bookmarkStart w:id="0" w:name="_GoBack"/>
      <w:bookmarkEnd w:id="0"/>
      <w:r w:rsidR="005C1256">
        <w:rPr>
          <w:rFonts w:ascii="Arial" w:hAnsi="Arial" w:cs="Arial"/>
        </w:rPr>
        <w:t>and S2</w:t>
      </w:r>
    </w:p>
    <w:p w14:paraId="3D872D82" w14:textId="4D1B6BD1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fmd</w:t>
      </w:r>
      <w:r w:rsidRPr="003B14CA">
        <w:rPr>
          <w:rFonts w:ascii="Arial" w:hAnsi="Arial" w:cs="Arial"/>
        </w:rPr>
        <w:t>/</w:t>
      </w:r>
      <w:r w:rsidRPr="003B14CA">
        <w:rPr>
          <w:rFonts w:ascii="Arial" w:hAnsi="Arial" w:cs="Arial"/>
          <w:i/>
          <w:iCs/>
        </w:rPr>
        <w:t>fwd</w:t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  <w:t>formylmethanofuran dehydrogenase</w:t>
      </w:r>
    </w:p>
    <w:p w14:paraId="05E9A561" w14:textId="23399FBD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ftr</w:t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  <w:t>formylmethanofuran-tetrahydromethanopterin N-formyltransferase</w:t>
      </w:r>
    </w:p>
    <w:p w14:paraId="6F7A22D9" w14:textId="41DC458D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mch</w:t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  <w:t>methenyltetrahydromethanopterin cyclohydrolase</w:t>
      </w:r>
    </w:p>
    <w:p w14:paraId="3B97C9E8" w14:textId="1A3780A0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mtd</w:t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</w:r>
      <w:r w:rsidRPr="003B14CA">
        <w:rPr>
          <w:rFonts w:ascii="Arial" w:hAnsi="Arial" w:cs="Arial"/>
        </w:rPr>
        <w:tab/>
        <w:t>methylenetetrahydromethanopterin dehydrogenase</w:t>
      </w:r>
    </w:p>
    <w:p w14:paraId="4929927C" w14:textId="600465EE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mer</w:t>
      </w:r>
      <w:r w:rsidR="003B14CA" w:rsidRPr="003B14CA">
        <w:rPr>
          <w:rFonts w:ascii="Arial" w:hAnsi="Arial" w:cs="Arial"/>
          <w:i/>
          <w:iCs/>
        </w:rPr>
        <w:tab/>
      </w:r>
      <w:r w:rsidR="003B14CA" w:rsidRPr="003B14CA">
        <w:rPr>
          <w:rFonts w:ascii="Arial" w:hAnsi="Arial" w:cs="Arial"/>
          <w:i/>
          <w:iCs/>
        </w:rPr>
        <w:tab/>
      </w:r>
      <w:r w:rsidR="003B14CA" w:rsidRPr="003B14CA">
        <w:rPr>
          <w:rFonts w:ascii="Arial" w:hAnsi="Arial" w:cs="Arial"/>
          <w:i/>
          <w:iCs/>
        </w:rPr>
        <w:tab/>
      </w:r>
      <w:r w:rsidR="003B14CA" w:rsidRPr="003B14CA">
        <w:rPr>
          <w:rFonts w:ascii="Arial" w:hAnsi="Arial" w:cs="Arial"/>
          <w:i/>
          <w:iCs/>
        </w:rPr>
        <w:tab/>
      </w:r>
      <w:r w:rsidR="003B14CA" w:rsidRPr="003B14CA">
        <w:rPr>
          <w:rFonts w:ascii="Arial" w:hAnsi="Arial" w:cs="Arial"/>
        </w:rPr>
        <w:t>5,10-methylenetetrahydromethanopterin reductase</w:t>
      </w:r>
    </w:p>
    <w:p w14:paraId="5AE58AA5" w14:textId="6338AAC0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mtdB</w:t>
      </w:r>
      <w:r w:rsidR="003B14CA" w:rsidRP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ab/>
        <w:t>methylene-tetrahydromethanopterin dehydrogenase</w:t>
      </w:r>
    </w:p>
    <w:p w14:paraId="3304AF7D" w14:textId="23CBA33A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fdo</w:t>
      </w:r>
      <w:r w:rsidRPr="003B14CA">
        <w:rPr>
          <w:rFonts w:ascii="Arial" w:hAnsi="Arial" w:cs="Arial"/>
        </w:rPr>
        <w:t>/</w:t>
      </w:r>
      <w:r w:rsidRPr="003B14CA">
        <w:rPr>
          <w:rFonts w:ascii="Arial" w:hAnsi="Arial" w:cs="Arial"/>
          <w:i/>
          <w:iCs/>
        </w:rPr>
        <w:t>fdh</w:t>
      </w:r>
      <w:r w:rsidRPr="003B14CA">
        <w:rPr>
          <w:rFonts w:ascii="Arial" w:hAnsi="Arial" w:cs="Arial"/>
        </w:rPr>
        <w:t>/</w:t>
      </w:r>
      <w:r w:rsidRPr="003B14CA">
        <w:rPr>
          <w:rFonts w:ascii="Arial" w:hAnsi="Arial" w:cs="Arial"/>
          <w:i/>
          <w:iCs/>
        </w:rPr>
        <w:t>fdw</w:t>
      </w:r>
      <w:r w:rsidR="003B14CA" w:rsidRP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ab/>
        <w:t>formate dehydrogenase</w:t>
      </w:r>
      <w:r w:rsidR="003B14CA" w:rsidRP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ab/>
      </w:r>
    </w:p>
    <w:p w14:paraId="55CD1631" w14:textId="1FBD555C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fhs</w:t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>formate</w:t>
      </w:r>
      <w:r w:rsidR="003B14CA">
        <w:rPr>
          <w:rFonts w:ascii="Arial" w:hAnsi="Arial" w:cs="Arial"/>
        </w:rPr>
        <w:t>--</w:t>
      </w:r>
      <w:r w:rsidR="003B14CA" w:rsidRPr="003B14CA">
        <w:rPr>
          <w:rFonts w:ascii="Arial" w:hAnsi="Arial" w:cs="Arial"/>
        </w:rPr>
        <w:t>tetrahydrofolate ligase</w:t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</w:p>
    <w:p w14:paraId="37D93017" w14:textId="1D7EAFFB" w:rsidR="00483658" w:rsidRPr="003B14CA" w:rsidRDefault="003B14CA" w:rsidP="00483658">
      <w:pPr>
        <w:rPr>
          <w:rFonts w:ascii="Arial" w:hAnsi="Arial" w:cs="Arial"/>
        </w:rPr>
      </w:pPr>
      <w:r w:rsidRPr="003B14CA">
        <w:rPr>
          <w:rFonts w:ascii="Arial" w:hAnsi="Arial" w:cs="Arial"/>
          <w:i/>
          <w:iCs/>
        </w:rPr>
        <w:t>fold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B14CA">
        <w:rPr>
          <w:rFonts w:ascii="Arial" w:hAnsi="Arial" w:cs="Arial"/>
        </w:rPr>
        <w:t>methylenetetrahydrofolate dehydrogenase (NADP+)</w:t>
      </w:r>
    </w:p>
    <w:p w14:paraId="2216B77A" w14:textId="7442AFAB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metF</w:t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>methylenetetrahydrofolate reductase (NADPH)</w:t>
      </w:r>
    </w:p>
    <w:p w14:paraId="5C8983FB" w14:textId="6EB958D6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cdhC</w:t>
      </w:r>
      <w:r w:rsidRPr="003B14CA">
        <w:rPr>
          <w:rFonts w:ascii="Arial" w:hAnsi="Arial" w:cs="Arial"/>
        </w:rPr>
        <w:t>/</w:t>
      </w:r>
      <w:r w:rsidRPr="00701ADF">
        <w:rPr>
          <w:rFonts w:ascii="Arial" w:hAnsi="Arial" w:cs="Arial"/>
          <w:i/>
          <w:iCs/>
        </w:rPr>
        <w:t>acsC</w:t>
      </w:r>
      <w:r w:rsidRPr="003B14CA">
        <w:rPr>
          <w:rFonts w:ascii="Arial" w:hAnsi="Arial" w:cs="Arial"/>
        </w:rPr>
        <w:t>/</w:t>
      </w:r>
      <w:r w:rsidRPr="00701ADF">
        <w:rPr>
          <w:rFonts w:ascii="Arial" w:hAnsi="Arial" w:cs="Arial"/>
          <w:i/>
          <w:iCs/>
        </w:rPr>
        <w:t>cdhD</w:t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>acetyl-CoA decarbonylase/synthase, CODH/ACS complex</w:t>
      </w:r>
      <w:r w:rsidR="003B14CA">
        <w:rPr>
          <w:rFonts w:ascii="Arial" w:hAnsi="Arial" w:cs="Arial"/>
        </w:rPr>
        <w:t xml:space="preserve"> </w:t>
      </w:r>
      <w:r w:rsidR="003B14CA" w:rsidRPr="003B14CA">
        <w:rPr>
          <w:rFonts w:ascii="Arial" w:hAnsi="Arial" w:cs="Arial"/>
        </w:rPr>
        <w:t>subunit</w:t>
      </w:r>
    </w:p>
    <w:p w14:paraId="2D205D7E" w14:textId="517F16EC" w:rsidR="008E644E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cdhA</w:t>
      </w:r>
      <w:r w:rsidRPr="003B14CA">
        <w:rPr>
          <w:rFonts w:ascii="Arial" w:hAnsi="Arial" w:cs="Arial"/>
        </w:rPr>
        <w:t>/</w:t>
      </w:r>
      <w:r w:rsidRPr="00701ADF">
        <w:rPr>
          <w:rFonts w:ascii="Arial" w:hAnsi="Arial" w:cs="Arial"/>
          <w:i/>
          <w:iCs/>
        </w:rPr>
        <w:t>cdhB</w:t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>
        <w:rPr>
          <w:rFonts w:ascii="Arial" w:hAnsi="Arial" w:cs="Arial"/>
        </w:rPr>
        <w:tab/>
      </w:r>
      <w:r w:rsidR="003B14CA" w:rsidRPr="003B14CA">
        <w:rPr>
          <w:rFonts w:ascii="Arial" w:hAnsi="Arial" w:cs="Arial"/>
        </w:rPr>
        <w:t>acetyl-CoA decarbonylase/synthase, CODH/ACS complex subunit</w:t>
      </w:r>
    </w:p>
    <w:p w14:paraId="69143BCD" w14:textId="3E4D0E0A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mttB</w:t>
      </w:r>
      <w:r w:rsidRPr="003B14CA">
        <w:rPr>
          <w:rFonts w:ascii="Arial" w:hAnsi="Arial" w:cs="Arial"/>
        </w:rPr>
        <w:t>/</w:t>
      </w:r>
      <w:r w:rsidRPr="00701ADF">
        <w:rPr>
          <w:rFonts w:ascii="Arial" w:hAnsi="Arial" w:cs="Arial"/>
          <w:i/>
          <w:iCs/>
        </w:rPr>
        <w:t>mtbB</w:t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 w:rsidRPr="006A05E3">
        <w:rPr>
          <w:rFonts w:ascii="Arial" w:hAnsi="Arial" w:cs="Arial"/>
        </w:rPr>
        <w:t>trimethylamine---corrinoid protein Co-methyltransferase</w:t>
      </w:r>
    </w:p>
    <w:p w14:paraId="48471145" w14:textId="1AEF482C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mtmB</w:t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 w:rsidRPr="006A05E3">
        <w:rPr>
          <w:rFonts w:ascii="Arial" w:hAnsi="Arial" w:cs="Arial"/>
        </w:rPr>
        <w:t>methylamine---corrinoid protein Co-methyltransferase</w:t>
      </w:r>
    </w:p>
    <w:p w14:paraId="696E7030" w14:textId="15579655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mtr</w:t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 w:rsidRPr="006A05E3">
        <w:rPr>
          <w:rFonts w:ascii="Arial" w:hAnsi="Arial" w:cs="Arial"/>
        </w:rPr>
        <w:t>tetrahydromethanopterin S-methyltransferase</w:t>
      </w:r>
    </w:p>
    <w:p w14:paraId="4CD2BF66" w14:textId="71DFA051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mgs</w:t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 w:rsidRPr="006A05E3">
        <w:rPr>
          <w:rFonts w:ascii="Arial" w:hAnsi="Arial" w:cs="Arial"/>
        </w:rPr>
        <w:t>methylamine---glutamate N-methyltransferase</w:t>
      </w:r>
    </w:p>
    <w:p w14:paraId="4C057D5A" w14:textId="1630814F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mgd</w:t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 w:rsidRPr="006A05E3">
        <w:rPr>
          <w:rFonts w:ascii="Arial" w:hAnsi="Arial" w:cs="Arial"/>
        </w:rPr>
        <w:t>methylglutamate dehydrogenase</w:t>
      </w:r>
    </w:p>
    <w:p w14:paraId="09A6C29C" w14:textId="7EEB4705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fae</w:t>
      </w:r>
      <w:r w:rsidRPr="003B14CA">
        <w:rPr>
          <w:rFonts w:ascii="Arial" w:hAnsi="Arial" w:cs="Arial"/>
        </w:rPr>
        <w:t>/</w:t>
      </w:r>
      <w:r w:rsidRPr="00701ADF">
        <w:rPr>
          <w:rFonts w:ascii="Arial" w:hAnsi="Arial" w:cs="Arial"/>
          <w:i/>
          <w:iCs/>
        </w:rPr>
        <w:t>fae</w:t>
      </w:r>
      <w:r w:rsidRPr="003B14CA">
        <w:rPr>
          <w:rFonts w:ascii="Arial" w:eastAsia="微软雅黑" w:hAnsi="Arial" w:cs="Arial"/>
        </w:rPr>
        <w:t>−</w:t>
      </w:r>
      <w:r w:rsidRPr="00701ADF">
        <w:rPr>
          <w:rFonts w:ascii="Arial" w:hAnsi="Arial" w:cs="Arial"/>
          <w:i/>
          <w:iCs/>
        </w:rPr>
        <w:t>hps</w:t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>
        <w:rPr>
          <w:rFonts w:ascii="Arial" w:hAnsi="Arial" w:cs="Arial"/>
        </w:rPr>
        <w:tab/>
      </w:r>
      <w:r w:rsidR="006A05E3" w:rsidRPr="006A05E3">
        <w:rPr>
          <w:rFonts w:ascii="Arial" w:hAnsi="Arial" w:cs="Arial"/>
        </w:rPr>
        <w:t>5,6,7,8-tetrahydromethanopterin hydro-lyase</w:t>
      </w:r>
    </w:p>
    <w:p w14:paraId="5D849723" w14:textId="13180D4D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prk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phosphoribulokinase</w:t>
      </w:r>
    </w:p>
    <w:p w14:paraId="42A709F5" w14:textId="425CBEAC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rbcL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ribulose-bisphosphate carboxylase</w:t>
      </w:r>
      <w:r w:rsidR="00701ADF">
        <w:rPr>
          <w:rFonts w:ascii="Arial" w:hAnsi="Arial" w:cs="Arial"/>
        </w:rPr>
        <w:t xml:space="preserve"> (RuBisCO)</w:t>
      </w:r>
    </w:p>
    <w:p w14:paraId="1D35D997" w14:textId="3888CB24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pgk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phosphoglycerate kinase</w:t>
      </w:r>
    </w:p>
    <w:p w14:paraId="35E94AAD" w14:textId="2DF2080A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gapA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glyceraldehyde 3-phosphate dehydrogenase</w:t>
      </w:r>
    </w:p>
    <w:p w14:paraId="51E29A00" w14:textId="0D5C0980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tpiA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triosephosphate isomerase</w:t>
      </w:r>
    </w:p>
    <w:p w14:paraId="7D3AD2F4" w14:textId="3AA29B2A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fba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fructose-bisphosphate aldolase</w:t>
      </w:r>
    </w:p>
    <w:p w14:paraId="54BBDC7E" w14:textId="36105A7D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fbp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fructose-1,6-bisphosphatase</w:t>
      </w:r>
    </w:p>
    <w:p w14:paraId="46069F5F" w14:textId="52C3E173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tkt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transketolase</w:t>
      </w:r>
    </w:p>
    <w:p w14:paraId="071CD1F0" w14:textId="35D7D598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rpe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ribulose-phosphate 3-epimerase</w:t>
      </w:r>
    </w:p>
    <w:p w14:paraId="77AE902B" w14:textId="7C611B8D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amt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ammonium transporter</w:t>
      </w:r>
    </w:p>
    <w:p w14:paraId="7EDDB35C" w14:textId="300613A7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nifH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nitrogenase iron protein</w:t>
      </w:r>
    </w:p>
    <w:p w14:paraId="1A36C670" w14:textId="71C97519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narH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nitrate reductase / nitrite oxidoreductase</w:t>
      </w:r>
    </w:p>
    <w:p w14:paraId="42676D76" w14:textId="2552AFDD" w:rsidR="00483658" w:rsidRPr="003B14CA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t>nir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>nitrite reductase (NADH)</w:t>
      </w:r>
    </w:p>
    <w:p w14:paraId="14DF193E" w14:textId="2B4A4DCD" w:rsidR="00483658" w:rsidRPr="00701ADF" w:rsidRDefault="00483658" w:rsidP="00483658">
      <w:pPr>
        <w:rPr>
          <w:rFonts w:ascii="Arial" w:hAnsi="Arial" w:cs="Arial"/>
        </w:rPr>
      </w:pPr>
      <w:r w:rsidRPr="00701ADF">
        <w:rPr>
          <w:rFonts w:ascii="Arial" w:hAnsi="Arial" w:cs="Arial"/>
          <w:i/>
          <w:iCs/>
        </w:rPr>
        <w:lastRenderedPageBreak/>
        <w:t>hcp</w:t>
      </w:r>
      <w:r w:rsidR="00701ADF" w:rsidRP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ab/>
      </w:r>
      <w:r w:rsidR="00701ADF" w:rsidRPr="00701ADF">
        <w:rPr>
          <w:rFonts w:ascii="Arial" w:hAnsi="Arial" w:cs="Arial"/>
        </w:rPr>
        <w:tab/>
        <w:t>hydroxylamine reductase</w:t>
      </w:r>
    </w:p>
    <w:p w14:paraId="4DD81D0A" w14:textId="5BC49F9B" w:rsidR="00483658" w:rsidRPr="003B14CA" w:rsidRDefault="00483658" w:rsidP="00483658">
      <w:pPr>
        <w:rPr>
          <w:rFonts w:ascii="Arial" w:hAnsi="Arial" w:cs="Arial"/>
        </w:rPr>
      </w:pPr>
      <w:r w:rsidRPr="008E644E">
        <w:rPr>
          <w:rFonts w:ascii="Arial" w:hAnsi="Arial" w:cs="Arial"/>
          <w:i/>
          <w:iCs/>
        </w:rPr>
        <w:t>carAB</w:t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701ADF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carbamoyl-phosphate synthase</w:t>
      </w:r>
    </w:p>
    <w:p w14:paraId="76DEE757" w14:textId="5FC0E9F5" w:rsidR="00483658" w:rsidRPr="003B14CA" w:rsidRDefault="00483658" w:rsidP="00483658">
      <w:pPr>
        <w:rPr>
          <w:rFonts w:ascii="Arial" w:hAnsi="Arial" w:cs="Arial"/>
        </w:rPr>
      </w:pPr>
      <w:r w:rsidRPr="008E644E">
        <w:rPr>
          <w:rFonts w:ascii="Arial" w:hAnsi="Arial" w:cs="Arial"/>
          <w:i/>
          <w:iCs/>
        </w:rPr>
        <w:t>argF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ornithine carbamoyltransferase</w:t>
      </w:r>
    </w:p>
    <w:p w14:paraId="605DE539" w14:textId="089F596C" w:rsidR="00483658" w:rsidRPr="003B14CA" w:rsidRDefault="00483658" w:rsidP="00483658">
      <w:pPr>
        <w:rPr>
          <w:rFonts w:ascii="Arial" w:hAnsi="Arial" w:cs="Arial"/>
        </w:rPr>
      </w:pPr>
      <w:r w:rsidRPr="00FE101B">
        <w:rPr>
          <w:rFonts w:ascii="Arial" w:hAnsi="Arial" w:cs="Arial"/>
          <w:i/>
          <w:iCs/>
        </w:rPr>
        <w:t>argG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argininosuccinate synthase</w:t>
      </w:r>
    </w:p>
    <w:p w14:paraId="0D2F95D9" w14:textId="1180015C" w:rsidR="00483658" w:rsidRPr="003B14CA" w:rsidRDefault="00483658" w:rsidP="00483658">
      <w:pPr>
        <w:rPr>
          <w:rFonts w:ascii="Arial" w:hAnsi="Arial" w:cs="Arial"/>
        </w:rPr>
      </w:pPr>
      <w:r w:rsidRPr="00FE101B">
        <w:rPr>
          <w:rFonts w:ascii="Arial" w:hAnsi="Arial" w:cs="Arial"/>
          <w:i/>
          <w:iCs/>
        </w:rPr>
        <w:t>argH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argininosuccinate lyase</w:t>
      </w:r>
    </w:p>
    <w:p w14:paraId="75946D03" w14:textId="4F458126" w:rsidR="00483658" w:rsidRPr="003B14CA" w:rsidRDefault="00483658" w:rsidP="00483658">
      <w:pPr>
        <w:rPr>
          <w:rFonts w:ascii="Arial" w:hAnsi="Arial" w:cs="Arial"/>
        </w:rPr>
      </w:pPr>
      <w:r w:rsidRPr="00FE101B">
        <w:rPr>
          <w:rFonts w:ascii="Arial" w:hAnsi="Arial" w:cs="Arial"/>
          <w:i/>
          <w:iCs/>
        </w:rPr>
        <w:t>rocF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arginase</w:t>
      </w:r>
    </w:p>
    <w:p w14:paraId="5A26FB5B" w14:textId="7455E05B" w:rsidR="00483658" w:rsidRPr="003B14CA" w:rsidRDefault="00483658" w:rsidP="00483658">
      <w:pPr>
        <w:rPr>
          <w:rFonts w:ascii="Arial" w:hAnsi="Arial" w:cs="Arial"/>
        </w:rPr>
      </w:pPr>
      <w:r w:rsidRPr="00FE101B">
        <w:rPr>
          <w:rFonts w:ascii="Arial" w:hAnsi="Arial" w:cs="Arial"/>
          <w:i/>
          <w:iCs/>
        </w:rPr>
        <w:t>speB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agmatinase</w:t>
      </w:r>
    </w:p>
    <w:p w14:paraId="2485C839" w14:textId="6E022FE6" w:rsidR="00483658" w:rsidRPr="003B14CA" w:rsidRDefault="00483658" w:rsidP="00483658">
      <w:pPr>
        <w:rPr>
          <w:rFonts w:ascii="Arial" w:hAnsi="Arial" w:cs="Arial"/>
        </w:rPr>
      </w:pPr>
      <w:r w:rsidRPr="00FE101B">
        <w:rPr>
          <w:rFonts w:ascii="Arial" w:hAnsi="Arial" w:cs="Arial"/>
          <w:i/>
          <w:iCs/>
        </w:rPr>
        <w:t>sat</w:t>
      </w:r>
      <w:r w:rsidRPr="003B14CA">
        <w:rPr>
          <w:rFonts w:ascii="Arial" w:hAnsi="Arial" w:cs="Arial"/>
        </w:rPr>
        <w:t>/</w:t>
      </w:r>
      <w:r w:rsidRPr="00FE101B">
        <w:rPr>
          <w:rFonts w:ascii="Arial" w:hAnsi="Arial" w:cs="Arial"/>
          <w:i/>
          <w:iCs/>
        </w:rPr>
        <w:t>cysDN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sulfate adenylyltransferase</w:t>
      </w:r>
    </w:p>
    <w:p w14:paraId="3B5EF758" w14:textId="7248ABF7" w:rsidR="00483658" w:rsidRPr="003B14CA" w:rsidRDefault="00483658" w:rsidP="00483658">
      <w:pPr>
        <w:rPr>
          <w:rFonts w:ascii="Arial" w:hAnsi="Arial" w:cs="Arial"/>
        </w:rPr>
      </w:pPr>
      <w:r w:rsidRPr="00FE101B">
        <w:rPr>
          <w:rFonts w:ascii="Arial" w:hAnsi="Arial" w:cs="Arial"/>
          <w:i/>
          <w:iCs/>
        </w:rPr>
        <w:t>cysC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adenylylsulfate kinase</w:t>
      </w:r>
    </w:p>
    <w:p w14:paraId="4543AD21" w14:textId="0CF02704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cysH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phosphoadenosine phosphosulfate reductase</w:t>
      </w:r>
    </w:p>
    <w:p w14:paraId="5055B3BD" w14:textId="4D35E2EE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cysI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sulfite reductase (NADPH) hemoprotein</w:t>
      </w:r>
    </w:p>
    <w:p w14:paraId="02DD30F5" w14:textId="704AB042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asr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anaerobic sulfite reductase</w:t>
      </w:r>
    </w:p>
    <w:p w14:paraId="7AABCB91" w14:textId="76CFE888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phs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thiosulfate reductase</w:t>
      </w:r>
    </w:p>
    <w:p w14:paraId="2BAD6C18" w14:textId="70C223A0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hydA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sulfhydrogenase</w:t>
      </w:r>
    </w:p>
    <w:p w14:paraId="48B9B7F3" w14:textId="7DAC5676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poxL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pyruvate oxidase</w:t>
      </w:r>
    </w:p>
    <w:p w14:paraId="17D2BC1F" w14:textId="4A0FC9C5" w:rsidR="00483658" w:rsidRPr="003B14CA" w:rsidRDefault="00483658" w:rsidP="00483658">
      <w:pPr>
        <w:rPr>
          <w:rFonts w:ascii="Arial" w:hAnsi="Arial" w:cs="Arial"/>
        </w:rPr>
      </w:pPr>
      <w:r w:rsidRPr="003B14CA">
        <w:rPr>
          <w:rFonts w:ascii="Arial" w:hAnsi="Arial" w:cs="Arial"/>
        </w:rPr>
        <w:t>SOD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superoxide dismutase</w:t>
      </w:r>
    </w:p>
    <w:p w14:paraId="0A87B8BF" w14:textId="2B1384DD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gltX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glutamyl-tRNA synthetase</w:t>
      </w:r>
    </w:p>
    <w:p w14:paraId="13C735CE" w14:textId="3ACDAA1E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hemA</w:t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>
        <w:rPr>
          <w:rFonts w:ascii="Arial" w:hAnsi="Arial" w:cs="Arial"/>
        </w:rPr>
        <w:tab/>
      </w:r>
      <w:r w:rsidR="008E644E" w:rsidRPr="008E644E">
        <w:rPr>
          <w:rFonts w:ascii="Arial" w:hAnsi="Arial" w:cs="Arial"/>
        </w:rPr>
        <w:t>glutamyl-tRNA reductase</w:t>
      </w:r>
    </w:p>
    <w:p w14:paraId="5C67DF13" w14:textId="2FCE9234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hemL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glutamate-1-semialdehyde 2,1-aminomutase</w:t>
      </w:r>
    </w:p>
    <w:p w14:paraId="17E5C16F" w14:textId="7EFA9CC9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hemB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porphobilinogen synthase</w:t>
      </w:r>
    </w:p>
    <w:p w14:paraId="643A7785" w14:textId="42679D63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hemC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hydroxymethylbilane synthase</w:t>
      </w:r>
    </w:p>
    <w:p w14:paraId="32080C00" w14:textId="72B2DCEA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hemD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uroporphyrinogen-III synthase</w:t>
      </w:r>
    </w:p>
    <w:p w14:paraId="79C117F0" w14:textId="51A75031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cysG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cobA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uroporphyrin-III C-methyltransferase</w:t>
      </w:r>
    </w:p>
    <w:p w14:paraId="7FC05E60" w14:textId="7DC8975F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cysG</w:t>
      </w:r>
      <w:r w:rsidRPr="003B14CA">
        <w:rPr>
          <w:rFonts w:ascii="Arial" w:hAnsi="Arial" w:cs="Arial"/>
        </w:rPr>
        <w:t>/MET8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precorrin-2 dehydrogenase / sirohydrochlorin ferrochelatase</w:t>
      </w:r>
    </w:p>
    <w:p w14:paraId="11F18363" w14:textId="6419ACE1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cbiK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cbiX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sirohydrochlorin cobaltochelatase</w:t>
      </w:r>
    </w:p>
    <w:p w14:paraId="794A1FD7" w14:textId="047D665C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cbiL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cobI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precorrin-2/cobalt-factor-2 C20-methyltransferase</w:t>
      </w:r>
    </w:p>
    <w:p w14:paraId="2BB461C2" w14:textId="120FE846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cbiH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cobJ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cobalt-precorrin 5A hydrolase / precorrin-3B C17-methyltransferase</w:t>
      </w:r>
    </w:p>
    <w:p w14:paraId="4217239F" w14:textId="709A544E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cbiF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cobM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precorrin-4/cobalt-precorrin-4 C11-methyltransferase</w:t>
      </w:r>
    </w:p>
    <w:p w14:paraId="0CBE63EE" w14:textId="6AE8653C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cbiG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cobalt-precorrin 5A hydrolase</w:t>
      </w:r>
    </w:p>
    <w:p w14:paraId="7F0C5AC7" w14:textId="7A710CFA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cbiD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cobalt-precorrin-5B (C1)-methyltransferase</w:t>
      </w:r>
    </w:p>
    <w:p w14:paraId="180382C6" w14:textId="62B7F2DD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cbiJ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cobK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precorrin-6A/cobalt-precorrin-6A reductase</w:t>
      </w:r>
    </w:p>
    <w:p w14:paraId="59BCB0C8" w14:textId="0F9C7C90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cbiT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cobalt-precorrin-6B (C15)-methyltransferase</w:t>
      </w:r>
    </w:p>
    <w:p w14:paraId="36D6D41B" w14:textId="53764E06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lastRenderedPageBreak/>
        <w:t>cbiE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cobalt-precorrin-7 (C5)-methyltransferase</w:t>
      </w:r>
    </w:p>
    <w:p w14:paraId="6A93D56A" w14:textId="4FB17CA4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cbiC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cobH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precorrin-8X/cobalt-precorrin-8 methylmutase</w:t>
      </w:r>
    </w:p>
    <w:p w14:paraId="446F39E5" w14:textId="72786EA9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cbiA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cobB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 xml:space="preserve">cobyrinic acid </w:t>
      </w:r>
      <w:proofErr w:type="gramStart"/>
      <w:r w:rsidR="00FE101B" w:rsidRPr="00FE101B">
        <w:rPr>
          <w:rFonts w:ascii="Arial" w:hAnsi="Arial" w:cs="Arial"/>
        </w:rPr>
        <w:t>a,c</w:t>
      </w:r>
      <w:proofErr w:type="gramEnd"/>
      <w:r w:rsidR="00FE101B" w:rsidRPr="00FE101B">
        <w:rPr>
          <w:rFonts w:ascii="Arial" w:hAnsi="Arial" w:cs="Arial"/>
        </w:rPr>
        <w:t>-diamide synthase</w:t>
      </w:r>
    </w:p>
    <w:p w14:paraId="7A0CDFBA" w14:textId="52FDE238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cobA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BtuR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pduO</w:t>
      </w:r>
      <w:r w:rsidR="00FE101B">
        <w:rPr>
          <w:rFonts w:ascii="Arial" w:hAnsi="Arial" w:cs="Arial"/>
        </w:rPr>
        <w:tab/>
      </w:r>
      <w:r w:rsidR="00FE101B">
        <w:rPr>
          <w:rFonts w:ascii="Arial" w:hAnsi="Arial" w:cs="Arial"/>
        </w:rPr>
        <w:tab/>
      </w:r>
      <w:r w:rsidR="00FE101B" w:rsidRPr="00FE101B">
        <w:rPr>
          <w:rFonts w:ascii="Arial" w:hAnsi="Arial" w:cs="Arial"/>
        </w:rPr>
        <w:t>cob(I)alamin adenosyltransferase</w:t>
      </w:r>
    </w:p>
    <w:p w14:paraId="5AEFE518" w14:textId="06A33286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cbiP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cobQ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adenosylcobyric acid synthase</w:t>
      </w:r>
    </w:p>
    <w:p w14:paraId="4034B3BE" w14:textId="7F75B420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cbiB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cobC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cobD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adenosylcobinamide-phosphate synthase</w:t>
      </w:r>
    </w:p>
    <w:p w14:paraId="40E05AB0" w14:textId="1537B7C2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cobU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cobP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cobY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adenosylcobinamide-phosphate guanylyltransferase</w:t>
      </w:r>
    </w:p>
    <w:p w14:paraId="7A03E388" w14:textId="0272E1B5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cobS</w:t>
      </w:r>
      <w:r w:rsidRPr="003B14CA">
        <w:rPr>
          <w:rFonts w:ascii="Arial" w:hAnsi="Arial" w:cs="Arial"/>
        </w:rPr>
        <w:t>/</w:t>
      </w:r>
      <w:r w:rsidRPr="00C3116A">
        <w:rPr>
          <w:rFonts w:ascii="Arial" w:hAnsi="Arial" w:cs="Arial"/>
          <w:i/>
          <w:iCs/>
        </w:rPr>
        <w:t>cobV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adenosylcobinamide-GDP ribazoletransferase</w:t>
      </w:r>
    </w:p>
    <w:p w14:paraId="06AED830" w14:textId="1BE9863D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bchM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magnesium-protoporphyrin O-methyltransferase</w:t>
      </w:r>
    </w:p>
    <w:p w14:paraId="7CA869A6" w14:textId="246A0373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bchE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anaerobic magnesium-protoporphyrin IX monomethyl ester cyclase</w:t>
      </w:r>
    </w:p>
    <w:p w14:paraId="63E9F8B1" w14:textId="205E14B5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dvr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 xml:space="preserve">divinyl chlorophyllide </w:t>
      </w:r>
      <w:proofErr w:type="gramStart"/>
      <w:r w:rsidR="00C3116A" w:rsidRPr="00C3116A">
        <w:rPr>
          <w:rFonts w:ascii="Arial" w:hAnsi="Arial" w:cs="Arial"/>
        </w:rPr>
        <w:t>a</w:t>
      </w:r>
      <w:proofErr w:type="gramEnd"/>
      <w:r w:rsidR="00C3116A" w:rsidRPr="00C3116A">
        <w:rPr>
          <w:rFonts w:ascii="Arial" w:hAnsi="Arial" w:cs="Arial"/>
        </w:rPr>
        <w:t xml:space="preserve"> 8-vinyl-reductase</w:t>
      </w:r>
    </w:p>
    <w:p w14:paraId="21F69404" w14:textId="0B92BBD8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por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protochlorophyllide reductase</w:t>
      </w:r>
    </w:p>
    <w:p w14:paraId="4AA4E877" w14:textId="4E63DFA2" w:rsidR="00483658" w:rsidRPr="003B14CA" w:rsidRDefault="00483658" w:rsidP="00483658">
      <w:pPr>
        <w:rPr>
          <w:rFonts w:ascii="Arial" w:hAnsi="Arial" w:cs="Arial"/>
        </w:rPr>
      </w:pPr>
      <w:r w:rsidRPr="00C3116A">
        <w:rPr>
          <w:rFonts w:ascii="Arial" w:hAnsi="Arial" w:cs="Arial"/>
          <w:i/>
          <w:iCs/>
        </w:rPr>
        <w:t>bchG</w:t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>
        <w:rPr>
          <w:rFonts w:ascii="Arial" w:hAnsi="Arial" w:cs="Arial"/>
        </w:rPr>
        <w:tab/>
      </w:r>
      <w:r w:rsidR="00C3116A" w:rsidRPr="00C3116A">
        <w:rPr>
          <w:rFonts w:ascii="Arial" w:hAnsi="Arial" w:cs="Arial"/>
        </w:rPr>
        <w:t>chlorophyll/bacteriochlorophyll a synthase</w:t>
      </w:r>
    </w:p>
    <w:sectPr w:rsidR="00483658" w:rsidRPr="003B14CA" w:rsidSect="00483658">
      <w:pgSz w:w="11906" w:h="16838"/>
      <w:pgMar w:top="1440" w:right="1133" w:bottom="1440" w:left="1276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D90FC" w14:textId="77777777" w:rsidR="000A4DC2" w:rsidRDefault="000A4DC2" w:rsidP="00483658">
      <w:pPr>
        <w:spacing w:after="0" w:line="240" w:lineRule="auto"/>
      </w:pPr>
      <w:r>
        <w:separator/>
      </w:r>
    </w:p>
  </w:endnote>
  <w:endnote w:type="continuationSeparator" w:id="0">
    <w:p w14:paraId="2E4B04FB" w14:textId="77777777" w:rsidR="000A4DC2" w:rsidRDefault="000A4DC2" w:rsidP="00483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929BF" w14:textId="77777777" w:rsidR="000A4DC2" w:rsidRDefault="000A4DC2" w:rsidP="00483658">
      <w:pPr>
        <w:spacing w:after="0" w:line="240" w:lineRule="auto"/>
      </w:pPr>
      <w:r>
        <w:separator/>
      </w:r>
    </w:p>
  </w:footnote>
  <w:footnote w:type="continuationSeparator" w:id="0">
    <w:p w14:paraId="4745210A" w14:textId="77777777" w:rsidR="000A4DC2" w:rsidRDefault="000A4DC2" w:rsidP="00483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14"/>
    <w:rsid w:val="00091314"/>
    <w:rsid w:val="000A4DC2"/>
    <w:rsid w:val="00117DCA"/>
    <w:rsid w:val="0030359A"/>
    <w:rsid w:val="003B14CA"/>
    <w:rsid w:val="00466341"/>
    <w:rsid w:val="00483658"/>
    <w:rsid w:val="005931FE"/>
    <w:rsid w:val="005C1256"/>
    <w:rsid w:val="0065217F"/>
    <w:rsid w:val="006A05E3"/>
    <w:rsid w:val="00701ADF"/>
    <w:rsid w:val="008E644E"/>
    <w:rsid w:val="00B21DF4"/>
    <w:rsid w:val="00C3116A"/>
    <w:rsid w:val="00C43664"/>
    <w:rsid w:val="00D007A6"/>
    <w:rsid w:val="00FC189B"/>
    <w:rsid w:val="00FE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1C680"/>
  <w15:chartTrackingRefBased/>
  <w15:docId w15:val="{27B15C3B-2B7C-464B-A957-DA27474F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664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43664"/>
    <w:rPr>
      <w:rFonts w:ascii="Microsoft YaHei UI" w:eastAsia="Microsoft Ya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365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83658"/>
  </w:style>
  <w:style w:type="paragraph" w:styleId="a7">
    <w:name w:val="footer"/>
    <w:basedOn w:val="a"/>
    <w:link w:val="a8"/>
    <w:uiPriority w:val="99"/>
    <w:unhideWhenUsed/>
    <w:rsid w:val="0048365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8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Jie</dc:creator>
  <cp:keywords/>
  <dc:description/>
  <cp:lastModifiedBy>PAN Jie</cp:lastModifiedBy>
  <cp:revision>4</cp:revision>
  <dcterms:created xsi:type="dcterms:W3CDTF">2019-09-19T14:52:00Z</dcterms:created>
  <dcterms:modified xsi:type="dcterms:W3CDTF">2019-10-09T01:22:00Z</dcterms:modified>
</cp:coreProperties>
</file>