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F12" w:rsidRPr="002D4801" w:rsidRDefault="00505F12" w:rsidP="00505F12">
      <w:pPr>
        <w:spacing w:line="480" w:lineRule="auto"/>
        <w:rPr>
          <w:rFonts w:ascii="Times New Roman" w:hAnsi="Times New Roman"/>
          <w:bCs/>
          <w:iCs/>
          <w:sz w:val="24"/>
          <w:szCs w:val="24"/>
        </w:rPr>
      </w:pPr>
      <w:bookmarkStart w:id="0" w:name="OLE_LINK485"/>
      <w:bookmarkStart w:id="1" w:name="OLE_LINK486"/>
      <w:bookmarkStart w:id="2" w:name="OLE_LINK337"/>
      <w:bookmarkStart w:id="3" w:name="OLE_LINK338"/>
      <w:r w:rsidRPr="000B15A2">
        <w:rPr>
          <w:rFonts w:ascii="Times New Roman" w:hAnsi="Times New Roman"/>
          <w:bCs/>
          <w:sz w:val="24"/>
          <w:szCs w:val="24"/>
        </w:rPr>
        <w:t xml:space="preserve">Depletion of </w:t>
      </w:r>
      <w:r w:rsidRPr="000B15A2">
        <w:rPr>
          <w:rFonts w:ascii="Times New Roman" w:hAnsi="Times New Roman" w:hint="eastAsia"/>
          <w:bCs/>
          <w:sz w:val="24"/>
          <w:szCs w:val="24"/>
        </w:rPr>
        <w:t>acetate</w:t>
      </w:r>
      <w:r w:rsidRPr="000B15A2">
        <w:rPr>
          <w:rFonts w:ascii="Times New Roman" w:hAnsi="Times New Roman"/>
          <w:bCs/>
          <w:sz w:val="24"/>
          <w:szCs w:val="24"/>
        </w:rPr>
        <w:t>-</w:t>
      </w:r>
      <w:r w:rsidRPr="000B15A2">
        <w:rPr>
          <w:rFonts w:ascii="Times New Roman" w:hAnsi="Times New Roman" w:hint="eastAsia"/>
          <w:bCs/>
          <w:sz w:val="24"/>
          <w:szCs w:val="24"/>
        </w:rPr>
        <w:t>p</w:t>
      </w:r>
      <w:r w:rsidRPr="000B15A2">
        <w:rPr>
          <w:rFonts w:ascii="Times New Roman" w:hAnsi="Times New Roman"/>
          <w:bCs/>
          <w:sz w:val="24"/>
          <w:szCs w:val="24"/>
        </w:rPr>
        <w:t>roducing </w:t>
      </w:r>
      <w:r w:rsidRPr="000B15A2">
        <w:rPr>
          <w:rFonts w:ascii="Times New Roman" w:hAnsi="Times New Roman"/>
          <w:bCs/>
          <w:iCs/>
          <w:sz w:val="24"/>
          <w:szCs w:val="24"/>
        </w:rPr>
        <w:t>bacteria</w:t>
      </w:r>
      <w:r w:rsidRPr="000B15A2">
        <w:rPr>
          <w:rFonts w:ascii="Times New Roman" w:hAnsi="Times New Roman"/>
          <w:bCs/>
          <w:sz w:val="24"/>
          <w:szCs w:val="24"/>
        </w:rPr>
        <w:t xml:space="preserve"> from the </w:t>
      </w:r>
      <w:r w:rsidRPr="000B15A2">
        <w:rPr>
          <w:rFonts w:ascii="Times New Roman" w:hAnsi="Times New Roman" w:hint="eastAsia"/>
          <w:bCs/>
          <w:sz w:val="24"/>
          <w:szCs w:val="24"/>
        </w:rPr>
        <w:t>g</w:t>
      </w:r>
      <w:r w:rsidRPr="000B15A2">
        <w:rPr>
          <w:rFonts w:ascii="Times New Roman" w:hAnsi="Times New Roman"/>
          <w:bCs/>
          <w:sz w:val="24"/>
          <w:szCs w:val="24"/>
        </w:rPr>
        <w:t xml:space="preserve">ut </w:t>
      </w:r>
      <w:r w:rsidRPr="000B15A2">
        <w:rPr>
          <w:rFonts w:ascii="Times New Roman" w:hAnsi="Times New Roman" w:hint="eastAsia"/>
          <w:bCs/>
          <w:sz w:val="24"/>
          <w:szCs w:val="24"/>
        </w:rPr>
        <w:t>m</w:t>
      </w:r>
      <w:r w:rsidRPr="000B15A2">
        <w:rPr>
          <w:rFonts w:ascii="Times New Roman" w:hAnsi="Times New Roman"/>
          <w:bCs/>
          <w:sz w:val="24"/>
          <w:szCs w:val="24"/>
        </w:rPr>
        <w:t xml:space="preserve">icrobiota </w:t>
      </w:r>
      <w:r>
        <w:rPr>
          <w:rFonts w:ascii="Times New Roman" w:hAnsi="Times New Roman"/>
          <w:bCs/>
          <w:sz w:val="24"/>
          <w:szCs w:val="24"/>
        </w:rPr>
        <w:t>facilitates</w:t>
      </w:r>
      <w:r>
        <w:rPr>
          <w:rFonts w:ascii="Times New Roman" w:hAnsi="Times New Roman" w:hint="eastAsia"/>
          <w:bCs/>
          <w:sz w:val="24"/>
          <w:szCs w:val="24"/>
        </w:rPr>
        <w:t xml:space="preserve"> </w:t>
      </w:r>
      <w:r w:rsidRPr="000B15A2">
        <w:rPr>
          <w:rFonts w:ascii="Times New Roman" w:hAnsi="Times New Roman"/>
          <w:bCs/>
          <w:sz w:val="24"/>
          <w:szCs w:val="24"/>
        </w:rPr>
        <w:t xml:space="preserve">cognitive </w:t>
      </w:r>
      <w:r w:rsidR="00AA625C">
        <w:rPr>
          <w:rFonts w:ascii="Times New Roman" w:hAnsi="Times New Roman"/>
          <w:bCs/>
          <w:sz w:val="24"/>
          <w:szCs w:val="24"/>
        </w:rPr>
        <w:t>impairment</w:t>
      </w:r>
      <w:r>
        <w:rPr>
          <w:rFonts w:ascii="Times New Roman" w:hAnsi="Times New Roman" w:hint="eastAsia"/>
          <w:bCs/>
          <w:sz w:val="24"/>
          <w:szCs w:val="24"/>
        </w:rPr>
        <w:t xml:space="preserve"> </w:t>
      </w:r>
      <w:r w:rsidRPr="000B15A2">
        <w:rPr>
          <w:rFonts w:ascii="Times New Roman" w:hAnsi="Times New Roman"/>
          <w:bCs/>
          <w:sz w:val="24"/>
          <w:szCs w:val="24"/>
        </w:rPr>
        <w:t>through the gut-brain neural mechanism</w:t>
      </w:r>
      <w:r>
        <w:rPr>
          <w:rFonts w:ascii="Times New Roman" w:hAnsi="Times New Roman" w:hint="eastAsia"/>
          <w:bCs/>
          <w:sz w:val="24"/>
          <w:szCs w:val="24"/>
        </w:rPr>
        <w:t xml:space="preserve"> i</w:t>
      </w:r>
      <w:bookmarkStart w:id="4" w:name="_GoBack"/>
      <w:bookmarkEnd w:id="4"/>
      <w:r>
        <w:rPr>
          <w:rFonts w:ascii="Times New Roman" w:hAnsi="Times New Roman" w:hint="eastAsia"/>
          <w:bCs/>
          <w:sz w:val="24"/>
          <w:szCs w:val="24"/>
        </w:rPr>
        <w:t>n diabetic mice</w:t>
      </w:r>
      <w:bookmarkEnd w:id="0"/>
      <w:bookmarkEnd w:id="1"/>
    </w:p>
    <w:p w:rsidR="00505F12" w:rsidRPr="00AA625C" w:rsidRDefault="00505F12" w:rsidP="00505F12">
      <w:pPr>
        <w:spacing w:line="480" w:lineRule="auto"/>
        <w:rPr>
          <w:rFonts w:ascii="Times New Roman" w:hAnsi="Times New Roman"/>
          <w:bCs/>
          <w:sz w:val="24"/>
          <w:szCs w:val="24"/>
        </w:rPr>
      </w:pPr>
    </w:p>
    <w:p w:rsidR="00505F12" w:rsidRPr="006C0B69" w:rsidRDefault="00505F12" w:rsidP="00505F12">
      <w:pPr>
        <w:spacing w:line="480" w:lineRule="auto"/>
        <w:rPr>
          <w:rFonts w:ascii="Times New Roman" w:hAnsi="Times New Roman"/>
          <w:bCs/>
          <w:sz w:val="22"/>
          <w:vertAlign w:val="superscript"/>
        </w:rPr>
      </w:pPr>
      <w:bookmarkStart w:id="5" w:name="OLE_LINK344"/>
      <w:bookmarkStart w:id="6" w:name="OLE_LINK345"/>
      <w:r w:rsidRPr="006C0B69">
        <w:rPr>
          <w:rFonts w:ascii="Times New Roman" w:hAnsi="Times New Roman"/>
          <w:bCs/>
          <w:sz w:val="22"/>
        </w:rPr>
        <w:t>Hong Zheng</w:t>
      </w:r>
      <w:r w:rsidRPr="006C0B69">
        <w:rPr>
          <w:rFonts w:ascii="Times New Roman" w:hAnsi="Times New Roman"/>
          <w:bCs/>
          <w:sz w:val="22"/>
          <w:vertAlign w:val="superscript"/>
        </w:rPr>
        <w:t>1,2</w:t>
      </w:r>
      <w:r>
        <w:rPr>
          <w:rFonts w:ascii="Times New Roman" w:hAnsi="Times New Roman" w:hint="eastAsia"/>
          <w:bCs/>
          <w:sz w:val="22"/>
          <w:vertAlign w:val="superscript"/>
        </w:rPr>
        <w:t>,3</w:t>
      </w:r>
      <w:r w:rsidRPr="006C0B69">
        <w:rPr>
          <w:rFonts w:ascii="Times New Roman" w:hAnsi="Times New Roman"/>
          <w:bCs/>
          <w:sz w:val="22"/>
        </w:rPr>
        <w:t xml:space="preserve">, </w:t>
      </w:r>
      <w:bookmarkStart w:id="7" w:name="OLE_LINK400"/>
      <w:bookmarkStart w:id="8" w:name="OLE_LINK401"/>
      <w:bookmarkStart w:id="9" w:name="OLE_LINK226"/>
      <w:bookmarkStart w:id="10" w:name="OLE_LINK364"/>
      <w:bookmarkStart w:id="11" w:name="OLE_LINK363"/>
      <w:r w:rsidRPr="006C0B69">
        <w:rPr>
          <w:rFonts w:ascii="Times New Roman" w:hAnsi="Times New Roman"/>
          <w:bCs/>
          <w:sz w:val="22"/>
        </w:rPr>
        <w:t>Pengtao Xu</w:t>
      </w:r>
      <w:bookmarkEnd w:id="7"/>
      <w:bookmarkEnd w:id="8"/>
      <w:bookmarkEnd w:id="9"/>
      <w:r w:rsidRPr="006C0B69">
        <w:rPr>
          <w:rFonts w:ascii="Times New Roman" w:hAnsi="Times New Roman"/>
          <w:bCs/>
          <w:sz w:val="22"/>
          <w:vertAlign w:val="superscript"/>
        </w:rPr>
        <w:t>1</w:t>
      </w:r>
      <w:r w:rsidRPr="006C0B69">
        <w:rPr>
          <w:rFonts w:ascii="Times New Roman" w:hAnsi="Times New Roman"/>
          <w:bCs/>
          <w:sz w:val="22"/>
        </w:rPr>
        <w:t xml:space="preserve">, </w:t>
      </w:r>
      <w:bookmarkStart w:id="12" w:name="OLE_LINK403"/>
      <w:bookmarkStart w:id="13" w:name="OLE_LINK404"/>
      <w:bookmarkStart w:id="14" w:name="OLE_LINK366"/>
      <w:r w:rsidRPr="006C0B69">
        <w:rPr>
          <w:rFonts w:ascii="Times New Roman" w:hAnsi="Times New Roman"/>
          <w:bCs/>
          <w:sz w:val="22"/>
        </w:rPr>
        <w:t>Qiaoying Jiang</w:t>
      </w:r>
      <w:bookmarkEnd w:id="12"/>
      <w:bookmarkEnd w:id="13"/>
      <w:r w:rsidRPr="006C0B69">
        <w:rPr>
          <w:rFonts w:ascii="Times New Roman" w:hAnsi="Times New Roman"/>
          <w:bCs/>
          <w:sz w:val="22"/>
          <w:vertAlign w:val="superscript"/>
        </w:rPr>
        <w:t>1</w:t>
      </w:r>
      <w:r w:rsidRPr="006C0B69">
        <w:rPr>
          <w:rFonts w:ascii="Times New Roman" w:hAnsi="Times New Roman"/>
          <w:bCs/>
          <w:sz w:val="22"/>
        </w:rPr>
        <w:t xml:space="preserve">, </w:t>
      </w:r>
      <w:bookmarkStart w:id="15" w:name="OLE_LINK405"/>
      <w:bookmarkStart w:id="16" w:name="OLE_LINK407"/>
      <w:r w:rsidRPr="006C0B69">
        <w:rPr>
          <w:rFonts w:ascii="Times New Roman" w:hAnsi="Times New Roman"/>
          <w:bCs/>
          <w:sz w:val="22"/>
        </w:rPr>
        <w:t>Qingqing Xu</w:t>
      </w:r>
      <w:r w:rsidRPr="006C0B69">
        <w:rPr>
          <w:rFonts w:ascii="Times New Roman" w:hAnsi="Times New Roman"/>
          <w:bCs/>
          <w:sz w:val="22"/>
          <w:vertAlign w:val="superscript"/>
        </w:rPr>
        <w:t>1</w:t>
      </w:r>
      <w:r w:rsidRPr="006C0B69">
        <w:rPr>
          <w:rFonts w:ascii="Times New Roman" w:hAnsi="Times New Roman"/>
          <w:bCs/>
          <w:sz w:val="22"/>
        </w:rPr>
        <w:t>, Yafei Zheng</w:t>
      </w:r>
      <w:r w:rsidRPr="006C0B69">
        <w:rPr>
          <w:rFonts w:ascii="Times New Roman" w:hAnsi="Times New Roman"/>
          <w:bCs/>
          <w:sz w:val="22"/>
          <w:vertAlign w:val="superscript"/>
        </w:rPr>
        <w:t>1</w:t>
      </w:r>
      <w:r w:rsidRPr="006C0B69">
        <w:rPr>
          <w:rFonts w:ascii="Times New Roman" w:hAnsi="Times New Roman"/>
          <w:bCs/>
          <w:sz w:val="22"/>
        </w:rPr>
        <w:t>, Junjie Yan</w:t>
      </w:r>
      <w:r w:rsidRPr="006C0B69">
        <w:rPr>
          <w:rFonts w:ascii="Times New Roman" w:hAnsi="Times New Roman"/>
          <w:bCs/>
          <w:sz w:val="22"/>
          <w:vertAlign w:val="superscript"/>
        </w:rPr>
        <w:t>1</w:t>
      </w:r>
      <w:r w:rsidRPr="006C0B69">
        <w:rPr>
          <w:rFonts w:ascii="Times New Roman" w:hAnsi="Times New Roman"/>
          <w:bCs/>
          <w:sz w:val="22"/>
        </w:rPr>
        <w:t>, Hui Ji</w:t>
      </w:r>
      <w:bookmarkEnd w:id="15"/>
      <w:bookmarkEnd w:id="16"/>
      <w:r w:rsidRPr="006C0B69">
        <w:rPr>
          <w:rFonts w:ascii="Times New Roman" w:hAnsi="Times New Roman"/>
          <w:bCs/>
          <w:sz w:val="22"/>
          <w:vertAlign w:val="superscript"/>
        </w:rPr>
        <w:t>1</w:t>
      </w:r>
      <w:r w:rsidRPr="006C0B69">
        <w:rPr>
          <w:rFonts w:ascii="Times New Roman" w:hAnsi="Times New Roman"/>
          <w:bCs/>
          <w:sz w:val="22"/>
        </w:rPr>
        <w:t xml:space="preserve">, </w:t>
      </w:r>
      <w:bookmarkStart w:id="17" w:name="OLE_LINK408"/>
      <w:bookmarkStart w:id="18" w:name="OLE_LINK409"/>
      <w:bookmarkStart w:id="19" w:name="OLE_LINK294"/>
      <w:r w:rsidRPr="006C0B69">
        <w:rPr>
          <w:rFonts w:ascii="Times New Roman" w:hAnsi="Times New Roman"/>
          <w:bCs/>
          <w:sz w:val="22"/>
        </w:rPr>
        <w:t>Jie Ning</w:t>
      </w:r>
      <w:bookmarkEnd w:id="17"/>
      <w:bookmarkEnd w:id="18"/>
      <w:bookmarkEnd w:id="19"/>
      <w:r w:rsidRPr="006C0B69">
        <w:rPr>
          <w:rFonts w:ascii="Times New Roman" w:hAnsi="Times New Roman"/>
          <w:bCs/>
          <w:sz w:val="22"/>
          <w:vertAlign w:val="superscript"/>
        </w:rPr>
        <w:t>1</w:t>
      </w:r>
      <w:r w:rsidRPr="006C0B69">
        <w:rPr>
          <w:rFonts w:ascii="Times New Roman" w:hAnsi="Times New Roman"/>
          <w:bCs/>
          <w:sz w:val="22"/>
        </w:rPr>
        <w:t xml:space="preserve">, </w:t>
      </w:r>
      <w:bookmarkStart w:id="20" w:name="OLE_LINK410"/>
      <w:bookmarkStart w:id="21" w:name="OLE_LINK411"/>
      <w:bookmarkStart w:id="22" w:name="OLE_LINK295"/>
      <w:r w:rsidRPr="006C0B69">
        <w:rPr>
          <w:rFonts w:ascii="Times New Roman" w:hAnsi="Times New Roman"/>
          <w:bCs/>
          <w:sz w:val="22"/>
        </w:rPr>
        <w:t>Xi Zhang</w:t>
      </w:r>
      <w:bookmarkEnd w:id="20"/>
      <w:bookmarkEnd w:id="21"/>
      <w:bookmarkEnd w:id="22"/>
      <w:r w:rsidRPr="006C0B69">
        <w:rPr>
          <w:rFonts w:ascii="Times New Roman" w:hAnsi="Times New Roman"/>
          <w:bCs/>
          <w:sz w:val="22"/>
          <w:vertAlign w:val="superscript"/>
        </w:rPr>
        <w:t>1</w:t>
      </w:r>
      <w:r w:rsidRPr="006C0B69">
        <w:rPr>
          <w:rFonts w:ascii="Times New Roman" w:hAnsi="Times New Roman"/>
          <w:bCs/>
          <w:sz w:val="22"/>
        </w:rPr>
        <w:t xml:space="preserve">, </w:t>
      </w:r>
      <w:bookmarkStart w:id="23" w:name="OLE_LINK330"/>
      <w:bookmarkStart w:id="24" w:name="OLE_LINK336"/>
      <w:r w:rsidRPr="006C0B69">
        <w:rPr>
          <w:rFonts w:ascii="Times New Roman" w:hAnsi="Times New Roman"/>
          <w:bCs/>
          <w:sz w:val="22"/>
        </w:rPr>
        <w:t>Chen Li</w:t>
      </w:r>
      <w:bookmarkEnd w:id="23"/>
      <w:bookmarkEnd w:id="24"/>
      <w:r w:rsidRPr="006C0B69">
        <w:rPr>
          <w:rFonts w:ascii="Times New Roman" w:hAnsi="Times New Roman"/>
          <w:bCs/>
          <w:sz w:val="22"/>
          <w:vertAlign w:val="superscript"/>
        </w:rPr>
        <w:t>1</w:t>
      </w:r>
      <w:r w:rsidRPr="006C0B69">
        <w:rPr>
          <w:rFonts w:ascii="Times New Roman" w:hAnsi="Times New Roman"/>
          <w:bCs/>
          <w:sz w:val="22"/>
        </w:rPr>
        <w:t xml:space="preserve">, </w:t>
      </w:r>
      <w:bookmarkStart w:id="25" w:name="OLE_LINK412"/>
      <w:bookmarkStart w:id="26" w:name="OLE_LINK413"/>
      <w:bookmarkEnd w:id="10"/>
      <w:bookmarkEnd w:id="11"/>
      <w:bookmarkEnd w:id="14"/>
      <w:r w:rsidRPr="006C0B69">
        <w:rPr>
          <w:rFonts w:ascii="Times New Roman" w:hAnsi="Times New Roman"/>
          <w:bCs/>
          <w:sz w:val="22"/>
        </w:rPr>
        <w:t xml:space="preserve">Limin </w:t>
      </w:r>
      <w:bookmarkEnd w:id="25"/>
      <w:bookmarkEnd w:id="26"/>
      <w:r w:rsidRPr="006C0B69">
        <w:rPr>
          <w:rFonts w:ascii="Times New Roman" w:hAnsi="Times New Roman"/>
          <w:bCs/>
          <w:sz w:val="22"/>
        </w:rPr>
        <w:t>Zhang</w:t>
      </w:r>
      <w:r>
        <w:rPr>
          <w:rFonts w:ascii="Times New Roman" w:hAnsi="Times New Roman" w:hint="eastAsia"/>
          <w:bCs/>
          <w:sz w:val="22"/>
          <w:vertAlign w:val="superscript"/>
        </w:rPr>
        <w:t>4</w:t>
      </w:r>
      <w:r w:rsidRPr="006C0B69">
        <w:rPr>
          <w:rFonts w:ascii="Times New Roman" w:hAnsi="Times New Roman"/>
          <w:bCs/>
          <w:sz w:val="22"/>
        </w:rPr>
        <w:t xml:space="preserve">, </w:t>
      </w:r>
      <w:bookmarkStart w:id="27" w:name="OLE_LINK340"/>
      <w:bookmarkStart w:id="28" w:name="OLE_LINK341"/>
      <w:bookmarkStart w:id="29" w:name="OLE_LINK377"/>
      <w:bookmarkStart w:id="30" w:name="OLE_LINK414"/>
      <w:r w:rsidRPr="006C0B69">
        <w:rPr>
          <w:rFonts w:ascii="Times New Roman" w:hAnsi="Times New Roman"/>
          <w:bCs/>
          <w:sz w:val="22"/>
        </w:rPr>
        <w:t>Yuping Li</w:t>
      </w:r>
      <w:r w:rsidRPr="006C0B69">
        <w:rPr>
          <w:rFonts w:ascii="Times New Roman" w:hAnsi="Times New Roman"/>
          <w:bCs/>
          <w:sz w:val="22"/>
          <w:vertAlign w:val="superscript"/>
        </w:rPr>
        <w:t>2</w:t>
      </w:r>
      <w:r w:rsidRPr="006C0B69">
        <w:rPr>
          <w:rFonts w:ascii="Times New Roman" w:hAnsi="Times New Roman"/>
          <w:bCs/>
          <w:sz w:val="22"/>
        </w:rPr>
        <w:t xml:space="preserve">, </w:t>
      </w:r>
      <w:bookmarkEnd w:id="27"/>
      <w:bookmarkEnd w:id="28"/>
      <w:bookmarkEnd w:id="29"/>
      <w:bookmarkEnd w:id="30"/>
      <w:r>
        <w:rPr>
          <w:rFonts w:ascii="Times New Roman" w:hAnsi="Times New Roman" w:hint="eastAsia"/>
          <w:bCs/>
          <w:sz w:val="22"/>
        </w:rPr>
        <w:t>Xiaokui Li</w:t>
      </w:r>
      <w:r w:rsidRPr="00631861">
        <w:rPr>
          <w:rFonts w:ascii="Times New Roman" w:hAnsi="Times New Roman" w:hint="eastAsia"/>
          <w:bCs/>
          <w:sz w:val="22"/>
          <w:vertAlign w:val="superscript"/>
        </w:rPr>
        <w:t>1</w:t>
      </w:r>
      <w:r>
        <w:rPr>
          <w:rFonts w:ascii="Times New Roman" w:hAnsi="Times New Roman" w:hint="eastAsia"/>
          <w:bCs/>
          <w:sz w:val="22"/>
        </w:rPr>
        <w:t xml:space="preserve">, </w:t>
      </w:r>
      <w:r w:rsidRPr="006C0B69">
        <w:rPr>
          <w:rFonts w:ascii="Times New Roman" w:hAnsi="Times New Roman"/>
          <w:bCs/>
          <w:sz w:val="22"/>
        </w:rPr>
        <w:t>Weihong Song</w:t>
      </w:r>
      <w:r>
        <w:rPr>
          <w:rFonts w:ascii="Times New Roman" w:hAnsi="Times New Roman" w:hint="eastAsia"/>
          <w:bCs/>
          <w:sz w:val="22"/>
          <w:vertAlign w:val="superscript"/>
        </w:rPr>
        <w:t>3,*</w:t>
      </w:r>
      <w:r w:rsidRPr="006C0B69">
        <w:rPr>
          <w:rFonts w:ascii="Times New Roman" w:hAnsi="Times New Roman"/>
          <w:bCs/>
          <w:sz w:val="22"/>
        </w:rPr>
        <w:t>, and Hongchang Gao</w:t>
      </w:r>
      <w:r w:rsidRPr="006C0B69">
        <w:rPr>
          <w:rFonts w:ascii="Times New Roman" w:hAnsi="Times New Roman"/>
          <w:bCs/>
          <w:sz w:val="22"/>
          <w:vertAlign w:val="superscript"/>
        </w:rPr>
        <w:t>1,2</w:t>
      </w:r>
      <w:r>
        <w:rPr>
          <w:rFonts w:ascii="Times New Roman" w:hAnsi="Times New Roman" w:hint="eastAsia"/>
          <w:bCs/>
          <w:sz w:val="22"/>
          <w:vertAlign w:val="superscript"/>
        </w:rPr>
        <w:t>,3,</w:t>
      </w:r>
      <w:r w:rsidRPr="006C0B69">
        <w:rPr>
          <w:rFonts w:ascii="Times New Roman" w:hAnsi="Times New Roman"/>
          <w:bCs/>
          <w:sz w:val="22"/>
          <w:vertAlign w:val="superscript"/>
        </w:rPr>
        <w:t>*</w:t>
      </w:r>
      <w:bookmarkEnd w:id="5"/>
      <w:bookmarkEnd w:id="6"/>
    </w:p>
    <w:p w:rsidR="00505F12" w:rsidRPr="004A4DBE" w:rsidRDefault="00505F12" w:rsidP="00505F12">
      <w:pPr>
        <w:spacing w:line="480" w:lineRule="auto"/>
        <w:rPr>
          <w:rFonts w:ascii="Times New Roman" w:hAnsi="Times New Roman"/>
          <w:bCs/>
          <w:sz w:val="22"/>
        </w:rPr>
      </w:pPr>
    </w:p>
    <w:p w:rsidR="00505F12" w:rsidRPr="006C0B69" w:rsidRDefault="00505F12" w:rsidP="00505F12">
      <w:pPr>
        <w:spacing w:line="480" w:lineRule="auto"/>
        <w:rPr>
          <w:rFonts w:ascii="Times New Roman" w:hAnsi="Times New Roman"/>
          <w:bCs/>
          <w:iCs/>
          <w:sz w:val="22"/>
        </w:rPr>
      </w:pPr>
      <w:bookmarkStart w:id="31" w:name="OLE_LINK390"/>
      <w:bookmarkStart w:id="32" w:name="OLE_LINK385"/>
      <w:bookmarkStart w:id="33" w:name="OLE_LINK461"/>
      <w:r w:rsidRPr="006C0B69">
        <w:rPr>
          <w:rFonts w:ascii="Times New Roman" w:hAnsi="Times New Roman"/>
          <w:bCs/>
          <w:iCs/>
          <w:sz w:val="22"/>
          <w:vertAlign w:val="superscript"/>
        </w:rPr>
        <w:t>1</w:t>
      </w:r>
      <w:r w:rsidRPr="006C0B69">
        <w:rPr>
          <w:rFonts w:ascii="Times New Roman" w:hAnsi="Times New Roman"/>
          <w:bCs/>
          <w:iCs/>
          <w:sz w:val="22"/>
        </w:rPr>
        <w:t>Institute of Metabonomics &amp; Medical NMR, School of Pharmaceutical Sciences, Wenzhou Medical University, Wenzhou 325035, China</w:t>
      </w:r>
      <w:bookmarkEnd w:id="31"/>
      <w:bookmarkEnd w:id="32"/>
      <w:r>
        <w:rPr>
          <w:rFonts w:ascii="Times New Roman" w:hAnsi="Times New Roman" w:hint="eastAsia"/>
          <w:bCs/>
          <w:iCs/>
          <w:sz w:val="22"/>
        </w:rPr>
        <w:t xml:space="preserve">; </w:t>
      </w:r>
      <w:hyperlink r:id="rId6" w:history="1">
        <w:r w:rsidRPr="006C0B69">
          <w:rPr>
            <w:rStyle w:val="a5"/>
            <w:rFonts w:ascii="Times New Roman" w:hAnsi="Times New Roman"/>
            <w:bCs/>
            <w:iCs/>
            <w:sz w:val="22"/>
          </w:rPr>
          <w:t>123zhenghong321@163.com</w:t>
        </w:r>
      </w:hyperlink>
      <w:r>
        <w:rPr>
          <w:rFonts w:ascii="Times New Roman" w:hAnsi="Times New Roman"/>
          <w:bCs/>
          <w:iCs/>
          <w:sz w:val="22"/>
        </w:rPr>
        <w:t xml:space="preserve"> (HZ</w:t>
      </w:r>
      <w:r w:rsidRPr="006C0B69">
        <w:rPr>
          <w:rFonts w:ascii="Times New Roman" w:hAnsi="Times New Roman"/>
          <w:bCs/>
          <w:iCs/>
          <w:sz w:val="22"/>
        </w:rPr>
        <w:t xml:space="preserve">); </w:t>
      </w:r>
      <w:hyperlink r:id="rId7" w:history="1">
        <w:r w:rsidRPr="006C0B69">
          <w:rPr>
            <w:rStyle w:val="a5"/>
            <w:rFonts w:ascii="Times New Roman" w:hAnsi="Times New Roman"/>
            <w:bCs/>
            <w:iCs/>
            <w:sz w:val="22"/>
          </w:rPr>
          <w:t>xupt92@163.com</w:t>
        </w:r>
      </w:hyperlink>
      <w:r>
        <w:rPr>
          <w:rFonts w:ascii="Times New Roman" w:hAnsi="Times New Roman"/>
          <w:bCs/>
          <w:iCs/>
          <w:sz w:val="22"/>
        </w:rPr>
        <w:t xml:space="preserve"> (P</w:t>
      </w:r>
      <w:r w:rsidRPr="006C0B69">
        <w:rPr>
          <w:rFonts w:ascii="Times New Roman" w:hAnsi="Times New Roman"/>
          <w:bCs/>
          <w:iCs/>
          <w:sz w:val="22"/>
        </w:rPr>
        <w:t>T</w:t>
      </w:r>
      <w:r>
        <w:rPr>
          <w:rFonts w:ascii="Times New Roman" w:hAnsi="Times New Roman"/>
          <w:bCs/>
          <w:iCs/>
          <w:sz w:val="22"/>
        </w:rPr>
        <w:t>X</w:t>
      </w:r>
      <w:r w:rsidRPr="006C0B69">
        <w:rPr>
          <w:rFonts w:ascii="Times New Roman" w:hAnsi="Times New Roman"/>
          <w:bCs/>
          <w:iCs/>
          <w:sz w:val="22"/>
        </w:rPr>
        <w:t>);</w:t>
      </w:r>
      <w:r>
        <w:rPr>
          <w:rFonts w:ascii="Times New Roman" w:hAnsi="Times New Roman" w:hint="eastAsia"/>
          <w:bCs/>
          <w:iCs/>
          <w:sz w:val="22"/>
        </w:rPr>
        <w:t xml:space="preserve"> </w:t>
      </w:r>
      <w:hyperlink r:id="rId8" w:history="1">
        <w:r w:rsidRPr="006C0B69">
          <w:rPr>
            <w:rStyle w:val="a5"/>
            <w:rFonts w:ascii="Times New Roman" w:hAnsi="Times New Roman"/>
            <w:bCs/>
            <w:iCs/>
            <w:sz w:val="22"/>
          </w:rPr>
          <w:t>jqying0580@126.com</w:t>
        </w:r>
      </w:hyperlink>
      <w:r>
        <w:rPr>
          <w:rFonts w:ascii="Times New Roman" w:hAnsi="Times New Roman"/>
          <w:bCs/>
          <w:iCs/>
          <w:sz w:val="22"/>
        </w:rPr>
        <w:t xml:space="preserve"> (QYJ</w:t>
      </w:r>
      <w:r w:rsidRPr="006C0B69">
        <w:rPr>
          <w:rFonts w:ascii="Times New Roman" w:hAnsi="Times New Roman"/>
          <w:bCs/>
          <w:iCs/>
          <w:sz w:val="22"/>
        </w:rPr>
        <w:t xml:space="preserve">); </w:t>
      </w:r>
      <w:hyperlink r:id="rId9" w:history="1">
        <w:r w:rsidRPr="00DD5719">
          <w:rPr>
            <w:rStyle w:val="a5"/>
            <w:rFonts w:ascii="Times New Roman" w:hAnsi="Times New Roman"/>
            <w:bCs/>
            <w:iCs/>
            <w:sz w:val="22"/>
          </w:rPr>
          <w:t>xuqingqing199701@163.com</w:t>
        </w:r>
      </w:hyperlink>
      <w:r>
        <w:rPr>
          <w:rFonts w:ascii="Times New Roman" w:hAnsi="Times New Roman" w:hint="eastAsia"/>
          <w:bCs/>
          <w:iCs/>
          <w:sz w:val="22"/>
        </w:rPr>
        <w:t xml:space="preserve"> (QQX); </w:t>
      </w:r>
      <w:hyperlink r:id="rId10" w:history="1">
        <w:r w:rsidRPr="00DD5719">
          <w:rPr>
            <w:rStyle w:val="a5"/>
            <w:rFonts w:ascii="Times New Roman" w:hAnsi="Times New Roman"/>
            <w:bCs/>
            <w:iCs/>
            <w:sz w:val="22"/>
          </w:rPr>
          <w:t>zhengyaf153@163.com</w:t>
        </w:r>
      </w:hyperlink>
      <w:r>
        <w:rPr>
          <w:rFonts w:ascii="Times New Roman" w:hAnsi="Times New Roman" w:hint="eastAsia"/>
          <w:bCs/>
          <w:iCs/>
          <w:sz w:val="22"/>
        </w:rPr>
        <w:t xml:space="preserve"> (YFZ); </w:t>
      </w:r>
      <w:hyperlink r:id="rId11" w:history="1">
        <w:r w:rsidRPr="00DD5719">
          <w:rPr>
            <w:rStyle w:val="a5"/>
            <w:rFonts w:ascii="Times New Roman" w:hAnsi="Times New Roman"/>
            <w:bCs/>
            <w:iCs/>
            <w:sz w:val="22"/>
          </w:rPr>
          <w:t>yanjunjie0026@163.com</w:t>
        </w:r>
      </w:hyperlink>
      <w:r>
        <w:rPr>
          <w:rFonts w:ascii="Times New Roman" w:hAnsi="Times New Roman" w:hint="eastAsia"/>
          <w:bCs/>
          <w:iCs/>
          <w:sz w:val="22"/>
        </w:rPr>
        <w:t xml:space="preserve"> (JJY); </w:t>
      </w:r>
      <w:hyperlink r:id="rId12" w:history="1">
        <w:r w:rsidRPr="006C0B69">
          <w:rPr>
            <w:rStyle w:val="a5"/>
            <w:rFonts w:ascii="Times New Roman" w:hAnsi="Times New Roman"/>
            <w:bCs/>
            <w:iCs/>
            <w:sz w:val="22"/>
          </w:rPr>
          <w:t>jh1290487836@163.com</w:t>
        </w:r>
      </w:hyperlink>
      <w:r>
        <w:rPr>
          <w:rFonts w:ascii="Times New Roman" w:hAnsi="Times New Roman"/>
          <w:bCs/>
          <w:iCs/>
          <w:sz w:val="22"/>
        </w:rPr>
        <w:t xml:space="preserve"> (HJ</w:t>
      </w:r>
      <w:r w:rsidRPr="006C0B69">
        <w:rPr>
          <w:rFonts w:ascii="Times New Roman" w:hAnsi="Times New Roman"/>
          <w:bCs/>
          <w:iCs/>
          <w:sz w:val="22"/>
        </w:rPr>
        <w:t>);</w:t>
      </w:r>
      <w:r>
        <w:rPr>
          <w:rFonts w:ascii="Times New Roman" w:hAnsi="Times New Roman" w:hint="eastAsia"/>
          <w:bCs/>
          <w:iCs/>
          <w:sz w:val="22"/>
        </w:rPr>
        <w:t xml:space="preserve"> </w:t>
      </w:r>
      <w:hyperlink r:id="rId13" w:history="1">
        <w:r w:rsidRPr="006C0B69">
          <w:rPr>
            <w:rStyle w:val="a5"/>
            <w:rFonts w:ascii="Times New Roman" w:hAnsi="Times New Roman"/>
            <w:bCs/>
            <w:iCs/>
            <w:sz w:val="22"/>
          </w:rPr>
          <w:t>m18826108312@163.com</w:t>
        </w:r>
      </w:hyperlink>
      <w:r>
        <w:rPr>
          <w:rFonts w:ascii="Times New Roman" w:hAnsi="Times New Roman"/>
          <w:bCs/>
          <w:iCs/>
          <w:sz w:val="22"/>
        </w:rPr>
        <w:t xml:space="preserve"> (</w:t>
      </w:r>
      <w:r>
        <w:rPr>
          <w:rFonts w:ascii="Times New Roman" w:hAnsi="Times New Roman" w:hint="eastAsia"/>
          <w:bCs/>
          <w:iCs/>
          <w:sz w:val="22"/>
        </w:rPr>
        <w:t>JN</w:t>
      </w:r>
      <w:r w:rsidRPr="006C0B69">
        <w:rPr>
          <w:rFonts w:ascii="Times New Roman" w:hAnsi="Times New Roman"/>
          <w:bCs/>
          <w:iCs/>
          <w:sz w:val="22"/>
        </w:rPr>
        <w:t xml:space="preserve">); </w:t>
      </w:r>
      <w:hyperlink r:id="rId14" w:history="1">
        <w:r w:rsidRPr="006C0B69">
          <w:rPr>
            <w:rStyle w:val="a5"/>
            <w:rFonts w:ascii="Times New Roman" w:hAnsi="Times New Roman"/>
            <w:bCs/>
            <w:iCs/>
            <w:sz w:val="22"/>
          </w:rPr>
          <w:t>xizhang580@126.com</w:t>
        </w:r>
      </w:hyperlink>
      <w:r>
        <w:rPr>
          <w:rFonts w:ascii="Times New Roman" w:hAnsi="Times New Roman"/>
          <w:bCs/>
          <w:iCs/>
          <w:sz w:val="22"/>
        </w:rPr>
        <w:t xml:space="preserve"> (XZ</w:t>
      </w:r>
      <w:r w:rsidRPr="006C0B69">
        <w:rPr>
          <w:rFonts w:ascii="Times New Roman" w:hAnsi="Times New Roman"/>
          <w:bCs/>
          <w:iCs/>
          <w:sz w:val="22"/>
        </w:rPr>
        <w:t>);</w:t>
      </w:r>
      <w:bookmarkStart w:id="34" w:name="OLE_LINK169"/>
      <w:bookmarkStart w:id="35" w:name="OLE_LINK170"/>
      <w:r>
        <w:rPr>
          <w:rFonts w:ascii="Times New Roman" w:hAnsi="Times New Roman" w:hint="eastAsia"/>
          <w:bCs/>
          <w:iCs/>
          <w:sz w:val="22"/>
        </w:rPr>
        <w:t xml:space="preserve"> </w:t>
      </w:r>
      <w:hyperlink r:id="rId15" w:history="1">
        <w:r w:rsidRPr="006C0B69">
          <w:rPr>
            <w:rStyle w:val="a5"/>
            <w:rFonts w:ascii="Times New Roman" w:hAnsi="Times New Roman"/>
            <w:bCs/>
            <w:iCs/>
            <w:sz w:val="22"/>
          </w:rPr>
          <w:t>lichen2zh@163.com</w:t>
        </w:r>
      </w:hyperlink>
      <w:bookmarkEnd w:id="34"/>
      <w:bookmarkEnd w:id="35"/>
      <w:r>
        <w:rPr>
          <w:rFonts w:ascii="Times New Roman" w:hAnsi="Times New Roman"/>
          <w:bCs/>
          <w:iCs/>
          <w:sz w:val="22"/>
        </w:rPr>
        <w:t xml:space="preserve"> (CL</w:t>
      </w:r>
      <w:r w:rsidRPr="006C0B69">
        <w:rPr>
          <w:rFonts w:ascii="Times New Roman" w:hAnsi="Times New Roman"/>
          <w:bCs/>
          <w:iCs/>
          <w:sz w:val="22"/>
        </w:rPr>
        <w:t>)</w:t>
      </w:r>
      <w:r>
        <w:rPr>
          <w:rFonts w:ascii="Times New Roman" w:hAnsi="Times New Roman" w:hint="eastAsia"/>
          <w:bCs/>
          <w:iCs/>
          <w:sz w:val="22"/>
        </w:rPr>
        <w:t xml:space="preserve">; </w:t>
      </w:r>
      <w:hyperlink r:id="rId16" w:history="1">
        <w:r w:rsidRPr="00DD5719">
          <w:rPr>
            <w:rStyle w:val="a5"/>
            <w:rFonts w:ascii="Times New Roman" w:hAnsi="Times New Roman"/>
            <w:bCs/>
            <w:iCs/>
            <w:sz w:val="22"/>
          </w:rPr>
          <w:t>xiaokunli@wmu.edu.cn</w:t>
        </w:r>
      </w:hyperlink>
      <w:r>
        <w:rPr>
          <w:rFonts w:ascii="Times New Roman" w:hAnsi="Times New Roman" w:hint="eastAsia"/>
          <w:bCs/>
          <w:iCs/>
          <w:sz w:val="22"/>
        </w:rPr>
        <w:t xml:space="preserve"> (XKL)</w:t>
      </w:r>
    </w:p>
    <w:p w:rsidR="00505F12" w:rsidRDefault="00505F12" w:rsidP="00505F12">
      <w:pPr>
        <w:spacing w:line="480" w:lineRule="auto"/>
        <w:rPr>
          <w:rFonts w:ascii="Times New Roman" w:hAnsi="Times New Roman"/>
          <w:bCs/>
          <w:iCs/>
          <w:sz w:val="22"/>
        </w:rPr>
      </w:pPr>
      <w:r w:rsidRPr="006C0B69">
        <w:rPr>
          <w:rFonts w:ascii="Times New Roman" w:hAnsi="Times New Roman"/>
          <w:bCs/>
          <w:iCs/>
          <w:sz w:val="22"/>
          <w:vertAlign w:val="superscript"/>
        </w:rPr>
        <w:t>2</w:t>
      </w:r>
      <w:r w:rsidRPr="006C0B69">
        <w:rPr>
          <w:rFonts w:ascii="Times New Roman" w:hAnsi="Times New Roman"/>
          <w:bCs/>
          <w:iCs/>
          <w:sz w:val="22"/>
        </w:rPr>
        <w:t>Department of Pulmonary and Critical Care Medicine, The First Affiliated Hospital of Wenzh</w:t>
      </w:r>
      <w:bookmarkStart w:id="36" w:name="OLE_LINK564"/>
      <w:bookmarkStart w:id="37" w:name="OLE_LINK565"/>
      <w:r>
        <w:rPr>
          <w:rFonts w:ascii="Times New Roman" w:hAnsi="Times New Roman"/>
          <w:bCs/>
          <w:iCs/>
          <w:sz w:val="22"/>
        </w:rPr>
        <w:t>ou Medical University, Wenzhou</w:t>
      </w:r>
      <w:r>
        <w:rPr>
          <w:rFonts w:ascii="Times New Roman" w:hAnsi="Times New Roman" w:hint="eastAsia"/>
          <w:bCs/>
          <w:iCs/>
          <w:sz w:val="22"/>
        </w:rPr>
        <w:t xml:space="preserve"> </w:t>
      </w:r>
      <w:r w:rsidRPr="006C0B69">
        <w:rPr>
          <w:rFonts w:ascii="Times New Roman" w:hAnsi="Times New Roman"/>
          <w:bCs/>
          <w:iCs/>
          <w:sz w:val="22"/>
        </w:rPr>
        <w:t xml:space="preserve">325015, </w:t>
      </w:r>
      <w:bookmarkEnd w:id="36"/>
      <w:bookmarkEnd w:id="37"/>
      <w:r w:rsidRPr="006C0B69">
        <w:rPr>
          <w:rFonts w:ascii="Times New Roman" w:hAnsi="Times New Roman"/>
          <w:bCs/>
          <w:iCs/>
          <w:sz w:val="22"/>
        </w:rPr>
        <w:t>China</w:t>
      </w:r>
      <w:r>
        <w:rPr>
          <w:rFonts w:ascii="Times New Roman" w:hAnsi="Times New Roman" w:hint="eastAsia"/>
          <w:bCs/>
          <w:iCs/>
          <w:sz w:val="22"/>
        </w:rPr>
        <w:t xml:space="preserve">; </w:t>
      </w:r>
      <w:hyperlink r:id="rId17" w:history="1">
        <w:r w:rsidRPr="00DD5719">
          <w:rPr>
            <w:rStyle w:val="a5"/>
            <w:rFonts w:ascii="Times New Roman" w:hAnsi="Times New Roman" w:hint="eastAsia"/>
            <w:bCs/>
            <w:iCs/>
            <w:sz w:val="22"/>
          </w:rPr>
          <w:t>wzliyp@163.com</w:t>
        </w:r>
      </w:hyperlink>
      <w:r>
        <w:rPr>
          <w:rFonts w:ascii="Times New Roman" w:hAnsi="Times New Roman" w:hint="eastAsia"/>
          <w:bCs/>
          <w:iCs/>
          <w:sz w:val="22"/>
        </w:rPr>
        <w:t xml:space="preserve"> (YPL)</w:t>
      </w:r>
    </w:p>
    <w:p w:rsidR="00505F12" w:rsidRPr="006C0B69" w:rsidRDefault="00505F12" w:rsidP="00505F12">
      <w:pPr>
        <w:spacing w:line="480" w:lineRule="auto"/>
        <w:rPr>
          <w:rFonts w:ascii="Times New Roman" w:hAnsi="Times New Roman"/>
          <w:bCs/>
          <w:iCs/>
          <w:sz w:val="22"/>
        </w:rPr>
      </w:pPr>
      <w:r>
        <w:rPr>
          <w:rFonts w:ascii="Times New Roman" w:hAnsi="Times New Roman" w:hint="eastAsia"/>
          <w:bCs/>
          <w:iCs/>
          <w:sz w:val="22"/>
          <w:vertAlign w:val="superscript"/>
        </w:rPr>
        <w:t>3</w:t>
      </w:r>
      <w:r w:rsidRPr="006C0B69">
        <w:rPr>
          <w:rFonts w:ascii="Times New Roman" w:hAnsi="Times New Roman"/>
          <w:bCs/>
          <w:iCs/>
          <w:sz w:val="22"/>
        </w:rPr>
        <w:t xml:space="preserve">Institute of </w:t>
      </w:r>
      <w:r>
        <w:rPr>
          <w:rFonts w:ascii="Times New Roman" w:hAnsi="Times New Roman" w:hint="eastAsia"/>
          <w:bCs/>
          <w:iCs/>
          <w:sz w:val="22"/>
        </w:rPr>
        <w:t>Aging</w:t>
      </w:r>
      <w:r w:rsidRPr="006C0B69">
        <w:rPr>
          <w:rFonts w:ascii="Times New Roman" w:hAnsi="Times New Roman"/>
          <w:bCs/>
          <w:iCs/>
          <w:sz w:val="22"/>
        </w:rPr>
        <w:t xml:space="preserve">, </w:t>
      </w:r>
      <w:r>
        <w:rPr>
          <w:rFonts w:ascii="Times New Roman" w:hAnsi="Times New Roman"/>
          <w:bCs/>
          <w:iCs/>
          <w:sz w:val="22"/>
        </w:rPr>
        <w:t xml:space="preserve">School of Mental Health, </w:t>
      </w:r>
      <w:r w:rsidRPr="006C0B69">
        <w:rPr>
          <w:rFonts w:ascii="Times New Roman" w:hAnsi="Times New Roman"/>
          <w:bCs/>
          <w:iCs/>
          <w:sz w:val="22"/>
        </w:rPr>
        <w:t>Wenzhou Medical University, Wenzhou 325035, China</w:t>
      </w:r>
    </w:p>
    <w:p w:rsidR="00505F12" w:rsidRPr="006C0B69" w:rsidRDefault="00505F12" w:rsidP="00505F12">
      <w:pPr>
        <w:spacing w:line="480" w:lineRule="auto"/>
        <w:rPr>
          <w:rFonts w:ascii="Times New Roman" w:hAnsi="Times New Roman"/>
          <w:bCs/>
          <w:iCs/>
          <w:sz w:val="22"/>
        </w:rPr>
      </w:pPr>
      <w:r>
        <w:rPr>
          <w:rFonts w:ascii="Times New Roman" w:hAnsi="Times New Roman" w:hint="eastAsia"/>
          <w:bCs/>
          <w:iCs/>
          <w:sz w:val="22"/>
          <w:vertAlign w:val="superscript"/>
        </w:rPr>
        <w:t>4</w:t>
      </w:r>
      <w:r w:rsidRPr="006C0B69">
        <w:rPr>
          <w:rFonts w:ascii="Times New Roman" w:hAnsi="Times New Roman"/>
          <w:bCs/>
          <w:iCs/>
          <w:sz w:val="22"/>
        </w:rPr>
        <w:t xml:space="preserve">State Key Laboratory of Magnetic Resonance and Atomic and Molecular Physics, Wuhan Institute of Physics and Mathematics, </w:t>
      </w:r>
      <w:bookmarkStart w:id="38" w:name="OLE_LINK184"/>
      <w:bookmarkStart w:id="39" w:name="OLE_LINK346"/>
      <w:r w:rsidRPr="006C0B69">
        <w:rPr>
          <w:rFonts w:ascii="Times New Roman" w:hAnsi="Times New Roman"/>
          <w:bCs/>
          <w:iCs/>
          <w:sz w:val="22"/>
        </w:rPr>
        <w:t>Chinese Academy of Sciences</w:t>
      </w:r>
      <w:bookmarkEnd w:id="38"/>
      <w:bookmarkEnd w:id="39"/>
      <w:r w:rsidRPr="006C0B69">
        <w:rPr>
          <w:rFonts w:ascii="Times New Roman" w:hAnsi="Times New Roman"/>
          <w:bCs/>
          <w:iCs/>
          <w:sz w:val="22"/>
        </w:rPr>
        <w:t>, Wuhan 430070, China</w:t>
      </w:r>
      <w:r>
        <w:rPr>
          <w:rFonts w:ascii="Times New Roman" w:hAnsi="Times New Roman" w:hint="eastAsia"/>
          <w:bCs/>
          <w:iCs/>
          <w:sz w:val="22"/>
        </w:rPr>
        <w:t xml:space="preserve">; </w:t>
      </w:r>
      <w:hyperlink r:id="rId18" w:history="1">
        <w:r w:rsidRPr="006C0B69">
          <w:rPr>
            <w:rStyle w:val="a5"/>
            <w:rFonts w:ascii="Times New Roman" w:hAnsi="Times New Roman"/>
            <w:bCs/>
            <w:iCs/>
            <w:sz w:val="22"/>
          </w:rPr>
          <w:t>zhanglm@wipm.ac.cn</w:t>
        </w:r>
      </w:hyperlink>
      <w:r>
        <w:rPr>
          <w:rFonts w:ascii="Times New Roman" w:hAnsi="Times New Roman"/>
          <w:bCs/>
          <w:iCs/>
          <w:sz w:val="22"/>
        </w:rPr>
        <w:t xml:space="preserve"> (LMZ</w:t>
      </w:r>
      <w:r w:rsidRPr="006C0B69">
        <w:rPr>
          <w:rFonts w:ascii="Times New Roman" w:hAnsi="Times New Roman"/>
          <w:bCs/>
          <w:iCs/>
          <w:sz w:val="22"/>
        </w:rPr>
        <w:t>)</w:t>
      </w:r>
      <w:bookmarkEnd w:id="33"/>
    </w:p>
    <w:p w:rsidR="00BB6AD0" w:rsidRDefault="00505F12" w:rsidP="00505F12">
      <w:pPr>
        <w:spacing w:line="480" w:lineRule="auto"/>
        <w:rPr>
          <w:rFonts w:ascii="Times New Roman" w:hAnsi="Times New Roman" w:hint="eastAsia"/>
          <w:sz w:val="22"/>
        </w:rPr>
      </w:pPr>
      <w:bookmarkStart w:id="40" w:name="OLE_LINK317"/>
      <w:bookmarkStart w:id="41" w:name="OLE_LINK329"/>
      <w:r w:rsidRPr="006C0B69">
        <w:rPr>
          <w:rFonts w:ascii="Times New Roman" w:hAnsi="Times New Roman"/>
          <w:bCs/>
          <w:sz w:val="22"/>
        </w:rPr>
        <w:t>*</w:t>
      </w:r>
      <w:bookmarkStart w:id="42" w:name="OLE_LINK75"/>
      <w:bookmarkStart w:id="43" w:name="OLE_LINK106"/>
      <w:r w:rsidRPr="006C0B69">
        <w:rPr>
          <w:rFonts w:ascii="Times New Roman" w:hAnsi="Times New Roman"/>
          <w:bCs/>
          <w:sz w:val="22"/>
        </w:rPr>
        <w:t>Corresponding author</w:t>
      </w:r>
      <w:bookmarkEnd w:id="42"/>
      <w:bookmarkEnd w:id="43"/>
      <w:r w:rsidRPr="006C0B69">
        <w:rPr>
          <w:rFonts w:ascii="Times New Roman" w:hAnsi="Times New Roman"/>
          <w:bCs/>
          <w:sz w:val="22"/>
        </w:rPr>
        <w:t xml:space="preserve">. Email: </w:t>
      </w:r>
      <w:bookmarkStart w:id="44" w:name="OLE_LINK415"/>
      <w:bookmarkStart w:id="45" w:name="OLE_LINK416"/>
      <w:r w:rsidR="00E154F7">
        <w:rPr>
          <w:rFonts w:ascii="Times New Roman" w:hAnsi="Times New Roman"/>
          <w:bCs/>
          <w:sz w:val="22"/>
        </w:rPr>
        <w:fldChar w:fldCharType="begin"/>
      </w:r>
      <w:r>
        <w:rPr>
          <w:rFonts w:ascii="Times New Roman" w:hAnsi="Times New Roman"/>
          <w:bCs/>
          <w:sz w:val="22"/>
        </w:rPr>
        <w:instrText xml:space="preserve"> HYPERLINK "mailto:</w:instrText>
      </w:r>
      <w:r w:rsidRPr="002F286E">
        <w:rPr>
          <w:rFonts w:ascii="Times New Roman" w:hAnsi="Times New Roman"/>
          <w:bCs/>
          <w:sz w:val="22"/>
        </w:rPr>
        <w:instrText>weihong@wmu.edu.cn</w:instrText>
      </w:r>
      <w:r>
        <w:rPr>
          <w:rFonts w:ascii="Times New Roman" w:hAnsi="Times New Roman"/>
          <w:bCs/>
          <w:sz w:val="22"/>
        </w:rPr>
        <w:instrText xml:space="preserve">" </w:instrText>
      </w:r>
      <w:r w:rsidR="00E154F7">
        <w:rPr>
          <w:rFonts w:ascii="Times New Roman" w:hAnsi="Times New Roman"/>
          <w:bCs/>
          <w:sz w:val="22"/>
        </w:rPr>
        <w:fldChar w:fldCharType="separate"/>
      </w:r>
      <w:r w:rsidRPr="00DD5719">
        <w:rPr>
          <w:rStyle w:val="a5"/>
          <w:rFonts w:ascii="Times New Roman" w:hAnsi="Times New Roman"/>
          <w:bCs/>
          <w:sz w:val="22"/>
        </w:rPr>
        <w:t>weihong@wmu.edu.cn</w:t>
      </w:r>
      <w:r w:rsidR="00E154F7">
        <w:rPr>
          <w:rFonts w:ascii="Times New Roman" w:hAnsi="Times New Roman"/>
          <w:bCs/>
          <w:sz w:val="22"/>
        </w:rPr>
        <w:fldChar w:fldCharType="end"/>
      </w:r>
      <w:r>
        <w:rPr>
          <w:rFonts w:ascii="Times New Roman" w:hAnsi="Times New Roman" w:hint="eastAsia"/>
          <w:bCs/>
          <w:sz w:val="22"/>
        </w:rPr>
        <w:t xml:space="preserve"> (WS); </w:t>
      </w:r>
      <w:hyperlink r:id="rId19" w:history="1">
        <w:r w:rsidRPr="006C0B69">
          <w:rPr>
            <w:rStyle w:val="a5"/>
            <w:rFonts w:ascii="Times New Roman" w:hAnsi="Times New Roman"/>
            <w:bCs/>
            <w:sz w:val="22"/>
          </w:rPr>
          <w:t>gaohc27@wmu.edu.cn</w:t>
        </w:r>
      </w:hyperlink>
      <w:bookmarkEnd w:id="2"/>
      <w:bookmarkEnd w:id="3"/>
      <w:bookmarkEnd w:id="40"/>
      <w:bookmarkEnd w:id="41"/>
      <w:bookmarkEnd w:id="44"/>
      <w:bookmarkEnd w:id="45"/>
      <w:r>
        <w:rPr>
          <w:rFonts w:ascii="Times New Roman" w:hAnsi="Times New Roman" w:hint="eastAsia"/>
          <w:sz w:val="22"/>
        </w:rPr>
        <w:t xml:space="preserve"> (HCG)</w:t>
      </w:r>
      <w:r w:rsidR="00D46A05">
        <w:rPr>
          <w:rFonts w:ascii="Times New Roman" w:hAnsi="Times New Roman" w:hint="eastAsia"/>
          <w:sz w:val="22"/>
        </w:rPr>
        <w:t>.</w:t>
      </w:r>
    </w:p>
    <w:p w:rsidR="001D108F" w:rsidRDefault="001D108F">
      <w:pPr>
        <w:widowControl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br w:type="page"/>
      </w:r>
    </w:p>
    <w:p w:rsidR="001D108F" w:rsidRPr="00E06909" w:rsidRDefault="001D108F" w:rsidP="001D108F">
      <w:pPr>
        <w:spacing w:line="360" w:lineRule="auto"/>
        <w:rPr>
          <w:rStyle w:val="fontstyle01"/>
          <w:rFonts w:ascii="Times New Roman" w:hAnsi="Times New Roman" w:hint="eastAsia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Table S</w:t>
      </w:r>
      <w:r>
        <w:rPr>
          <w:rFonts w:ascii="Times New Roman" w:hAnsi="Times New Roman" w:hint="eastAsia"/>
          <w:b/>
          <w:sz w:val="24"/>
          <w:szCs w:val="24"/>
        </w:rPr>
        <w:t>1</w:t>
      </w:r>
      <w:r w:rsidRPr="005E261F">
        <w:rPr>
          <w:rFonts w:ascii="Times New Roman" w:hAnsi="Times New Roman" w:hint="eastAsia"/>
          <w:b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2D61C1">
        <w:rPr>
          <w:rFonts w:ascii="Times New Roman" w:hAnsi="Times New Roman"/>
          <w:sz w:val="24"/>
          <w:szCs w:val="24"/>
        </w:rPr>
        <w:t xml:space="preserve">Specific primer </w:t>
      </w:r>
      <w:r w:rsidRPr="002D61C1">
        <w:rPr>
          <w:rFonts w:ascii="Times New Roman" w:hAnsi="Times New Roman"/>
          <w:bCs/>
          <w:iCs/>
          <w:sz w:val="24"/>
          <w:szCs w:val="24"/>
        </w:rPr>
        <w:t>pairs</w:t>
      </w:r>
      <w:r w:rsidRPr="005831CA">
        <w:rPr>
          <w:rStyle w:val="fontstyle01"/>
          <w:rFonts w:ascii="Times New Roman" w:hAnsi="Times New Roman"/>
          <w:sz w:val="24"/>
          <w:szCs w:val="24"/>
        </w:rPr>
        <w:t xml:space="preserve"> for RT-qPCR analysis.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/>
      </w:tblPr>
      <w:tblGrid>
        <w:gridCol w:w="1622"/>
        <w:gridCol w:w="5107"/>
      </w:tblGrid>
      <w:tr w:rsidR="001D108F" w:rsidRPr="0064036E" w:rsidTr="008264D1">
        <w:trPr>
          <w:jc w:val="center"/>
        </w:trPr>
        <w:tc>
          <w:tcPr>
            <w:tcW w:w="162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1D108F" w:rsidRPr="00D33AC5" w:rsidRDefault="001D108F" w:rsidP="008264D1">
            <w:pPr>
              <w:spacing w:line="440" w:lineRule="exact"/>
              <w:jc w:val="center"/>
              <w:rPr>
                <w:rFonts w:ascii="Times New Roman" w:hAnsi="Times New Roman"/>
                <w:bCs/>
                <w:sz w:val="22"/>
              </w:rPr>
            </w:pPr>
            <w:r w:rsidRPr="00D33AC5">
              <w:rPr>
                <w:rFonts w:ascii="Times New Roman" w:hAnsi="Times New Roman"/>
                <w:bCs/>
                <w:color w:val="000000"/>
                <w:sz w:val="22"/>
              </w:rPr>
              <w:t>G</w:t>
            </w:r>
            <w:r w:rsidRPr="00D33AC5">
              <w:rPr>
                <w:rFonts w:ascii="Times New Roman" w:hAnsi="Times New Roman"/>
                <w:bCs/>
                <w:sz w:val="22"/>
              </w:rPr>
              <w:t>ene</w:t>
            </w:r>
          </w:p>
        </w:tc>
        <w:tc>
          <w:tcPr>
            <w:tcW w:w="51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1D108F" w:rsidRPr="00D33AC5" w:rsidRDefault="001D108F" w:rsidP="008264D1">
            <w:pPr>
              <w:spacing w:line="440" w:lineRule="exact"/>
              <w:jc w:val="center"/>
              <w:rPr>
                <w:rFonts w:ascii="Times New Roman" w:hAnsi="Times New Roman"/>
                <w:bCs/>
                <w:color w:val="000000"/>
                <w:sz w:val="22"/>
              </w:rPr>
            </w:pPr>
            <w:r w:rsidRPr="00D33AC5">
              <w:rPr>
                <w:rFonts w:ascii="Times New Roman" w:hAnsi="Times New Roman"/>
                <w:bCs/>
                <w:color w:val="000000"/>
                <w:sz w:val="22"/>
              </w:rPr>
              <w:t>5’-3’ primer sequence</w:t>
            </w:r>
          </w:p>
        </w:tc>
      </w:tr>
      <w:tr w:rsidR="001D108F" w:rsidRPr="009B0B07" w:rsidTr="008264D1">
        <w:trPr>
          <w:jc w:val="center"/>
        </w:trPr>
        <w:tc>
          <w:tcPr>
            <w:tcW w:w="1622" w:type="dxa"/>
            <w:shd w:val="clear" w:color="auto" w:fill="auto"/>
            <w:vAlign w:val="center"/>
          </w:tcPr>
          <w:p w:rsidR="001D108F" w:rsidRPr="00D33AC5" w:rsidRDefault="001D108F" w:rsidP="008264D1">
            <w:pPr>
              <w:spacing w:line="440" w:lineRule="exact"/>
              <w:jc w:val="center"/>
              <w:rPr>
                <w:rFonts w:hint="eastAsia"/>
                <w:sz w:val="22"/>
              </w:rPr>
            </w:pPr>
            <w:r w:rsidRPr="00D33AC5">
              <w:rPr>
                <w:rFonts w:ascii="Times New Roman" w:eastAsia="宋体" w:hAnsi="Times New Roman"/>
                <w:kern w:val="0"/>
                <w:sz w:val="22"/>
              </w:rPr>
              <w:t>SYP</w:t>
            </w:r>
          </w:p>
        </w:tc>
        <w:tc>
          <w:tcPr>
            <w:tcW w:w="5107" w:type="dxa"/>
            <w:shd w:val="clear" w:color="auto" w:fill="auto"/>
          </w:tcPr>
          <w:p w:rsidR="001D108F" w:rsidRPr="00D33AC5" w:rsidRDefault="001D108F" w:rsidP="008264D1">
            <w:pPr>
              <w:spacing w:line="440" w:lineRule="exact"/>
              <w:jc w:val="center"/>
              <w:rPr>
                <w:sz w:val="22"/>
              </w:rPr>
            </w:pPr>
            <w:r w:rsidRPr="00D33AC5">
              <w:rPr>
                <w:rFonts w:ascii="Times New Roman" w:hAnsi="Times New Roman" w:hint="eastAsia"/>
                <w:color w:val="000000"/>
                <w:sz w:val="22"/>
              </w:rPr>
              <w:t>F</w:t>
            </w:r>
            <w:r w:rsidRPr="00D33AC5">
              <w:rPr>
                <w:rFonts w:ascii="Times New Roman" w:hAnsi="Times New Roman"/>
                <w:color w:val="000000"/>
                <w:sz w:val="22"/>
              </w:rPr>
              <w:t xml:space="preserve">: </w:t>
            </w:r>
            <w:r w:rsidRPr="00AF6F93">
              <w:rPr>
                <w:rFonts w:ascii="Times New Roman" w:eastAsia="宋体" w:hAnsi="Times New Roman"/>
                <w:kern w:val="0"/>
                <w:sz w:val="22"/>
              </w:rPr>
              <w:t>AAGTATTGTGGTTTGGAG</w:t>
            </w:r>
          </w:p>
          <w:p w:rsidR="001D108F" w:rsidRPr="00D33AC5" w:rsidRDefault="001D108F" w:rsidP="008264D1">
            <w:pPr>
              <w:spacing w:line="440" w:lineRule="exact"/>
              <w:jc w:val="center"/>
              <w:rPr>
                <w:rFonts w:hint="eastAsia"/>
                <w:sz w:val="22"/>
              </w:rPr>
            </w:pPr>
            <w:r w:rsidRPr="00D33AC5"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 w:rsidRPr="00D33AC5">
              <w:rPr>
                <w:rFonts w:ascii="Times New Roman" w:hAnsi="Times New Roman"/>
                <w:color w:val="000000"/>
                <w:sz w:val="22"/>
              </w:rPr>
              <w:t xml:space="preserve">: </w:t>
            </w:r>
            <w:r w:rsidRPr="00AF6F93">
              <w:rPr>
                <w:rFonts w:ascii="Times New Roman" w:eastAsia="宋体" w:hAnsi="Times New Roman"/>
                <w:kern w:val="0"/>
                <w:sz w:val="22"/>
              </w:rPr>
              <w:t>GTAGATTCTGTCTTCTGATT</w:t>
            </w:r>
          </w:p>
        </w:tc>
      </w:tr>
      <w:tr w:rsidR="001D108F" w:rsidRPr="009B0B07" w:rsidTr="008264D1">
        <w:trPr>
          <w:jc w:val="center"/>
        </w:trPr>
        <w:tc>
          <w:tcPr>
            <w:tcW w:w="1622" w:type="dxa"/>
            <w:shd w:val="clear" w:color="auto" w:fill="auto"/>
            <w:vAlign w:val="center"/>
          </w:tcPr>
          <w:p w:rsidR="001D108F" w:rsidRPr="00D33AC5" w:rsidRDefault="001D108F" w:rsidP="008264D1">
            <w:pPr>
              <w:spacing w:line="440" w:lineRule="exact"/>
              <w:jc w:val="center"/>
              <w:rPr>
                <w:rFonts w:hint="eastAsia"/>
                <w:sz w:val="22"/>
              </w:rPr>
            </w:pPr>
            <w:r w:rsidRPr="00D33AC5">
              <w:rPr>
                <w:rFonts w:ascii="Times New Roman" w:eastAsia="宋体" w:hAnsi="Times New Roman"/>
                <w:kern w:val="0"/>
                <w:sz w:val="22"/>
              </w:rPr>
              <w:t>c-F</w:t>
            </w:r>
            <w:r>
              <w:rPr>
                <w:rFonts w:ascii="Times New Roman" w:eastAsia="宋体" w:hAnsi="Times New Roman" w:hint="eastAsia"/>
                <w:kern w:val="0"/>
                <w:sz w:val="22"/>
              </w:rPr>
              <w:t>os</w:t>
            </w:r>
          </w:p>
        </w:tc>
        <w:tc>
          <w:tcPr>
            <w:tcW w:w="5107" w:type="dxa"/>
            <w:shd w:val="clear" w:color="auto" w:fill="auto"/>
          </w:tcPr>
          <w:p w:rsidR="001D108F" w:rsidRPr="00D33AC5" w:rsidRDefault="001D108F" w:rsidP="008264D1">
            <w:pPr>
              <w:spacing w:line="440" w:lineRule="exact"/>
              <w:jc w:val="center"/>
              <w:rPr>
                <w:sz w:val="22"/>
              </w:rPr>
            </w:pPr>
            <w:r w:rsidRPr="00D33AC5">
              <w:rPr>
                <w:rFonts w:ascii="Times New Roman" w:hAnsi="Times New Roman" w:hint="eastAsia"/>
                <w:color w:val="000000"/>
                <w:sz w:val="22"/>
              </w:rPr>
              <w:t>F</w:t>
            </w:r>
            <w:r w:rsidRPr="00D33AC5">
              <w:rPr>
                <w:rFonts w:ascii="Times New Roman" w:hAnsi="Times New Roman"/>
                <w:color w:val="000000"/>
                <w:sz w:val="22"/>
              </w:rPr>
              <w:t xml:space="preserve">: </w:t>
            </w:r>
            <w:r w:rsidRPr="00AF6F93">
              <w:rPr>
                <w:rFonts w:ascii="Times New Roman" w:eastAsia="宋体" w:hAnsi="Times New Roman"/>
                <w:kern w:val="0"/>
                <w:sz w:val="22"/>
              </w:rPr>
              <w:t>TTCTCATAGCACTAACTAATCT</w:t>
            </w:r>
          </w:p>
          <w:p w:rsidR="001D108F" w:rsidRPr="00D33AC5" w:rsidRDefault="001D108F" w:rsidP="008264D1">
            <w:pPr>
              <w:spacing w:line="440" w:lineRule="exact"/>
              <w:jc w:val="center"/>
              <w:rPr>
                <w:rFonts w:hint="eastAsia"/>
                <w:sz w:val="22"/>
              </w:rPr>
            </w:pPr>
            <w:r w:rsidRPr="00D33AC5"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 w:rsidRPr="00D33AC5">
              <w:rPr>
                <w:rFonts w:ascii="Times New Roman" w:hAnsi="Times New Roman"/>
                <w:color w:val="000000"/>
                <w:sz w:val="22"/>
              </w:rPr>
              <w:t xml:space="preserve">: </w:t>
            </w:r>
            <w:r w:rsidRPr="00AF6F93">
              <w:rPr>
                <w:rFonts w:ascii="Times New Roman" w:eastAsia="宋体" w:hAnsi="Times New Roman"/>
                <w:kern w:val="0"/>
                <w:sz w:val="22"/>
              </w:rPr>
              <w:t>CAGGAACACAGTAGGTATT</w:t>
            </w:r>
          </w:p>
        </w:tc>
      </w:tr>
      <w:tr w:rsidR="001D108F" w:rsidRPr="009B0B07" w:rsidTr="008264D1">
        <w:trPr>
          <w:jc w:val="center"/>
        </w:trPr>
        <w:tc>
          <w:tcPr>
            <w:tcW w:w="1622" w:type="dxa"/>
            <w:shd w:val="clear" w:color="auto" w:fill="auto"/>
            <w:vAlign w:val="center"/>
          </w:tcPr>
          <w:p w:rsidR="001D108F" w:rsidRPr="00D33AC5" w:rsidRDefault="001D108F" w:rsidP="008264D1">
            <w:pPr>
              <w:spacing w:line="440" w:lineRule="exact"/>
              <w:jc w:val="center"/>
              <w:rPr>
                <w:rFonts w:hint="eastAsia"/>
                <w:sz w:val="22"/>
              </w:rPr>
            </w:pPr>
            <w:r w:rsidRPr="00D33AC5">
              <w:rPr>
                <w:rFonts w:ascii="Times New Roman" w:eastAsia="宋体" w:hAnsi="Times New Roman" w:hint="eastAsia"/>
                <w:kern w:val="0"/>
                <w:sz w:val="22"/>
              </w:rPr>
              <w:t>A</w:t>
            </w:r>
            <w:r>
              <w:rPr>
                <w:rFonts w:ascii="Times New Roman" w:eastAsia="宋体" w:hAnsi="Times New Roman" w:hint="eastAsia"/>
                <w:kern w:val="0"/>
                <w:sz w:val="22"/>
              </w:rPr>
              <w:t>rc</w:t>
            </w:r>
          </w:p>
        </w:tc>
        <w:tc>
          <w:tcPr>
            <w:tcW w:w="5107" w:type="dxa"/>
            <w:shd w:val="clear" w:color="auto" w:fill="auto"/>
          </w:tcPr>
          <w:p w:rsidR="001D108F" w:rsidRPr="00D33AC5" w:rsidRDefault="001D108F" w:rsidP="008264D1">
            <w:pPr>
              <w:spacing w:line="440" w:lineRule="exact"/>
              <w:jc w:val="center"/>
              <w:rPr>
                <w:sz w:val="22"/>
              </w:rPr>
            </w:pPr>
            <w:r w:rsidRPr="00D33AC5">
              <w:rPr>
                <w:rFonts w:ascii="Times New Roman" w:hAnsi="Times New Roman" w:hint="eastAsia"/>
                <w:color w:val="000000"/>
                <w:sz w:val="22"/>
              </w:rPr>
              <w:t>F</w:t>
            </w:r>
            <w:r w:rsidRPr="00D33AC5">
              <w:rPr>
                <w:rFonts w:ascii="Times New Roman" w:hAnsi="Times New Roman"/>
                <w:color w:val="000000"/>
                <w:sz w:val="22"/>
              </w:rPr>
              <w:t xml:space="preserve">: </w:t>
            </w:r>
            <w:r w:rsidRPr="00AF6F93">
              <w:rPr>
                <w:rFonts w:ascii="Times New Roman" w:eastAsia="宋体" w:hAnsi="Times New Roman"/>
                <w:kern w:val="0"/>
                <w:sz w:val="22"/>
              </w:rPr>
              <w:t>CAAGAGAGTGTGGCTATC</w:t>
            </w:r>
          </w:p>
          <w:p w:rsidR="001D108F" w:rsidRPr="00D33AC5" w:rsidRDefault="001D108F" w:rsidP="008264D1">
            <w:pPr>
              <w:spacing w:line="440" w:lineRule="exact"/>
              <w:jc w:val="center"/>
              <w:rPr>
                <w:rFonts w:hint="eastAsia"/>
                <w:sz w:val="22"/>
              </w:rPr>
            </w:pPr>
            <w:r w:rsidRPr="00D33AC5"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 w:rsidRPr="00D33AC5">
              <w:rPr>
                <w:rFonts w:ascii="Times New Roman" w:hAnsi="Times New Roman"/>
                <w:color w:val="000000"/>
                <w:sz w:val="22"/>
              </w:rPr>
              <w:t xml:space="preserve">: </w:t>
            </w:r>
            <w:r w:rsidRPr="00AF6F93">
              <w:rPr>
                <w:rFonts w:ascii="Times New Roman" w:eastAsia="宋体" w:hAnsi="Times New Roman"/>
                <w:kern w:val="0"/>
                <w:sz w:val="22"/>
              </w:rPr>
              <w:t>TTGAGGTAAGATGGTATGG</w:t>
            </w:r>
          </w:p>
        </w:tc>
      </w:tr>
      <w:tr w:rsidR="001D108F" w:rsidRPr="009B0B07" w:rsidTr="008264D1">
        <w:trPr>
          <w:jc w:val="center"/>
        </w:trPr>
        <w:tc>
          <w:tcPr>
            <w:tcW w:w="1622" w:type="dxa"/>
            <w:shd w:val="clear" w:color="auto" w:fill="auto"/>
            <w:vAlign w:val="center"/>
          </w:tcPr>
          <w:p w:rsidR="001D108F" w:rsidRPr="00D33AC5" w:rsidRDefault="001D108F" w:rsidP="008264D1">
            <w:pPr>
              <w:spacing w:line="440" w:lineRule="exact"/>
              <w:jc w:val="center"/>
              <w:rPr>
                <w:rFonts w:hint="eastAsia"/>
                <w:sz w:val="22"/>
              </w:rPr>
            </w:pPr>
            <w:r w:rsidRPr="00D33AC5">
              <w:rPr>
                <w:rFonts w:ascii="Times New Roman" w:eastAsia="宋体" w:hAnsi="Times New Roman"/>
                <w:kern w:val="0"/>
                <w:sz w:val="22"/>
              </w:rPr>
              <w:t>E</w:t>
            </w:r>
            <w:r w:rsidRPr="00D33AC5">
              <w:rPr>
                <w:rFonts w:ascii="Times New Roman" w:eastAsia="宋体" w:hAnsi="Times New Roman" w:hint="eastAsia"/>
                <w:kern w:val="0"/>
                <w:sz w:val="22"/>
              </w:rPr>
              <w:t>GR</w:t>
            </w:r>
          </w:p>
        </w:tc>
        <w:tc>
          <w:tcPr>
            <w:tcW w:w="5107" w:type="dxa"/>
            <w:shd w:val="clear" w:color="auto" w:fill="auto"/>
          </w:tcPr>
          <w:p w:rsidR="001D108F" w:rsidRPr="00D33AC5" w:rsidRDefault="001D108F" w:rsidP="008264D1">
            <w:pPr>
              <w:spacing w:line="440" w:lineRule="exact"/>
              <w:jc w:val="center"/>
              <w:rPr>
                <w:sz w:val="22"/>
              </w:rPr>
            </w:pPr>
            <w:r w:rsidRPr="00D33AC5">
              <w:rPr>
                <w:rFonts w:ascii="Times New Roman" w:hAnsi="Times New Roman" w:hint="eastAsia"/>
                <w:color w:val="000000"/>
                <w:sz w:val="22"/>
              </w:rPr>
              <w:t>F</w:t>
            </w:r>
            <w:r w:rsidRPr="00D33AC5">
              <w:rPr>
                <w:rFonts w:ascii="Times New Roman" w:hAnsi="Times New Roman"/>
                <w:color w:val="000000"/>
                <w:sz w:val="22"/>
              </w:rPr>
              <w:t xml:space="preserve">: </w:t>
            </w:r>
            <w:r w:rsidRPr="00AF6F93">
              <w:rPr>
                <w:rFonts w:ascii="Times New Roman" w:eastAsia="宋体" w:hAnsi="Times New Roman"/>
                <w:kern w:val="0"/>
                <w:sz w:val="22"/>
              </w:rPr>
              <w:t>ACTCTGCTGTGACATTAGG</w:t>
            </w:r>
          </w:p>
          <w:p w:rsidR="001D108F" w:rsidRPr="00D33AC5" w:rsidRDefault="001D108F" w:rsidP="008264D1">
            <w:pPr>
              <w:spacing w:line="440" w:lineRule="exact"/>
              <w:jc w:val="center"/>
              <w:rPr>
                <w:rFonts w:hint="eastAsia"/>
                <w:sz w:val="22"/>
              </w:rPr>
            </w:pPr>
            <w:r w:rsidRPr="00D33AC5"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 w:rsidRPr="00D33AC5">
              <w:rPr>
                <w:rFonts w:ascii="Times New Roman" w:hAnsi="Times New Roman"/>
                <w:color w:val="000000"/>
                <w:sz w:val="22"/>
              </w:rPr>
              <w:t xml:space="preserve">: </w:t>
            </w:r>
            <w:r w:rsidRPr="00AF6F93">
              <w:rPr>
                <w:rFonts w:ascii="Times New Roman" w:eastAsia="宋体" w:hAnsi="Times New Roman"/>
                <w:kern w:val="0"/>
                <w:sz w:val="22"/>
              </w:rPr>
              <w:t>AACGGAACAACACTCTGA</w:t>
            </w:r>
          </w:p>
        </w:tc>
      </w:tr>
      <w:tr w:rsidR="001D108F" w:rsidRPr="009B0B07" w:rsidTr="008264D1">
        <w:trPr>
          <w:jc w:val="center"/>
        </w:trPr>
        <w:tc>
          <w:tcPr>
            <w:tcW w:w="1622" w:type="dxa"/>
            <w:shd w:val="clear" w:color="auto" w:fill="auto"/>
            <w:vAlign w:val="center"/>
          </w:tcPr>
          <w:p w:rsidR="001D108F" w:rsidRPr="00D33AC5" w:rsidRDefault="001D108F" w:rsidP="008264D1">
            <w:pPr>
              <w:spacing w:line="440" w:lineRule="exact"/>
              <w:jc w:val="center"/>
              <w:rPr>
                <w:rFonts w:hint="eastAsia"/>
                <w:sz w:val="22"/>
              </w:rPr>
            </w:pPr>
            <w:r w:rsidRPr="00D33AC5">
              <w:rPr>
                <w:rFonts w:ascii="Times New Roman" w:hAnsi="Times New Roman"/>
                <w:color w:val="000000"/>
                <w:sz w:val="22"/>
              </w:rPr>
              <w:t>GAPDH</w:t>
            </w:r>
          </w:p>
        </w:tc>
        <w:tc>
          <w:tcPr>
            <w:tcW w:w="5107" w:type="dxa"/>
            <w:shd w:val="clear" w:color="auto" w:fill="auto"/>
          </w:tcPr>
          <w:p w:rsidR="001D108F" w:rsidRPr="00D33AC5" w:rsidRDefault="001D108F" w:rsidP="008264D1">
            <w:pPr>
              <w:spacing w:line="440" w:lineRule="exact"/>
              <w:jc w:val="center"/>
              <w:rPr>
                <w:sz w:val="22"/>
              </w:rPr>
            </w:pPr>
            <w:r w:rsidRPr="00D33AC5">
              <w:rPr>
                <w:rFonts w:ascii="Times New Roman" w:hAnsi="Times New Roman" w:hint="eastAsia"/>
                <w:color w:val="000000"/>
                <w:sz w:val="22"/>
              </w:rPr>
              <w:t>F</w:t>
            </w:r>
            <w:r w:rsidRPr="00D33AC5">
              <w:rPr>
                <w:rFonts w:ascii="Times New Roman" w:hAnsi="Times New Roman"/>
                <w:color w:val="000000"/>
                <w:sz w:val="22"/>
              </w:rPr>
              <w:t xml:space="preserve">: </w:t>
            </w:r>
            <w:r w:rsidRPr="00AF6F93">
              <w:rPr>
                <w:rFonts w:ascii="Times New Roman" w:eastAsia="宋体" w:hAnsi="Times New Roman"/>
                <w:kern w:val="0"/>
                <w:sz w:val="22"/>
              </w:rPr>
              <w:t>GCTCTCTGCTCCTCCTGTTC</w:t>
            </w:r>
          </w:p>
          <w:p w:rsidR="001D108F" w:rsidRPr="00D33AC5" w:rsidRDefault="001D108F" w:rsidP="008264D1">
            <w:pPr>
              <w:spacing w:line="440" w:lineRule="exact"/>
              <w:jc w:val="center"/>
              <w:rPr>
                <w:rFonts w:hint="eastAsia"/>
                <w:sz w:val="22"/>
              </w:rPr>
            </w:pPr>
            <w:r w:rsidRPr="00D33AC5">
              <w:rPr>
                <w:rFonts w:ascii="Times New Roman" w:hAnsi="Times New Roman" w:hint="eastAsia"/>
                <w:color w:val="000000"/>
                <w:sz w:val="22"/>
              </w:rPr>
              <w:t>R</w:t>
            </w:r>
            <w:r w:rsidRPr="00D33AC5">
              <w:rPr>
                <w:rFonts w:ascii="Times New Roman" w:hAnsi="Times New Roman"/>
                <w:color w:val="000000"/>
                <w:sz w:val="22"/>
              </w:rPr>
              <w:t xml:space="preserve">: </w:t>
            </w:r>
            <w:r w:rsidRPr="00AF6F93">
              <w:rPr>
                <w:rFonts w:ascii="Times New Roman" w:eastAsia="宋体" w:hAnsi="Times New Roman"/>
                <w:kern w:val="0"/>
                <w:sz w:val="22"/>
              </w:rPr>
              <w:t>TTCCCGTTCTCAGCCTTGAC</w:t>
            </w:r>
          </w:p>
        </w:tc>
      </w:tr>
    </w:tbl>
    <w:p w:rsidR="001D108F" w:rsidRPr="00E04A99" w:rsidRDefault="001D108F" w:rsidP="001D108F">
      <w:pPr>
        <w:rPr>
          <w:rFonts w:ascii="TimesNewRomanPSMT" w:hAnsi="TimesNewRomanPSMT" w:hint="eastAsia"/>
          <w:color w:val="000000"/>
          <w:sz w:val="22"/>
        </w:rPr>
      </w:pPr>
    </w:p>
    <w:p w:rsidR="001D108F" w:rsidRPr="006B32BB" w:rsidRDefault="001D108F" w:rsidP="001D108F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1E5EEC" w:rsidRDefault="00DA2659">
      <w:r>
        <w:rPr>
          <w:noProof/>
        </w:rPr>
        <w:lastRenderedPageBreak/>
        <w:drawing>
          <wp:inline distT="0" distB="0" distL="0" distR="0">
            <wp:extent cx="5274310" cy="2998205"/>
            <wp:effectExtent l="19050" t="0" r="2540" b="0"/>
            <wp:docPr id="1" name="图片 1" descr="D:\Research\Done\submitted\manuscript-acetatebrain\Microbiome\Revision&amp;Resubmission\1Asubmission-R1\FigS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esearch\Done\submitted\manuscript-acetatebrain\Microbiome\Revision&amp;Resubmission\1Asubmission-R1\FigS\Figure S1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9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659" w:rsidRPr="00976254" w:rsidRDefault="00DA2659" w:rsidP="00C0308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25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Figure S1.</w:t>
      </w:r>
      <w:r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bookmarkStart w:id="46" w:name="OLE_LINK769"/>
      <w:bookmarkStart w:id="47" w:name="OLE_LINK770"/>
      <w:r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Streptozocin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-induced type 1 diabetic (T1D) mouse model. The changes in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(a)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blood glucose level,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(b)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daily food intake,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(c)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daily water intake and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(d)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body weight in </w:t>
      </w:r>
      <w:bookmarkStart w:id="48" w:name="OLE_LINK178"/>
      <w:bookmarkStart w:id="49" w:name="OLE_LINK179"/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normal control (CON), T1D and </w:t>
      </w:r>
      <w:r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v</w:t>
      </w:r>
      <w:r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ancomycin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-treated T1D (T1DV</w:t>
      </w:r>
      <w:bookmarkEnd w:id="48"/>
      <w:bookmarkEnd w:id="49"/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) mice at 3, 7 and 11 weeks.</w:t>
      </w:r>
      <w:bookmarkEnd w:id="46"/>
      <w:bookmarkEnd w:id="47"/>
      <w:r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(e)</w:t>
      </w:r>
      <w:r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V</w:t>
      </w:r>
      <w:r w:rsidRPr="00976254">
        <w:rPr>
          <w:rFonts w:ascii="Times New Roman" w:hAnsi="Times New Roman" w:cs="Times New Roman"/>
          <w:color w:val="000000" w:themeColor="text1"/>
          <w:sz w:val="24"/>
          <w:szCs w:val="24"/>
        </w:rPr>
        <w:t>isualization of</w:t>
      </w:r>
      <w:r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α-and β-cells in pancreas </w:t>
      </w:r>
      <w:r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of CON and T1D mice using </w:t>
      </w:r>
      <w:r w:rsidRPr="00976254">
        <w:rPr>
          <w:rFonts w:ascii="Times New Roman" w:hAnsi="Times New Roman" w:cs="Times New Roman"/>
          <w:color w:val="000000" w:themeColor="text1"/>
          <w:sz w:val="24"/>
          <w:szCs w:val="24"/>
        </w:rPr>
        <w:t>fluorescence microscopy</w:t>
      </w:r>
      <w:r w:rsidR="00663E2F"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</w:t>
      </w:r>
      <w:r w:rsidR="00663E2F" w:rsidRPr="00976254">
        <w:rPr>
          <w:rFonts w:ascii="Times New Roman" w:hAnsi="Times New Roman" w:cs="Times New Roman"/>
          <w:color w:val="000000" w:themeColor="text1"/>
          <w:sz w:val="24"/>
          <w:szCs w:val="24"/>
        </w:rPr>
        <w:t>scale</w:t>
      </w:r>
      <w:r w:rsidR="002E738F"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bar </w:t>
      </w:r>
      <w:r w:rsidR="00663E2F"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=</w:t>
      </w:r>
      <w:r w:rsidR="002E738F"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663E2F"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50 </w:t>
      </w:r>
      <w:r w:rsidR="00663E2F" w:rsidRPr="00976254">
        <w:rPr>
          <w:rFonts w:ascii="Times New Roman" w:hAnsi="Times New Roman" w:cs="Times New Roman"/>
          <w:color w:val="000000" w:themeColor="text1"/>
          <w:sz w:val="24"/>
          <w:szCs w:val="24"/>
        </w:rPr>
        <w:t>μ</w:t>
      </w:r>
      <w:r w:rsidR="00663E2F"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m)</w:t>
      </w:r>
      <w:r w:rsidRPr="0097625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(f)</w:t>
      </w:r>
      <w:r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The change in fasting insulin level between CON and T1D mice.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Data are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presented as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mean±s.d. of </w:t>
      </w:r>
      <w:r w:rsidRPr="0097625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n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=6 mice per group.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Time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-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series data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were analyzed by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repeated measures one-way ANOVA followed by Bonferroni’s multiple comparisons test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.</w:t>
      </w:r>
      <w:r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The difference </w:t>
      </w:r>
      <w:r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between two groups</w:t>
      </w:r>
      <w:r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was</w:t>
      </w:r>
      <w:r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determined by </w:t>
      </w:r>
      <w:bookmarkStart w:id="50" w:name="OLE_LINK466"/>
      <w:r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two-tailed</w:t>
      </w:r>
      <w:r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 xml:space="preserve"> unpaired s</w:t>
      </w:r>
      <w:r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tudent’s </w:t>
      </w:r>
      <w:r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t</w:t>
      </w:r>
      <w:r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test</w:t>
      </w:r>
      <w:bookmarkEnd w:id="50"/>
      <w:r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with Bonferroni correction</w:t>
      </w:r>
      <w:r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.</w:t>
      </w:r>
    </w:p>
    <w:p w:rsidR="00DA2659" w:rsidRDefault="00DA2659">
      <w:pPr>
        <w:widowControl/>
        <w:jc w:val="left"/>
      </w:pPr>
      <w:r>
        <w:br w:type="page"/>
      </w:r>
    </w:p>
    <w:p w:rsidR="00DA2659" w:rsidRDefault="00DA2659" w:rsidP="00DA2659">
      <w:pPr>
        <w:jc w:val="center"/>
      </w:pPr>
      <w:r>
        <w:rPr>
          <w:noProof/>
        </w:rPr>
        <w:lastRenderedPageBreak/>
        <w:drawing>
          <wp:inline distT="0" distB="0" distL="0" distR="0">
            <wp:extent cx="4317365" cy="4531995"/>
            <wp:effectExtent l="19050" t="0" r="6985" b="0"/>
            <wp:docPr id="2" name="图片 2" descr="D:\Research\Done\submitted\manuscript-acetatebrain\Microbiome\Revision&amp;Resubmission\1Asubmission-R1\FigS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Research\Done\submitted\manuscript-acetatebrain\Microbiome\Revision&amp;Resubmission\1Asubmission-R1\FigS\Figure S2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453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659" w:rsidRDefault="00DA2659">
      <w:pPr>
        <w:rPr>
          <w:rFonts w:ascii="Times New Roman" w:hAnsi="Times New Roman" w:cs="Times New Roman"/>
          <w:bCs/>
          <w:sz w:val="24"/>
          <w:szCs w:val="24"/>
        </w:rPr>
      </w:pPr>
      <w:r w:rsidRPr="006E7BF8">
        <w:rPr>
          <w:rFonts w:ascii="Times New Roman" w:hAnsi="Times New Roman" w:cs="Times New Roman" w:hint="eastAsia"/>
          <w:b/>
          <w:sz w:val="24"/>
          <w:szCs w:val="24"/>
        </w:rPr>
        <w:t>Figure S2.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02C4A">
        <w:rPr>
          <w:rFonts w:ascii="Times New Roman" w:hAnsi="Times New Roman" w:cs="Times New Roman" w:hint="eastAsia"/>
          <w:bCs/>
          <w:sz w:val="24"/>
          <w:szCs w:val="24"/>
        </w:rPr>
        <w:t xml:space="preserve">The </w:t>
      </w:r>
      <w:r w:rsidRPr="00E02C4A">
        <w:rPr>
          <w:rFonts w:ascii="Times New Roman" w:hAnsi="Times New Roman" w:cs="Times New Roman"/>
          <w:bCs/>
          <w:sz w:val="24"/>
          <w:szCs w:val="24"/>
        </w:rPr>
        <w:t>Morris water maze (MWM) test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. </w:t>
      </w:r>
      <w:bookmarkStart w:id="51" w:name="OLE_LINK530"/>
      <w:bookmarkStart w:id="52" w:name="OLE_LINK531"/>
      <w:r>
        <w:rPr>
          <w:rFonts w:ascii="Times New Roman" w:hAnsi="Times New Roman" w:cs="Times New Roman" w:hint="eastAsia"/>
          <w:bCs/>
          <w:sz w:val="24"/>
          <w:szCs w:val="24"/>
        </w:rPr>
        <w:t xml:space="preserve">After a 1-week acclimation, 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m</w:t>
      </w:r>
      <w:r w:rsidRPr="00616911">
        <w:rPr>
          <w:rFonts w:ascii="Times New Roman" w:hAnsi="Times New Roman" w:cs="Times New Roman" w:hint="eastAsia"/>
          <w:bCs/>
          <w:iCs/>
          <w:sz w:val="24"/>
          <w:szCs w:val="24"/>
        </w:rPr>
        <w:t xml:space="preserve">ice were 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 xml:space="preserve">injected with </w:t>
      </w:r>
      <w:r w:rsidRPr="00616911">
        <w:rPr>
          <w:rFonts w:ascii="Times New Roman" w:hAnsi="Times New Roman" w:cs="Times New Roman"/>
          <w:bCs/>
          <w:iCs/>
          <w:sz w:val="24"/>
          <w:szCs w:val="24"/>
        </w:rPr>
        <w:t xml:space="preserve">streptozocin for 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5</w:t>
      </w:r>
      <w:r w:rsidRPr="00616911">
        <w:rPr>
          <w:rFonts w:ascii="Times New Roman" w:hAnsi="Times New Roman" w:cs="Times New Roman"/>
          <w:bCs/>
          <w:iCs/>
          <w:sz w:val="24"/>
          <w:szCs w:val="24"/>
        </w:rPr>
        <w:t xml:space="preserve"> consecutive days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 xml:space="preserve"> to develop type 1 diabetic (T1D) mice and then </w:t>
      </w:r>
      <w:r w:rsidRPr="00616911">
        <w:rPr>
          <w:rFonts w:ascii="Times New Roman" w:hAnsi="Times New Roman" w:cs="Times New Roman"/>
          <w:bCs/>
          <w:iCs/>
          <w:sz w:val="24"/>
          <w:szCs w:val="24"/>
        </w:rPr>
        <w:t xml:space="preserve">administered 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with</w:t>
      </w:r>
      <w:r w:rsidRPr="0061691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v</w:t>
      </w:r>
      <w:r w:rsidRPr="00616911">
        <w:rPr>
          <w:rFonts w:ascii="Times New Roman" w:hAnsi="Times New Roman" w:cs="Times New Roman"/>
          <w:bCs/>
          <w:iCs/>
          <w:sz w:val="24"/>
          <w:szCs w:val="24"/>
        </w:rPr>
        <w:t>ancomycin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 xml:space="preserve"> (Van)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. </w:t>
      </w:r>
      <w:r w:rsidRPr="00E02C4A">
        <w:rPr>
          <w:rFonts w:ascii="Times New Roman" w:hAnsi="Times New Roman" w:cs="Times New Roman" w:hint="eastAsia"/>
          <w:bCs/>
          <w:sz w:val="24"/>
          <w:szCs w:val="24"/>
        </w:rPr>
        <w:t xml:space="preserve">The </w:t>
      </w:r>
      <w:bookmarkEnd w:id="51"/>
      <w:bookmarkEnd w:id="52"/>
      <w:r>
        <w:rPr>
          <w:rFonts w:ascii="Times New Roman" w:hAnsi="Times New Roman" w:cs="Times New Roman"/>
          <w:bCs/>
          <w:sz w:val="24"/>
          <w:szCs w:val="24"/>
        </w:rPr>
        <w:t>MWM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E02C4A">
        <w:rPr>
          <w:rFonts w:ascii="Times New Roman" w:hAnsi="Times New Roman" w:cs="Times New Roman"/>
          <w:bCs/>
          <w:sz w:val="24"/>
          <w:szCs w:val="24"/>
        </w:rPr>
        <w:t xml:space="preserve">test was </w:t>
      </w:r>
      <w:bookmarkStart w:id="53" w:name="OLE_LINK587"/>
      <w:bookmarkStart w:id="54" w:name="OLE_LINK588"/>
      <w:r>
        <w:rPr>
          <w:rFonts w:ascii="Times New Roman" w:hAnsi="Times New Roman" w:cs="Times New Roman" w:hint="eastAsia"/>
          <w:bCs/>
          <w:sz w:val="24"/>
          <w:szCs w:val="24"/>
        </w:rPr>
        <w:t>used</w:t>
      </w:r>
      <w:r w:rsidRPr="00E02C4A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53"/>
      <w:bookmarkEnd w:id="54"/>
      <w:r>
        <w:rPr>
          <w:rFonts w:ascii="Times New Roman" w:hAnsi="Times New Roman" w:cs="Times New Roman"/>
          <w:bCs/>
          <w:sz w:val="24"/>
          <w:szCs w:val="24"/>
        </w:rPr>
        <w:t xml:space="preserve">to </w:t>
      </w:r>
      <w:r>
        <w:rPr>
          <w:rFonts w:ascii="Times New Roman" w:hAnsi="Times New Roman" w:cs="Times New Roman" w:hint="eastAsia"/>
          <w:bCs/>
          <w:sz w:val="24"/>
          <w:szCs w:val="24"/>
        </w:rPr>
        <w:t>evaluate</w:t>
      </w:r>
      <w:r w:rsidRPr="00E02C4A">
        <w:rPr>
          <w:rFonts w:ascii="Times New Roman" w:hAnsi="Times New Roman" w:cs="Times New Roman"/>
          <w:bCs/>
          <w:sz w:val="24"/>
          <w:szCs w:val="24"/>
        </w:rPr>
        <w:t xml:space="preserve"> learning and memory ability in 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T1D </w:t>
      </w:r>
      <w:r w:rsidRPr="00E02C4A">
        <w:rPr>
          <w:rFonts w:ascii="Times New Roman" w:hAnsi="Times New Roman" w:cs="Times New Roman"/>
          <w:bCs/>
          <w:sz w:val="24"/>
          <w:szCs w:val="24"/>
        </w:rPr>
        <w:t>mice at 3, 7 and 11 weeks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after Van treatment. This figure illustrates s</w:t>
      </w:r>
      <w:r w:rsidRPr="004D7030">
        <w:rPr>
          <w:rFonts w:ascii="Times New Roman" w:hAnsi="Times New Roman" w:cs="Times New Roman"/>
          <w:bCs/>
          <w:sz w:val="24"/>
          <w:szCs w:val="24"/>
        </w:rPr>
        <w:t xml:space="preserve">wimming path 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during the test period in </w:t>
      </w:r>
      <w:r w:rsidRPr="00ED32CE">
        <w:rPr>
          <w:rFonts w:ascii="Times New Roman" w:hAnsi="Times New Roman" w:cs="Times New Roman" w:hint="eastAsia"/>
          <w:b/>
          <w:bCs/>
          <w:sz w:val="24"/>
          <w:szCs w:val="24"/>
        </w:rPr>
        <w:t>(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ED32CE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normal control (CON), </w:t>
      </w:r>
      <w:r w:rsidRPr="00ED32CE">
        <w:rPr>
          <w:rFonts w:ascii="Times New Roman" w:hAnsi="Times New Roman" w:cs="Times New Roman" w:hint="eastAsia"/>
          <w:b/>
          <w:bCs/>
          <w:sz w:val="24"/>
          <w:szCs w:val="24"/>
        </w:rPr>
        <w:t>(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ED32C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T1D and </w:t>
      </w:r>
      <w:r w:rsidRPr="00ED32CE">
        <w:rPr>
          <w:rFonts w:ascii="Times New Roman" w:hAnsi="Times New Roman" w:cs="Times New Roman" w:hint="eastAsia"/>
          <w:b/>
          <w:bCs/>
          <w:sz w:val="24"/>
          <w:szCs w:val="24"/>
        </w:rPr>
        <w:t>(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ED32C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) </w:t>
      </w:r>
      <w:r w:rsidRPr="006E7BF8">
        <w:rPr>
          <w:rFonts w:ascii="Times New Roman" w:hAnsi="Times New Roman" w:cs="Times New Roman" w:hint="eastAsia"/>
          <w:bCs/>
          <w:sz w:val="24"/>
          <w:szCs w:val="24"/>
        </w:rPr>
        <w:t>Van-treated T1D (T1DV)</w:t>
      </w:r>
      <w:r>
        <w:rPr>
          <w:rFonts w:ascii="Times New Roman" w:hAnsi="Times New Roman" w:cs="Times New Roman"/>
          <w:bCs/>
          <w:sz w:val="24"/>
          <w:szCs w:val="24"/>
        </w:rPr>
        <w:t xml:space="preserve"> mice at </w:t>
      </w:r>
      <w:r>
        <w:rPr>
          <w:rFonts w:ascii="Times New Roman" w:hAnsi="Times New Roman" w:cs="Times New Roman" w:hint="eastAsia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1</w:t>
      </w:r>
      <w:r>
        <w:rPr>
          <w:rFonts w:ascii="Times New Roman" w:hAnsi="Times New Roman" w:cs="Times New Roman" w:hint="eastAsia"/>
          <w:bCs/>
          <w:sz w:val="24"/>
          <w:szCs w:val="24"/>
        </w:rPr>
        <w:t>1 weeks</w:t>
      </w:r>
      <w:r w:rsidRPr="00BA4F9A">
        <w:rPr>
          <w:rFonts w:ascii="Times New Roman" w:hAnsi="Times New Roman" w:cs="Times New Roman"/>
          <w:bCs/>
          <w:sz w:val="24"/>
          <w:szCs w:val="24"/>
        </w:rPr>
        <w:t>.</w:t>
      </w:r>
    </w:p>
    <w:p w:rsidR="00DA2659" w:rsidRDefault="00DA2659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DA2659" w:rsidRDefault="00DA2659">
      <w:r>
        <w:rPr>
          <w:noProof/>
        </w:rPr>
        <w:lastRenderedPageBreak/>
        <w:drawing>
          <wp:inline distT="0" distB="0" distL="0" distR="0">
            <wp:extent cx="5274310" cy="1960875"/>
            <wp:effectExtent l="19050" t="0" r="2540" b="0"/>
            <wp:docPr id="3" name="图片 3" descr="D:\Research\Done\submitted\manuscript-acetatebrain\Microbiome\Revision&amp;Resubmission\1Asubmission-R1\FigS\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Research\Done\submitted\manuscript-acetatebrain\Microbiome\Revision&amp;Resubmission\1Asubmission-R1\FigS\Figure S3.t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6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659" w:rsidRPr="00976254" w:rsidRDefault="00DA265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25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Figure S3.</w:t>
      </w:r>
      <w:r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Hippocampal </w:t>
      </w:r>
      <w:r w:rsidRPr="00976254">
        <w:rPr>
          <w:rFonts w:ascii="Times New Roman" w:hAnsi="Times New Roman" w:cs="Times New Roman"/>
          <w:color w:val="000000" w:themeColor="text1"/>
          <w:sz w:val="24"/>
          <w:szCs w:val="24"/>
        </w:rPr>
        <w:t>inflammation</w:t>
      </w:r>
      <w:r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analysis. </w:t>
      </w:r>
      <w:r w:rsidRPr="0097625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(a)</w:t>
      </w:r>
      <w:r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Inflammatory cytokine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,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TNF-α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, and </w:t>
      </w:r>
      <w:r w:rsidR="00B9542C"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(b)</w:t>
      </w:r>
      <w:r w:rsidR="00B9542C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anti-inflammatory cytokine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, IL-10, were detected in hippocampus of normal control (CON), type 1 diabetic (T1D) and </w:t>
      </w:r>
      <w:r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v</w:t>
      </w:r>
      <w:r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ancomycin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-treated T1D (T1DV) mice at 7 weeks by using</w:t>
      </w:r>
      <w:r w:rsidRPr="009762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immunohistochemical staining</w:t>
      </w:r>
      <w:r w:rsidR="00B9542C"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081532" w:rsidRPr="00976254">
        <w:rPr>
          <w:rFonts w:ascii="Times New Roman" w:hAnsi="Times New Roman" w:hint="eastAsia"/>
          <w:bCs/>
          <w:color w:val="000000" w:themeColor="text1"/>
          <w:sz w:val="24"/>
          <w:szCs w:val="24"/>
        </w:rPr>
        <w:t>(</w:t>
      </w:r>
      <w:r w:rsidR="00081532" w:rsidRPr="00976254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n</w:t>
      </w:r>
      <w:r w:rsidR="00081532" w:rsidRPr="00976254">
        <w:rPr>
          <w:rFonts w:ascii="Times New Roman" w:hAnsi="Times New Roman"/>
          <w:bCs/>
          <w:color w:val="000000" w:themeColor="text1"/>
          <w:sz w:val="24"/>
          <w:szCs w:val="24"/>
        </w:rPr>
        <w:t>=</w:t>
      </w:r>
      <w:r w:rsidR="00081532" w:rsidRPr="00976254">
        <w:rPr>
          <w:rFonts w:ascii="Times New Roman" w:hAnsi="Times New Roman" w:hint="eastAsia"/>
          <w:bCs/>
          <w:color w:val="000000" w:themeColor="text1"/>
          <w:sz w:val="24"/>
          <w:szCs w:val="24"/>
        </w:rPr>
        <w:t>3 mice</w:t>
      </w:r>
      <w:r w:rsidR="00081532" w:rsidRPr="0097625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per group</w:t>
      </w:r>
      <w:r w:rsidR="00081532" w:rsidRPr="00976254">
        <w:rPr>
          <w:rFonts w:ascii="Times New Roman" w:hAnsi="Times New Roman" w:hint="eastAsia"/>
          <w:bCs/>
          <w:color w:val="000000" w:themeColor="text1"/>
          <w:sz w:val="24"/>
          <w:szCs w:val="24"/>
        </w:rPr>
        <w:t>)</w:t>
      </w:r>
      <w:r w:rsidR="00081532"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="00081532" w:rsidRPr="00976254">
        <w:rPr>
          <w:rFonts w:ascii="Times New Roman" w:hAnsi="Times New Roman" w:cs="Times New Roman"/>
          <w:color w:val="000000" w:themeColor="text1"/>
          <w:sz w:val="24"/>
          <w:szCs w:val="24"/>
        </w:rPr>
        <w:t>Scale</w:t>
      </w:r>
      <w:r w:rsidR="00B9542C"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bar</w:t>
      </w:r>
      <w:r w:rsidR="00081532"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B9542C"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=</w:t>
      </w:r>
      <w:r w:rsidR="00081532"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B9542C"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50 </w:t>
      </w:r>
      <w:r w:rsidR="00B9542C" w:rsidRPr="00976254">
        <w:rPr>
          <w:rFonts w:ascii="Times New Roman" w:hAnsi="Times New Roman" w:cs="Times New Roman"/>
          <w:color w:val="000000" w:themeColor="text1"/>
          <w:sz w:val="24"/>
          <w:szCs w:val="24"/>
        </w:rPr>
        <w:t>μ</w:t>
      </w:r>
      <w:r w:rsidR="00B9542C"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</w:t>
      </w:r>
      <w:r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:rsidR="00DA2659" w:rsidRDefault="00DA265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A2659" w:rsidRDefault="00DA2659" w:rsidP="00DA2659">
      <w:pPr>
        <w:jc w:val="center"/>
      </w:pPr>
      <w:r>
        <w:rPr>
          <w:noProof/>
        </w:rPr>
        <w:lastRenderedPageBreak/>
        <w:drawing>
          <wp:inline distT="0" distB="0" distL="0" distR="0">
            <wp:extent cx="4317365" cy="3068955"/>
            <wp:effectExtent l="19050" t="0" r="6985" b="0"/>
            <wp:docPr id="4" name="图片 4" descr="D:\Research\Done\submitted\manuscript-acetatebrain\Microbiome\Revision&amp;Resubmission\1Asubmission-R1\FigS\Figure 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Research\Done\submitted\manuscript-acetatebrain\Microbiome\Revision&amp;Resubmission\1Asubmission-R1\FigS\Figure S4.t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306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659" w:rsidRPr="00976254" w:rsidRDefault="00DA2659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7625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Figure S4.</w:t>
      </w:r>
      <w:r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The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Morris water maze (MWM) test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. After a 1-week acclimation, </w:t>
      </w:r>
      <w:r w:rsidR="007700AF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normal healthy </w:t>
      </w:r>
      <w:r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mice were treated</w:t>
      </w:r>
      <w:r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with</w:t>
      </w:r>
      <w:r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v</w:t>
      </w:r>
      <w:r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ancomycin</w:t>
      </w:r>
      <w:r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 xml:space="preserve"> (Van)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and then their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learning and memory ability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was assessed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at 3, 7 and 11 weeks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after Van treatment. This figure shows s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wimming path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during the test period in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(a)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normal control (CON) </w:t>
      </w:r>
      <w:r w:rsidR="007700AF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and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(b)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Van-treated CON (CONV)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mice at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3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7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and 1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1 weeks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DA2659" w:rsidRDefault="00DA2659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DA2659" w:rsidRDefault="00DA2659">
      <w:r>
        <w:rPr>
          <w:noProof/>
        </w:rPr>
        <w:lastRenderedPageBreak/>
        <w:drawing>
          <wp:inline distT="0" distB="0" distL="0" distR="0">
            <wp:extent cx="5274310" cy="5889345"/>
            <wp:effectExtent l="19050" t="0" r="2540" b="0"/>
            <wp:docPr id="5" name="图片 5" descr="D:\Research\Done\submitted\manuscript-acetatebrain\Microbiome\Revision&amp;Resubmission\1Asubmission-R1\FigS\Figure 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Research\Done\submitted\manuscript-acetatebrain\Microbiome\Revision&amp;Resubmission\1Asubmission-R1\FigS\Figure S5.t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8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659" w:rsidRPr="00976254" w:rsidRDefault="00DA2659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7625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Figure S5.</w:t>
      </w:r>
      <w:r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Vancomycin exposure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alters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the gut microbio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ta in type 1 diabetic (T1D) mice.</w:t>
      </w:r>
      <w:r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PCoA-based classification using the gut microbiome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at the genus level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in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caecum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contents of normal control (CON), T1D and </w:t>
      </w:r>
      <w:r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v</w:t>
      </w:r>
      <w:r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ancomycin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-treated T1D (T1DV) mice at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(a)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3 and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(b)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11 weeks</w:t>
      </w:r>
      <w:r w:rsidR="00265D7C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="00265D7C" w:rsidRPr="00976254">
        <w:rPr>
          <w:rFonts w:ascii="Times New Roman" w:hAnsi="Times New Roman" w:hint="eastAsia"/>
          <w:bCs/>
          <w:color w:val="000000" w:themeColor="text1"/>
          <w:sz w:val="24"/>
          <w:szCs w:val="24"/>
        </w:rPr>
        <w:t>(</w:t>
      </w:r>
      <w:r w:rsidR="00265D7C" w:rsidRPr="00976254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n</w:t>
      </w:r>
      <w:r w:rsidR="00265D7C" w:rsidRPr="00976254">
        <w:rPr>
          <w:rFonts w:ascii="Times New Roman" w:hAnsi="Times New Roman"/>
          <w:bCs/>
          <w:color w:val="000000" w:themeColor="text1"/>
          <w:sz w:val="24"/>
          <w:szCs w:val="24"/>
        </w:rPr>
        <w:t>=</w:t>
      </w:r>
      <w:r w:rsidR="00265D7C" w:rsidRPr="00976254">
        <w:rPr>
          <w:rFonts w:ascii="Times New Roman" w:hAnsi="Times New Roman" w:hint="eastAsia"/>
          <w:bCs/>
          <w:color w:val="000000" w:themeColor="text1"/>
          <w:sz w:val="24"/>
          <w:szCs w:val="24"/>
        </w:rPr>
        <w:t>5-6 mice</w:t>
      </w:r>
      <w:r w:rsidR="00265D7C" w:rsidRPr="0097625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per group</w:t>
      </w:r>
      <w:r w:rsidR="00265D7C" w:rsidRPr="00976254">
        <w:rPr>
          <w:rFonts w:ascii="Times New Roman" w:hAnsi="Times New Roman" w:hint="eastAsia"/>
          <w:bCs/>
          <w:color w:val="000000" w:themeColor="text1"/>
          <w:sz w:val="24"/>
          <w:szCs w:val="24"/>
        </w:rPr>
        <w:t>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. Top 10 microbes that significantly altered between T1D and T1DV mice at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(c)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3 and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(d)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11 weeks.</w:t>
      </w:r>
      <w:r w:rsidR="00ED508E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="00ED508E"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The difference </w:t>
      </w:r>
      <w:r w:rsidR="00ED508E"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between two groups was</w:t>
      </w:r>
      <w:r w:rsidR="00ED508E"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determined by two-tailed</w:t>
      </w:r>
      <w:r w:rsidR="00ED508E"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 xml:space="preserve"> unpaired s</w:t>
      </w:r>
      <w:r w:rsidR="00ED508E"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tudent’s </w:t>
      </w:r>
      <w:r w:rsidR="00ED508E"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t</w:t>
      </w:r>
      <w:r w:rsidR="00ED508E"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test with Bonferroni correction</w:t>
      </w:r>
      <w:r w:rsidR="00ED508E"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.</w:t>
      </w:r>
    </w:p>
    <w:p w:rsidR="00DA2659" w:rsidRDefault="00DA2659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DA2659" w:rsidRDefault="00DA2659">
      <w:r>
        <w:rPr>
          <w:noProof/>
        </w:rPr>
        <w:lastRenderedPageBreak/>
        <w:drawing>
          <wp:inline distT="0" distB="0" distL="0" distR="0">
            <wp:extent cx="5274310" cy="2698917"/>
            <wp:effectExtent l="19050" t="0" r="2540" b="0"/>
            <wp:docPr id="6" name="图片 6" descr="D:\Research\Done\submitted\manuscript-acetatebrain\Microbiome\Revision&amp;Resubmission\1Asubmission-R1\FigS\Figure S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Research\Done\submitted\manuscript-acetatebrain\Microbiome\Revision&amp;Resubmission\1Asubmission-R1\FigS\Figure S6.t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98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659" w:rsidRPr="00976254" w:rsidRDefault="00DA2659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Figure S6.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Vancomycin exposure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alters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the gut microbio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ta patterns in normal </w:t>
      </w:r>
      <w:r w:rsidR="00ED508E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healthy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mice. PCoA-based classification using the gut microbiome at both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the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(a)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phylum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and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(b)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genus levels in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caecum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contents of normal control (CON) and </w:t>
      </w:r>
      <w:r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v</w:t>
      </w:r>
      <w:r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ancomycin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-treated CON (CONV) mice at 3, 7 and 11 weeks</w:t>
      </w:r>
      <w:r w:rsidR="00265D7C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="00265D7C" w:rsidRPr="00976254">
        <w:rPr>
          <w:rFonts w:ascii="Times New Roman" w:hAnsi="Times New Roman" w:hint="eastAsia"/>
          <w:bCs/>
          <w:color w:val="000000" w:themeColor="text1"/>
          <w:sz w:val="24"/>
          <w:szCs w:val="24"/>
        </w:rPr>
        <w:t>(</w:t>
      </w:r>
      <w:r w:rsidR="00265D7C" w:rsidRPr="00976254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n</w:t>
      </w:r>
      <w:r w:rsidR="00265D7C" w:rsidRPr="00976254">
        <w:rPr>
          <w:rFonts w:ascii="Times New Roman" w:hAnsi="Times New Roman"/>
          <w:bCs/>
          <w:color w:val="000000" w:themeColor="text1"/>
          <w:sz w:val="24"/>
          <w:szCs w:val="24"/>
        </w:rPr>
        <w:t>=</w:t>
      </w:r>
      <w:r w:rsidR="00265D7C" w:rsidRPr="00976254">
        <w:rPr>
          <w:rFonts w:ascii="Times New Roman" w:hAnsi="Times New Roman" w:hint="eastAsia"/>
          <w:bCs/>
          <w:color w:val="000000" w:themeColor="text1"/>
          <w:sz w:val="24"/>
          <w:szCs w:val="24"/>
        </w:rPr>
        <w:t>6 mice</w:t>
      </w:r>
      <w:r w:rsidR="00265D7C" w:rsidRPr="0097625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per group</w:t>
      </w:r>
      <w:r w:rsidR="00265D7C" w:rsidRPr="00976254">
        <w:rPr>
          <w:rFonts w:ascii="Times New Roman" w:hAnsi="Times New Roman" w:hint="eastAsia"/>
          <w:bCs/>
          <w:color w:val="000000" w:themeColor="text1"/>
          <w:sz w:val="24"/>
          <w:szCs w:val="24"/>
        </w:rPr>
        <w:t>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.</w:t>
      </w:r>
    </w:p>
    <w:p w:rsidR="00DA2659" w:rsidRDefault="00DA2659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DA2659" w:rsidRDefault="00DA2659">
      <w:r>
        <w:rPr>
          <w:noProof/>
        </w:rPr>
        <w:lastRenderedPageBreak/>
        <w:drawing>
          <wp:inline distT="0" distB="0" distL="0" distR="0">
            <wp:extent cx="5274310" cy="6698193"/>
            <wp:effectExtent l="19050" t="0" r="2540" b="0"/>
            <wp:docPr id="7" name="图片 7" descr="D:\Research\Done\submitted\manuscript-acetatebrain\Microbiome\Revision&amp;Resubmission\1Asubmission-R1\FigS\Figure S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Research\Done\submitted\manuscript-acetatebrain\Microbiome\Revision&amp;Resubmission\1Asubmission-R1\FigS\Figure S7.t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98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659" w:rsidRPr="00976254" w:rsidRDefault="00DA2659" w:rsidP="00DA2659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7625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Figure S7.</w:t>
      </w:r>
      <w:r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Vancomycin exposure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alters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the gut microbio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ta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composition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in normal </w:t>
      </w:r>
      <w:r w:rsidR="00B94A0F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healthy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mice. Top 10 microbes that significantly altered between normal control (CON) and </w:t>
      </w:r>
      <w:r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v</w:t>
      </w:r>
      <w:r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ancomycin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-treated CON (CONV) mice at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(a)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3,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(b)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7 and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(c)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11 weeks</w:t>
      </w:r>
      <w:r w:rsidR="00B94A0F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="00B94A0F" w:rsidRPr="00976254">
        <w:rPr>
          <w:rFonts w:ascii="Times New Roman" w:hAnsi="Times New Roman" w:hint="eastAsia"/>
          <w:bCs/>
          <w:color w:val="000000" w:themeColor="text1"/>
          <w:sz w:val="24"/>
          <w:szCs w:val="24"/>
        </w:rPr>
        <w:t>(</w:t>
      </w:r>
      <w:r w:rsidR="00B94A0F" w:rsidRPr="00976254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n</w:t>
      </w:r>
      <w:r w:rsidR="00B94A0F" w:rsidRPr="00976254">
        <w:rPr>
          <w:rFonts w:ascii="Times New Roman" w:hAnsi="Times New Roman"/>
          <w:bCs/>
          <w:color w:val="000000" w:themeColor="text1"/>
          <w:sz w:val="24"/>
          <w:szCs w:val="24"/>
        </w:rPr>
        <w:t>=</w:t>
      </w:r>
      <w:r w:rsidR="00B94A0F" w:rsidRPr="00976254">
        <w:rPr>
          <w:rFonts w:ascii="Times New Roman" w:hAnsi="Times New Roman" w:hint="eastAsia"/>
          <w:bCs/>
          <w:color w:val="000000" w:themeColor="text1"/>
          <w:sz w:val="24"/>
          <w:szCs w:val="24"/>
        </w:rPr>
        <w:t>6 mice</w:t>
      </w:r>
      <w:r w:rsidR="00B94A0F" w:rsidRPr="0097625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per group</w:t>
      </w:r>
      <w:r w:rsidR="00B94A0F" w:rsidRPr="00976254">
        <w:rPr>
          <w:rFonts w:ascii="Times New Roman" w:hAnsi="Times New Roman" w:hint="eastAsia"/>
          <w:bCs/>
          <w:color w:val="000000" w:themeColor="text1"/>
          <w:sz w:val="24"/>
          <w:szCs w:val="24"/>
        </w:rPr>
        <w:t>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.</w:t>
      </w:r>
      <w:r w:rsidR="00B94A0F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="00B94A0F"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The difference </w:t>
      </w:r>
      <w:r w:rsidR="00B94A0F"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between two groups was</w:t>
      </w:r>
      <w:r w:rsidR="00B94A0F"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determined by two-tailed</w:t>
      </w:r>
      <w:r w:rsidR="00B94A0F"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 xml:space="preserve"> unpaired s</w:t>
      </w:r>
      <w:r w:rsidR="00B94A0F"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tudent’s </w:t>
      </w:r>
      <w:r w:rsidR="00B94A0F"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t</w:t>
      </w:r>
      <w:r w:rsidR="00B94A0F"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test with Bonferroni correction</w:t>
      </w:r>
      <w:r w:rsidR="00B94A0F"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.</w:t>
      </w:r>
    </w:p>
    <w:p w:rsidR="00DA2659" w:rsidRDefault="00DA2659">
      <w:pPr>
        <w:widowControl/>
        <w:jc w:val="left"/>
      </w:pPr>
      <w:r>
        <w:br w:type="page"/>
      </w:r>
    </w:p>
    <w:p w:rsidR="00DA2659" w:rsidRDefault="00DA2659" w:rsidP="00DA2659">
      <w:pPr>
        <w:jc w:val="center"/>
      </w:pPr>
      <w:r>
        <w:rPr>
          <w:noProof/>
        </w:rPr>
        <w:lastRenderedPageBreak/>
        <w:drawing>
          <wp:inline distT="0" distB="0" distL="0" distR="0">
            <wp:extent cx="4397704" cy="6480000"/>
            <wp:effectExtent l="19050" t="0" r="2846" b="0"/>
            <wp:docPr id="8" name="图片 8" descr="D:\Research\Done\submitted\manuscript-acetatebrain\Microbiome\Revision&amp;Resubmission\1Asubmission-R1\FigS\Figure S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Research\Done\submitted\manuscript-acetatebrain\Microbiome\Revision&amp;Resubmission\1Asubmission-R1\FigS\Figure S8.t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704" cy="64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659" w:rsidRPr="00DA2659" w:rsidRDefault="00DA2659" w:rsidP="00DA2659">
      <w:pPr>
        <w:rPr>
          <w:rFonts w:ascii="Times New Roman" w:hAnsi="Times New Roman" w:cs="Times New Roman"/>
          <w:bCs/>
          <w:sz w:val="24"/>
          <w:szCs w:val="24"/>
        </w:rPr>
      </w:pPr>
      <w:r w:rsidRPr="00DA2659">
        <w:rPr>
          <w:rFonts w:ascii="Times New Roman" w:hAnsi="Times New Roman" w:cs="Times New Roman"/>
          <w:b/>
          <w:sz w:val="24"/>
          <w:szCs w:val="24"/>
        </w:rPr>
        <w:t>Figure S8.</w:t>
      </w:r>
      <w:r w:rsidRPr="00DA2659">
        <w:rPr>
          <w:rFonts w:ascii="Times New Roman" w:hAnsi="Times New Roman" w:cs="Times New Roman"/>
          <w:sz w:val="24"/>
          <w:szCs w:val="24"/>
        </w:rPr>
        <w:t xml:space="preserve"> NMR-based metabolomic profiling. </w:t>
      </w:r>
      <w:r w:rsidRPr="00DA2659">
        <w:rPr>
          <w:rFonts w:ascii="Times New Roman" w:hAnsi="Times New Roman" w:cs="Times New Roman"/>
          <w:bCs/>
          <w:sz w:val="24"/>
          <w:szCs w:val="24"/>
        </w:rPr>
        <w:t xml:space="preserve">Typical 600 MHz </w:t>
      </w:r>
      <w:r w:rsidRPr="00DA2659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DA2659">
        <w:rPr>
          <w:rFonts w:ascii="Times New Roman" w:hAnsi="Times New Roman" w:cs="Times New Roman"/>
          <w:bCs/>
          <w:sz w:val="24"/>
          <w:szCs w:val="24"/>
        </w:rPr>
        <w:t xml:space="preserve">H NMR spectra obtained from </w:t>
      </w:r>
      <w:bookmarkStart w:id="55" w:name="OLE_LINK1"/>
      <w:bookmarkStart w:id="56" w:name="OLE_LINK2"/>
      <w:r w:rsidRPr="007432D6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DA2659">
        <w:rPr>
          <w:rFonts w:ascii="Times New Roman" w:hAnsi="Times New Roman" w:cs="Times New Roman"/>
          <w:bCs/>
          <w:sz w:val="24"/>
          <w:szCs w:val="24"/>
        </w:rPr>
        <w:t xml:space="preserve"> feces, </w:t>
      </w:r>
      <w:r w:rsidRPr="007432D6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DA2659">
        <w:rPr>
          <w:rFonts w:ascii="Times New Roman" w:hAnsi="Times New Roman" w:cs="Times New Roman"/>
          <w:bCs/>
          <w:sz w:val="24"/>
          <w:szCs w:val="24"/>
        </w:rPr>
        <w:t xml:space="preserve"> caecum contents, </w:t>
      </w:r>
      <w:r w:rsidRPr="007432D6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Pr="00DA2659">
        <w:rPr>
          <w:rFonts w:ascii="Times New Roman" w:hAnsi="Times New Roman" w:cs="Times New Roman"/>
          <w:bCs/>
          <w:sz w:val="24"/>
          <w:szCs w:val="24"/>
        </w:rPr>
        <w:t xml:space="preserve"> caecum tissues, </w:t>
      </w:r>
      <w:r w:rsidRPr="007432D6">
        <w:rPr>
          <w:rFonts w:ascii="Times New Roman" w:hAnsi="Times New Roman" w:cs="Times New Roman"/>
          <w:b/>
          <w:bCs/>
          <w:sz w:val="24"/>
          <w:szCs w:val="24"/>
        </w:rPr>
        <w:t xml:space="preserve">(d) </w:t>
      </w:r>
      <w:r w:rsidRPr="00DA2659">
        <w:rPr>
          <w:rFonts w:ascii="Times New Roman" w:hAnsi="Times New Roman" w:cs="Times New Roman"/>
          <w:bCs/>
          <w:sz w:val="24"/>
          <w:szCs w:val="24"/>
        </w:rPr>
        <w:t xml:space="preserve">colonic tissues, </w:t>
      </w:r>
      <w:r w:rsidRPr="007432D6">
        <w:rPr>
          <w:rFonts w:ascii="Times New Roman" w:hAnsi="Times New Roman" w:cs="Times New Roman"/>
          <w:b/>
          <w:bCs/>
          <w:sz w:val="24"/>
          <w:szCs w:val="24"/>
        </w:rPr>
        <w:t>(e)</w:t>
      </w:r>
      <w:r w:rsidRPr="00DA2659">
        <w:rPr>
          <w:rFonts w:ascii="Times New Roman" w:hAnsi="Times New Roman" w:cs="Times New Roman"/>
          <w:bCs/>
          <w:sz w:val="24"/>
          <w:szCs w:val="24"/>
        </w:rPr>
        <w:t xml:space="preserve"> serum, and </w:t>
      </w:r>
      <w:r w:rsidRPr="007432D6">
        <w:rPr>
          <w:rFonts w:ascii="Times New Roman" w:hAnsi="Times New Roman" w:cs="Times New Roman"/>
          <w:b/>
          <w:bCs/>
          <w:sz w:val="24"/>
          <w:szCs w:val="24"/>
        </w:rPr>
        <w:t>(f)</w:t>
      </w:r>
      <w:r w:rsidRPr="00DA2659">
        <w:rPr>
          <w:rFonts w:ascii="Times New Roman" w:hAnsi="Times New Roman" w:cs="Times New Roman"/>
          <w:bCs/>
          <w:sz w:val="24"/>
          <w:szCs w:val="24"/>
        </w:rPr>
        <w:t xml:space="preserve"> hippocampus in mice</w:t>
      </w:r>
      <w:bookmarkEnd w:id="55"/>
      <w:bookmarkEnd w:id="56"/>
      <w:r w:rsidRPr="00DA2659">
        <w:rPr>
          <w:rFonts w:ascii="Times New Roman" w:hAnsi="Times New Roman" w:cs="Times New Roman"/>
          <w:bCs/>
          <w:sz w:val="24"/>
          <w:szCs w:val="24"/>
        </w:rPr>
        <w:t>. Metabolite assignment: 1, butyrate; 2, leucine; 3, valine; 4, isoleucine; 5, propionate; 6, lactate; 7, alanine; 8, acetate; 9, glutamate; 10, succinate; 11, trimethylamine; 12, ethylmalonate; 13, glucose; 14, methanol; 15, glycine; 16, tyrosine; 17, phenylalanine; 18, uracil; 19, hypoxanthine; 20, glutamine; 21, aspartate; 22, creatine; 23, choline; 24, phosphocholine; 25, taurine; 26, myo-inositol; 27, inosine; 28, fumarate; 29, adenine; 30, formate; 31, AMP; 32, uridine; 33, nicotinate/niacinamide; 34, LDL/VLDL; 35, citrate; 36, 1-methyhistidine; 37, pyruvate;</w:t>
      </w:r>
      <w:bookmarkStart w:id="57" w:name="OLE_LINK7"/>
      <w:bookmarkStart w:id="58" w:name="OLE_LINK8"/>
      <w:r w:rsidRPr="00DA2659">
        <w:rPr>
          <w:rFonts w:ascii="Times New Roman" w:hAnsi="Times New Roman" w:cs="Times New Roman"/>
          <w:bCs/>
          <w:sz w:val="24"/>
          <w:szCs w:val="24"/>
        </w:rPr>
        <w:t xml:space="preserve"> 38, 3-hydroxybutyrate</w:t>
      </w:r>
      <w:bookmarkEnd w:id="57"/>
      <w:bookmarkEnd w:id="58"/>
      <w:r w:rsidRPr="00DA2659">
        <w:rPr>
          <w:rFonts w:ascii="Times New Roman" w:hAnsi="Times New Roman" w:cs="Times New Roman"/>
          <w:bCs/>
          <w:sz w:val="24"/>
          <w:szCs w:val="24"/>
        </w:rPr>
        <w:t xml:space="preserve">; 39, γ-aminobutyrate; 40, </w:t>
      </w:r>
      <w:bookmarkStart w:id="59" w:name="OLE_LINK11"/>
      <w:bookmarkStart w:id="60" w:name="OLE_LINK12"/>
      <w:r w:rsidRPr="00DA2659">
        <w:rPr>
          <w:rFonts w:ascii="Times New Roman" w:hAnsi="Times New Roman" w:cs="Times New Roman"/>
          <w:bCs/>
          <w:sz w:val="24"/>
          <w:szCs w:val="24"/>
        </w:rPr>
        <w:t>N-acetylaspartate</w:t>
      </w:r>
      <w:bookmarkEnd w:id="59"/>
      <w:bookmarkEnd w:id="60"/>
      <w:r w:rsidRPr="00DA2659">
        <w:rPr>
          <w:rFonts w:ascii="Times New Roman" w:hAnsi="Times New Roman" w:cs="Times New Roman"/>
          <w:bCs/>
          <w:sz w:val="24"/>
          <w:szCs w:val="24"/>
        </w:rPr>
        <w:t>; 41, unknown.</w:t>
      </w:r>
    </w:p>
    <w:p w:rsidR="00DA2659" w:rsidRDefault="00EC20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74310" cy="7326148"/>
            <wp:effectExtent l="19050" t="0" r="2540" b="0"/>
            <wp:docPr id="9" name="图片 9" descr="D:\Research\Done\submitted\manuscript-acetatebrain\Microbiome\Revision&amp;Resubmission\1Asubmission-R1\FigS\Figure S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Research\Done\submitted\manuscript-acetatebrain\Microbiome\Revision&amp;Resubmission\1Asubmission-R1\FigS\Figure S9.t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26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0C7" w:rsidRPr="00976254" w:rsidRDefault="00EC20C7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Figure S9.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Unsupervised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metabolic p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attern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analysis. PCA-based classification </w:t>
      </w:r>
      <w:bookmarkStart w:id="61" w:name="OLE_LINK5"/>
      <w:bookmarkStart w:id="62" w:name="OLE_LINK6"/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using the </w:t>
      </w:r>
      <w:r w:rsidRPr="00976254">
        <w:rPr>
          <w:rFonts w:ascii="Times New Roman" w:hAnsi="Times New Roman" w:cs="Times New Roman"/>
          <w:color w:val="000000" w:themeColor="text1"/>
          <w:sz w:val="24"/>
          <w:szCs w:val="24"/>
        </w:rPr>
        <w:t>metabolomic profiling</w:t>
      </w:r>
      <w:r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derived from </w:t>
      </w:r>
      <w:r w:rsidRPr="009762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a</w:t>
      </w:r>
      <w:r w:rsidRPr="009762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feces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9762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b</w:t>
      </w:r>
      <w:r w:rsidRPr="009762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c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aecum contents,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(c)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caecum tissues,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(d)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colonic tissues,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(e)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serum,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and </w:t>
      </w:r>
      <w:r w:rsidRPr="009762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</w:t>
      </w:r>
      <w:r w:rsidRPr="009762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hippocampus</w:t>
      </w:r>
      <w:bookmarkEnd w:id="61"/>
      <w:bookmarkEnd w:id="62"/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in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normal control (CON), type 1 diabetic (T1D) and </w:t>
      </w:r>
      <w:r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v</w:t>
      </w:r>
      <w:r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ancomycin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-treated T1D (T1DV) mice at 3, 7 and 11 weeks</w:t>
      </w:r>
      <w:r w:rsidR="00B94A0F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="00B94A0F" w:rsidRPr="00976254">
        <w:rPr>
          <w:rFonts w:ascii="Times New Roman" w:hAnsi="Times New Roman" w:hint="eastAsia"/>
          <w:bCs/>
          <w:color w:val="000000" w:themeColor="text1"/>
          <w:sz w:val="24"/>
          <w:szCs w:val="24"/>
        </w:rPr>
        <w:t>(</w:t>
      </w:r>
      <w:r w:rsidR="00B94A0F" w:rsidRPr="00976254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n</w:t>
      </w:r>
      <w:r w:rsidR="00B94A0F" w:rsidRPr="00976254">
        <w:rPr>
          <w:rFonts w:ascii="Times New Roman" w:hAnsi="Times New Roman"/>
          <w:bCs/>
          <w:color w:val="000000" w:themeColor="text1"/>
          <w:sz w:val="24"/>
          <w:szCs w:val="24"/>
        </w:rPr>
        <w:t>=</w:t>
      </w:r>
      <w:r w:rsidR="00B94A0F" w:rsidRPr="00976254">
        <w:rPr>
          <w:rFonts w:ascii="Times New Roman" w:hAnsi="Times New Roman" w:hint="eastAsia"/>
          <w:bCs/>
          <w:color w:val="000000" w:themeColor="text1"/>
          <w:sz w:val="24"/>
          <w:szCs w:val="24"/>
        </w:rPr>
        <w:t>4-7 mice</w:t>
      </w:r>
      <w:r w:rsidR="00B94A0F" w:rsidRPr="0097625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per group</w:t>
      </w:r>
      <w:r w:rsidR="00B94A0F" w:rsidRPr="00976254">
        <w:rPr>
          <w:rFonts w:ascii="Times New Roman" w:hAnsi="Times New Roman" w:hint="eastAsia"/>
          <w:bCs/>
          <w:color w:val="000000" w:themeColor="text1"/>
          <w:sz w:val="24"/>
          <w:szCs w:val="24"/>
        </w:rPr>
        <w:t>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.</w:t>
      </w:r>
    </w:p>
    <w:p w:rsidR="00EC20C7" w:rsidRDefault="00EC20C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C20C7" w:rsidRDefault="00EC20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74310" cy="2705119"/>
            <wp:effectExtent l="19050" t="0" r="2540" b="0"/>
            <wp:docPr id="10" name="图片 10" descr="D:\Research\Done\submitted\manuscript-acetatebrain\Microbiome\Revision&amp;Resubmission\1Asubmission-R1\FigS\Figure S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Research\Done\submitted\manuscript-acetatebrain\Microbiome\Revision&amp;Resubmission\1Asubmission-R1\FigS\Figure S10.t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05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0C7" w:rsidRPr="00976254" w:rsidRDefault="00EC20C7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Figure S10.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bookmarkStart w:id="63" w:name="OLE_LINK62"/>
      <w:bookmarkStart w:id="64" w:name="OLE_LINK63"/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S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upervised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metabolic p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attern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analysis.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OPLS-DA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-based classification and the corresponding S-plot using the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metabolomic profiling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derived from </w:t>
      </w:r>
      <w:r w:rsidRPr="009762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a</w:t>
      </w:r>
      <w:r w:rsidRPr="009762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)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c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aecum contents,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(b)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caecum tissues,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(c)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colonic tissues,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(d)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serum,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and </w:t>
      </w:r>
      <w:r w:rsidRPr="009762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e</w:t>
      </w:r>
      <w:r w:rsidRPr="009762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)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hippocampus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between type 1 diabetic (T1D) and </w:t>
      </w:r>
      <w:r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v</w:t>
      </w:r>
      <w:r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ancomycin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-treated T1D (T1DV) mice at 7 weeks</w:t>
      </w:r>
      <w:r w:rsidR="007432D6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="007432D6" w:rsidRPr="00976254">
        <w:rPr>
          <w:rFonts w:ascii="Times New Roman" w:hAnsi="Times New Roman" w:hint="eastAsia"/>
          <w:bCs/>
          <w:color w:val="000000" w:themeColor="text1"/>
          <w:sz w:val="24"/>
          <w:szCs w:val="24"/>
        </w:rPr>
        <w:t>(</w:t>
      </w:r>
      <w:r w:rsidR="007432D6" w:rsidRPr="00976254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n</w:t>
      </w:r>
      <w:r w:rsidR="007432D6" w:rsidRPr="00976254">
        <w:rPr>
          <w:rFonts w:ascii="Times New Roman" w:hAnsi="Times New Roman"/>
          <w:bCs/>
          <w:color w:val="000000" w:themeColor="text1"/>
          <w:sz w:val="24"/>
          <w:szCs w:val="24"/>
        </w:rPr>
        <w:t>=</w:t>
      </w:r>
      <w:r w:rsidR="007432D6" w:rsidRPr="00976254">
        <w:rPr>
          <w:rFonts w:ascii="Times New Roman" w:hAnsi="Times New Roman" w:hint="eastAsia"/>
          <w:bCs/>
          <w:color w:val="000000" w:themeColor="text1"/>
          <w:sz w:val="24"/>
          <w:szCs w:val="24"/>
        </w:rPr>
        <w:t>4-6 mice</w:t>
      </w:r>
      <w:r w:rsidR="007432D6" w:rsidRPr="0097625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per group</w:t>
      </w:r>
      <w:r w:rsidR="007432D6" w:rsidRPr="00976254">
        <w:rPr>
          <w:rFonts w:ascii="Times New Roman" w:hAnsi="Times New Roman" w:hint="eastAsia"/>
          <w:bCs/>
          <w:color w:val="000000" w:themeColor="text1"/>
          <w:sz w:val="24"/>
          <w:szCs w:val="24"/>
        </w:rPr>
        <w:t>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. Metabolite: Ala, alanine; But, butyrate; Cit,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citrate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; Cre, c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reatine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; Cho, choline; Gly, g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lycine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; Gln, g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lutamine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; Suc, succinate; Tau, taurine; Lac, lactate; Leu, leucine; LDL/VLDL, </w:t>
      </w:r>
      <w:bookmarkStart w:id="65" w:name="OLE_LINK9"/>
      <w:bookmarkStart w:id="66" w:name="OLE_LINK10"/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low-density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lipoprotein</w:t>
      </w:r>
      <w:bookmarkEnd w:id="65"/>
      <w:bookmarkEnd w:id="66"/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/very-low-density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lipoprotein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; NAA,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N-acetylaspartate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; Pro, propionate; 3-HB,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3-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h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ydroxybutyrate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.</w:t>
      </w:r>
      <w:bookmarkEnd w:id="63"/>
      <w:bookmarkEnd w:id="64"/>
    </w:p>
    <w:p w:rsidR="00EC20C7" w:rsidRDefault="00EC20C7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EC20C7" w:rsidRDefault="00EC20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74310" cy="3891525"/>
            <wp:effectExtent l="19050" t="0" r="2540" b="0"/>
            <wp:docPr id="11" name="图片 11" descr="D:\Research\Done\submitted\manuscript-acetatebrain\Microbiome\Revision&amp;Resubmission\1Asubmission-R1\FigS\Figure S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Research\Done\submitted\manuscript-acetatebrain\Microbiome\Revision&amp;Resubmission\1Asubmission-R1\FigS\Figure S11.t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0C7" w:rsidRDefault="00EC20C7">
      <w:pPr>
        <w:rPr>
          <w:rFonts w:ascii="Times New Roman" w:hAnsi="Times New Roman" w:cs="Times New Roman"/>
          <w:bCs/>
          <w:sz w:val="24"/>
          <w:szCs w:val="24"/>
        </w:rPr>
      </w:pPr>
      <w:r w:rsidRPr="00D561B9">
        <w:rPr>
          <w:rFonts w:ascii="Times New Roman" w:hAnsi="Times New Roman" w:cs="Times New Roman" w:hint="eastAsia"/>
          <w:b/>
          <w:bCs/>
          <w:sz w:val="24"/>
          <w:szCs w:val="24"/>
        </w:rPr>
        <w:t>Figure S11.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95448B">
        <w:rPr>
          <w:rFonts w:ascii="Times New Roman" w:hAnsi="Times New Roman" w:cs="Times New Roman"/>
          <w:bCs/>
          <w:sz w:val="24"/>
          <w:szCs w:val="24"/>
        </w:rPr>
        <w:t>Vancomycin exposure</w:t>
      </w:r>
      <w:r w:rsidRPr="00F50FFE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>decreases</w:t>
      </w:r>
      <w:r w:rsidRPr="00F50FFE">
        <w:rPr>
          <w:rFonts w:ascii="Times New Roman" w:hAnsi="Times New Roman" w:cs="Times New Roman" w:hint="eastAsia"/>
          <w:bCs/>
          <w:sz w:val="24"/>
          <w:szCs w:val="24"/>
        </w:rPr>
        <w:t xml:space="preserve"> the level of </w:t>
      </w:r>
      <w:r>
        <w:rPr>
          <w:rFonts w:ascii="Times New Roman" w:hAnsi="Times New Roman" w:cs="Times New Roman" w:hint="eastAsia"/>
          <w:bCs/>
          <w:sz w:val="24"/>
          <w:szCs w:val="24"/>
        </w:rPr>
        <w:t>acetate</w:t>
      </w:r>
      <w:r w:rsidRPr="00F50FFE">
        <w:rPr>
          <w:rFonts w:ascii="Times New Roman" w:hAnsi="Times New Roman" w:cs="Times New Roman" w:hint="eastAsia"/>
          <w:bCs/>
          <w:sz w:val="24"/>
          <w:szCs w:val="24"/>
        </w:rPr>
        <w:t xml:space="preserve"> in 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type 1 diabetic (T1D) </w:t>
      </w:r>
      <w:r w:rsidRPr="00F50FFE">
        <w:rPr>
          <w:rFonts w:ascii="Times New Roman" w:hAnsi="Times New Roman" w:cs="Times New Roman" w:hint="eastAsia"/>
          <w:bCs/>
          <w:sz w:val="24"/>
          <w:szCs w:val="24"/>
        </w:rPr>
        <w:t>mice.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Change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s in </w:t>
      </w:r>
      <w:r w:rsidRPr="0042285B">
        <w:rPr>
          <w:rFonts w:ascii="Times New Roman" w:hAnsi="Times New Roman" w:cs="Times New Roman"/>
          <w:bCs/>
          <w:sz w:val="24"/>
          <w:szCs w:val="24"/>
        </w:rPr>
        <w:t xml:space="preserve">the relative concentration of acetate in </w:t>
      </w:r>
      <w:r w:rsidRPr="00FD120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FD1203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FD1203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2A2C61">
        <w:rPr>
          <w:rFonts w:ascii="Times New Roman" w:hAnsi="Times New Roman" w:cs="Times New Roman" w:hint="eastAsia"/>
          <w:bCs/>
          <w:sz w:val="24"/>
          <w:szCs w:val="24"/>
        </w:rPr>
        <w:t>c</w:t>
      </w:r>
      <w:r w:rsidRPr="002A2C61">
        <w:rPr>
          <w:rFonts w:ascii="Times New Roman" w:hAnsi="Times New Roman" w:cs="Times New Roman"/>
          <w:bCs/>
          <w:sz w:val="24"/>
          <w:szCs w:val="24"/>
        </w:rPr>
        <w:t xml:space="preserve">aecum contents, </w:t>
      </w:r>
      <w:r w:rsidRPr="00FD1203">
        <w:rPr>
          <w:rFonts w:ascii="Times New Roman" w:hAnsi="Times New Roman" w:cs="Times New Roman" w:hint="eastAsia"/>
          <w:b/>
          <w:bCs/>
          <w:sz w:val="24"/>
          <w:szCs w:val="24"/>
        </w:rPr>
        <w:t>(b)</w:t>
      </w:r>
      <w:r w:rsidRPr="002A2C61">
        <w:rPr>
          <w:rFonts w:ascii="Times New Roman" w:hAnsi="Times New Roman" w:cs="Times New Roman" w:hint="eastAsia"/>
          <w:bCs/>
          <w:sz w:val="24"/>
          <w:szCs w:val="24"/>
        </w:rPr>
        <w:t xml:space="preserve"> caecum tissues, </w:t>
      </w:r>
      <w:r w:rsidRPr="00FD1203">
        <w:rPr>
          <w:rFonts w:ascii="Times New Roman" w:hAnsi="Times New Roman" w:cs="Times New Roman" w:hint="eastAsia"/>
          <w:b/>
          <w:bCs/>
          <w:sz w:val="24"/>
          <w:szCs w:val="24"/>
        </w:rPr>
        <w:t>(c)</w:t>
      </w:r>
      <w:r w:rsidRPr="002A2C61">
        <w:rPr>
          <w:rFonts w:ascii="Times New Roman" w:hAnsi="Times New Roman" w:cs="Times New Roman" w:hint="eastAsia"/>
          <w:bCs/>
          <w:sz w:val="24"/>
          <w:szCs w:val="24"/>
        </w:rPr>
        <w:t xml:space="preserve"> colonic tissues, </w:t>
      </w:r>
      <w:r w:rsidRPr="00FD1203">
        <w:rPr>
          <w:rFonts w:ascii="Times New Roman" w:hAnsi="Times New Roman" w:cs="Times New Roman" w:hint="eastAsia"/>
          <w:b/>
          <w:bCs/>
          <w:sz w:val="24"/>
          <w:szCs w:val="24"/>
        </w:rPr>
        <w:t>(d)</w:t>
      </w:r>
      <w:r w:rsidRPr="002A2C61">
        <w:rPr>
          <w:rFonts w:ascii="Times New Roman" w:hAnsi="Times New Roman" w:cs="Times New Roman" w:hint="eastAsia"/>
          <w:bCs/>
          <w:sz w:val="24"/>
          <w:szCs w:val="24"/>
        </w:rPr>
        <w:t xml:space="preserve"> serum, </w:t>
      </w:r>
      <w:r w:rsidRPr="002A2C61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Pr="00FD120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FD1203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Pr="00FD120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2A2C61">
        <w:rPr>
          <w:rFonts w:ascii="Times New Roman" w:hAnsi="Times New Roman" w:cs="Times New Roman"/>
          <w:bCs/>
          <w:sz w:val="24"/>
          <w:szCs w:val="24"/>
        </w:rPr>
        <w:t xml:space="preserve"> hippocampus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of</w:t>
      </w:r>
      <w:r w:rsidRPr="00184265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>normal control (</w:t>
      </w:r>
      <w:r w:rsidRPr="00184265">
        <w:rPr>
          <w:rFonts w:ascii="Times New Roman" w:hAnsi="Times New Roman" w:cs="Times New Roman" w:hint="eastAsia"/>
          <w:bCs/>
          <w:sz w:val="24"/>
          <w:szCs w:val="24"/>
        </w:rPr>
        <w:t>CON</w:t>
      </w:r>
      <w:r>
        <w:rPr>
          <w:rFonts w:ascii="Times New Roman" w:hAnsi="Times New Roman" w:cs="Times New Roman" w:hint="eastAsia"/>
          <w:bCs/>
          <w:sz w:val="24"/>
          <w:szCs w:val="24"/>
        </w:rPr>
        <w:t>)</w:t>
      </w:r>
      <w:r w:rsidRPr="00184265">
        <w:rPr>
          <w:rFonts w:ascii="Times New Roman" w:hAnsi="Times New Roman" w:cs="Times New Roman" w:hint="eastAsia"/>
          <w:bCs/>
          <w:sz w:val="24"/>
          <w:szCs w:val="24"/>
        </w:rPr>
        <w:t xml:space="preserve">, T1D and 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v</w:t>
      </w:r>
      <w:r w:rsidRPr="00616911">
        <w:rPr>
          <w:rFonts w:ascii="Times New Roman" w:hAnsi="Times New Roman" w:cs="Times New Roman"/>
          <w:bCs/>
          <w:iCs/>
          <w:sz w:val="24"/>
          <w:szCs w:val="24"/>
        </w:rPr>
        <w:t>ancomycin</w:t>
      </w:r>
      <w:r>
        <w:rPr>
          <w:rFonts w:ascii="Times New Roman" w:hAnsi="Times New Roman" w:cs="Times New Roman" w:hint="eastAsia"/>
          <w:bCs/>
          <w:sz w:val="24"/>
          <w:szCs w:val="24"/>
        </w:rPr>
        <w:t>-treated T1D (</w:t>
      </w:r>
      <w:r w:rsidRPr="00184265">
        <w:rPr>
          <w:rFonts w:ascii="Times New Roman" w:hAnsi="Times New Roman" w:cs="Times New Roman" w:hint="eastAsia"/>
          <w:bCs/>
          <w:sz w:val="24"/>
          <w:szCs w:val="24"/>
        </w:rPr>
        <w:t>T1DV</w:t>
      </w:r>
      <w:r>
        <w:rPr>
          <w:rFonts w:ascii="Times New Roman" w:hAnsi="Times New Roman" w:cs="Times New Roman" w:hint="eastAsia"/>
          <w:bCs/>
          <w:sz w:val="24"/>
          <w:szCs w:val="24"/>
        </w:rPr>
        <w:t>)</w:t>
      </w:r>
      <w:r w:rsidRPr="00184265">
        <w:rPr>
          <w:rFonts w:ascii="Times New Roman" w:hAnsi="Times New Roman" w:cs="Times New Roman" w:hint="eastAsia"/>
          <w:bCs/>
          <w:sz w:val="24"/>
          <w:szCs w:val="24"/>
        </w:rPr>
        <w:t xml:space="preserve"> mice at 3, 7 and 11 weeks.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9C1AE7">
        <w:rPr>
          <w:rFonts w:ascii="Times New Roman" w:hAnsi="Times New Roman" w:cs="Times New Roman"/>
          <w:bCs/>
          <w:sz w:val="24"/>
          <w:szCs w:val="24"/>
        </w:rPr>
        <w:t xml:space="preserve">Data are </w:t>
      </w:r>
      <w:r>
        <w:rPr>
          <w:rFonts w:ascii="Times New Roman" w:hAnsi="Times New Roman" w:cs="Times New Roman" w:hint="eastAsia"/>
          <w:bCs/>
          <w:sz w:val="24"/>
          <w:szCs w:val="24"/>
        </w:rPr>
        <w:t>presented as</w:t>
      </w:r>
      <w:r w:rsidRPr="009C1AE7">
        <w:rPr>
          <w:rFonts w:ascii="Times New Roman" w:hAnsi="Times New Roman" w:cs="Times New Roman"/>
          <w:bCs/>
          <w:sz w:val="24"/>
          <w:szCs w:val="24"/>
        </w:rPr>
        <w:t xml:space="preserve"> mean±s.d. of </w:t>
      </w:r>
      <w:r w:rsidRPr="009C1AE7">
        <w:rPr>
          <w:rFonts w:ascii="Times New Roman" w:hAnsi="Times New Roman" w:cs="Times New Roman"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</w:rPr>
        <w:t>=6</w:t>
      </w:r>
      <w:r>
        <w:rPr>
          <w:rFonts w:ascii="Times New Roman" w:hAnsi="Times New Roman" w:cs="Times New Roman" w:hint="eastAsia"/>
          <w:bCs/>
          <w:sz w:val="24"/>
          <w:szCs w:val="24"/>
        </w:rPr>
        <w:t>-8</w:t>
      </w:r>
      <w:r w:rsidRPr="009C1AE7">
        <w:rPr>
          <w:rFonts w:ascii="Times New Roman" w:hAnsi="Times New Roman" w:cs="Times New Roman"/>
          <w:bCs/>
          <w:sz w:val="24"/>
          <w:szCs w:val="24"/>
        </w:rPr>
        <w:t xml:space="preserve"> mice per group.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The differences </w:t>
      </w:r>
      <w:r w:rsidR="00FD1203">
        <w:rPr>
          <w:rFonts w:ascii="Times New Roman" w:hAnsi="Times New Roman" w:cs="Times New Roman" w:hint="eastAsia"/>
          <w:bCs/>
          <w:sz w:val="24"/>
          <w:szCs w:val="24"/>
        </w:rPr>
        <w:t>among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three g</w:t>
      </w:r>
      <w:r w:rsidRPr="00110E83">
        <w:rPr>
          <w:rFonts w:ascii="Times New Roman" w:hAnsi="Times New Roman" w:cs="Times New Roman"/>
          <w:bCs/>
          <w:sz w:val="24"/>
          <w:szCs w:val="24"/>
        </w:rPr>
        <w:t xml:space="preserve">roups were </w:t>
      </w:r>
      <w:r>
        <w:rPr>
          <w:rFonts w:ascii="Times New Roman" w:hAnsi="Times New Roman" w:cs="Times New Roman" w:hint="eastAsia"/>
          <w:bCs/>
          <w:sz w:val="24"/>
          <w:szCs w:val="24"/>
        </w:rPr>
        <w:t>analyzed</w:t>
      </w:r>
      <w:r w:rsidRPr="00110E83">
        <w:rPr>
          <w:rFonts w:ascii="Times New Roman" w:hAnsi="Times New Roman" w:cs="Times New Roman"/>
          <w:bCs/>
          <w:sz w:val="24"/>
          <w:szCs w:val="24"/>
        </w:rPr>
        <w:t xml:space="preserve"> by one-way ANOVA with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110E83">
        <w:rPr>
          <w:rFonts w:ascii="Times New Roman" w:hAnsi="Times New Roman" w:cs="Times New Roman"/>
          <w:bCs/>
          <w:sz w:val="24"/>
          <w:szCs w:val="24"/>
        </w:rPr>
        <w:t>Bonferroni</w:t>
      </w:r>
      <w:r>
        <w:rPr>
          <w:rFonts w:ascii="Times New Roman" w:hAnsi="Times New Roman" w:cs="Times New Roman"/>
          <w:bCs/>
          <w:sz w:val="24"/>
          <w:szCs w:val="24"/>
        </w:rPr>
        <w:t>’</w:t>
      </w:r>
      <w:r w:rsidRPr="00110E83">
        <w:rPr>
          <w:rFonts w:ascii="Times New Roman" w:hAnsi="Times New Roman" w:cs="Times New Roman"/>
          <w:bCs/>
          <w:sz w:val="24"/>
          <w:szCs w:val="24"/>
        </w:rPr>
        <w:t>s multiple comparisons test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, and data with </w:t>
      </w:r>
      <w:r>
        <w:rPr>
          <w:rFonts w:ascii="Times New Roman" w:hAnsi="Times New Roman" w:cs="Times New Roman"/>
          <w:iCs/>
          <w:sz w:val="24"/>
          <w:szCs w:val="24"/>
        </w:rPr>
        <w:t>different</w:t>
      </w:r>
      <w:r>
        <w:rPr>
          <w:rFonts w:ascii="Times New Roman" w:hAnsi="Times New Roman" w:cs="Times New Roman" w:hint="eastAsia"/>
          <w:iCs/>
          <w:sz w:val="24"/>
          <w:szCs w:val="24"/>
        </w:rPr>
        <w:t xml:space="preserve"> </w:t>
      </w:r>
      <w:r w:rsidRPr="00AB6DBD">
        <w:rPr>
          <w:rFonts w:ascii="Times New Roman" w:hAnsi="Times New Roman" w:cs="Times New Roman"/>
          <w:iCs/>
          <w:sz w:val="24"/>
          <w:szCs w:val="24"/>
        </w:rPr>
        <w:t>lowercase</w:t>
      </w:r>
      <w:r>
        <w:rPr>
          <w:rFonts w:ascii="Times New Roman" w:hAnsi="Times New Roman" w:cs="Times New Roman"/>
          <w:iCs/>
          <w:sz w:val="24"/>
          <w:szCs w:val="24"/>
        </w:rPr>
        <w:t xml:space="preserve"> codes </w:t>
      </w:r>
      <w:r w:rsidRPr="00053AAD">
        <w:rPr>
          <w:rFonts w:ascii="Times New Roman" w:hAnsi="Times New Roman" w:cs="Times New Roman"/>
          <w:bCs/>
          <w:sz w:val="24"/>
          <w:szCs w:val="24"/>
        </w:rPr>
        <w:t xml:space="preserve">are significantly different (P </w:t>
      </w:r>
      <w:r>
        <w:rPr>
          <w:rFonts w:ascii="Times New Roman" w:hAnsi="Times New Roman" w:cs="Times New Roman"/>
          <w:bCs/>
          <w:sz w:val="24"/>
          <w:szCs w:val="24"/>
        </w:rPr>
        <w:t>&lt; 0.05).</w:t>
      </w:r>
    </w:p>
    <w:p w:rsidR="00EC20C7" w:rsidRDefault="00EC20C7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EC20C7" w:rsidRDefault="00EC20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74310" cy="2925291"/>
            <wp:effectExtent l="19050" t="0" r="2540" b="0"/>
            <wp:docPr id="12" name="图片 12" descr="D:\Research\Done\submitted\manuscript-acetatebrain\Microbiome\Revision&amp;Resubmission\1Asubmission-R1\FigS\Figure S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Research\Done\submitted\manuscript-acetatebrain\Microbiome\Revision&amp;Resubmission\1Asubmission-R1\FigS\Figure S12.t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25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0C7" w:rsidRPr="00976254" w:rsidRDefault="00EC20C7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Figure S12.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Vancomycin exposure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decreases the levels of </w:t>
      </w:r>
      <w:bookmarkStart w:id="67" w:name="OLE_LINK15"/>
      <w:bookmarkStart w:id="68" w:name="OLE_LINK16"/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butyrate and propionate</w:t>
      </w:r>
      <w:bookmarkEnd w:id="67"/>
      <w:bookmarkEnd w:id="68"/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in type 1 diabetic (T1D) mice. </w:t>
      </w:r>
      <w:bookmarkStart w:id="69" w:name="OLE_LINK767"/>
      <w:bookmarkStart w:id="70" w:name="OLE_LINK768"/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The changes of butyrate and propionate levels in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(a, e)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feces,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(b, f)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caecum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contents,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(c, g)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caecum tissues, and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(d, h)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colonic tissues of normal control (CON), T1D and </w:t>
      </w:r>
      <w:r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v</w:t>
      </w:r>
      <w:r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ancomycin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-treated T1D (T1DV) mice at 3, 7 and 11 weeks.</w:t>
      </w:r>
      <w:bookmarkEnd w:id="69"/>
      <w:bookmarkEnd w:id="70"/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bookmarkStart w:id="71" w:name="OLE_LINK33"/>
      <w:bookmarkStart w:id="72" w:name="OLE_LINK34"/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Data are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shown as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mean±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s.d.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of </w:t>
      </w:r>
      <w:r w:rsidRPr="0097625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n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=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6-8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mice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per group.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bookmarkEnd w:id="71"/>
      <w:bookmarkEnd w:id="72"/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The differences </w:t>
      </w:r>
      <w:r w:rsidR="00FD1203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among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three g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roups were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analyzed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by one-way ANOVA with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Bonferroni’s multiple comparisons test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, and data with </w:t>
      </w:r>
      <w:r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different</w:t>
      </w:r>
      <w:r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lowercase codes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are significantly different (P &lt; 0.05).</w:t>
      </w:r>
    </w:p>
    <w:p w:rsidR="00EC20C7" w:rsidRDefault="00EC20C7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EC20C7" w:rsidRDefault="00EC20C7" w:rsidP="00EC20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317365" cy="2981960"/>
            <wp:effectExtent l="19050" t="0" r="6985" b="0"/>
            <wp:docPr id="13" name="图片 13" descr="D:\Research\Done\submitted\manuscript-acetatebrain\Microbiome\Revision&amp;Resubmission\1Asubmission-R1\FigS\Figure S1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Research\Done\submitted\manuscript-acetatebrain\Microbiome\Revision&amp;Resubmission\1Asubmission-R1\FigS\Figure S13.t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298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0C7" w:rsidRDefault="00EC20C7">
      <w:pPr>
        <w:rPr>
          <w:rFonts w:ascii="Times New Roman" w:hAnsi="Times New Roman" w:cs="Times New Roman"/>
          <w:bCs/>
          <w:sz w:val="24"/>
          <w:szCs w:val="24"/>
        </w:rPr>
      </w:pPr>
      <w:r w:rsidRPr="006760B4">
        <w:rPr>
          <w:rFonts w:ascii="Times New Roman" w:hAnsi="Times New Roman" w:cs="Times New Roman" w:hint="eastAsia"/>
          <w:b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sz w:val="24"/>
          <w:szCs w:val="24"/>
        </w:rPr>
        <w:t>13</w:t>
      </w:r>
      <w:r w:rsidRPr="006760B4"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02C4A">
        <w:rPr>
          <w:rFonts w:ascii="Times New Roman" w:hAnsi="Times New Roman" w:cs="Times New Roman" w:hint="eastAsia"/>
          <w:bCs/>
          <w:sz w:val="24"/>
          <w:szCs w:val="24"/>
        </w:rPr>
        <w:t xml:space="preserve">The </w:t>
      </w:r>
      <w:r w:rsidRPr="00E02C4A">
        <w:rPr>
          <w:rFonts w:ascii="Times New Roman" w:hAnsi="Times New Roman" w:cs="Times New Roman"/>
          <w:bCs/>
          <w:sz w:val="24"/>
          <w:szCs w:val="24"/>
        </w:rPr>
        <w:t>Morris water maze (MWM) test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. </w:t>
      </w:r>
      <w:r w:rsidRPr="00FD1203">
        <w:rPr>
          <w:rFonts w:ascii="Times New Roman" w:hAnsi="Times New Roman" w:cs="Times New Roman" w:hint="eastAsia"/>
          <w:b/>
          <w:bCs/>
          <w:sz w:val="24"/>
          <w:szCs w:val="24"/>
        </w:rPr>
        <w:t>(a)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After a 1-week acclimation, 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m</w:t>
      </w:r>
      <w:r w:rsidRPr="00616911">
        <w:rPr>
          <w:rFonts w:ascii="Times New Roman" w:hAnsi="Times New Roman" w:cs="Times New Roman" w:hint="eastAsia"/>
          <w:bCs/>
          <w:iCs/>
          <w:sz w:val="24"/>
          <w:szCs w:val="24"/>
        </w:rPr>
        <w:t xml:space="preserve">ice were 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 xml:space="preserve">injected with </w:t>
      </w:r>
      <w:r w:rsidRPr="00616911">
        <w:rPr>
          <w:rFonts w:ascii="Times New Roman" w:hAnsi="Times New Roman" w:cs="Times New Roman"/>
          <w:bCs/>
          <w:iCs/>
          <w:sz w:val="24"/>
          <w:szCs w:val="24"/>
        </w:rPr>
        <w:t xml:space="preserve">streptozocin for 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5</w:t>
      </w:r>
      <w:r w:rsidRPr="00616911">
        <w:rPr>
          <w:rFonts w:ascii="Times New Roman" w:hAnsi="Times New Roman" w:cs="Times New Roman"/>
          <w:bCs/>
          <w:iCs/>
          <w:sz w:val="24"/>
          <w:szCs w:val="24"/>
        </w:rPr>
        <w:t xml:space="preserve"> consecutive days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 xml:space="preserve"> to develop diabetic 1 diabetic (T1D) mice and then treated</w:t>
      </w:r>
      <w:r w:rsidRPr="0061691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with</w:t>
      </w:r>
      <w:r w:rsidRPr="0061691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v</w:t>
      </w:r>
      <w:r w:rsidRPr="00616911">
        <w:rPr>
          <w:rFonts w:ascii="Times New Roman" w:hAnsi="Times New Roman" w:cs="Times New Roman"/>
          <w:bCs/>
          <w:iCs/>
          <w:sz w:val="24"/>
          <w:szCs w:val="24"/>
        </w:rPr>
        <w:t>ancomycin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 xml:space="preserve"> (Van) plus acetate (T1DVA)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. </w:t>
      </w:r>
      <w:r w:rsidRPr="00E02C4A">
        <w:rPr>
          <w:rFonts w:ascii="Times New Roman" w:hAnsi="Times New Roman" w:cs="Times New Roman" w:hint="eastAsia"/>
          <w:bCs/>
          <w:sz w:val="24"/>
          <w:szCs w:val="24"/>
        </w:rPr>
        <w:t xml:space="preserve">The </w:t>
      </w:r>
      <w:r>
        <w:rPr>
          <w:rFonts w:ascii="Times New Roman" w:hAnsi="Times New Roman" w:cs="Times New Roman"/>
          <w:bCs/>
          <w:sz w:val="24"/>
          <w:szCs w:val="24"/>
        </w:rPr>
        <w:t>MWM</w:t>
      </w:r>
      <w:r w:rsidRPr="00E02C4A">
        <w:rPr>
          <w:rFonts w:ascii="Times New Roman" w:hAnsi="Times New Roman" w:cs="Times New Roman"/>
          <w:bCs/>
          <w:sz w:val="24"/>
          <w:szCs w:val="24"/>
        </w:rPr>
        <w:t xml:space="preserve"> test was </w:t>
      </w:r>
      <w:r>
        <w:rPr>
          <w:rFonts w:ascii="Times New Roman" w:hAnsi="Times New Roman" w:cs="Times New Roman" w:hint="eastAsia"/>
          <w:bCs/>
          <w:sz w:val="24"/>
          <w:szCs w:val="24"/>
        </w:rPr>
        <w:t>used</w:t>
      </w:r>
      <w:r w:rsidRPr="00E02C4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to </w:t>
      </w:r>
      <w:r>
        <w:rPr>
          <w:rFonts w:ascii="Times New Roman" w:hAnsi="Times New Roman" w:cs="Times New Roman" w:hint="eastAsia"/>
          <w:bCs/>
          <w:sz w:val="24"/>
          <w:szCs w:val="24"/>
        </w:rPr>
        <w:t>evaluate</w:t>
      </w:r>
      <w:r w:rsidRPr="00E02C4A">
        <w:rPr>
          <w:rFonts w:ascii="Times New Roman" w:hAnsi="Times New Roman" w:cs="Times New Roman"/>
          <w:bCs/>
          <w:sz w:val="24"/>
          <w:szCs w:val="24"/>
        </w:rPr>
        <w:t xml:space="preserve"> learning and memory ability in 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T1D </w:t>
      </w:r>
      <w:r w:rsidRPr="00E02C4A">
        <w:rPr>
          <w:rFonts w:ascii="Times New Roman" w:hAnsi="Times New Roman" w:cs="Times New Roman"/>
          <w:bCs/>
          <w:sz w:val="24"/>
          <w:szCs w:val="24"/>
        </w:rPr>
        <w:t>mice at 7 weeks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after Van treatment.</w:t>
      </w:r>
      <w:r w:rsidRPr="006572D4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>This figure shows s</w:t>
      </w:r>
      <w:r w:rsidRPr="004D7030">
        <w:rPr>
          <w:rFonts w:ascii="Times New Roman" w:hAnsi="Times New Roman" w:cs="Times New Roman"/>
          <w:bCs/>
          <w:sz w:val="24"/>
          <w:szCs w:val="24"/>
        </w:rPr>
        <w:t xml:space="preserve">wimming path </w:t>
      </w:r>
      <w:r>
        <w:rPr>
          <w:rFonts w:ascii="Times New Roman" w:hAnsi="Times New Roman" w:cs="Times New Roman" w:hint="eastAsia"/>
          <w:bCs/>
          <w:sz w:val="24"/>
          <w:szCs w:val="24"/>
        </w:rPr>
        <w:t>during the test period in normal control (CON),</w:t>
      </w:r>
      <w:r w:rsidRPr="006572D4">
        <w:rPr>
          <w:rFonts w:ascii="Times New Roman" w:hAnsi="Times New Roman" w:cs="Times New Roman" w:hint="eastAsia"/>
          <w:bCs/>
          <w:sz w:val="24"/>
          <w:szCs w:val="24"/>
        </w:rPr>
        <w:t xml:space="preserve"> T1D and T1DVA mice </w:t>
      </w:r>
      <w:r>
        <w:rPr>
          <w:rFonts w:ascii="Times New Roman" w:hAnsi="Times New Roman" w:cs="Times New Roman"/>
          <w:bCs/>
          <w:sz w:val="24"/>
          <w:szCs w:val="24"/>
        </w:rPr>
        <w:t xml:space="preserve">at </w:t>
      </w:r>
      <w:r>
        <w:rPr>
          <w:rFonts w:ascii="Times New Roman" w:hAnsi="Times New Roman" w:cs="Times New Roman" w:hint="eastAsia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>weeks</w:t>
      </w:r>
      <w:r w:rsidRPr="00BA4F9A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FD1203">
        <w:rPr>
          <w:rFonts w:ascii="Times New Roman" w:hAnsi="Times New Roman" w:cs="Times New Roman" w:hint="eastAsia"/>
          <w:b/>
          <w:bCs/>
          <w:sz w:val="24"/>
          <w:szCs w:val="24"/>
        </w:rPr>
        <w:t>(b)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After a 1-week acclimation, normal control (CON) 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m</w:t>
      </w:r>
      <w:r w:rsidRPr="00616911">
        <w:rPr>
          <w:rFonts w:ascii="Times New Roman" w:hAnsi="Times New Roman" w:cs="Times New Roman" w:hint="eastAsia"/>
          <w:bCs/>
          <w:iCs/>
          <w:sz w:val="24"/>
          <w:szCs w:val="24"/>
        </w:rPr>
        <w:t xml:space="preserve">ice were 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treated</w:t>
      </w:r>
      <w:r w:rsidRPr="0061691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with</w:t>
      </w:r>
      <w:r w:rsidRPr="0061691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Van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plus acetate (CONVA) and then their</w:t>
      </w:r>
      <w:r w:rsidRPr="00E02C4A">
        <w:rPr>
          <w:rFonts w:ascii="Times New Roman" w:hAnsi="Times New Roman" w:cs="Times New Roman"/>
          <w:bCs/>
          <w:sz w:val="24"/>
          <w:szCs w:val="24"/>
        </w:rPr>
        <w:t xml:space="preserve"> learning and memory ability </w:t>
      </w:r>
      <w:r>
        <w:rPr>
          <w:rFonts w:ascii="Times New Roman" w:hAnsi="Times New Roman" w:cs="Times New Roman" w:hint="eastAsia"/>
          <w:bCs/>
          <w:sz w:val="24"/>
          <w:szCs w:val="24"/>
        </w:rPr>
        <w:t>was assessed</w:t>
      </w:r>
      <w:r w:rsidRPr="00E02C4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by the </w:t>
      </w:r>
      <w:r>
        <w:rPr>
          <w:rFonts w:ascii="Times New Roman" w:hAnsi="Times New Roman" w:cs="Times New Roman"/>
          <w:bCs/>
          <w:sz w:val="24"/>
          <w:szCs w:val="24"/>
        </w:rPr>
        <w:t>MWM</w:t>
      </w:r>
      <w:r w:rsidRPr="00E02C4A">
        <w:rPr>
          <w:rFonts w:ascii="Times New Roman" w:hAnsi="Times New Roman" w:cs="Times New Roman"/>
          <w:bCs/>
          <w:sz w:val="24"/>
          <w:szCs w:val="24"/>
        </w:rPr>
        <w:t xml:space="preserve"> test at 11 weeks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after Van treatment. This figure shows s</w:t>
      </w:r>
      <w:r w:rsidRPr="004D7030">
        <w:rPr>
          <w:rFonts w:ascii="Times New Roman" w:hAnsi="Times New Roman" w:cs="Times New Roman"/>
          <w:bCs/>
          <w:sz w:val="24"/>
          <w:szCs w:val="24"/>
        </w:rPr>
        <w:t xml:space="preserve">wimming path </w:t>
      </w:r>
      <w:r>
        <w:rPr>
          <w:rFonts w:ascii="Times New Roman" w:hAnsi="Times New Roman" w:cs="Times New Roman" w:hint="eastAsia"/>
          <w:bCs/>
          <w:sz w:val="24"/>
          <w:szCs w:val="24"/>
        </w:rPr>
        <w:t>during the test period in CON</w:t>
      </w:r>
      <w:r w:rsidRPr="006572D4">
        <w:rPr>
          <w:rFonts w:ascii="Times New Roman" w:hAnsi="Times New Roman" w:cs="Times New Roman" w:hint="eastAsia"/>
          <w:bCs/>
          <w:sz w:val="24"/>
          <w:szCs w:val="24"/>
        </w:rPr>
        <w:t xml:space="preserve"> and </w:t>
      </w:r>
      <w:r>
        <w:rPr>
          <w:rFonts w:ascii="Times New Roman" w:hAnsi="Times New Roman" w:cs="Times New Roman" w:hint="eastAsia"/>
          <w:bCs/>
          <w:sz w:val="24"/>
          <w:szCs w:val="24"/>
        </w:rPr>
        <w:t>CONVA</w:t>
      </w:r>
      <w:r w:rsidRPr="006572D4">
        <w:rPr>
          <w:rFonts w:ascii="Times New Roman" w:hAnsi="Times New Roman" w:cs="Times New Roman" w:hint="eastAsia"/>
          <w:bCs/>
          <w:sz w:val="24"/>
          <w:szCs w:val="24"/>
        </w:rPr>
        <w:t xml:space="preserve"> mice </w:t>
      </w:r>
      <w:r>
        <w:rPr>
          <w:rFonts w:ascii="Times New Roman" w:hAnsi="Times New Roman" w:cs="Times New Roman"/>
          <w:bCs/>
          <w:sz w:val="24"/>
          <w:szCs w:val="24"/>
        </w:rPr>
        <w:t xml:space="preserve">at </w:t>
      </w:r>
      <w:r>
        <w:rPr>
          <w:rFonts w:ascii="Times New Roman" w:hAnsi="Times New Roman" w:cs="Times New Roman" w:hint="eastAsia"/>
          <w:bCs/>
          <w:sz w:val="24"/>
          <w:szCs w:val="24"/>
        </w:rPr>
        <w:t>11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>weeks</w:t>
      </w:r>
      <w:r w:rsidRPr="00BA4F9A">
        <w:rPr>
          <w:rFonts w:ascii="Times New Roman" w:hAnsi="Times New Roman" w:cs="Times New Roman"/>
          <w:bCs/>
          <w:sz w:val="24"/>
          <w:szCs w:val="24"/>
        </w:rPr>
        <w:t>.</w:t>
      </w:r>
    </w:p>
    <w:p w:rsidR="00EC20C7" w:rsidRDefault="00EC20C7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EC20C7" w:rsidRDefault="00EC20C7" w:rsidP="00EC20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317365" cy="4389120"/>
            <wp:effectExtent l="19050" t="0" r="6985" b="0"/>
            <wp:docPr id="14" name="图片 14" descr="D:\Research\Done\submitted\manuscript-acetatebrain\Microbiome\Revision&amp;Resubmission\1Asubmission-R1\FigS\Figure S1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Research\Done\submitted\manuscript-acetatebrain\Microbiome\Revision&amp;Resubmission\1Asubmission-R1\FigS\Figure S14.t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0C7" w:rsidRPr="00976254" w:rsidRDefault="00EC20C7" w:rsidP="00EC20C7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7625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Figure S14.</w:t>
      </w:r>
      <w:r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bookmarkStart w:id="73" w:name="OLE_LINK751"/>
      <w:bookmarkStart w:id="74" w:name="OLE_LINK752"/>
      <w:r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effects of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exogenous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butyrate and propionate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s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upplement</w:t>
      </w:r>
      <w:bookmarkEnd w:id="73"/>
      <w:bookmarkEnd w:id="74"/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s on learning and memory </w:t>
      </w:r>
      <w:r w:rsidR="00924604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ability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in </w:t>
      </w:r>
      <w:r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v</w:t>
      </w:r>
      <w:r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ancomycin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-treated T1D (T1DV) mice.</w:t>
      </w:r>
      <w:r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(a)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bookmarkStart w:id="75" w:name="OLE_LINK753"/>
      <w:bookmarkStart w:id="76" w:name="OLE_LINK754"/>
      <w:r w:rsidR="00924604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E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scape latency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during the training period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in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normal control (CON), diabetic 1 diabetic (T1D), butyrate-fed T1DV (T1DVB) and propionate-fed T1DV (T1DVP)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mice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at 7 weeks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bookmarkEnd w:id="75"/>
      <w:bookmarkEnd w:id="76"/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(b)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bookmarkStart w:id="77" w:name="OLE_LINK520"/>
      <w:bookmarkStart w:id="78" w:name="OLE_LINK521"/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Swimming path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,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(c)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p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ercentage of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t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otal swimming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length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in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the Q-III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area (original platform quadrant)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,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(d)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p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ercentage of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t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otal swimming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time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in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the Q-III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area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, and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(e) </w:t>
      </w:r>
      <w:r w:rsidR="00924604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the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number of crossings over the original platform location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during the test period in CON, T1D, T1DVB and T1DVP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mice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at 7 weeks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bookmarkEnd w:id="77"/>
      <w:bookmarkEnd w:id="78"/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bookmarkStart w:id="79" w:name="OLE_LINK25"/>
      <w:bookmarkStart w:id="80" w:name="OLE_LINK26"/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Data are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shown as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mean±s.d. of </w:t>
      </w:r>
      <w:r w:rsidRPr="0097625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n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=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5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mice per group.</w:t>
      </w:r>
      <w:bookmarkEnd w:id="79"/>
      <w:bookmarkEnd w:id="80"/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Time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-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series data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were analyzed by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repeated measures one-way ANOVA followed by Bonferroni’s multiple comparisons test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. The differences </w:t>
      </w:r>
      <w:r w:rsidR="0019612F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among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four g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roups were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analyzed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by one-way ANOVA with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Bonferroni’s multiple comparisons test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, and data with </w:t>
      </w:r>
      <w:r w:rsidRPr="0097625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different</w:t>
      </w:r>
      <w:r w:rsidRPr="00976254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lowercase codes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are significantly different (P &lt; 0.05).</w:t>
      </w:r>
    </w:p>
    <w:p w:rsidR="00EC20C7" w:rsidRDefault="00EC20C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C20C7" w:rsidRDefault="00EC20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74310" cy="2446184"/>
            <wp:effectExtent l="19050" t="0" r="2540" b="0"/>
            <wp:docPr id="15" name="图片 15" descr="D:\Research\Done\submitted\manuscript-acetatebrain\Microbiome\Revision&amp;Resubmission\1Asubmission-R1\FigS\Figure S1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Research\Done\submitted\manuscript-acetatebrain\Microbiome\Revision&amp;Resubmission\1Asubmission-R1\FigS\Figure S15.t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46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0C7" w:rsidRPr="00976254" w:rsidRDefault="00EC20C7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Figure S15.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Metabolomics data analysis. PCA-and OPLS-DA-based classifications and the corresponding S-plot using f</w:t>
      </w:r>
      <w:r w:rsidR="00BF3099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a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ecal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metabolomic profiling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between normal control (CON) and </w:t>
      </w:r>
      <w:r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v</w:t>
      </w:r>
      <w:r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ancomycin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-treated CON (CONV) mice at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(a)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3 and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(b)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7 weeks</w:t>
      </w:r>
      <w:r w:rsidR="00BF3099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="00BF3099" w:rsidRPr="00976254">
        <w:rPr>
          <w:rFonts w:ascii="Times New Roman" w:hAnsi="Times New Roman" w:hint="eastAsia"/>
          <w:bCs/>
          <w:color w:val="000000" w:themeColor="text1"/>
          <w:sz w:val="24"/>
          <w:szCs w:val="24"/>
        </w:rPr>
        <w:t>(</w:t>
      </w:r>
      <w:r w:rsidR="00081532" w:rsidRPr="00976254">
        <w:rPr>
          <w:rFonts w:ascii="Times New Roman" w:hAnsi="Times New Roman" w:hint="eastAsia"/>
          <w:bCs/>
          <w:i/>
          <w:iCs/>
          <w:color w:val="000000" w:themeColor="text1"/>
          <w:sz w:val="24"/>
          <w:szCs w:val="24"/>
        </w:rPr>
        <w:t>n</w:t>
      </w:r>
      <w:r w:rsidR="00BF3099" w:rsidRPr="00976254">
        <w:rPr>
          <w:rFonts w:ascii="Times New Roman" w:hAnsi="Times New Roman"/>
          <w:bCs/>
          <w:color w:val="000000" w:themeColor="text1"/>
          <w:sz w:val="24"/>
          <w:szCs w:val="24"/>
        </w:rPr>
        <w:t>=</w:t>
      </w:r>
      <w:r w:rsidR="00BF3099" w:rsidRPr="00976254">
        <w:rPr>
          <w:rFonts w:ascii="Times New Roman" w:hAnsi="Times New Roman" w:hint="eastAsia"/>
          <w:bCs/>
          <w:color w:val="000000" w:themeColor="text1"/>
          <w:sz w:val="24"/>
          <w:szCs w:val="24"/>
        </w:rPr>
        <w:t>7 mice</w:t>
      </w:r>
      <w:r w:rsidR="00BF3099" w:rsidRPr="0097625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per group</w:t>
      </w:r>
      <w:r w:rsidR="00BF3099" w:rsidRPr="00976254">
        <w:rPr>
          <w:rFonts w:ascii="Times New Roman" w:hAnsi="Times New Roman" w:hint="eastAsia"/>
          <w:bCs/>
          <w:color w:val="000000" w:themeColor="text1"/>
          <w:sz w:val="24"/>
          <w:szCs w:val="24"/>
        </w:rPr>
        <w:t>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.</w:t>
      </w:r>
    </w:p>
    <w:p w:rsidR="00EC20C7" w:rsidRDefault="00EC20C7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EC20C7" w:rsidRDefault="00CD4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74310" cy="4979018"/>
            <wp:effectExtent l="19050" t="0" r="2540" b="0"/>
            <wp:docPr id="18" name="图片 1" descr="D:\Research\Done\submitted\manuscript-acetatebrain\Microbiome\Revision&amp;Resubmission\1Asubmission-R1\2021-1-27-Submission-R1\R2\Figure S1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esearch\Done\submitted\manuscript-acetatebrain\Microbiome\Revision&amp;Resubmission\1Asubmission-R1\2021-1-27-Submission-R1\R2\Figure S16.t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79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0C7" w:rsidRPr="00976254" w:rsidRDefault="00EC20C7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Figure S16.</w:t>
      </w:r>
      <w:bookmarkStart w:id="81" w:name="OLE_LINK750"/>
      <w:bookmarkStart w:id="82" w:name="OLE_LINK134"/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The effects of e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xogenous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butyrate and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propionate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s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upplement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s </w:t>
      </w:r>
      <w:bookmarkEnd w:id="81"/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on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hippocampal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SYP level</w:t>
      </w:r>
      <w:bookmarkEnd w:id="82"/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in </w:t>
      </w:r>
      <w:r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v</w:t>
      </w:r>
      <w:r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ancomycin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-treated T1D (T1DV) mice. </w:t>
      </w:r>
      <w:bookmarkStart w:id="83" w:name="OLE_LINK798"/>
      <w:bookmarkStart w:id="84" w:name="OLE_LINK799"/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(a)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bookmarkStart w:id="85" w:name="OLE_LINK782"/>
      <w:bookmarkStart w:id="86" w:name="OLE_LINK783"/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Relative SYP mRNA </w:t>
      </w:r>
      <w:r w:rsidR="00BF3099"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expression</w:t>
      </w:r>
      <w:r w:rsidR="00BF3099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level in hippocampus of normal control (CON), diabetic 1 diabetic (T1D), butyrate-fed T1DV (T1DVB) and propionate-fed T1DV (T1DVP)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mice</w:t>
      </w:r>
      <w:bookmarkEnd w:id="85"/>
      <w:bookmarkEnd w:id="86"/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at 7 weeks.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(b</w:t>
      </w:r>
      <w:r w:rsidR="00BF3099"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, c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Representative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SYP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immunostaining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and the q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uantified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relative SYP intensity in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hippocamp</w:t>
      </w:r>
      <w:r w:rsidR="00BF3099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al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BF3099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CA1 region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of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CON, T1D, T1DV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P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and T1DV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B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mice. Scale bar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= 4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00 μm.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Data are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shown as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mean±s.d. of </w:t>
      </w:r>
      <w:r w:rsidRPr="0097625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n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=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5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mice per group.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bookmarkEnd w:id="83"/>
      <w:bookmarkEnd w:id="84"/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The differences </w:t>
      </w:r>
      <w:r w:rsidR="00BF3099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among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four g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roups were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analyzed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by one-way ANOVA with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Bonferroni’s multiple comparisons test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, and data with </w:t>
      </w:r>
      <w:r w:rsidRPr="0097625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different</w:t>
      </w:r>
      <w:r w:rsidRPr="00976254"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lowercase codes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are significantly different (P &lt; 0.05).</w:t>
      </w:r>
    </w:p>
    <w:p w:rsidR="00EC20C7" w:rsidRDefault="00EC20C7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EC20C7" w:rsidRDefault="00EC20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74310" cy="3619614"/>
            <wp:effectExtent l="19050" t="0" r="2540" b="0"/>
            <wp:docPr id="17" name="图片 17" descr="D:\Research\Done\submitted\manuscript-acetatebrain\Microbiome\Revision&amp;Resubmission\1Asubmission-R1\FigS\Figure S1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Research\Done\submitted\manuscript-acetatebrain\Microbiome\Revision&amp;Resubmission\1Asubmission-R1\FigS\Figure S17.t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19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0C7" w:rsidRPr="00976254" w:rsidRDefault="00EC20C7">
      <w:pPr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  <w:lang w:bidi="en-US"/>
        </w:rPr>
      </w:pPr>
      <w:r w:rsidRPr="00976254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Figure S17.</w:t>
      </w:r>
      <w:r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bookmarkStart w:id="87" w:name="OLE_LINK27"/>
      <w:bookmarkStart w:id="88" w:name="OLE_LINK28"/>
      <w:bookmarkStart w:id="89" w:name="OLE_LINK53"/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Fecal microbiota transplant</w:t>
      </w:r>
      <w:bookmarkEnd w:id="87"/>
      <w:bookmarkEnd w:id="88"/>
      <w:bookmarkEnd w:id="89"/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(FMT) reshapes </w:t>
      </w:r>
      <w:bookmarkStart w:id="90" w:name="OLE_LINK130"/>
      <w:bookmarkStart w:id="91" w:name="OLE_LINK131"/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the </w:t>
      </w:r>
      <w:bookmarkEnd w:id="90"/>
      <w:bookmarkEnd w:id="91"/>
      <w:r w:rsidR="00CD40D5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gut microbiota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in </w:t>
      </w:r>
      <w:r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v</w:t>
      </w:r>
      <w:r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ancomycin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-treated </w:t>
      </w:r>
      <w:r w:rsidR="00772395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type 1 diabetic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mice.</w:t>
      </w:r>
      <w:r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772395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After a 1-week acclimation, </w:t>
      </w:r>
      <w:r w:rsidR="00772395"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 xml:space="preserve">mice were injected with </w:t>
      </w:r>
      <w:r w:rsidR="00772395"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streptozocin for </w:t>
      </w:r>
      <w:r w:rsidR="00772395"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5</w:t>
      </w:r>
      <w:r w:rsidR="00772395"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consecutive days</w:t>
      </w:r>
      <w:r w:rsidR="00772395"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 xml:space="preserve"> to develop type 1 diabetic (T1D) mice and then </w:t>
      </w:r>
      <w:r w:rsidR="00772395"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administered </w:t>
      </w:r>
      <w:r w:rsidR="00772395"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with v</w:t>
      </w:r>
      <w:r w:rsidR="00772395"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ancomycin</w:t>
      </w:r>
      <w:r w:rsidR="00772395"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 xml:space="preserve"> (Van) for 7 weeks</w:t>
      </w:r>
      <w:r w:rsidR="00772395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. </w:t>
      </w:r>
      <w:r w:rsidR="00772395"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Subsequently</w:t>
      </w:r>
      <w:r w:rsidR="00772395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, fa</w:t>
      </w:r>
      <w:r w:rsidR="00772395"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ecal material</w:t>
      </w:r>
      <w:r w:rsidR="00772395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from healthy age-matched </w:t>
      </w:r>
      <w:r w:rsidR="00772395"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donor </w:t>
      </w:r>
      <w:r w:rsidR="00772395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mice (COND) was transferred </w:t>
      </w:r>
      <w:r w:rsidR="00772395"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to </w:t>
      </w:r>
      <w:r w:rsidR="00772395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Van-treated T1D (T1DV)</w:t>
      </w:r>
      <w:r w:rsidR="00772395"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recipient</w:t>
      </w:r>
      <w:r w:rsidR="00772395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s (T1DVR) for 14 </w:t>
      </w:r>
      <w:r w:rsidR="00772395"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consecutive</w:t>
      </w:r>
      <w:r w:rsidR="00772395"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days. </w:t>
      </w:r>
      <w:r w:rsidRPr="0097625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Changes in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(a)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t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he observed species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and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(b)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Shannon index in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T1DV mice </w:t>
      </w:r>
      <w:bookmarkStart w:id="92" w:name="OLE_LINK54"/>
      <w:bookmarkStart w:id="93" w:name="OLE_LINK55"/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during </w:t>
      </w:r>
      <w:bookmarkEnd w:id="92"/>
      <w:bookmarkEnd w:id="93"/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FMT. PCoA-based classification using the gut microbiome in T1DV mice after FMT at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(c)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0,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(d)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7 and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(e)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14 days. Relative abundance of the gut microbiota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at the phylum level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in feces of T1DV mice after FMT at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(f)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0,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(g)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7 and </w:t>
      </w:r>
      <w:r w:rsidRPr="00976254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(h)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14 days.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Cluster analysis was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conducted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by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using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Ward’s method and Euclidean distance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.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Data are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shown as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mean±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s.d. 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of </w:t>
      </w:r>
      <w:r w:rsidRPr="00976254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n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=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6-8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mice</w:t>
      </w:r>
      <w:r w:rsidRPr="0097625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per group.</w:t>
      </w:r>
      <w:r w:rsidRPr="00976254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The difference </w:t>
      </w:r>
      <w:r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between two groups</w:t>
      </w:r>
      <w:r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was</w:t>
      </w:r>
      <w:r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determined by two-tailed</w:t>
      </w:r>
      <w:r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 xml:space="preserve"> unpaired s</w:t>
      </w:r>
      <w:r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tudent’s </w:t>
      </w:r>
      <w:r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t</w:t>
      </w:r>
      <w:r w:rsidRPr="0097625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test with Bonferroni correction</w:t>
      </w:r>
      <w:r w:rsidRPr="00976254">
        <w:rPr>
          <w:rFonts w:ascii="Times New Roman" w:hAnsi="Times New Roman" w:cs="Times New Roman" w:hint="eastAsia"/>
          <w:bCs/>
          <w:iCs/>
          <w:color w:val="000000" w:themeColor="text1"/>
          <w:sz w:val="24"/>
          <w:szCs w:val="24"/>
        </w:rPr>
        <w:t>.</w:t>
      </w:r>
      <w:r w:rsidRPr="00976254">
        <w:rPr>
          <w:rFonts w:ascii="Times New Roman" w:hAnsi="Times New Roman" w:cs="Times New Roman" w:hint="eastAsia"/>
          <w:bCs/>
          <w:color w:val="000000" w:themeColor="text1"/>
          <w:kern w:val="0"/>
          <w:sz w:val="24"/>
          <w:szCs w:val="24"/>
          <w:lang w:bidi="en-US"/>
        </w:rPr>
        <w:t xml:space="preserve"> n.s., no </w:t>
      </w:r>
      <w:r w:rsidRPr="00976254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  <w:lang w:bidi="en-US"/>
        </w:rPr>
        <w:t>significant</w:t>
      </w:r>
      <w:r w:rsidRPr="00976254">
        <w:rPr>
          <w:rFonts w:ascii="Times New Roman" w:hAnsi="Times New Roman" w:cs="Times New Roman" w:hint="eastAsia"/>
          <w:bCs/>
          <w:color w:val="000000" w:themeColor="text1"/>
          <w:kern w:val="0"/>
          <w:sz w:val="24"/>
          <w:szCs w:val="24"/>
          <w:lang w:bidi="en-US"/>
        </w:rPr>
        <w:t xml:space="preserve"> difference.</w:t>
      </w:r>
    </w:p>
    <w:p w:rsidR="00EC20C7" w:rsidRPr="00EC20C7" w:rsidRDefault="00EC20C7">
      <w:pPr>
        <w:rPr>
          <w:rFonts w:ascii="Times New Roman" w:hAnsi="Times New Roman" w:cs="Times New Roman"/>
          <w:sz w:val="24"/>
          <w:szCs w:val="24"/>
        </w:rPr>
      </w:pPr>
    </w:p>
    <w:sectPr w:rsidR="00EC20C7" w:rsidRPr="00EC20C7" w:rsidSect="001E5EEC">
      <w:footerReference w:type="default" r:id="rId3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610" w:rsidRDefault="004B2610" w:rsidP="00BB6AD0">
      <w:r>
        <w:separator/>
      </w:r>
    </w:p>
  </w:endnote>
  <w:endnote w:type="continuationSeparator" w:id="1">
    <w:p w:rsidR="004B2610" w:rsidRDefault="004B2610" w:rsidP="00BB6A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22672"/>
      <w:docPartObj>
        <w:docPartGallery w:val="Page Numbers (Bottom of Page)"/>
        <w:docPartUnique/>
      </w:docPartObj>
    </w:sdtPr>
    <w:sdtContent>
      <w:p w:rsidR="003F3EDD" w:rsidRDefault="003F3EDD">
        <w:pPr>
          <w:pStyle w:val="a4"/>
          <w:jc w:val="center"/>
        </w:pPr>
        <w:r>
          <w:rPr>
            <w:rFonts w:hint="eastAsia"/>
          </w:rPr>
          <w:t>S-</w:t>
        </w:r>
        <w:fldSimple w:instr=" PAGE   \* MERGEFORMAT ">
          <w:r w:rsidR="00976254" w:rsidRPr="00976254">
            <w:rPr>
              <w:noProof/>
              <w:lang w:val="zh-CN"/>
            </w:rPr>
            <w:t>19</w:t>
          </w:r>
        </w:fldSimple>
      </w:p>
    </w:sdtContent>
  </w:sdt>
  <w:p w:rsidR="003F3EDD" w:rsidRDefault="003F3ED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610" w:rsidRDefault="004B2610" w:rsidP="00BB6AD0">
      <w:r>
        <w:separator/>
      </w:r>
    </w:p>
  </w:footnote>
  <w:footnote w:type="continuationSeparator" w:id="1">
    <w:p w:rsidR="004B2610" w:rsidRDefault="004B2610" w:rsidP="00BB6A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6AD0"/>
    <w:rsid w:val="00081532"/>
    <w:rsid w:val="0019612F"/>
    <w:rsid w:val="001D108F"/>
    <w:rsid w:val="001E5EEC"/>
    <w:rsid w:val="0023693B"/>
    <w:rsid w:val="00265D7C"/>
    <w:rsid w:val="002E738F"/>
    <w:rsid w:val="003F3EDD"/>
    <w:rsid w:val="004B2610"/>
    <w:rsid w:val="00505F12"/>
    <w:rsid w:val="00604F45"/>
    <w:rsid w:val="006470BF"/>
    <w:rsid w:val="0065756E"/>
    <w:rsid w:val="00663E2F"/>
    <w:rsid w:val="00664E0B"/>
    <w:rsid w:val="007432D6"/>
    <w:rsid w:val="007700AF"/>
    <w:rsid w:val="00772395"/>
    <w:rsid w:val="008248D4"/>
    <w:rsid w:val="0088553A"/>
    <w:rsid w:val="008A63DC"/>
    <w:rsid w:val="00924604"/>
    <w:rsid w:val="0096574A"/>
    <w:rsid w:val="00976254"/>
    <w:rsid w:val="009E7A1D"/>
    <w:rsid w:val="00A5724A"/>
    <w:rsid w:val="00A71D68"/>
    <w:rsid w:val="00AA625C"/>
    <w:rsid w:val="00B94A0F"/>
    <w:rsid w:val="00B9542C"/>
    <w:rsid w:val="00BB6AD0"/>
    <w:rsid w:val="00BF3099"/>
    <w:rsid w:val="00C03081"/>
    <w:rsid w:val="00C255FE"/>
    <w:rsid w:val="00CD40D5"/>
    <w:rsid w:val="00D46A05"/>
    <w:rsid w:val="00DA2659"/>
    <w:rsid w:val="00E154F7"/>
    <w:rsid w:val="00EC11CF"/>
    <w:rsid w:val="00EC20C7"/>
    <w:rsid w:val="00ED508E"/>
    <w:rsid w:val="00FD1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A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B6A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B6A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6A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6AD0"/>
    <w:rPr>
      <w:sz w:val="18"/>
      <w:szCs w:val="18"/>
    </w:rPr>
  </w:style>
  <w:style w:type="character" w:styleId="a5">
    <w:name w:val="Hyperlink"/>
    <w:basedOn w:val="a0"/>
    <w:uiPriority w:val="99"/>
    <w:unhideWhenUsed/>
    <w:rsid w:val="00BB6AD0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DA265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A2659"/>
    <w:rPr>
      <w:sz w:val="18"/>
      <w:szCs w:val="18"/>
    </w:rPr>
  </w:style>
  <w:style w:type="character" w:customStyle="1" w:styleId="fontstyle01">
    <w:name w:val="fontstyle01"/>
    <w:rsid w:val="001D108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qying0580@126.com" TargetMode="External"/><Relationship Id="rId13" Type="http://schemas.openxmlformats.org/officeDocument/2006/relationships/hyperlink" Target="mailto:m18826108312@163.com" TargetMode="External"/><Relationship Id="rId18" Type="http://schemas.openxmlformats.org/officeDocument/2006/relationships/hyperlink" Target="mailto:zhanglm@wipm.ac.cn" TargetMode="External"/><Relationship Id="rId26" Type="http://schemas.openxmlformats.org/officeDocument/2006/relationships/image" Target="media/image7.tiff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2.tiff"/><Relationship Id="rId34" Type="http://schemas.openxmlformats.org/officeDocument/2006/relationships/image" Target="media/image15.tiff"/><Relationship Id="rId7" Type="http://schemas.openxmlformats.org/officeDocument/2006/relationships/hyperlink" Target="mailto:xupt92@163.com" TargetMode="External"/><Relationship Id="rId12" Type="http://schemas.openxmlformats.org/officeDocument/2006/relationships/hyperlink" Target="mailto:jh1290487836@163.com" TargetMode="External"/><Relationship Id="rId17" Type="http://schemas.openxmlformats.org/officeDocument/2006/relationships/hyperlink" Target="mailto:wzliyp@163.com" TargetMode="External"/><Relationship Id="rId25" Type="http://schemas.openxmlformats.org/officeDocument/2006/relationships/image" Target="media/image6.tiff"/><Relationship Id="rId33" Type="http://schemas.openxmlformats.org/officeDocument/2006/relationships/image" Target="media/image14.tiff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xiaokunli@wmu.edu.cn" TargetMode="External"/><Relationship Id="rId20" Type="http://schemas.openxmlformats.org/officeDocument/2006/relationships/image" Target="media/image1.tiff"/><Relationship Id="rId29" Type="http://schemas.openxmlformats.org/officeDocument/2006/relationships/image" Target="media/image10.tiff"/><Relationship Id="rId1" Type="http://schemas.openxmlformats.org/officeDocument/2006/relationships/styles" Target="styles.xml"/><Relationship Id="rId6" Type="http://schemas.openxmlformats.org/officeDocument/2006/relationships/hyperlink" Target="mailto:123zhenghong321@163.com" TargetMode="External"/><Relationship Id="rId11" Type="http://schemas.openxmlformats.org/officeDocument/2006/relationships/hyperlink" Target="mailto:yanjunjie0026@163.com" TargetMode="External"/><Relationship Id="rId24" Type="http://schemas.openxmlformats.org/officeDocument/2006/relationships/image" Target="media/image5.tiff"/><Relationship Id="rId32" Type="http://schemas.openxmlformats.org/officeDocument/2006/relationships/image" Target="media/image13.tiff"/><Relationship Id="rId37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mailto:lichen2zh@163.com" TargetMode="External"/><Relationship Id="rId23" Type="http://schemas.openxmlformats.org/officeDocument/2006/relationships/image" Target="media/image4.tiff"/><Relationship Id="rId28" Type="http://schemas.openxmlformats.org/officeDocument/2006/relationships/image" Target="media/image9.tiff"/><Relationship Id="rId36" Type="http://schemas.openxmlformats.org/officeDocument/2006/relationships/image" Target="media/image17.tiff"/><Relationship Id="rId10" Type="http://schemas.openxmlformats.org/officeDocument/2006/relationships/hyperlink" Target="mailto:zhengyaf153@163.com" TargetMode="External"/><Relationship Id="rId19" Type="http://schemas.openxmlformats.org/officeDocument/2006/relationships/hyperlink" Target="mailto:gaohc27@wmu.edu.cn" TargetMode="External"/><Relationship Id="rId31" Type="http://schemas.openxmlformats.org/officeDocument/2006/relationships/image" Target="media/image12.tiff"/><Relationship Id="rId4" Type="http://schemas.openxmlformats.org/officeDocument/2006/relationships/footnotes" Target="footnotes.xml"/><Relationship Id="rId9" Type="http://schemas.openxmlformats.org/officeDocument/2006/relationships/hyperlink" Target="mailto:xuqingqing199701@163.com" TargetMode="External"/><Relationship Id="rId14" Type="http://schemas.openxmlformats.org/officeDocument/2006/relationships/hyperlink" Target="mailto:xizhang580@126.com" TargetMode="External"/><Relationship Id="rId22" Type="http://schemas.openxmlformats.org/officeDocument/2006/relationships/image" Target="media/image3.jpeg"/><Relationship Id="rId27" Type="http://schemas.openxmlformats.org/officeDocument/2006/relationships/image" Target="media/image8.tiff"/><Relationship Id="rId30" Type="http://schemas.openxmlformats.org/officeDocument/2006/relationships/image" Target="media/image11.tiff"/><Relationship Id="rId35" Type="http://schemas.openxmlformats.org/officeDocument/2006/relationships/image" Target="media/image16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19</Pages>
  <Words>1828</Words>
  <Characters>10423</Characters>
  <Application>Microsoft Office Word</Application>
  <DocSecurity>0</DocSecurity>
  <Lines>86</Lines>
  <Paragraphs>24</Paragraphs>
  <ScaleCrop>false</ScaleCrop>
  <Company/>
  <LinksUpToDate>false</LinksUpToDate>
  <CharactersWithSpaces>12227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Zheng</dc:creator>
  <cp:keywords/>
  <dc:description/>
  <cp:lastModifiedBy>Hong Zheng</cp:lastModifiedBy>
  <cp:revision>36</cp:revision>
  <dcterms:created xsi:type="dcterms:W3CDTF">2021-01-19T04:34:00Z</dcterms:created>
  <dcterms:modified xsi:type="dcterms:W3CDTF">2021-06-13T03:55:00Z</dcterms:modified>
</cp:coreProperties>
</file>