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F3DB9" w14:textId="46FF8920" w:rsidR="00E25D48" w:rsidRDefault="008C0238" w:rsidP="00DE19EB">
      <w:pPr>
        <w:jc w:val="both"/>
        <w:rPr>
          <w:rFonts w:ascii="Arial" w:hAnsi="Arial" w:cs="Arial"/>
          <w:sz w:val="22"/>
          <w:szCs w:val="22"/>
        </w:rPr>
      </w:pPr>
      <w:r w:rsidRPr="006D0669">
        <w:rPr>
          <w:rFonts w:ascii="Arial" w:hAnsi="Arial" w:cs="Arial"/>
          <w:sz w:val="22"/>
          <w:szCs w:val="22"/>
        </w:rPr>
        <w:t>SUPPLEMENTARY MATERIAL</w:t>
      </w:r>
    </w:p>
    <w:p w14:paraId="0628DE29" w14:textId="45D98DAC" w:rsidR="008C0238" w:rsidRDefault="008C0238" w:rsidP="00DE19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Supplementary </w:t>
      </w:r>
      <w:r w:rsidR="007B4E2A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igures S1, S2, S3</w:t>
      </w:r>
    </w:p>
    <w:p w14:paraId="7F93A7AA" w14:textId="4CBB857A" w:rsidR="008C0238" w:rsidRDefault="008C0238" w:rsidP="00DE19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Supplementary Tables S1, S2, S3, S4</w:t>
      </w:r>
    </w:p>
    <w:p w14:paraId="50FC6B97" w14:textId="3A25E635" w:rsidR="007B4E2A" w:rsidRPr="006D0669" w:rsidRDefault="007B4E2A" w:rsidP="00DE19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Supplementary Dataset S1</w:t>
      </w:r>
    </w:p>
    <w:p w14:paraId="0F373D41" w14:textId="77777777" w:rsidR="008C0238" w:rsidRDefault="002B5EFD" w:rsidP="00DE19EB">
      <w:pPr>
        <w:jc w:val="both"/>
        <w:rPr>
          <w:rFonts w:ascii="Arial" w:hAnsi="Arial" w:cs="Arial"/>
          <w:sz w:val="22"/>
          <w:szCs w:val="22"/>
        </w:rPr>
      </w:pPr>
      <w:r w:rsidRPr="006D066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1C6D437" wp14:editId="5DB6C8C2">
            <wp:extent cx="5057522" cy="744554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850" cy="747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5D48" w:rsidRPr="006D0669">
        <w:rPr>
          <w:rFonts w:ascii="Arial" w:hAnsi="Arial" w:cs="Arial"/>
          <w:sz w:val="22"/>
          <w:szCs w:val="22"/>
        </w:rPr>
        <w:t xml:space="preserve"> </w:t>
      </w:r>
    </w:p>
    <w:p w14:paraId="6C744019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38F62634" w14:textId="25D7B24F" w:rsidR="00A73A9D" w:rsidRDefault="00E25D48" w:rsidP="00DE19EB">
      <w:pPr>
        <w:jc w:val="both"/>
        <w:rPr>
          <w:rFonts w:ascii="Arial" w:hAnsi="Arial" w:cs="Arial"/>
          <w:sz w:val="22"/>
          <w:szCs w:val="22"/>
          <w:lang w:val="en-US" w:eastAsia="zh-CN"/>
        </w:rPr>
      </w:pPr>
      <w:r w:rsidRPr="006D0669">
        <w:rPr>
          <w:rFonts w:ascii="Arial" w:hAnsi="Arial" w:cs="Arial"/>
          <w:sz w:val="22"/>
          <w:szCs w:val="22"/>
        </w:rPr>
        <w:t xml:space="preserve">Figure S1. </w:t>
      </w:r>
      <w:r w:rsidR="00246509" w:rsidRPr="006D0669">
        <w:rPr>
          <w:rFonts w:ascii="Arial" w:hAnsi="Arial" w:cs="Arial"/>
          <w:sz w:val="22"/>
          <w:szCs w:val="22"/>
          <w:lang w:val="en-US" w:eastAsia="zh-CN"/>
        </w:rPr>
        <w:t xml:space="preserve">Phylogenetic trees of </w:t>
      </w:r>
      <w:r w:rsidR="00382366" w:rsidRPr="006D0669">
        <w:rPr>
          <w:rFonts w:ascii="Arial" w:hAnsi="Arial" w:cs="Arial"/>
          <w:sz w:val="22"/>
          <w:szCs w:val="22"/>
          <w:lang w:val="en-US" w:eastAsia="zh-CN"/>
        </w:rPr>
        <w:t xml:space="preserve">the </w:t>
      </w:r>
      <w:r w:rsidR="00246509" w:rsidRPr="006D0669">
        <w:rPr>
          <w:rFonts w:ascii="Arial" w:hAnsi="Arial" w:cs="Arial"/>
          <w:sz w:val="22"/>
          <w:szCs w:val="22"/>
          <w:lang w:val="en-US" w:eastAsia="zh-CN"/>
        </w:rPr>
        <w:t xml:space="preserve">MAGs </w:t>
      </w:r>
      <w:r w:rsidR="002B794B">
        <w:rPr>
          <w:rFonts w:ascii="Arial" w:hAnsi="Arial" w:cs="Arial"/>
          <w:sz w:val="22"/>
          <w:szCs w:val="22"/>
          <w:lang w:val="en-US" w:eastAsia="zh-CN"/>
        </w:rPr>
        <w:t xml:space="preserve">recovered in this study </w:t>
      </w:r>
      <w:r w:rsidR="00510208" w:rsidRPr="006D0669">
        <w:rPr>
          <w:rFonts w:ascii="Arial" w:hAnsi="Arial" w:cs="Arial"/>
          <w:sz w:val="22"/>
          <w:szCs w:val="22"/>
          <w:lang w:val="en-US" w:eastAsia="zh-CN"/>
        </w:rPr>
        <w:t xml:space="preserve">and </w:t>
      </w:r>
      <w:r w:rsidR="00382366" w:rsidRPr="006D0669">
        <w:rPr>
          <w:rFonts w:ascii="Arial" w:hAnsi="Arial" w:cs="Arial"/>
          <w:sz w:val="22"/>
          <w:szCs w:val="22"/>
          <w:lang w:val="en-US" w:eastAsia="zh-CN"/>
        </w:rPr>
        <w:t>closely</w:t>
      </w:r>
      <w:r w:rsidR="00510208" w:rsidRPr="006D0669">
        <w:rPr>
          <w:rFonts w:ascii="Arial" w:hAnsi="Arial" w:cs="Arial"/>
          <w:sz w:val="22"/>
          <w:szCs w:val="22"/>
          <w:lang w:val="en-US" w:eastAsia="zh-CN"/>
        </w:rPr>
        <w:t xml:space="preserve"> relat</w:t>
      </w:r>
      <w:r w:rsidR="00382366" w:rsidRPr="006D0669">
        <w:rPr>
          <w:rFonts w:ascii="Arial" w:hAnsi="Arial" w:cs="Arial"/>
          <w:sz w:val="22"/>
          <w:szCs w:val="22"/>
          <w:lang w:val="en-US" w:eastAsia="zh-CN"/>
        </w:rPr>
        <w:t xml:space="preserve">ed </w:t>
      </w:r>
      <w:r w:rsidR="002B794B">
        <w:rPr>
          <w:rFonts w:ascii="Arial" w:hAnsi="Arial" w:cs="Arial"/>
          <w:sz w:val="22"/>
          <w:szCs w:val="22"/>
          <w:lang w:val="en-US" w:eastAsia="zh-CN"/>
        </w:rPr>
        <w:t>taxa</w:t>
      </w:r>
      <w:r w:rsidR="00382366" w:rsidRPr="006D0669">
        <w:rPr>
          <w:rFonts w:ascii="Arial" w:hAnsi="Arial" w:cs="Arial"/>
          <w:sz w:val="22"/>
          <w:szCs w:val="22"/>
          <w:lang w:val="en-US" w:eastAsia="zh-CN"/>
        </w:rPr>
        <w:t xml:space="preserve">. Trees are </w:t>
      </w:r>
      <w:r w:rsidR="00272DF0" w:rsidRPr="006D0669">
        <w:rPr>
          <w:rFonts w:ascii="Arial" w:hAnsi="Arial" w:cs="Arial"/>
          <w:sz w:val="22"/>
          <w:szCs w:val="22"/>
          <w:lang w:val="en-US" w:eastAsia="zh-CN"/>
        </w:rPr>
        <w:t>from</w:t>
      </w:r>
      <w:r w:rsidR="00382366" w:rsidRPr="006D0669">
        <w:rPr>
          <w:rFonts w:ascii="Arial" w:hAnsi="Arial" w:cs="Arial"/>
          <w:sz w:val="22"/>
          <w:szCs w:val="22"/>
          <w:lang w:val="en-US" w:eastAsia="zh-CN"/>
        </w:rPr>
        <w:t xml:space="preserve"> </w:t>
      </w:r>
      <w:r w:rsidR="002B794B">
        <w:rPr>
          <w:rFonts w:ascii="Arial" w:hAnsi="Arial" w:cs="Arial"/>
          <w:sz w:val="22"/>
          <w:szCs w:val="22"/>
          <w:lang w:val="en-US" w:eastAsia="zh-CN"/>
        </w:rPr>
        <w:t xml:space="preserve">the </w:t>
      </w:r>
      <w:r w:rsidR="00246509" w:rsidRPr="006D0669">
        <w:rPr>
          <w:rFonts w:ascii="Arial" w:hAnsi="Arial" w:cs="Arial"/>
          <w:sz w:val="22"/>
          <w:szCs w:val="22"/>
          <w:lang w:val="en-US" w:eastAsia="zh-CN"/>
        </w:rPr>
        <w:t>GTDB-Tk results.</w:t>
      </w:r>
    </w:p>
    <w:p w14:paraId="0A3281FB" w14:textId="77777777" w:rsidR="00A73A9D" w:rsidRDefault="00A73A9D">
      <w:pPr>
        <w:rPr>
          <w:rFonts w:ascii="Arial" w:hAnsi="Arial" w:cs="Arial"/>
          <w:sz w:val="22"/>
          <w:szCs w:val="22"/>
          <w:lang w:val="en-US" w:eastAsia="zh-CN"/>
        </w:rPr>
      </w:pPr>
      <w:r>
        <w:rPr>
          <w:rFonts w:ascii="Arial" w:hAnsi="Arial" w:cs="Arial"/>
          <w:sz w:val="22"/>
          <w:szCs w:val="22"/>
          <w:lang w:val="en-US" w:eastAsia="zh-CN"/>
        </w:rPr>
        <w:br w:type="page"/>
      </w:r>
    </w:p>
    <w:p w14:paraId="58B4C4A7" w14:textId="24F3ECE2" w:rsidR="00516CDD" w:rsidRPr="006D0669" w:rsidRDefault="00E25D48" w:rsidP="00DE19EB">
      <w:pPr>
        <w:jc w:val="both"/>
        <w:rPr>
          <w:rFonts w:ascii="Arial" w:hAnsi="Arial" w:cs="Arial"/>
          <w:sz w:val="22"/>
          <w:szCs w:val="22"/>
        </w:rPr>
      </w:pPr>
      <w:r w:rsidRPr="006D0669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D397652" wp14:editId="340A8FC9">
            <wp:extent cx="5727700" cy="5170170"/>
            <wp:effectExtent l="0" t="0" r="0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17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89A09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3CD35119" w14:textId="00624677" w:rsidR="00E25D48" w:rsidRPr="006D0669" w:rsidRDefault="00E25D48" w:rsidP="00DE19EB">
      <w:pPr>
        <w:jc w:val="both"/>
        <w:rPr>
          <w:rFonts w:ascii="Arial" w:hAnsi="Arial" w:cs="Arial"/>
          <w:sz w:val="22"/>
          <w:szCs w:val="22"/>
        </w:rPr>
      </w:pPr>
      <w:r w:rsidRPr="006D0669">
        <w:rPr>
          <w:rFonts w:ascii="Arial" w:hAnsi="Arial" w:cs="Arial"/>
          <w:sz w:val="22"/>
          <w:szCs w:val="22"/>
        </w:rPr>
        <w:t xml:space="preserve">Figure S2. Quantitative PCR analysis of bacterial and archaeal 16S rRNA gene copies and </w:t>
      </w:r>
      <w:proofErr w:type="spellStart"/>
      <w:r w:rsidRPr="006D0669">
        <w:rPr>
          <w:rFonts w:ascii="Arial" w:hAnsi="Arial" w:cs="Arial"/>
          <w:i/>
          <w:iCs/>
          <w:sz w:val="22"/>
          <w:szCs w:val="22"/>
        </w:rPr>
        <w:t>dsrB</w:t>
      </w:r>
      <w:proofErr w:type="spellEnd"/>
      <w:r w:rsidRPr="006D0669">
        <w:rPr>
          <w:rFonts w:ascii="Arial" w:hAnsi="Arial" w:cs="Arial"/>
          <w:i/>
          <w:iCs/>
          <w:sz w:val="22"/>
          <w:szCs w:val="22"/>
        </w:rPr>
        <w:t xml:space="preserve"> </w:t>
      </w:r>
      <w:r w:rsidRPr="006D0669">
        <w:rPr>
          <w:rFonts w:ascii="Arial" w:hAnsi="Arial" w:cs="Arial"/>
          <w:sz w:val="22"/>
          <w:szCs w:val="22"/>
        </w:rPr>
        <w:t>gene copies per g</w:t>
      </w:r>
      <w:r w:rsidR="002B794B">
        <w:rPr>
          <w:rFonts w:ascii="Arial" w:hAnsi="Arial" w:cs="Arial"/>
          <w:sz w:val="22"/>
          <w:szCs w:val="22"/>
        </w:rPr>
        <w:t>ram</w:t>
      </w:r>
      <w:r w:rsidRPr="006D0669">
        <w:rPr>
          <w:rFonts w:ascii="Arial" w:hAnsi="Arial" w:cs="Arial"/>
          <w:sz w:val="22"/>
          <w:szCs w:val="22"/>
        </w:rPr>
        <w:t xml:space="preserve"> of corrosion product. Error bars </w:t>
      </w:r>
      <w:r w:rsidR="002B794B">
        <w:rPr>
          <w:rFonts w:ascii="Arial" w:hAnsi="Arial" w:cs="Arial"/>
          <w:sz w:val="22"/>
          <w:szCs w:val="22"/>
        </w:rPr>
        <w:t>re</w:t>
      </w:r>
      <w:r w:rsidRPr="006D0669">
        <w:rPr>
          <w:rFonts w:ascii="Arial" w:hAnsi="Arial" w:cs="Arial"/>
          <w:sz w:val="22"/>
          <w:szCs w:val="22"/>
        </w:rPr>
        <w:t xml:space="preserve">present </w:t>
      </w:r>
      <w:r w:rsidR="002B794B">
        <w:rPr>
          <w:rFonts w:ascii="Arial" w:hAnsi="Arial" w:cs="Arial"/>
          <w:sz w:val="22"/>
          <w:szCs w:val="22"/>
        </w:rPr>
        <w:t xml:space="preserve">the </w:t>
      </w:r>
      <w:r w:rsidRPr="006D0669">
        <w:rPr>
          <w:rFonts w:ascii="Arial" w:hAnsi="Arial" w:cs="Arial"/>
          <w:sz w:val="22"/>
          <w:szCs w:val="22"/>
        </w:rPr>
        <w:t>standard deviation of triplicate reactions.</w:t>
      </w:r>
    </w:p>
    <w:p w14:paraId="4053AC15" w14:textId="0E94758F" w:rsidR="00D50445" w:rsidRPr="006D0669" w:rsidRDefault="00D50445" w:rsidP="00DE19EB">
      <w:pPr>
        <w:jc w:val="both"/>
        <w:rPr>
          <w:rFonts w:ascii="Arial" w:hAnsi="Arial" w:cs="Arial"/>
          <w:sz w:val="22"/>
          <w:szCs w:val="22"/>
        </w:rPr>
      </w:pPr>
      <w:r w:rsidRPr="006D0669">
        <w:rPr>
          <w:rFonts w:ascii="Arial" w:hAnsi="Arial" w:cs="Arial"/>
          <w:sz w:val="22"/>
          <w:szCs w:val="22"/>
        </w:rPr>
        <w:br w:type="page"/>
      </w:r>
    </w:p>
    <w:p w14:paraId="706EA0D9" w14:textId="750FFBE7" w:rsidR="00D50445" w:rsidRPr="006D0669" w:rsidRDefault="00D50445" w:rsidP="00DE19EB">
      <w:pPr>
        <w:jc w:val="both"/>
        <w:rPr>
          <w:rFonts w:ascii="Arial" w:hAnsi="Arial" w:cs="Arial"/>
          <w:sz w:val="22"/>
          <w:szCs w:val="22"/>
        </w:rPr>
      </w:pPr>
      <w:r w:rsidRPr="006D0669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B101037" wp14:editId="73466308">
            <wp:extent cx="5727700" cy="70300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0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BD731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013FB945" w14:textId="0D7335C6" w:rsidR="00D50445" w:rsidRPr="006D0669" w:rsidRDefault="00D50445" w:rsidP="00DE19EB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6D0669">
        <w:rPr>
          <w:rFonts w:ascii="Arial" w:hAnsi="Arial" w:cs="Arial"/>
          <w:sz w:val="22"/>
          <w:szCs w:val="22"/>
        </w:rPr>
        <w:t>Figure S3</w:t>
      </w:r>
      <w:r w:rsidR="00A369F3" w:rsidRPr="006D0669">
        <w:rPr>
          <w:rFonts w:ascii="Arial" w:hAnsi="Arial" w:cs="Arial"/>
          <w:sz w:val="22"/>
          <w:szCs w:val="22"/>
        </w:rPr>
        <w:t xml:space="preserve"> </w:t>
      </w:r>
      <w:r w:rsidR="006D0669" w:rsidRPr="006D0669">
        <w:rPr>
          <w:rFonts w:ascii="Arial" w:hAnsi="Arial" w:cs="Arial"/>
          <w:sz w:val="22"/>
          <w:szCs w:val="22"/>
        </w:rPr>
        <w:t xml:space="preserve">A) </w:t>
      </w:r>
      <w:r w:rsidR="002B794B">
        <w:rPr>
          <w:rFonts w:ascii="Arial" w:hAnsi="Arial" w:cs="Arial"/>
          <w:sz w:val="22"/>
          <w:szCs w:val="22"/>
          <w:lang w:eastAsia="zh-CN"/>
        </w:rPr>
        <w:t>F</w:t>
      </w:r>
      <w:r w:rsidR="00203E04">
        <w:rPr>
          <w:rFonts w:ascii="Arial" w:hAnsi="Arial" w:cs="Arial"/>
          <w:sz w:val="22"/>
          <w:szCs w:val="22"/>
          <w:lang w:eastAsia="zh-CN"/>
        </w:rPr>
        <w:t>requency</w:t>
      </w:r>
      <w:r w:rsidR="0025355D">
        <w:rPr>
          <w:rFonts w:ascii="Arial" w:hAnsi="Arial" w:cs="Arial"/>
          <w:sz w:val="22"/>
          <w:szCs w:val="22"/>
          <w:lang w:eastAsia="zh-CN"/>
        </w:rPr>
        <w:t xml:space="preserve"> of the </w:t>
      </w:r>
      <w:r w:rsidR="00A369F3" w:rsidRPr="006D0669">
        <w:rPr>
          <w:rFonts w:ascii="Arial" w:hAnsi="Arial" w:cs="Arial"/>
          <w:sz w:val="22"/>
          <w:szCs w:val="22"/>
          <w:lang w:eastAsia="zh-CN"/>
        </w:rPr>
        <w:t>length</w:t>
      </w:r>
      <w:r w:rsidR="00203E04">
        <w:rPr>
          <w:rFonts w:ascii="Arial" w:hAnsi="Arial" w:cs="Arial"/>
          <w:sz w:val="22"/>
          <w:szCs w:val="22"/>
          <w:lang w:eastAsia="zh-CN"/>
        </w:rPr>
        <w:t xml:space="preserve"> </w:t>
      </w:r>
      <w:r w:rsidR="00A369F3" w:rsidRPr="006D0669">
        <w:rPr>
          <w:rFonts w:ascii="Arial" w:hAnsi="Arial" w:cs="Arial"/>
          <w:sz w:val="22"/>
          <w:szCs w:val="22"/>
          <w:lang w:eastAsia="zh-CN"/>
        </w:rPr>
        <w:t>of intergenic region</w:t>
      </w:r>
      <w:r w:rsidR="00C364C2">
        <w:rPr>
          <w:rFonts w:ascii="Arial" w:hAnsi="Arial" w:cs="Arial"/>
          <w:sz w:val="22"/>
          <w:szCs w:val="22"/>
          <w:lang w:eastAsia="zh-CN"/>
        </w:rPr>
        <w:t>s</w:t>
      </w:r>
      <w:r w:rsidR="000A51FC">
        <w:rPr>
          <w:rFonts w:ascii="Arial" w:hAnsi="Arial" w:cs="Arial"/>
          <w:sz w:val="22"/>
          <w:szCs w:val="22"/>
          <w:lang w:eastAsia="zh-CN"/>
        </w:rPr>
        <w:t xml:space="preserve"> (IR)</w:t>
      </w:r>
      <w:r w:rsidR="00203E04">
        <w:rPr>
          <w:rFonts w:ascii="Arial" w:hAnsi="Arial" w:cs="Arial"/>
          <w:sz w:val="22"/>
          <w:szCs w:val="22"/>
          <w:lang w:eastAsia="zh-CN"/>
        </w:rPr>
        <w:t xml:space="preserve"> </w:t>
      </w:r>
      <w:r w:rsidR="0025355D">
        <w:rPr>
          <w:rFonts w:ascii="Arial" w:hAnsi="Arial" w:cs="Arial"/>
          <w:sz w:val="22"/>
          <w:szCs w:val="22"/>
          <w:lang w:eastAsia="zh-CN"/>
        </w:rPr>
        <w:t>from t</w:t>
      </w:r>
      <w:r w:rsidR="00A369F3" w:rsidRPr="006D0669">
        <w:rPr>
          <w:rFonts w:ascii="Arial" w:hAnsi="Arial" w:cs="Arial"/>
          <w:sz w:val="22"/>
          <w:szCs w:val="22"/>
          <w:lang w:eastAsia="zh-CN"/>
        </w:rPr>
        <w:t xml:space="preserve">he deep-sea isolate </w:t>
      </w:r>
      <w:proofErr w:type="spellStart"/>
      <w:r w:rsidR="00A369F3" w:rsidRPr="006D0669">
        <w:rPr>
          <w:rFonts w:ascii="Arial" w:hAnsi="Arial" w:cs="Arial"/>
          <w:i/>
          <w:iCs/>
          <w:sz w:val="22"/>
          <w:szCs w:val="22"/>
          <w:lang w:eastAsia="zh-CN"/>
        </w:rPr>
        <w:t>Desulfocapsa</w:t>
      </w:r>
      <w:proofErr w:type="spellEnd"/>
      <w:r w:rsidR="00A369F3" w:rsidRPr="006D0669">
        <w:rPr>
          <w:rFonts w:ascii="Arial" w:hAnsi="Arial" w:cs="Arial"/>
          <w:i/>
          <w:iCs/>
          <w:sz w:val="22"/>
          <w:szCs w:val="22"/>
          <w:lang w:eastAsia="zh-CN"/>
        </w:rPr>
        <w:t xml:space="preserve"> sp. </w:t>
      </w:r>
      <w:r w:rsidR="00A369F3" w:rsidRPr="006D0669">
        <w:rPr>
          <w:rFonts w:ascii="Arial" w:hAnsi="Arial" w:cs="Arial"/>
          <w:sz w:val="22"/>
          <w:szCs w:val="22"/>
          <w:lang w:eastAsia="zh-CN"/>
        </w:rPr>
        <w:t xml:space="preserve">MC-01 and </w:t>
      </w:r>
      <w:r w:rsidR="002B794B">
        <w:rPr>
          <w:rFonts w:ascii="Arial" w:hAnsi="Arial" w:cs="Arial"/>
          <w:sz w:val="22"/>
          <w:szCs w:val="22"/>
          <w:lang w:eastAsia="zh-CN"/>
        </w:rPr>
        <w:t>the</w:t>
      </w:r>
      <w:r w:rsidR="00A369F3" w:rsidRPr="006D0669">
        <w:rPr>
          <w:rFonts w:ascii="Arial" w:hAnsi="Arial" w:cs="Arial"/>
          <w:sz w:val="22"/>
          <w:szCs w:val="22"/>
          <w:lang w:eastAsia="zh-CN"/>
        </w:rPr>
        <w:t xml:space="preserve"> closest shallow water </w:t>
      </w:r>
      <w:r w:rsidR="00C364C2">
        <w:rPr>
          <w:rFonts w:ascii="Arial" w:hAnsi="Arial" w:cs="Arial"/>
          <w:sz w:val="22"/>
          <w:szCs w:val="22"/>
          <w:lang w:eastAsia="zh-CN"/>
        </w:rPr>
        <w:t>relative</w:t>
      </w:r>
      <w:r w:rsidR="00A369F3" w:rsidRPr="006D0669">
        <w:rPr>
          <w:rFonts w:ascii="Arial" w:hAnsi="Arial" w:cs="Arial"/>
          <w:sz w:val="22"/>
          <w:szCs w:val="22"/>
          <w:lang w:eastAsia="zh-CN"/>
        </w:rPr>
        <w:t xml:space="preserve"> </w:t>
      </w:r>
      <w:proofErr w:type="spellStart"/>
      <w:r w:rsidR="00A369F3" w:rsidRPr="006D0669">
        <w:rPr>
          <w:rFonts w:ascii="Arial" w:hAnsi="Arial" w:cs="Arial"/>
          <w:i/>
          <w:iCs/>
          <w:sz w:val="22"/>
          <w:szCs w:val="22"/>
          <w:lang w:eastAsia="zh-CN"/>
        </w:rPr>
        <w:t>Desulfocapsa</w:t>
      </w:r>
      <w:proofErr w:type="spellEnd"/>
      <w:r w:rsidR="00A369F3" w:rsidRPr="006D0669">
        <w:rPr>
          <w:rFonts w:ascii="Arial" w:hAnsi="Arial" w:cs="Arial"/>
          <w:i/>
          <w:iCs/>
          <w:sz w:val="22"/>
          <w:szCs w:val="22"/>
          <w:lang w:eastAsia="zh-CN"/>
        </w:rPr>
        <w:t xml:space="preserve"> </w:t>
      </w:r>
      <w:proofErr w:type="spellStart"/>
      <w:r w:rsidR="00A369F3" w:rsidRPr="006D0669">
        <w:rPr>
          <w:rFonts w:ascii="Arial" w:hAnsi="Arial" w:cs="Arial"/>
          <w:i/>
          <w:iCs/>
          <w:sz w:val="22"/>
          <w:szCs w:val="22"/>
          <w:lang w:eastAsia="zh-CN"/>
        </w:rPr>
        <w:t>sulfexigens</w:t>
      </w:r>
      <w:proofErr w:type="spellEnd"/>
      <w:r w:rsidR="00A369F3" w:rsidRPr="006D0669">
        <w:rPr>
          <w:rFonts w:ascii="Arial" w:hAnsi="Arial" w:cs="Arial"/>
          <w:i/>
          <w:iCs/>
          <w:sz w:val="22"/>
          <w:szCs w:val="22"/>
          <w:lang w:eastAsia="zh-CN"/>
        </w:rPr>
        <w:t xml:space="preserve"> </w:t>
      </w:r>
      <w:r w:rsidR="00A369F3" w:rsidRPr="006D0669">
        <w:rPr>
          <w:rFonts w:ascii="Arial" w:hAnsi="Arial" w:cs="Arial"/>
          <w:sz w:val="22"/>
          <w:szCs w:val="22"/>
          <w:lang w:eastAsia="zh-CN"/>
        </w:rPr>
        <w:t>DSM 10523.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 xml:space="preserve"> </w:t>
      </w:r>
      <w:r w:rsidR="0025355D">
        <w:rPr>
          <w:rFonts w:ascii="Arial" w:hAnsi="Arial" w:cs="Arial"/>
          <w:sz w:val="22"/>
          <w:szCs w:val="22"/>
          <w:lang w:eastAsia="zh-CN"/>
        </w:rPr>
        <w:t xml:space="preserve">B) 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 xml:space="preserve">The </w:t>
      </w:r>
      <w:r w:rsidR="00682508">
        <w:rPr>
          <w:rFonts w:ascii="Arial" w:hAnsi="Arial" w:cs="Arial"/>
          <w:sz w:val="22"/>
          <w:szCs w:val="22"/>
          <w:lang w:eastAsia="zh-CN"/>
        </w:rPr>
        <w:t xml:space="preserve">frequency </w:t>
      </w:r>
      <w:r w:rsidR="002B794B">
        <w:rPr>
          <w:rFonts w:ascii="Arial" w:hAnsi="Arial" w:cs="Arial"/>
          <w:sz w:val="22"/>
          <w:szCs w:val="22"/>
          <w:lang w:eastAsia="zh-CN"/>
        </w:rPr>
        <w:t xml:space="preserve">histogram is </w:t>
      </w:r>
      <w:r w:rsidR="00682508">
        <w:rPr>
          <w:rFonts w:ascii="Arial" w:hAnsi="Arial" w:cs="Arial"/>
          <w:sz w:val="22"/>
          <w:szCs w:val="22"/>
          <w:lang w:eastAsia="zh-CN"/>
        </w:rPr>
        <w:t>based on</w:t>
      </w:r>
      <w:r w:rsidR="00203E04">
        <w:rPr>
          <w:rFonts w:ascii="Arial" w:hAnsi="Arial" w:cs="Arial"/>
          <w:sz w:val="22"/>
          <w:szCs w:val="22"/>
          <w:lang w:eastAsia="zh-CN"/>
        </w:rPr>
        <w:t xml:space="preserve"> the 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 xml:space="preserve">length of </w:t>
      </w:r>
      <w:r w:rsidR="000A51FC">
        <w:rPr>
          <w:rFonts w:ascii="Arial" w:hAnsi="Arial" w:cs="Arial"/>
          <w:sz w:val="22"/>
          <w:szCs w:val="22"/>
          <w:lang w:eastAsia="zh-CN"/>
        </w:rPr>
        <w:t>IR</w:t>
      </w:r>
      <w:r w:rsidR="00682508">
        <w:rPr>
          <w:rFonts w:ascii="Arial" w:hAnsi="Arial" w:cs="Arial"/>
          <w:sz w:val="22"/>
          <w:szCs w:val="22"/>
          <w:lang w:eastAsia="zh-CN"/>
        </w:rPr>
        <w:t xml:space="preserve"> from isolate MC-01 and isolate DSM 10523</w:t>
      </w:r>
      <w:r w:rsidR="0025355D">
        <w:rPr>
          <w:rFonts w:ascii="Arial" w:hAnsi="Arial" w:cs="Arial"/>
          <w:sz w:val="22"/>
          <w:szCs w:val="22"/>
          <w:lang w:eastAsia="zh-CN"/>
        </w:rPr>
        <w:t>.</w:t>
      </w:r>
      <w:r w:rsidR="00682508">
        <w:rPr>
          <w:rFonts w:ascii="Arial" w:hAnsi="Arial" w:cs="Arial"/>
          <w:sz w:val="22"/>
          <w:szCs w:val="22"/>
          <w:lang w:eastAsia="zh-CN"/>
        </w:rPr>
        <w:t xml:space="preserve"> </w:t>
      </w:r>
      <w:r w:rsidR="0025355D">
        <w:rPr>
          <w:rFonts w:ascii="Arial" w:hAnsi="Arial" w:cs="Arial"/>
          <w:sz w:val="22"/>
          <w:szCs w:val="22"/>
          <w:lang w:eastAsia="zh-CN"/>
        </w:rPr>
        <w:t xml:space="preserve">The lengths of </w:t>
      </w:r>
      <w:r w:rsidR="000A51FC">
        <w:rPr>
          <w:rFonts w:ascii="Arial" w:hAnsi="Arial" w:cs="Arial"/>
          <w:sz w:val="22"/>
          <w:szCs w:val="22"/>
          <w:lang w:eastAsia="zh-CN"/>
        </w:rPr>
        <w:t>IR</w:t>
      </w:r>
      <w:r w:rsidR="002B794B">
        <w:rPr>
          <w:rFonts w:ascii="Arial" w:hAnsi="Arial" w:cs="Arial"/>
          <w:sz w:val="22"/>
          <w:szCs w:val="22"/>
          <w:lang w:eastAsia="zh-CN"/>
        </w:rPr>
        <w:t>s</w:t>
      </w:r>
      <w:r w:rsidR="0025355D">
        <w:rPr>
          <w:rFonts w:ascii="Arial" w:hAnsi="Arial" w:cs="Arial"/>
          <w:sz w:val="22"/>
          <w:szCs w:val="22"/>
          <w:lang w:eastAsia="zh-CN"/>
        </w:rPr>
        <w:t xml:space="preserve"> 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>follow</w:t>
      </w:r>
      <w:r w:rsidR="002B794B">
        <w:rPr>
          <w:rFonts w:ascii="Arial" w:hAnsi="Arial" w:cs="Arial"/>
          <w:sz w:val="22"/>
          <w:szCs w:val="22"/>
          <w:lang w:eastAsia="zh-CN"/>
        </w:rPr>
        <w:t>s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 xml:space="preserve"> a power law distribution.</w:t>
      </w:r>
      <w:r w:rsidR="0025355D">
        <w:rPr>
          <w:rFonts w:ascii="Arial" w:hAnsi="Arial" w:cs="Arial"/>
          <w:sz w:val="22"/>
          <w:szCs w:val="22"/>
          <w:lang w:eastAsia="zh-CN"/>
        </w:rPr>
        <w:t xml:space="preserve"> 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 xml:space="preserve">The mean </w:t>
      </w:r>
      <w:r w:rsidR="000A51FC">
        <w:rPr>
          <w:rFonts w:ascii="Arial" w:hAnsi="Arial" w:cs="Arial"/>
          <w:sz w:val="22"/>
          <w:szCs w:val="22"/>
          <w:lang w:eastAsia="zh-CN"/>
        </w:rPr>
        <w:t xml:space="preserve">IR </w:t>
      </w:r>
      <w:r w:rsidR="00203E04">
        <w:rPr>
          <w:rFonts w:ascii="Arial" w:hAnsi="Arial" w:cs="Arial"/>
          <w:sz w:val="22"/>
          <w:szCs w:val="22"/>
          <w:lang w:eastAsia="zh-CN"/>
        </w:rPr>
        <w:t xml:space="preserve">length </w:t>
      </w:r>
      <w:r w:rsidR="00682508">
        <w:rPr>
          <w:rFonts w:ascii="Arial" w:hAnsi="Arial" w:cs="Arial"/>
          <w:sz w:val="22"/>
          <w:szCs w:val="22"/>
          <w:lang w:eastAsia="zh-CN"/>
        </w:rPr>
        <w:t xml:space="preserve">for </w:t>
      </w:r>
      <w:r w:rsidR="00682508" w:rsidRPr="006D0669">
        <w:rPr>
          <w:rFonts w:ascii="Arial" w:hAnsi="Arial" w:cs="Arial"/>
          <w:sz w:val="22"/>
          <w:szCs w:val="22"/>
          <w:lang w:eastAsia="zh-CN"/>
        </w:rPr>
        <w:t>DSM 10523</w:t>
      </w:r>
      <w:r w:rsidR="00682508">
        <w:rPr>
          <w:rFonts w:ascii="Arial" w:hAnsi="Arial" w:cs="Arial"/>
          <w:sz w:val="22"/>
          <w:szCs w:val="22"/>
          <w:lang w:eastAsia="zh-CN"/>
        </w:rPr>
        <w:t xml:space="preserve"> 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 xml:space="preserve">was 1447.6bp. The mean </w:t>
      </w:r>
      <w:r w:rsidR="000A51FC">
        <w:rPr>
          <w:rFonts w:ascii="Arial" w:hAnsi="Arial" w:cs="Arial"/>
          <w:sz w:val="22"/>
          <w:szCs w:val="22"/>
          <w:lang w:eastAsia="zh-CN"/>
        </w:rPr>
        <w:t xml:space="preserve">IR </w:t>
      </w:r>
      <w:r w:rsidR="00203E04">
        <w:rPr>
          <w:rFonts w:ascii="Arial" w:hAnsi="Arial" w:cs="Arial"/>
          <w:sz w:val="22"/>
          <w:szCs w:val="22"/>
          <w:lang w:eastAsia="zh-CN"/>
        </w:rPr>
        <w:t xml:space="preserve">length </w:t>
      </w:r>
      <w:r w:rsidR="00682508">
        <w:rPr>
          <w:rFonts w:ascii="Arial" w:hAnsi="Arial" w:cs="Arial"/>
          <w:sz w:val="22"/>
          <w:szCs w:val="22"/>
          <w:lang w:eastAsia="zh-CN"/>
        </w:rPr>
        <w:t xml:space="preserve">for 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>MC-01 was 1015.6bp.</w:t>
      </w:r>
      <w:r w:rsidR="0025355D">
        <w:rPr>
          <w:rFonts w:ascii="Arial" w:hAnsi="Arial" w:cs="Arial"/>
          <w:sz w:val="22"/>
          <w:szCs w:val="22"/>
          <w:lang w:eastAsia="zh-CN"/>
        </w:rPr>
        <w:t xml:space="preserve"> 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 xml:space="preserve">MC-01 has </w:t>
      </w:r>
      <w:r w:rsidR="002B794B">
        <w:rPr>
          <w:rFonts w:ascii="Arial" w:hAnsi="Arial" w:cs="Arial"/>
          <w:sz w:val="22"/>
          <w:szCs w:val="22"/>
          <w:lang w:eastAsia="zh-CN"/>
        </w:rPr>
        <w:t xml:space="preserve">a 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>higher rate of short</w:t>
      </w:r>
      <w:r w:rsidR="00203E04">
        <w:rPr>
          <w:rFonts w:ascii="Arial" w:hAnsi="Arial" w:cs="Arial"/>
          <w:sz w:val="22"/>
          <w:szCs w:val="22"/>
          <w:lang w:eastAsia="zh-CN"/>
        </w:rPr>
        <w:t>er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 xml:space="preserve"> </w:t>
      </w:r>
      <w:r w:rsidR="000A51FC">
        <w:rPr>
          <w:rFonts w:ascii="Arial" w:hAnsi="Arial" w:cs="Arial"/>
          <w:sz w:val="22"/>
          <w:szCs w:val="22"/>
          <w:lang w:eastAsia="zh-CN"/>
        </w:rPr>
        <w:t>IR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 xml:space="preserve"> (1-500bp, 501-1000bp, 1001-1500bp) than DSM_10523. DSM_10523 has </w:t>
      </w:r>
      <w:r w:rsidR="002B794B">
        <w:rPr>
          <w:rFonts w:ascii="Arial" w:hAnsi="Arial" w:cs="Arial"/>
          <w:sz w:val="22"/>
          <w:szCs w:val="22"/>
          <w:lang w:eastAsia="zh-CN"/>
        </w:rPr>
        <w:t xml:space="preserve">a 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>higher rate of long</w:t>
      </w:r>
      <w:r w:rsidR="00203E04">
        <w:rPr>
          <w:rFonts w:ascii="Arial" w:hAnsi="Arial" w:cs="Arial"/>
          <w:sz w:val="22"/>
          <w:szCs w:val="22"/>
          <w:lang w:eastAsia="zh-CN"/>
        </w:rPr>
        <w:t>er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 xml:space="preserve"> </w:t>
      </w:r>
      <w:r w:rsidR="000A51FC">
        <w:rPr>
          <w:rFonts w:ascii="Arial" w:hAnsi="Arial" w:cs="Arial"/>
          <w:sz w:val="22"/>
          <w:szCs w:val="22"/>
          <w:lang w:eastAsia="zh-CN"/>
        </w:rPr>
        <w:t>IR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 xml:space="preserve"> (3001-3500bp, 3501-4000bp, 4001-4500bp</w:t>
      </w:r>
      <w:r w:rsidR="00682508">
        <w:rPr>
          <w:rFonts w:ascii="Arial" w:hAnsi="Arial" w:cs="Arial"/>
          <w:sz w:val="22"/>
          <w:szCs w:val="22"/>
          <w:lang w:eastAsia="zh-CN"/>
        </w:rPr>
        <w:t>, 4501-5000</w:t>
      </w:r>
      <w:r w:rsidR="006D0669" w:rsidRPr="006D0669">
        <w:rPr>
          <w:rFonts w:ascii="Arial" w:hAnsi="Arial" w:cs="Arial"/>
          <w:sz w:val="22"/>
          <w:szCs w:val="22"/>
          <w:lang w:eastAsia="zh-CN"/>
        </w:rPr>
        <w:t>) than DSM_10523</w:t>
      </w:r>
      <w:r w:rsidR="000A51FC">
        <w:rPr>
          <w:rFonts w:ascii="Arial" w:hAnsi="Arial" w:cs="Arial"/>
          <w:sz w:val="22"/>
          <w:szCs w:val="22"/>
          <w:lang w:eastAsia="zh-CN"/>
        </w:rPr>
        <w:t>.</w:t>
      </w:r>
    </w:p>
    <w:p w14:paraId="7DABE3B2" w14:textId="464B2A3C" w:rsidR="00260D56" w:rsidRPr="006D0669" w:rsidRDefault="00260D56" w:rsidP="00DE19EB">
      <w:pPr>
        <w:jc w:val="both"/>
        <w:rPr>
          <w:rFonts w:ascii="Arial" w:hAnsi="Arial" w:cs="Arial"/>
          <w:sz w:val="22"/>
          <w:szCs w:val="22"/>
          <w:lang w:val="en-US" w:eastAsia="zh-CN"/>
        </w:rPr>
      </w:pPr>
      <w:r w:rsidRPr="006D0669">
        <w:rPr>
          <w:rFonts w:ascii="Arial" w:hAnsi="Arial" w:cs="Arial"/>
          <w:sz w:val="22"/>
          <w:szCs w:val="22"/>
          <w:lang w:val="en-US" w:eastAsia="zh-CN"/>
        </w:rPr>
        <w:br w:type="page"/>
      </w:r>
    </w:p>
    <w:p w14:paraId="1777AEF5" w14:textId="0B25C5B4" w:rsidR="00DF3537" w:rsidRPr="008C0238" w:rsidRDefault="00DF3537" w:rsidP="00DE19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 w:eastAsia="zh-CN"/>
        </w:rPr>
        <w:lastRenderedPageBreak/>
        <w:t>Table S1</w:t>
      </w:r>
      <w:r w:rsidR="004A6E75">
        <w:rPr>
          <w:rFonts w:ascii="Arial" w:hAnsi="Arial" w:cs="Arial"/>
          <w:sz w:val="22"/>
          <w:szCs w:val="22"/>
          <w:lang w:val="en-US" w:eastAsia="zh-CN"/>
        </w:rPr>
        <w:t>. Summary of flux balance analys</w:t>
      </w:r>
      <w:r w:rsidR="00386896">
        <w:rPr>
          <w:rFonts w:ascii="Arial" w:hAnsi="Arial" w:cs="Arial"/>
          <w:sz w:val="22"/>
          <w:szCs w:val="22"/>
          <w:lang w:val="en-US" w:eastAsia="zh-CN"/>
        </w:rPr>
        <w:t>e</w:t>
      </w:r>
      <w:r w:rsidR="004A6E75">
        <w:rPr>
          <w:rFonts w:ascii="Arial" w:hAnsi="Arial" w:cs="Arial"/>
          <w:sz w:val="22"/>
          <w:szCs w:val="22"/>
          <w:lang w:val="en-US" w:eastAsia="zh-CN"/>
        </w:rPr>
        <w:t>s</w:t>
      </w:r>
      <w:r w:rsidR="00386896">
        <w:rPr>
          <w:rFonts w:ascii="Arial" w:hAnsi="Arial" w:cs="Arial"/>
          <w:sz w:val="22"/>
          <w:szCs w:val="22"/>
          <w:lang w:val="en-US" w:eastAsia="zh-CN"/>
        </w:rPr>
        <w:t xml:space="preserve"> using KBase</w:t>
      </w:r>
      <w:r w:rsidR="004A6E75">
        <w:rPr>
          <w:rFonts w:ascii="Arial" w:hAnsi="Arial" w:cs="Arial"/>
          <w:sz w:val="22"/>
          <w:szCs w:val="22"/>
          <w:lang w:val="en-US" w:eastAsia="zh-CN"/>
        </w:rPr>
        <w:t>.</w:t>
      </w:r>
    </w:p>
    <w:p w14:paraId="41C65F97" w14:textId="5C54F2EC" w:rsidR="001A7E86" w:rsidRDefault="00FF0924" w:rsidP="00DE19EB">
      <w:pPr>
        <w:jc w:val="both"/>
        <w:rPr>
          <w:rFonts w:ascii="Arial" w:hAnsi="Arial" w:cs="Arial"/>
          <w:sz w:val="22"/>
          <w:szCs w:val="22"/>
          <w:lang w:val="en-US" w:eastAsia="zh-CN"/>
        </w:rPr>
      </w:pPr>
      <w:r w:rsidRPr="00FF0924">
        <w:rPr>
          <w:rFonts w:ascii="Arial" w:hAnsi="Arial" w:cs="Arial"/>
          <w:noProof/>
          <w:sz w:val="22"/>
          <w:szCs w:val="22"/>
          <w:lang w:val="en-US" w:eastAsia="zh-CN"/>
        </w:rPr>
        <w:drawing>
          <wp:inline distT="0" distB="0" distL="0" distR="0" wp14:anchorId="5FCD28DD" wp14:editId="1D748465">
            <wp:extent cx="5727700" cy="21634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96313" w14:textId="77777777" w:rsidR="008C0238" w:rsidRDefault="008C0238" w:rsidP="00DE19EB">
      <w:pPr>
        <w:jc w:val="both"/>
        <w:rPr>
          <w:rFonts w:ascii="Arial" w:hAnsi="Arial" w:cs="Arial"/>
          <w:sz w:val="22"/>
          <w:szCs w:val="22"/>
          <w:lang w:val="en-US" w:eastAsia="zh-CN"/>
        </w:rPr>
      </w:pPr>
    </w:p>
    <w:p w14:paraId="0732A003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476D515E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2CB82057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37403FE6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4F5B79FD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233AB4DB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0B30AED6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2E1404AF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368F3663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69B1FE75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6134EFC6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0448AD9E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75C4542A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6213C322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30594A77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18F527D8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5EE62D56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4DCE0E3E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67C1AF3E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47047FEF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08B71751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4DD25251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379ECACA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7C3C83FB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73DB9929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031A6E7E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2811A58B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0929ADB8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7AB333ED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5EA1E69E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519E3357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3995C344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236C78F4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3BB3FB56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47877C4C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402306BD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43A5138A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17582BCA" w14:textId="77777777" w:rsidR="00C364C2" w:rsidRDefault="00C364C2" w:rsidP="00DE19EB">
      <w:pPr>
        <w:jc w:val="both"/>
        <w:rPr>
          <w:rFonts w:ascii="Arial" w:hAnsi="Arial" w:cs="Arial"/>
          <w:sz w:val="22"/>
          <w:szCs w:val="22"/>
        </w:rPr>
      </w:pPr>
    </w:p>
    <w:p w14:paraId="6E9C1309" w14:textId="398AB9E6" w:rsidR="00C364C2" w:rsidRPr="008C0238" w:rsidRDefault="008C0238" w:rsidP="00DE19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Table</w:t>
      </w:r>
      <w:r w:rsidRPr="006D0669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 w:hint="eastAsia"/>
          <w:sz w:val="22"/>
          <w:szCs w:val="22"/>
          <w:lang w:eastAsia="zh-CN"/>
        </w:rPr>
        <w:t>Comp</w:t>
      </w:r>
      <w:proofErr w:type="spellStart"/>
      <w:r>
        <w:rPr>
          <w:rFonts w:ascii="Arial" w:hAnsi="Arial" w:cs="Arial"/>
          <w:sz w:val="22"/>
          <w:szCs w:val="22"/>
          <w:lang w:val="en-US" w:eastAsia="zh-CN"/>
        </w:rPr>
        <w:t>arison</w:t>
      </w:r>
      <w:proofErr w:type="spellEnd"/>
      <w:r>
        <w:rPr>
          <w:rFonts w:ascii="Arial" w:hAnsi="Arial" w:cs="Arial"/>
          <w:sz w:val="22"/>
          <w:szCs w:val="22"/>
          <w:lang w:val="en-US" w:eastAsia="zh-CN"/>
        </w:rPr>
        <w:t xml:space="preserve"> of </w:t>
      </w:r>
      <w:r>
        <w:rPr>
          <w:rFonts w:ascii="Arial" w:hAnsi="Arial" w:cs="Arial"/>
          <w:sz w:val="22"/>
          <w:szCs w:val="22"/>
        </w:rPr>
        <w:t>t</w:t>
      </w:r>
      <w:r w:rsidRPr="007E7ABC">
        <w:rPr>
          <w:rFonts w:ascii="Arial" w:hAnsi="Arial" w:cs="Arial"/>
          <w:sz w:val="22"/>
          <w:szCs w:val="22"/>
        </w:rPr>
        <w:t xml:space="preserve">ransposable elements (TE) </w:t>
      </w:r>
      <w:r>
        <w:rPr>
          <w:rFonts w:ascii="Arial" w:hAnsi="Arial" w:cs="Arial"/>
          <w:sz w:val="22"/>
          <w:szCs w:val="22"/>
        </w:rPr>
        <w:t>between the deep-sea isolates and the closest shallow water isolates. Orange represents deep-sea isolate</w:t>
      </w:r>
      <w:r w:rsidR="002B794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. Blue represents shallow water isolate</w:t>
      </w:r>
      <w:r w:rsidR="002B794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. TEs </w:t>
      </w:r>
      <w:r w:rsidRPr="007E7ABC">
        <w:rPr>
          <w:rFonts w:ascii="Arial" w:hAnsi="Arial" w:cs="Arial"/>
          <w:sz w:val="22"/>
          <w:szCs w:val="22"/>
        </w:rPr>
        <w:t xml:space="preserve">were identified using </w:t>
      </w:r>
      <w:proofErr w:type="spellStart"/>
      <w:r w:rsidRPr="007E7ABC">
        <w:rPr>
          <w:rFonts w:ascii="Arial" w:hAnsi="Arial" w:cs="Arial"/>
          <w:sz w:val="22"/>
          <w:szCs w:val="22"/>
        </w:rPr>
        <w:t>RepeatModeler</w:t>
      </w:r>
      <w:proofErr w:type="spellEnd"/>
      <w:r w:rsidRPr="007E7ABC">
        <w:rPr>
          <w:rFonts w:ascii="Arial" w:hAnsi="Arial" w:cs="Arial"/>
          <w:sz w:val="22"/>
          <w:szCs w:val="22"/>
        </w:rPr>
        <w:t xml:space="preserve">. The number of TEs for each MAG were normalised </w:t>
      </w:r>
      <w:r w:rsidR="002B794B">
        <w:rPr>
          <w:rFonts w:ascii="Arial" w:hAnsi="Arial" w:cs="Arial"/>
          <w:sz w:val="22"/>
          <w:szCs w:val="22"/>
        </w:rPr>
        <w:t xml:space="preserve">to </w:t>
      </w:r>
      <w:r w:rsidRPr="007E7ABC">
        <w:rPr>
          <w:rFonts w:ascii="Arial" w:hAnsi="Arial" w:cs="Arial"/>
          <w:sz w:val="22"/>
          <w:szCs w:val="22"/>
        </w:rPr>
        <w:t>the sequence length and compared to the normalised numbers from the closest complete genome</w:t>
      </w:r>
      <w:r w:rsidR="002B794B">
        <w:rPr>
          <w:rFonts w:ascii="Arial" w:hAnsi="Arial" w:cs="Arial"/>
          <w:sz w:val="22"/>
          <w:szCs w:val="22"/>
        </w:rPr>
        <w:t>s</w:t>
      </w:r>
      <w:r w:rsidRPr="007E7ABC">
        <w:rPr>
          <w:rFonts w:ascii="Arial" w:hAnsi="Arial" w:cs="Arial"/>
          <w:sz w:val="22"/>
          <w:szCs w:val="22"/>
        </w:rPr>
        <w:t xml:space="preserve"> from shallow water.</w:t>
      </w:r>
      <w:r>
        <w:rPr>
          <w:rFonts w:ascii="Arial" w:hAnsi="Arial" w:cs="Arial"/>
          <w:sz w:val="22"/>
          <w:szCs w:val="22"/>
        </w:rPr>
        <w:t xml:space="preserve"> The TEs classified into famil</w:t>
      </w:r>
      <w:r w:rsidR="002B794B">
        <w:rPr>
          <w:rFonts w:ascii="Arial" w:hAnsi="Arial" w:cs="Arial"/>
          <w:sz w:val="22"/>
          <w:szCs w:val="22"/>
        </w:rPr>
        <w:t>ies</w:t>
      </w:r>
      <w:r>
        <w:rPr>
          <w:rFonts w:ascii="Arial" w:hAnsi="Arial" w:cs="Arial"/>
          <w:sz w:val="22"/>
          <w:szCs w:val="22"/>
        </w:rPr>
        <w:t xml:space="preserve"> which </w:t>
      </w:r>
      <w:r w:rsidR="002B794B">
        <w:rPr>
          <w:rFonts w:ascii="Arial" w:hAnsi="Arial" w:cs="Arial"/>
          <w:sz w:val="22"/>
          <w:szCs w:val="22"/>
        </w:rPr>
        <w:t>are</w:t>
      </w:r>
      <w:r>
        <w:rPr>
          <w:rFonts w:ascii="Arial" w:hAnsi="Arial" w:cs="Arial"/>
          <w:sz w:val="22"/>
          <w:szCs w:val="22"/>
        </w:rPr>
        <w:t xml:space="preserve"> found in all</w:t>
      </w:r>
      <w:r w:rsidR="002B794B"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z w:val="22"/>
          <w:szCs w:val="22"/>
        </w:rPr>
        <w:t xml:space="preserve"> </w:t>
      </w:r>
      <w:r w:rsidR="002B794B">
        <w:rPr>
          <w:rFonts w:ascii="Arial" w:hAnsi="Arial" w:cs="Arial"/>
          <w:sz w:val="22"/>
          <w:szCs w:val="22"/>
        </w:rPr>
        <w:t>taxa under consideration</w:t>
      </w:r>
      <w:r>
        <w:rPr>
          <w:rFonts w:ascii="Arial" w:hAnsi="Arial" w:cs="Arial"/>
          <w:sz w:val="22"/>
          <w:szCs w:val="22"/>
        </w:rPr>
        <w:t xml:space="preserve"> were defined as conserved TEs.</w:t>
      </w:r>
    </w:p>
    <w:p w14:paraId="36DA2876" w14:textId="5C021E4F" w:rsidR="008C0238" w:rsidRPr="008C0238" w:rsidRDefault="008C0238" w:rsidP="008C0238">
      <w:pPr>
        <w:jc w:val="both"/>
        <w:rPr>
          <w:rFonts w:ascii="Arial" w:hAnsi="Arial" w:cs="Arial"/>
          <w:sz w:val="22"/>
          <w:szCs w:val="22"/>
          <w:lang w:val="en-US" w:eastAsia="zh-CN"/>
        </w:rPr>
      </w:pPr>
      <w:r w:rsidRPr="006D0669">
        <w:rPr>
          <w:rFonts w:ascii="Arial" w:hAnsi="Arial" w:cs="Arial"/>
          <w:noProof/>
          <w:sz w:val="22"/>
          <w:szCs w:val="22"/>
          <w:lang w:val="en-US" w:eastAsia="zh-CN"/>
        </w:rPr>
        <w:drawing>
          <wp:inline distT="0" distB="0" distL="0" distR="0" wp14:anchorId="72451590" wp14:editId="5F592B8C">
            <wp:extent cx="5727700" cy="14681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A1118" w14:textId="77777777" w:rsidR="008C0238" w:rsidRDefault="008C0238" w:rsidP="008C0238">
      <w:pPr>
        <w:jc w:val="both"/>
        <w:rPr>
          <w:rFonts w:ascii="Arial" w:hAnsi="Arial" w:cs="Arial"/>
          <w:sz w:val="22"/>
          <w:szCs w:val="22"/>
        </w:rPr>
      </w:pPr>
    </w:p>
    <w:p w14:paraId="36B30989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3F26FFC5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65033B5F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35B4412A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21BD7E5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16A3754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55C50A9C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E471BE7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6C351E6E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641A1648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3C4C876F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66F1FC6B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3FB29178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D1C116F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474A837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3E39D68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61B30C94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78B129E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630C7176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42617E40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62E82F82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66FBDF61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38A64189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13C2357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61357369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4B120461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3EFEC9BD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DFC6271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58DE33EE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E84599D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5B421DBA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D1A0E8B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7B82451B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5D5F528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C2250E9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BFA6898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3E2AC30E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487AC9F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30C72DBD" w14:textId="38FD7D11" w:rsidR="00C364C2" w:rsidRDefault="008C0238" w:rsidP="008C02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Table</w:t>
      </w:r>
      <w:r w:rsidRPr="006D0669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 xml:space="preserve">3. </w:t>
      </w:r>
      <w:r w:rsidRPr="00A13E4B">
        <w:rPr>
          <w:rFonts w:ascii="Arial" w:hAnsi="Arial" w:cs="Arial"/>
          <w:sz w:val="22"/>
          <w:szCs w:val="22"/>
        </w:rPr>
        <w:t>Recovery of genes involved in iron metabolism</w:t>
      </w:r>
      <w:r>
        <w:rPr>
          <w:rFonts w:ascii="Arial" w:hAnsi="Arial" w:cs="Arial"/>
          <w:sz w:val="22"/>
          <w:szCs w:val="22"/>
        </w:rPr>
        <w:t xml:space="preserve">. Green represents </w:t>
      </w:r>
      <w:r w:rsidR="002B794B">
        <w:rPr>
          <w:rFonts w:ascii="Arial" w:hAnsi="Arial" w:cs="Arial"/>
          <w:sz w:val="22"/>
          <w:szCs w:val="22"/>
        </w:rPr>
        <w:t xml:space="preserve">the genes </w:t>
      </w:r>
      <w:r>
        <w:rPr>
          <w:rFonts w:ascii="Arial" w:hAnsi="Arial" w:cs="Arial"/>
          <w:sz w:val="22"/>
          <w:szCs w:val="22"/>
          <w:lang w:eastAsia="zh-CN"/>
        </w:rPr>
        <w:t xml:space="preserve">recovered </w:t>
      </w:r>
      <w:r w:rsidR="002B794B">
        <w:rPr>
          <w:rFonts w:ascii="Arial" w:hAnsi="Arial" w:cs="Arial"/>
          <w:sz w:val="22"/>
          <w:szCs w:val="22"/>
          <w:lang w:eastAsia="zh-CN"/>
        </w:rPr>
        <w:t>in at least one MAG</w:t>
      </w:r>
      <w:r>
        <w:rPr>
          <w:rFonts w:ascii="Arial" w:hAnsi="Arial" w:cs="Arial"/>
          <w:sz w:val="22"/>
          <w:szCs w:val="22"/>
          <w:lang w:val="en-US" w:eastAsia="zh-CN"/>
        </w:rPr>
        <w:t xml:space="preserve">. Red represents </w:t>
      </w:r>
      <w:r w:rsidR="002B794B">
        <w:rPr>
          <w:rFonts w:ascii="Arial" w:hAnsi="Arial" w:cs="Arial"/>
          <w:sz w:val="22"/>
          <w:szCs w:val="22"/>
          <w:lang w:val="en-US" w:eastAsia="zh-CN"/>
        </w:rPr>
        <w:t>the genes that were not present in any of the MAGs</w:t>
      </w:r>
      <w:r>
        <w:rPr>
          <w:rFonts w:ascii="Arial" w:hAnsi="Arial" w:cs="Arial"/>
          <w:sz w:val="22"/>
          <w:szCs w:val="22"/>
          <w:lang w:val="en-US" w:eastAsia="zh-CN"/>
        </w:rPr>
        <w:t xml:space="preserve">. </w:t>
      </w:r>
      <w:r w:rsidR="002B794B">
        <w:rPr>
          <w:rFonts w:ascii="Arial" w:hAnsi="Arial" w:cs="Arial"/>
          <w:sz w:val="22"/>
          <w:szCs w:val="22"/>
          <w:lang w:val="en-US" w:eastAsia="zh-CN"/>
        </w:rPr>
        <w:t xml:space="preserve">The </w:t>
      </w:r>
      <w:r>
        <w:rPr>
          <w:rFonts w:ascii="Arial" w:hAnsi="Arial" w:cs="Arial"/>
          <w:sz w:val="22"/>
          <w:szCs w:val="22"/>
          <w:lang w:val="en-US" w:eastAsia="zh-CN"/>
        </w:rPr>
        <w:t>search</w:t>
      </w:r>
      <w:r w:rsidR="002B794B">
        <w:rPr>
          <w:rFonts w:ascii="Arial" w:hAnsi="Arial" w:cs="Arial"/>
          <w:sz w:val="22"/>
          <w:szCs w:val="22"/>
          <w:lang w:val="en-US" w:eastAsia="zh-CN"/>
        </w:rPr>
        <w:t xml:space="preserve"> was performed</w:t>
      </w:r>
      <w:r>
        <w:rPr>
          <w:rFonts w:ascii="Arial" w:hAnsi="Arial" w:cs="Arial"/>
          <w:sz w:val="22"/>
          <w:szCs w:val="22"/>
          <w:lang w:val="en-US" w:eastAsia="zh-CN"/>
        </w:rPr>
        <w:t xml:space="preserve"> using </w:t>
      </w:r>
      <w:proofErr w:type="spellStart"/>
      <w:r>
        <w:rPr>
          <w:rFonts w:ascii="Arial" w:hAnsi="Arial" w:cs="Arial"/>
          <w:sz w:val="22"/>
          <w:szCs w:val="22"/>
        </w:rPr>
        <w:t>FeGenie</w:t>
      </w:r>
      <w:proofErr w:type="spellEnd"/>
    </w:p>
    <w:p w14:paraId="6D82620B" w14:textId="7EEEF8AE" w:rsidR="008C0238" w:rsidRPr="006D0669" w:rsidRDefault="008C0238" w:rsidP="008C0238">
      <w:pPr>
        <w:jc w:val="both"/>
        <w:rPr>
          <w:rFonts w:ascii="Arial" w:hAnsi="Arial" w:cs="Arial"/>
          <w:sz w:val="22"/>
          <w:szCs w:val="22"/>
          <w:lang w:val="en-US" w:eastAsia="zh-CN"/>
        </w:rPr>
      </w:pPr>
      <w:r w:rsidRPr="006D0669">
        <w:rPr>
          <w:rFonts w:ascii="Arial" w:hAnsi="Arial" w:cs="Arial"/>
          <w:noProof/>
          <w:sz w:val="22"/>
          <w:szCs w:val="22"/>
          <w:lang w:val="en-US" w:eastAsia="zh-CN"/>
        </w:rPr>
        <w:drawing>
          <wp:inline distT="0" distB="0" distL="0" distR="0" wp14:anchorId="788BE54C" wp14:editId="29E89DBB">
            <wp:extent cx="5727700" cy="11741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C249C" w14:textId="1650AC95" w:rsidR="008C0238" w:rsidRDefault="008C0238" w:rsidP="008C0238">
      <w:pPr>
        <w:jc w:val="both"/>
        <w:rPr>
          <w:rFonts w:ascii="Arial" w:hAnsi="Arial" w:cs="Arial"/>
          <w:sz w:val="22"/>
          <w:szCs w:val="22"/>
        </w:rPr>
      </w:pPr>
    </w:p>
    <w:p w14:paraId="7DE57773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7BB91B27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F349A17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5C8870A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7B7DD79B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D857EE4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E36B284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46C8D699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4B3767B0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C4DF6BB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58626F99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921B010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B45042C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3AED7AEE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4E528893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842EDDF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ED065F1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59DAE93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54F61F07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ADAA15D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74F18DB8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55A5B4E5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5C1DFCC0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316BEA6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684CB28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75B95C23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D85F8A5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4114CB6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20D9CDE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7D1692C6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B8C1FE6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301B1ED9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60574B10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42C11280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658619A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739B72E4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045170A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7ED71961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5F1850B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58C4AE71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1C1CE546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A9323E1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0F4A6EF1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42B81ABB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3D9CAD72" w14:textId="77777777" w:rsidR="00C364C2" w:rsidRDefault="00C364C2" w:rsidP="008C0238">
      <w:pPr>
        <w:jc w:val="both"/>
        <w:rPr>
          <w:rFonts w:ascii="Arial" w:hAnsi="Arial" w:cs="Arial"/>
          <w:sz w:val="22"/>
          <w:szCs w:val="22"/>
        </w:rPr>
      </w:pPr>
    </w:p>
    <w:p w14:paraId="2FF984BB" w14:textId="1340E003" w:rsidR="008C0238" w:rsidRPr="008C0238" w:rsidRDefault="008C0238" w:rsidP="008C0238">
      <w:pPr>
        <w:jc w:val="both"/>
        <w:rPr>
          <w:rFonts w:ascii="Arial" w:hAnsi="Arial" w:cs="Arial"/>
          <w:sz w:val="22"/>
          <w:szCs w:val="22"/>
          <w:lang w:val="en-US" w:eastAsia="zh-CN"/>
        </w:rPr>
      </w:pPr>
      <w:r>
        <w:rPr>
          <w:rFonts w:ascii="Arial" w:hAnsi="Arial" w:cs="Arial"/>
          <w:sz w:val="22"/>
          <w:szCs w:val="22"/>
        </w:rPr>
        <w:t xml:space="preserve">Table S4. </w:t>
      </w:r>
      <w:r w:rsidRPr="00A13E4B">
        <w:rPr>
          <w:rFonts w:ascii="Arial" w:hAnsi="Arial" w:cs="Arial"/>
          <w:sz w:val="22"/>
          <w:szCs w:val="22"/>
        </w:rPr>
        <w:t xml:space="preserve">Recovery of genes involved in </w:t>
      </w:r>
      <w:r>
        <w:rPr>
          <w:rFonts w:ascii="Arial" w:hAnsi="Arial" w:cs="Arial"/>
          <w:sz w:val="22"/>
          <w:szCs w:val="22"/>
        </w:rPr>
        <w:t>thiosulfate</w:t>
      </w:r>
      <w:r w:rsidRPr="00A13E4B">
        <w:rPr>
          <w:rFonts w:ascii="Arial" w:hAnsi="Arial" w:cs="Arial"/>
          <w:sz w:val="22"/>
          <w:szCs w:val="22"/>
        </w:rPr>
        <w:t xml:space="preserve"> metabolism</w:t>
      </w:r>
      <w:r>
        <w:rPr>
          <w:rFonts w:ascii="Arial" w:hAnsi="Arial" w:cs="Arial"/>
          <w:sz w:val="22"/>
          <w:szCs w:val="22"/>
        </w:rPr>
        <w:t xml:space="preserve">. Green </w:t>
      </w:r>
      <w:r w:rsidR="002B794B">
        <w:rPr>
          <w:rFonts w:ascii="Arial" w:hAnsi="Arial" w:cs="Arial"/>
          <w:sz w:val="22"/>
          <w:szCs w:val="22"/>
        </w:rPr>
        <w:t>indicates the presence of that particular gene</w:t>
      </w:r>
      <w:r w:rsidR="002B794B">
        <w:rPr>
          <w:rFonts w:ascii="Arial" w:hAnsi="Arial" w:cs="Arial"/>
          <w:sz w:val="22"/>
          <w:szCs w:val="22"/>
          <w:lang w:val="en-US" w:eastAsia="zh-CN"/>
        </w:rPr>
        <w:t xml:space="preserve"> in a MAG while</w:t>
      </w:r>
      <w:r>
        <w:rPr>
          <w:rFonts w:ascii="Arial" w:hAnsi="Arial" w:cs="Arial"/>
          <w:sz w:val="22"/>
          <w:szCs w:val="22"/>
          <w:lang w:val="en-US" w:eastAsia="zh-CN"/>
        </w:rPr>
        <w:t xml:space="preserve"> </w:t>
      </w:r>
      <w:r w:rsidR="002B794B">
        <w:rPr>
          <w:rFonts w:ascii="Arial" w:hAnsi="Arial" w:cs="Arial"/>
          <w:sz w:val="22"/>
          <w:szCs w:val="22"/>
          <w:lang w:val="en-US" w:eastAsia="zh-CN"/>
        </w:rPr>
        <w:t>r</w:t>
      </w:r>
      <w:r>
        <w:rPr>
          <w:rFonts w:ascii="Arial" w:hAnsi="Arial" w:cs="Arial"/>
          <w:sz w:val="22"/>
          <w:szCs w:val="22"/>
          <w:lang w:val="en-US" w:eastAsia="zh-CN"/>
        </w:rPr>
        <w:t xml:space="preserve">ed represents </w:t>
      </w:r>
      <w:r w:rsidR="002B794B">
        <w:rPr>
          <w:rFonts w:ascii="Arial" w:hAnsi="Arial" w:cs="Arial"/>
          <w:sz w:val="22"/>
          <w:szCs w:val="22"/>
          <w:lang w:val="en-US" w:eastAsia="zh-CN"/>
        </w:rPr>
        <w:t>the absence</w:t>
      </w:r>
      <w:r>
        <w:rPr>
          <w:rFonts w:ascii="Arial" w:hAnsi="Arial" w:cs="Arial"/>
          <w:sz w:val="22"/>
          <w:szCs w:val="22"/>
          <w:lang w:val="en-US" w:eastAsia="zh-CN"/>
        </w:rPr>
        <w:t>.</w:t>
      </w:r>
    </w:p>
    <w:p w14:paraId="6914618F" w14:textId="77777777" w:rsidR="008C0238" w:rsidRPr="006D0669" w:rsidRDefault="008C0238" w:rsidP="008C0238">
      <w:pPr>
        <w:jc w:val="both"/>
        <w:rPr>
          <w:rFonts w:ascii="Arial" w:hAnsi="Arial" w:cs="Arial"/>
          <w:sz w:val="22"/>
          <w:szCs w:val="22"/>
        </w:rPr>
      </w:pPr>
      <w:r w:rsidRPr="006D066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DB4F3B5" wp14:editId="51F65114">
            <wp:extent cx="5727700" cy="5200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92A82" w14:textId="77777777" w:rsidR="007B4E2A" w:rsidRDefault="007B4E2A" w:rsidP="007B4E2A">
      <w:pPr>
        <w:pStyle w:val="NormalWeb"/>
        <w:rPr>
          <w:rFonts w:ascii="Arial" w:hAnsi="Arial" w:cs="Arial"/>
          <w:sz w:val="22"/>
          <w:szCs w:val="22"/>
        </w:rPr>
      </w:pPr>
    </w:p>
    <w:p w14:paraId="506D58FA" w14:textId="77777777" w:rsidR="007B4E2A" w:rsidRDefault="007B4E2A" w:rsidP="007B4E2A">
      <w:pPr>
        <w:pStyle w:val="NormalWeb"/>
        <w:rPr>
          <w:rFonts w:ascii="Arial" w:hAnsi="Arial" w:cs="Arial"/>
          <w:sz w:val="22"/>
          <w:szCs w:val="22"/>
        </w:rPr>
      </w:pPr>
    </w:p>
    <w:p w14:paraId="7CAC26BA" w14:textId="7356A334" w:rsidR="007B4E2A" w:rsidRDefault="007B4E2A">
      <w:pPr>
        <w:rPr>
          <w:rFonts w:ascii="Arial" w:eastAsia="Times New Roman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DC008FC" w14:textId="77777777" w:rsidR="007B4E2A" w:rsidRDefault="007B4E2A" w:rsidP="007B4E2A">
      <w:pPr>
        <w:pStyle w:val="NormalWeb"/>
        <w:rPr>
          <w:rFonts w:ascii="Arial" w:hAnsi="Arial" w:cs="Arial"/>
          <w:sz w:val="22"/>
          <w:szCs w:val="22"/>
        </w:rPr>
      </w:pPr>
    </w:p>
    <w:p w14:paraId="0BBE62C9" w14:textId="22E88177" w:rsidR="007B4E2A" w:rsidRDefault="007B4E2A" w:rsidP="007B4E2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Dataset S1. </w:t>
      </w:r>
      <w:r w:rsidRPr="00287A29">
        <w:rPr>
          <w:rFonts w:ascii="Arial" w:hAnsi="Arial" w:cs="Arial"/>
          <w:sz w:val="22"/>
          <w:szCs w:val="22"/>
        </w:rPr>
        <w:t>EDS spectra and elemental composition</w:t>
      </w:r>
      <w:r>
        <w:rPr>
          <w:rFonts w:ascii="Arial" w:hAnsi="Arial" w:cs="Arial"/>
          <w:sz w:val="22"/>
          <w:szCs w:val="22"/>
        </w:rPr>
        <w:t xml:space="preserve"> (weight % and atom %)</w:t>
      </w:r>
      <w:r w:rsidRPr="00287A29">
        <w:rPr>
          <w:rFonts w:ascii="Arial" w:hAnsi="Arial" w:cs="Arial"/>
          <w:sz w:val="22"/>
          <w:szCs w:val="22"/>
        </w:rPr>
        <w:t xml:space="preserve"> at selected areas</w:t>
      </w:r>
      <w:r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corrosion product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highlighted</w:t>
      </w:r>
      <w:r>
        <w:rPr>
          <w:rFonts w:ascii="Arial" w:hAnsi="Arial" w:cs="Arial"/>
          <w:sz w:val="22"/>
          <w:szCs w:val="22"/>
        </w:rPr>
        <w:t xml:space="preserve"> in </w:t>
      </w:r>
      <w:r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SEM image.</w:t>
      </w:r>
    </w:p>
    <w:p w14:paraId="21E06049" w14:textId="77777777" w:rsidR="007B4E2A" w:rsidRDefault="007B4E2A" w:rsidP="007B4E2A">
      <w:pPr>
        <w:pStyle w:val="NormalWeb"/>
        <w:rPr>
          <w:rFonts w:ascii="Arial" w:hAnsi="Arial" w:cs="Arial"/>
          <w:sz w:val="22"/>
          <w:szCs w:val="22"/>
        </w:rPr>
      </w:pPr>
      <w:r w:rsidRPr="00287A2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60F1369" wp14:editId="1B688108">
            <wp:extent cx="4257542" cy="4048441"/>
            <wp:effectExtent l="0" t="0" r="0" b="3175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981" cy="40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A8AE4" w14:textId="77777777" w:rsidR="007B4E2A" w:rsidRPr="00287A29" w:rsidRDefault="007B4E2A" w:rsidP="007B4E2A">
      <w:pPr>
        <w:pStyle w:val="NormalWeb"/>
        <w:rPr>
          <w:rFonts w:ascii="Arial" w:hAnsi="Arial" w:cs="Arial"/>
          <w:sz w:val="22"/>
          <w:szCs w:val="22"/>
        </w:rPr>
      </w:pPr>
      <w:r w:rsidRPr="00287A29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132ADA3D" wp14:editId="6E0310D4">
            <wp:extent cx="3998971" cy="4786795"/>
            <wp:effectExtent l="0" t="0" r="1905" b="127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453" cy="479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96D73" w14:textId="052D6C9A" w:rsidR="008C0238" w:rsidRPr="008C0238" w:rsidRDefault="008C0238" w:rsidP="008C0238">
      <w:pPr>
        <w:rPr>
          <w:rFonts w:ascii="Arial" w:hAnsi="Arial" w:cs="Arial"/>
          <w:sz w:val="22"/>
          <w:szCs w:val="22"/>
          <w:lang w:val="en-US" w:eastAsia="zh-CN"/>
        </w:rPr>
      </w:pPr>
    </w:p>
    <w:sectPr w:rsidR="008C0238" w:rsidRPr="008C0238" w:rsidSect="004272E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48"/>
    <w:rsid w:val="00023B69"/>
    <w:rsid w:val="00042804"/>
    <w:rsid w:val="000A51FC"/>
    <w:rsid w:val="000B2D31"/>
    <w:rsid w:val="000D22AB"/>
    <w:rsid w:val="000E1A1D"/>
    <w:rsid w:val="0019017D"/>
    <w:rsid w:val="001A7E86"/>
    <w:rsid w:val="00203E04"/>
    <w:rsid w:val="00246509"/>
    <w:rsid w:val="0025355D"/>
    <w:rsid w:val="00260D56"/>
    <w:rsid w:val="00272DF0"/>
    <w:rsid w:val="00296E02"/>
    <w:rsid w:val="002B5EFD"/>
    <w:rsid w:val="002B794B"/>
    <w:rsid w:val="002E6519"/>
    <w:rsid w:val="00382366"/>
    <w:rsid w:val="00384EF9"/>
    <w:rsid w:val="00386896"/>
    <w:rsid w:val="00395830"/>
    <w:rsid w:val="003B4D9A"/>
    <w:rsid w:val="003F5405"/>
    <w:rsid w:val="003F7440"/>
    <w:rsid w:val="004272E0"/>
    <w:rsid w:val="00431906"/>
    <w:rsid w:val="004A1795"/>
    <w:rsid w:val="004A6E75"/>
    <w:rsid w:val="00510208"/>
    <w:rsid w:val="00516CDD"/>
    <w:rsid w:val="00526F4B"/>
    <w:rsid w:val="00682508"/>
    <w:rsid w:val="006977B9"/>
    <w:rsid w:val="006D0669"/>
    <w:rsid w:val="006D5A1F"/>
    <w:rsid w:val="007B4A98"/>
    <w:rsid w:val="007B4E2A"/>
    <w:rsid w:val="007E7ABC"/>
    <w:rsid w:val="00812B8E"/>
    <w:rsid w:val="008170B4"/>
    <w:rsid w:val="00877039"/>
    <w:rsid w:val="008C0238"/>
    <w:rsid w:val="00A13E4B"/>
    <w:rsid w:val="00A369F3"/>
    <w:rsid w:val="00A71D2B"/>
    <w:rsid w:val="00A73A9D"/>
    <w:rsid w:val="00AA6551"/>
    <w:rsid w:val="00B108FE"/>
    <w:rsid w:val="00B22CA6"/>
    <w:rsid w:val="00C02361"/>
    <w:rsid w:val="00C23F2D"/>
    <w:rsid w:val="00C364C2"/>
    <w:rsid w:val="00C52A6D"/>
    <w:rsid w:val="00C52E49"/>
    <w:rsid w:val="00C665C8"/>
    <w:rsid w:val="00CF44DF"/>
    <w:rsid w:val="00D25CF8"/>
    <w:rsid w:val="00D4305C"/>
    <w:rsid w:val="00D50445"/>
    <w:rsid w:val="00DE19EB"/>
    <w:rsid w:val="00DF3537"/>
    <w:rsid w:val="00E25D48"/>
    <w:rsid w:val="00E2609B"/>
    <w:rsid w:val="00E45960"/>
    <w:rsid w:val="00ED172C"/>
    <w:rsid w:val="00F23DEA"/>
    <w:rsid w:val="00FA207C"/>
    <w:rsid w:val="00FE65A7"/>
    <w:rsid w:val="00FF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F59A35"/>
  <w15:chartTrackingRefBased/>
  <w15:docId w15:val="{06F1BCE8-EC93-3A4D-9B21-DD2556BA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B4E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353</Words>
  <Characters>1983</Characters>
  <Application>Microsoft Office Word</Application>
  <DocSecurity>0</DocSecurity>
  <Lines>26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Rajala Pauliina</dc:creator>
  <cp:keywords/>
  <dc:description/>
  <cp:lastModifiedBy>Federico Lauro (Assoc Prof)</cp:lastModifiedBy>
  <cp:revision>2</cp:revision>
  <cp:lastPrinted>2021-03-24T04:15:00Z</cp:lastPrinted>
  <dcterms:created xsi:type="dcterms:W3CDTF">2021-10-27T23:54:00Z</dcterms:created>
  <dcterms:modified xsi:type="dcterms:W3CDTF">2021-10-27T23:54:00Z</dcterms:modified>
</cp:coreProperties>
</file>