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267E" w14:textId="2F92F38C" w:rsidR="00225DAB" w:rsidRPr="00CE5129" w:rsidRDefault="00CE5129" w:rsidP="002A0F1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Methods</w:t>
      </w:r>
    </w:p>
    <w:p w14:paraId="099FE03E" w14:textId="77777777" w:rsidR="00E958F3" w:rsidRDefault="00E958F3" w:rsidP="002A0F12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EBF3919" w14:textId="330CB59C" w:rsidR="002A0F12" w:rsidRPr="002A0F12" w:rsidRDefault="002A0F12" w:rsidP="002A0F12">
      <w:pPr>
        <w:spacing w:line="480" w:lineRule="auto"/>
        <w:rPr>
          <w:rFonts w:ascii="Times New Roman" w:hAnsi="Times New Roman" w:cs="Times New Roman"/>
          <w:b/>
          <w:bCs/>
        </w:rPr>
      </w:pPr>
      <w:r w:rsidRPr="002A0F12">
        <w:rPr>
          <w:rFonts w:ascii="Times New Roman" w:hAnsi="Times New Roman" w:cs="Times New Roman"/>
          <w:b/>
          <w:bCs/>
        </w:rPr>
        <w:t xml:space="preserve">Capturing the antibiotic </w:t>
      </w:r>
      <w:proofErr w:type="spellStart"/>
      <w:r w:rsidRPr="002A0F12">
        <w:rPr>
          <w:rFonts w:ascii="Times New Roman" w:hAnsi="Times New Roman" w:cs="Times New Roman"/>
          <w:b/>
          <w:bCs/>
        </w:rPr>
        <w:t>resistome</w:t>
      </w:r>
      <w:proofErr w:type="spellEnd"/>
      <w:r w:rsidRPr="002A0F12">
        <w:rPr>
          <w:rFonts w:ascii="Times New Roman" w:hAnsi="Times New Roman" w:cs="Times New Roman"/>
          <w:b/>
          <w:bCs/>
        </w:rPr>
        <w:t xml:space="preserve"> of preterm infants reveals new benefits of probiotic supplementation</w:t>
      </w:r>
    </w:p>
    <w:p w14:paraId="48FE3DBC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b/>
          <w:bCs/>
        </w:rPr>
        <w:t>Allison K. Guitor</w:t>
      </w:r>
      <w:r w:rsidRPr="002A0F12">
        <w:rPr>
          <w:rFonts w:ascii="Times New Roman" w:hAnsi="Times New Roman" w:cs="Times New Roman"/>
          <w:vertAlign w:val="superscript"/>
        </w:rPr>
        <w:t>1-3</w:t>
      </w:r>
      <w:r w:rsidRPr="002A0F12">
        <w:rPr>
          <w:rFonts w:ascii="Times New Roman" w:hAnsi="Times New Roman" w:cs="Times New Roman"/>
        </w:rPr>
        <w:t xml:space="preserve">, </w:t>
      </w:r>
      <w:proofErr w:type="spellStart"/>
      <w:r w:rsidRPr="002A0F12">
        <w:rPr>
          <w:rFonts w:ascii="Times New Roman" w:hAnsi="Times New Roman" w:cs="Times New Roman"/>
        </w:rPr>
        <w:t>Efrah</w:t>
      </w:r>
      <w:proofErr w:type="spellEnd"/>
      <w:r w:rsidRPr="002A0F12">
        <w:rPr>
          <w:rFonts w:ascii="Times New Roman" w:hAnsi="Times New Roman" w:cs="Times New Roman"/>
        </w:rPr>
        <w:t xml:space="preserve"> I. Yousuf</w:t>
      </w:r>
      <w:r w:rsidRPr="002A0F12">
        <w:rPr>
          <w:rFonts w:ascii="Times New Roman" w:hAnsi="Times New Roman" w:cs="Times New Roman"/>
          <w:vertAlign w:val="superscript"/>
        </w:rPr>
        <w:t>4</w:t>
      </w:r>
      <w:r w:rsidRPr="002A0F12">
        <w:rPr>
          <w:rFonts w:ascii="Times New Roman" w:hAnsi="Times New Roman" w:cs="Times New Roman"/>
        </w:rPr>
        <w:t xml:space="preserve">, </w:t>
      </w:r>
      <w:proofErr w:type="spellStart"/>
      <w:r w:rsidRPr="002A0F12">
        <w:rPr>
          <w:rFonts w:ascii="Times New Roman" w:hAnsi="Times New Roman" w:cs="Times New Roman"/>
        </w:rPr>
        <w:t>Amogelang</w:t>
      </w:r>
      <w:proofErr w:type="spellEnd"/>
      <w:r w:rsidRPr="002A0F12">
        <w:rPr>
          <w:rFonts w:ascii="Times New Roman" w:hAnsi="Times New Roman" w:cs="Times New Roman"/>
        </w:rPr>
        <w:t xml:space="preserve"> R. Raphenya</w:t>
      </w:r>
      <w:r w:rsidRPr="002A0F12">
        <w:rPr>
          <w:rFonts w:ascii="Times New Roman" w:hAnsi="Times New Roman" w:cs="Times New Roman"/>
          <w:vertAlign w:val="superscript"/>
        </w:rPr>
        <w:t>1-3</w:t>
      </w:r>
      <w:r w:rsidRPr="002A0F12">
        <w:rPr>
          <w:rFonts w:ascii="Times New Roman" w:hAnsi="Times New Roman" w:cs="Times New Roman"/>
        </w:rPr>
        <w:t>, Eileen K. Hutton</w:t>
      </w:r>
      <w:r w:rsidRPr="002A0F12">
        <w:rPr>
          <w:rFonts w:ascii="Times New Roman" w:hAnsi="Times New Roman" w:cs="Times New Roman"/>
          <w:vertAlign w:val="superscript"/>
        </w:rPr>
        <w:t>5,6</w:t>
      </w:r>
      <w:r w:rsidRPr="002A0F12">
        <w:rPr>
          <w:rFonts w:ascii="Times New Roman" w:hAnsi="Times New Roman" w:cs="Times New Roman"/>
        </w:rPr>
        <w:t>, Katherine M. Morrison</w:t>
      </w:r>
      <w:r w:rsidRPr="002A0F12">
        <w:rPr>
          <w:rFonts w:ascii="Times New Roman" w:hAnsi="Times New Roman" w:cs="Times New Roman"/>
          <w:vertAlign w:val="superscript"/>
        </w:rPr>
        <w:t>4,6</w:t>
      </w:r>
      <w:r w:rsidRPr="002A0F12">
        <w:rPr>
          <w:rFonts w:ascii="Times New Roman" w:hAnsi="Times New Roman" w:cs="Times New Roman"/>
        </w:rPr>
        <w:t>, Andrew G. McArthur</w:t>
      </w:r>
      <w:r w:rsidRPr="002A0F12">
        <w:rPr>
          <w:rFonts w:ascii="Times New Roman" w:hAnsi="Times New Roman" w:cs="Times New Roman"/>
          <w:vertAlign w:val="superscript"/>
        </w:rPr>
        <w:t>1-3</w:t>
      </w:r>
      <w:r w:rsidRPr="002A0F12">
        <w:rPr>
          <w:rFonts w:ascii="Times New Roman" w:hAnsi="Times New Roman" w:cs="Times New Roman"/>
        </w:rPr>
        <w:t>, Gerard D. Wright</w:t>
      </w:r>
      <w:r w:rsidRPr="002A0F12">
        <w:rPr>
          <w:rFonts w:ascii="Times New Roman" w:hAnsi="Times New Roman" w:cs="Times New Roman"/>
          <w:vertAlign w:val="superscript"/>
        </w:rPr>
        <w:t>1-3</w:t>
      </w:r>
      <w:r w:rsidRPr="002A0F12">
        <w:rPr>
          <w:rFonts w:ascii="Times New Roman" w:hAnsi="Times New Roman" w:cs="Times New Roman"/>
        </w:rPr>
        <w:t>, Jennifer C. Stearns</w:t>
      </w:r>
      <w:r w:rsidRPr="002A0F12">
        <w:rPr>
          <w:rFonts w:ascii="Times New Roman" w:hAnsi="Times New Roman" w:cs="Times New Roman"/>
          <w:vertAlign w:val="superscript"/>
        </w:rPr>
        <w:t>1,5-8</w:t>
      </w:r>
      <w:r w:rsidRPr="002A0F12">
        <w:rPr>
          <w:rFonts w:ascii="Times New Roman" w:hAnsi="Times New Roman" w:cs="Times New Roman"/>
        </w:rPr>
        <w:t>.</w:t>
      </w:r>
    </w:p>
    <w:p w14:paraId="5C934457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1</w:t>
      </w:r>
      <w:r w:rsidRPr="002A0F12">
        <w:rPr>
          <w:rFonts w:ascii="Times New Roman" w:hAnsi="Times New Roman" w:cs="Times New Roman"/>
        </w:rPr>
        <w:t>Department of Biochemistry and Biomedical Sciences, McMaster University</w:t>
      </w:r>
    </w:p>
    <w:p w14:paraId="18B19ECA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2</w:t>
      </w:r>
      <w:r w:rsidRPr="002A0F12">
        <w:rPr>
          <w:rFonts w:ascii="Times New Roman" w:hAnsi="Times New Roman" w:cs="Times New Roman"/>
        </w:rPr>
        <w:t>Michael G. DeGroote Institute for Infectious Disease Research, McMaster University</w:t>
      </w:r>
    </w:p>
    <w:p w14:paraId="71257569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3</w:t>
      </w:r>
      <w:r w:rsidRPr="002A0F12">
        <w:rPr>
          <w:rFonts w:ascii="Times New Roman" w:hAnsi="Times New Roman" w:cs="Times New Roman"/>
        </w:rPr>
        <w:t xml:space="preserve">David </w:t>
      </w:r>
      <w:proofErr w:type="spellStart"/>
      <w:r w:rsidRPr="002A0F12">
        <w:rPr>
          <w:rFonts w:ascii="Times New Roman" w:hAnsi="Times New Roman" w:cs="Times New Roman"/>
        </w:rPr>
        <w:t>Braley</w:t>
      </w:r>
      <w:proofErr w:type="spellEnd"/>
      <w:r w:rsidRPr="002A0F12">
        <w:rPr>
          <w:rFonts w:ascii="Times New Roman" w:hAnsi="Times New Roman" w:cs="Times New Roman"/>
        </w:rPr>
        <w:t xml:space="preserve"> Centre for Antibiotic Discovery, McMaster University</w:t>
      </w:r>
    </w:p>
    <w:p w14:paraId="451628AB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4</w:t>
      </w:r>
      <w:r w:rsidRPr="002A0F12">
        <w:rPr>
          <w:rFonts w:ascii="Times New Roman" w:hAnsi="Times New Roman" w:cs="Times New Roman"/>
        </w:rPr>
        <w:t>Department of Pediatrics, McMaster University</w:t>
      </w:r>
    </w:p>
    <w:p w14:paraId="7E22F4C5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5</w:t>
      </w:r>
      <w:r w:rsidRPr="002A0F12">
        <w:rPr>
          <w:rFonts w:ascii="Times New Roman" w:hAnsi="Times New Roman" w:cs="Times New Roman"/>
        </w:rPr>
        <w:t>Department of Obstetrics &amp; Gynecology, McMaster University</w:t>
      </w:r>
    </w:p>
    <w:p w14:paraId="1E1522CE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6</w:t>
      </w:r>
      <w:r w:rsidRPr="002A0F12">
        <w:rPr>
          <w:rFonts w:ascii="Times New Roman" w:hAnsi="Times New Roman" w:cs="Times New Roman"/>
        </w:rPr>
        <w:t xml:space="preserve">The Baby &amp; Mi and the Baby &amp; Pre-Mi Cohort studies </w:t>
      </w:r>
    </w:p>
    <w:p w14:paraId="2BE4E86B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>7</w:t>
      </w:r>
      <w:r w:rsidRPr="002A0F12">
        <w:rPr>
          <w:rFonts w:ascii="Times New Roman" w:hAnsi="Times New Roman" w:cs="Times New Roman"/>
        </w:rPr>
        <w:t xml:space="preserve">Department of Medicine, McMaster University </w:t>
      </w:r>
    </w:p>
    <w:p w14:paraId="07B51177" w14:textId="77777777" w:rsidR="002A0F12" w:rsidRPr="002A0F12" w:rsidRDefault="002A0F12" w:rsidP="002A0F12">
      <w:pPr>
        <w:spacing w:line="480" w:lineRule="auto"/>
        <w:rPr>
          <w:rFonts w:ascii="Times New Roman" w:hAnsi="Times New Roman" w:cs="Times New Roman"/>
        </w:rPr>
      </w:pPr>
      <w:r w:rsidRPr="002A0F12">
        <w:rPr>
          <w:rFonts w:ascii="Times New Roman" w:hAnsi="Times New Roman" w:cs="Times New Roman"/>
          <w:vertAlign w:val="superscript"/>
        </w:rPr>
        <w:t xml:space="preserve">8 </w:t>
      </w:r>
      <w:r w:rsidRPr="002A0F12">
        <w:rPr>
          <w:rFonts w:ascii="Times New Roman" w:hAnsi="Times New Roman" w:cs="Times New Roman"/>
        </w:rPr>
        <w:t>Farncombe Family Digestive Health Research Institute, McMaster University</w:t>
      </w:r>
    </w:p>
    <w:p w14:paraId="5610BB9E" w14:textId="77777777" w:rsidR="00CE5129" w:rsidRDefault="00CE5129">
      <w:pPr>
        <w:rPr>
          <w:rFonts w:ascii="Times New Roman" w:hAnsi="Times New Roman" w:cs="Times New Roman"/>
          <w:b/>
          <w:bCs/>
        </w:rPr>
      </w:pPr>
    </w:p>
    <w:p w14:paraId="2FE1BF8D" w14:textId="23783833" w:rsidR="00225DAB" w:rsidRPr="00CE5129" w:rsidRDefault="00225DAB">
      <w:pPr>
        <w:rPr>
          <w:rFonts w:ascii="Times New Roman" w:hAnsi="Times New Roman" w:cs="Times New Roman"/>
        </w:rPr>
      </w:pPr>
      <w:r w:rsidRPr="00CE5129">
        <w:rPr>
          <w:rFonts w:ascii="Times New Roman" w:hAnsi="Times New Roman" w:cs="Times New Roman"/>
          <w:b/>
          <w:bCs/>
        </w:rPr>
        <w:t xml:space="preserve">Library preparation methods </w:t>
      </w:r>
      <w:r w:rsidR="00CE5129">
        <w:rPr>
          <w:rFonts w:ascii="Times New Roman" w:hAnsi="Times New Roman" w:cs="Times New Roman"/>
          <w:b/>
          <w:bCs/>
        </w:rPr>
        <w:t xml:space="preserve">- </w:t>
      </w:r>
      <w:r w:rsidR="00CE5129" w:rsidRPr="00903F5F">
        <w:rPr>
          <w:rFonts w:ascii="Times New Roman" w:hAnsi="Times New Roman" w:cs="Times New Roman"/>
        </w:rPr>
        <w:t xml:space="preserve">The numbers correspond to values used in File S1. </w:t>
      </w:r>
    </w:p>
    <w:p w14:paraId="5EBC5BE7" w14:textId="4F9981D6" w:rsidR="00225DAB" w:rsidRPr="00903F5F" w:rsidRDefault="00225DAB" w:rsidP="00E3215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</w:rPr>
      </w:pPr>
      <w:r w:rsidRPr="00903F5F">
        <w:rPr>
          <w:rFonts w:ascii="Times New Roman" w:eastAsia="Times New Roman" w:hAnsi="Times New Roman" w:cs="Times New Roman"/>
          <w:color w:val="000000"/>
          <w:lang w:val="en-CA"/>
        </w:rPr>
        <w:t>No size-selection, only a clean-up step during library preparation;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 xml:space="preserve">10 cycles of PCR amplification; 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>Final library eluted in 33 ul 0.1XTE</w:t>
      </w:r>
    </w:p>
    <w:p w14:paraId="41C0C1F4" w14:textId="19C1AB6A" w:rsidR="00225DAB" w:rsidRPr="00903F5F" w:rsidRDefault="00225DAB" w:rsidP="00E3215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</w:rPr>
      </w:pPr>
      <w:r w:rsidRPr="00903F5F">
        <w:rPr>
          <w:rFonts w:ascii="Times New Roman" w:eastAsia="Times New Roman" w:hAnsi="Times New Roman" w:cs="Times New Roman"/>
          <w:color w:val="000000"/>
        </w:rPr>
        <w:t>N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t>o size selection, only a clean-up step during library preparation;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 xml:space="preserve">8 cycles of PCR amplification; 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>Final library eluted in 33 ul 0.1XTE</w:t>
      </w:r>
    </w:p>
    <w:p w14:paraId="35D9AE64" w14:textId="55815D91" w:rsidR="00225DAB" w:rsidRPr="00903F5F" w:rsidRDefault="00225DAB" w:rsidP="00E3215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</w:rPr>
      </w:pPr>
      <w:r w:rsidRPr="00903F5F">
        <w:rPr>
          <w:rFonts w:ascii="Times New Roman" w:hAnsi="Times New Roman" w:cs="Times New Roman"/>
        </w:rPr>
        <w:t>Size selection for 500-700 bp inserts</w:t>
      </w:r>
      <w:r w:rsidRPr="00903F5F">
        <w:rPr>
          <w:rFonts w:ascii="Times New Roman" w:hAnsi="Times New Roman" w:cs="Times New Roman"/>
        </w:rPr>
        <w:br/>
        <w:t xml:space="preserve">7 cycles of PCR amplification; </w:t>
      </w:r>
      <w:r w:rsidRPr="00903F5F">
        <w:rPr>
          <w:rFonts w:ascii="Times New Roman" w:hAnsi="Times New Roman" w:cs="Times New Roman"/>
        </w:rPr>
        <w:br/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t>Final library eluted in 33 ul 0.1XTE.</w:t>
      </w:r>
    </w:p>
    <w:p w14:paraId="3C0CFA97" w14:textId="7A650BCB" w:rsidR="00225DAB" w:rsidRPr="00903F5F" w:rsidRDefault="00225DAB" w:rsidP="00E3215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</w:rPr>
      </w:pPr>
      <w:r w:rsidRPr="00903F5F">
        <w:rPr>
          <w:rFonts w:ascii="Times New Roman" w:eastAsia="Times New Roman" w:hAnsi="Times New Roman" w:cs="Times New Roman"/>
          <w:color w:val="000000"/>
        </w:rPr>
        <w:t>N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t>o size selection, only a clean-up step during library preparation;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 xml:space="preserve">7 cycles of PCR amplification; </w:t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br/>
        <w:t>Final library eluted in 33 ul 0.1XTE</w:t>
      </w:r>
    </w:p>
    <w:p w14:paraId="5EEF7378" w14:textId="75961FCC" w:rsidR="00225DAB" w:rsidRPr="00903F5F" w:rsidRDefault="00225DAB" w:rsidP="00E32152">
      <w:pPr>
        <w:pStyle w:val="ListParagraph"/>
        <w:numPr>
          <w:ilvl w:val="0"/>
          <w:numId w:val="1"/>
        </w:numPr>
        <w:spacing w:before="120"/>
        <w:ind w:left="714" w:hanging="357"/>
        <w:rPr>
          <w:rFonts w:ascii="Times New Roman" w:hAnsi="Times New Roman" w:cs="Times New Roman"/>
        </w:rPr>
      </w:pPr>
      <w:r w:rsidRPr="00903F5F">
        <w:rPr>
          <w:rFonts w:ascii="Times New Roman" w:hAnsi="Times New Roman" w:cs="Times New Roman"/>
        </w:rPr>
        <w:t>Size selection for 500-700 bp inserts</w:t>
      </w:r>
      <w:r w:rsidRPr="00903F5F">
        <w:rPr>
          <w:rFonts w:ascii="Times New Roman" w:hAnsi="Times New Roman" w:cs="Times New Roman"/>
        </w:rPr>
        <w:br/>
        <w:t xml:space="preserve">4 cycles of PCR amplification; </w:t>
      </w:r>
      <w:r w:rsidRPr="00903F5F">
        <w:rPr>
          <w:rFonts w:ascii="Times New Roman" w:hAnsi="Times New Roman" w:cs="Times New Roman"/>
        </w:rPr>
        <w:br/>
      </w:r>
      <w:r w:rsidRPr="00903F5F">
        <w:rPr>
          <w:rFonts w:ascii="Times New Roman" w:eastAsia="Times New Roman" w:hAnsi="Times New Roman" w:cs="Times New Roman"/>
          <w:color w:val="000000"/>
          <w:lang w:val="en-CA"/>
        </w:rPr>
        <w:t>Final library eluted in 33 ul 0.1XTE.</w:t>
      </w:r>
    </w:p>
    <w:p w14:paraId="559AFC28" w14:textId="12529B18" w:rsidR="00225DAB" w:rsidRPr="00903F5F" w:rsidRDefault="00225DAB" w:rsidP="00CA49B1">
      <w:pPr>
        <w:rPr>
          <w:rFonts w:ascii="Times New Roman" w:hAnsi="Times New Roman" w:cs="Times New Roman"/>
        </w:rPr>
      </w:pPr>
      <w:r w:rsidRPr="00903F5F">
        <w:rPr>
          <w:rFonts w:ascii="Times New Roman" w:hAnsi="Times New Roman" w:cs="Times New Roman"/>
        </w:rPr>
        <w:t xml:space="preserve"> </w:t>
      </w:r>
    </w:p>
    <w:sectPr w:rsidR="00225DAB" w:rsidRPr="00903F5F" w:rsidSect="00C57E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41ABB"/>
    <w:multiLevelType w:val="hybridMultilevel"/>
    <w:tmpl w:val="9098B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D6026"/>
    <w:multiLevelType w:val="hybridMultilevel"/>
    <w:tmpl w:val="A17A6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90"/>
    <w:rsid w:val="001D5408"/>
    <w:rsid w:val="001F2132"/>
    <w:rsid w:val="00225DAB"/>
    <w:rsid w:val="00274CE4"/>
    <w:rsid w:val="002A0F12"/>
    <w:rsid w:val="00655CEF"/>
    <w:rsid w:val="006C407A"/>
    <w:rsid w:val="00903F5F"/>
    <w:rsid w:val="00905B04"/>
    <w:rsid w:val="00926346"/>
    <w:rsid w:val="009642F3"/>
    <w:rsid w:val="009D0BCB"/>
    <w:rsid w:val="00A60895"/>
    <w:rsid w:val="00AB6090"/>
    <w:rsid w:val="00AB618C"/>
    <w:rsid w:val="00AE3EA2"/>
    <w:rsid w:val="00B9141A"/>
    <w:rsid w:val="00C57E02"/>
    <w:rsid w:val="00CA49B1"/>
    <w:rsid w:val="00CE5129"/>
    <w:rsid w:val="00DB19F7"/>
    <w:rsid w:val="00E32152"/>
    <w:rsid w:val="00E54FDE"/>
    <w:rsid w:val="00E9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86C5"/>
  <w14:defaultImageDpi w14:val="32767"/>
  <w15:chartTrackingRefBased/>
  <w15:docId w15:val="{52E3620D-1B48-0744-A51B-7A88E46D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Guitor</dc:creator>
  <cp:keywords/>
  <dc:description/>
  <cp:lastModifiedBy>A. Guitor</cp:lastModifiedBy>
  <cp:revision>8</cp:revision>
  <dcterms:created xsi:type="dcterms:W3CDTF">2021-06-28T18:36:00Z</dcterms:created>
  <dcterms:modified xsi:type="dcterms:W3CDTF">2022-02-11T20:16:00Z</dcterms:modified>
</cp:coreProperties>
</file>