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71A" w:rsidRPr="00377AC1" w:rsidRDefault="00DB571A" w:rsidP="00DB571A">
      <w:pPr>
        <w:adjustRightInd w:val="0"/>
        <w:snapToGrid w:val="0"/>
        <w:spacing w:line="480" w:lineRule="auto"/>
        <w:rPr>
          <w:rFonts w:cs="Times New Roman"/>
          <w:szCs w:val="28"/>
        </w:rPr>
      </w:pPr>
      <w:proofErr w:type="gramStart"/>
      <w:r w:rsidRPr="00377AC1">
        <w:rPr>
          <w:rFonts w:cs="Times New Roman"/>
          <w:b/>
          <w:bCs/>
        </w:rPr>
        <w:t>Table S6 Spearman correlations between ASVs and serum hormones levels in the FMT experiment.</w:t>
      </w:r>
      <w:proofErr w:type="gramEnd"/>
    </w:p>
    <w:tbl>
      <w:tblPr>
        <w:tblStyle w:val="1"/>
        <w:tblW w:w="8302" w:type="dxa"/>
        <w:tblLayout w:type="fixed"/>
        <w:tblLook w:val="04A0" w:firstRow="1" w:lastRow="0" w:firstColumn="1" w:lastColumn="0" w:noHBand="0" w:noVBand="1"/>
      </w:tblPr>
      <w:tblGrid>
        <w:gridCol w:w="1129"/>
        <w:gridCol w:w="1184"/>
        <w:gridCol w:w="659"/>
        <w:gridCol w:w="612"/>
        <w:gridCol w:w="664"/>
        <w:gridCol w:w="593"/>
        <w:gridCol w:w="562"/>
        <w:gridCol w:w="563"/>
        <w:gridCol w:w="564"/>
        <w:gridCol w:w="564"/>
        <w:gridCol w:w="562"/>
        <w:gridCol w:w="646"/>
      </w:tblGrid>
      <w:tr w:rsidR="00DB571A" w:rsidRPr="00377AC1" w:rsidTr="0042087A">
        <w:tc>
          <w:tcPr>
            <w:tcW w:w="112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Genus</w:t>
            </w:r>
          </w:p>
        </w:tc>
        <w:tc>
          <w:tcPr>
            <w:tcW w:w="11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DB571A" w:rsidRPr="00377AC1" w:rsidRDefault="00DB571A" w:rsidP="00DB571A">
            <w:pPr>
              <w:adjustRightInd w:val="0"/>
              <w:snapToGrid w:val="0"/>
              <w:spacing w:line="312" w:lineRule="auto"/>
              <w:ind w:firstLineChars="200" w:firstLine="301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Hormones</w:t>
            </w:r>
          </w:p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ASVs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MT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FSH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LH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b/>
                <w:bCs/>
                <w:sz w:val="15"/>
                <w:szCs w:val="15"/>
              </w:rPr>
              <w:t>GnRH</w:t>
            </w:r>
            <w:proofErr w:type="spellEnd"/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T</w:t>
            </w:r>
          </w:p>
        </w:tc>
      </w:tr>
      <w:tr w:rsidR="00DB571A" w:rsidRPr="00377AC1" w:rsidTr="0042087A">
        <w:trPr>
          <w:trHeight w:val="330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</w:tr>
      <w:tr w:rsidR="00DB571A" w:rsidRPr="00377AC1" w:rsidTr="0042087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Barnesiella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ASV_615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0.301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0.153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-0.217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0.308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-0.200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0.348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-0.086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0.690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-0.005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0.982 </w:t>
            </w:r>
          </w:p>
        </w:tc>
      </w:tr>
      <w:tr w:rsidR="00DB571A" w:rsidRPr="00377AC1" w:rsidTr="0042087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Prevotella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ASV_1006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-0.596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0.002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0.635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0.001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0.426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0.038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-0.039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0.856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-0.032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0.882 </w:t>
            </w:r>
          </w:p>
        </w:tc>
      </w:tr>
      <w:tr w:rsidR="00DB571A" w:rsidRPr="00377AC1" w:rsidTr="0042087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Alistipes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ASV_205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0.408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0.048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-0.507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0.012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-0.544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0.006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-0.108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0.614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0.040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0.854 </w:t>
            </w:r>
          </w:p>
        </w:tc>
      </w:tr>
      <w:tr w:rsidR="00DB571A" w:rsidRPr="00377AC1" w:rsidTr="0042087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Desulfovibrio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ASV_514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0.198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0.353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-0.123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0.565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-0.670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0.000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-0.217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0.309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0.276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0.191 </w:t>
            </w:r>
          </w:p>
        </w:tc>
      </w:tr>
      <w:tr w:rsidR="00DB571A" w:rsidRPr="00377AC1" w:rsidTr="0042087A">
        <w:trPr>
          <w:trHeight w:val="353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Saccharibacteria_genera_incertae_sedis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ASV_171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-0.181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0.398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0.485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0.016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0.239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0.260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0.013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0.953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-0.237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0.264 </w:t>
            </w:r>
          </w:p>
        </w:tc>
      </w:tr>
      <w:tr w:rsidR="00DB571A" w:rsidRPr="00377AC1" w:rsidTr="0042087A"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ASV_381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-0.293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0.165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0.321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0.126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0.282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0.182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0.079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0.713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0.114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0.597 </w:t>
            </w:r>
          </w:p>
        </w:tc>
      </w:tr>
      <w:tr w:rsidR="00DB571A" w:rsidRPr="00377AC1" w:rsidTr="0042087A"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Clostridium_XlVa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ASV_25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-0.290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0.170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0.446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0.029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0.367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0.078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0.196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0.358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-0.263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0.215 </w:t>
            </w:r>
          </w:p>
        </w:tc>
      </w:tr>
      <w:tr w:rsidR="00DB571A" w:rsidRPr="00377AC1" w:rsidTr="0042087A"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ASV_256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0.276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0.191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-0.659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0.000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-0.488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0.015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-0.210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0.325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0.195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0.362 </w:t>
            </w:r>
          </w:p>
        </w:tc>
      </w:tr>
      <w:tr w:rsidR="00DB571A" w:rsidRPr="00377AC1" w:rsidTr="0042087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Roseburia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ASV_99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-0.378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0.068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0.604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0.002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0.061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0.778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-0.031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0.885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0.056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0.796 </w:t>
            </w:r>
          </w:p>
        </w:tc>
      </w:tr>
      <w:tr w:rsidR="00DB571A" w:rsidRPr="00377AC1" w:rsidTr="0042087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Flavonifractor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ASV_342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-0.217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0.307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0.545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0.006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0.410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0.047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0.067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0.757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-0.512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0.011 </w:t>
            </w:r>
          </w:p>
        </w:tc>
      </w:tr>
      <w:tr w:rsidR="00DB571A" w:rsidRPr="00377AC1" w:rsidTr="0042087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Oscillibacter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ASV_484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-0.336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0.108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0.416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0.043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0.120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0.576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-0.125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0.560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-0.037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0.864 </w:t>
            </w:r>
          </w:p>
        </w:tc>
      </w:tr>
      <w:tr w:rsidR="00DB571A" w:rsidRPr="00377AC1" w:rsidTr="0042087A"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Ruminococcus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ASV_258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-0.606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0.002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0.697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0.000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0.172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0.421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0.041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0.849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0.021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0.924 </w:t>
            </w:r>
          </w:p>
        </w:tc>
      </w:tr>
      <w:tr w:rsidR="00DB571A" w:rsidRPr="00377AC1" w:rsidTr="0042087A"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ASV_456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-0.350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0.094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0.591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0.002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0.485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0.016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0.189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0.377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0.020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0.925 </w:t>
            </w:r>
          </w:p>
        </w:tc>
      </w:tr>
      <w:tr w:rsidR="00DB571A" w:rsidRPr="00377AC1" w:rsidTr="0042087A"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ASV_324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-0.079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0.715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0.268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0.205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0.401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0.052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0.123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0.565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0.083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0.699 </w:t>
            </w:r>
          </w:p>
        </w:tc>
      </w:tr>
      <w:tr w:rsidR="00DB571A" w:rsidRPr="00377AC1" w:rsidTr="0042087A"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ASV_373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-0.294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0.163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0.465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0.022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0.465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0.022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0.192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0.368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-0.001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1A" w:rsidRPr="00377AC1" w:rsidRDefault="00DB571A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0.995 </w:t>
            </w:r>
          </w:p>
        </w:tc>
      </w:tr>
    </w:tbl>
    <w:p w:rsidR="00DB571A" w:rsidRPr="00377AC1" w:rsidRDefault="00DB571A" w:rsidP="00DB571A">
      <w:pPr>
        <w:adjustRightInd w:val="0"/>
        <w:snapToGrid w:val="0"/>
        <w:spacing w:line="480" w:lineRule="auto"/>
        <w:rPr>
          <w:rFonts w:cs="Times New Roman"/>
          <w:szCs w:val="28"/>
        </w:rPr>
      </w:pPr>
      <w:r w:rsidRPr="00377AC1">
        <w:rPr>
          <w:rFonts w:cs="Times New Roman"/>
          <w:szCs w:val="28"/>
        </w:rPr>
        <w:t xml:space="preserve">Correlation between gut </w:t>
      </w:r>
      <w:proofErr w:type="spellStart"/>
      <w:r w:rsidRPr="00377AC1">
        <w:rPr>
          <w:rFonts w:cs="Times New Roman"/>
          <w:szCs w:val="28"/>
        </w:rPr>
        <w:t>microbiome</w:t>
      </w:r>
      <w:proofErr w:type="spellEnd"/>
      <w:r w:rsidRPr="00377AC1">
        <w:rPr>
          <w:rFonts w:cs="Times New Roman"/>
          <w:szCs w:val="28"/>
        </w:rPr>
        <w:t xml:space="preserve"> (at ASVs levels) and serum hormones levels in F-LD and F-SD groups. </w:t>
      </w:r>
      <w:proofErr w:type="gramStart"/>
      <w:r w:rsidRPr="00377AC1">
        <w:rPr>
          <w:rFonts w:cs="Times New Roman"/>
          <w:i/>
          <w:iCs/>
          <w:szCs w:val="28"/>
        </w:rPr>
        <w:t>r</w:t>
      </w:r>
      <w:proofErr w:type="gramEnd"/>
      <w:r w:rsidRPr="00377AC1">
        <w:rPr>
          <w:rFonts w:cs="Times New Roman"/>
          <w:szCs w:val="28"/>
        </w:rPr>
        <w:t xml:space="preserve"> and </w:t>
      </w:r>
      <w:r w:rsidRPr="00377AC1">
        <w:rPr>
          <w:rFonts w:cs="Times New Roman"/>
          <w:i/>
          <w:iCs/>
          <w:szCs w:val="28"/>
        </w:rPr>
        <w:t>P</w:t>
      </w:r>
      <w:r w:rsidRPr="00377AC1">
        <w:rPr>
          <w:rFonts w:cs="Times New Roman"/>
          <w:szCs w:val="28"/>
        </w:rPr>
        <w:t xml:space="preserve"> represent correlation coefficient</w:t>
      </w:r>
      <w:r w:rsidRPr="00377AC1">
        <w:rPr>
          <w:rFonts w:cs="Times New Roman"/>
        </w:rPr>
        <w:t xml:space="preserve"> and s</w:t>
      </w:r>
      <w:r w:rsidRPr="00377AC1">
        <w:rPr>
          <w:rFonts w:cs="Times New Roman"/>
          <w:szCs w:val="28"/>
        </w:rPr>
        <w:t>ignificance between ASVs and serum hormones levels, respectively. Boldface indicates a significant correlation between ASVs and hormones (</w:t>
      </w:r>
      <w:r w:rsidRPr="00377AC1">
        <w:rPr>
          <w:rFonts w:cs="Times New Roman"/>
          <w:i/>
          <w:iCs/>
          <w:szCs w:val="28"/>
        </w:rPr>
        <w:t>|r|</w:t>
      </w:r>
      <w:r w:rsidRPr="00377AC1">
        <w:rPr>
          <w:rFonts w:cs="Times New Roman"/>
          <w:szCs w:val="28"/>
        </w:rPr>
        <w:t xml:space="preserve"> &gt; 0.5, </w:t>
      </w:r>
      <w:r w:rsidRPr="00377AC1">
        <w:rPr>
          <w:rFonts w:cs="Times New Roman"/>
          <w:i/>
          <w:iCs/>
          <w:szCs w:val="28"/>
        </w:rPr>
        <w:t>P</w:t>
      </w:r>
      <w:r w:rsidRPr="00377AC1">
        <w:rPr>
          <w:rFonts w:cs="Times New Roman"/>
          <w:szCs w:val="28"/>
        </w:rPr>
        <w:t xml:space="preserve"> &lt; 0.01). MT: melatonin; </w:t>
      </w:r>
      <w:proofErr w:type="spellStart"/>
      <w:r w:rsidRPr="00377AC1">
        <w:rPr>
          <w:rFonts w:cs="Times New Roman"/>
          <w:szCs w:val="28"/>
        </w:rPr>
        <w:t>GnRH</w:t>
      </w:r>
      <w:proofErr w:type="spellEnd"/>
      <w:r w:rsidRPr="00377AC1">
        <w:rPr>
          <w:rFonts w:cs="Times New Roman"/>
          <w:szCs w:val="28"/>
        </w:rPr>
        <w:t>: gonadotropin-releasing hormone; FSH: follicle-stimulating hormone; LH: luteinizing hormone; T: testosterone.</w:t>
      </w:r>
    </w:p>
    <w:p w:rsidR="00DB571A" w:rsidRPr="00377AC1" w:rsidRDefault="00DB571A" w:rsidP="00DB571A">
      <w:pPr>
        <w:adjustRightInd w:val="0"/>
        <w:snapToGrid w:val="0"/>
        <w:spacing w:line="480" w:lineRule="auto"/>
        <w:rPr>
          <w:rFonts w:cs="Times New Roman"/>
          <w:b/>
          <w:bCs/>
        </w:rPr>
      </w:pPr>
      <w:r w:rsidRPr="00377AC1">
        <w:rPr>
          <w:rFonts w:cs="Times New Roman"/>
          <w:b/>
          <w:bCs/>
        </w:rPr>
        <w:br w:type="page"/>
      </w:r>
    </w:p>
    <w:p w:rsidR="004C6C92" w:rsidRPr="00DB571A" w:rsidRDefault="004C6C92" w:rsidP="00DB571A">
      <w:bookmarkStart w:id="0" w:name="_GoBack"/>
      <w:bookmarkEnd w:id="0"/>
    </w:p>
    <w:sectPr w:rsidR="004C6C92" w:rsidRPr="00DB5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ED"/>
    <w:rsid w:val="000A5977"/>
    <w:rsid w:val="000B1D67"/>
    <w:rsid w:val="000B5801"/>
    <w:rsid w:val="000E2071"/>
    <w:rsid w:val="00273681"/>
    <w:rsid w:val="00281BA0"/>
    <w:rsid w:val="002D2CF7"/>
    <w:rsid w:val="003A2979"/>
    <w:rsid w:val="00406DAE"/>
    <w:rsid w:val="00437730"/>
    <w:rsid w:val="0045130B"/>
    <w:rsid w:val="00452DCE"/>
    <w:rsid w:val="00460D8A"/>
    <w:rsid w:val="004822A1"/>
    <w:rsid w:val="0049295E"/>
    <w:rsid w:val="004A2C8F"/>
    <w:rsid w:val="004C6C92"/>
    <w:rsid w:val="004E0841"/>
    <w:rsid w:val="004F7293"/>
    <w:rsid w:val="00516E9C"/>
    <w:rsid w:val="00555B1A"/>
    <w:rsid w:val="00571A52"/>
    <w:rsid w:val="00574321"/>
    <w:rsid w:val="005966E6"/>
    <w:rsid w:val="005A3946"/>
    <w:rsid w:val="005D6A70"/>
    <w:rsid w:val="00640AF6"/>
    <w:rsid w:val="0069339D"/>
    <w:rsid w:val="006A12D5"/>
    <w:rsid w:val="006A29B4"/>
    <w:rsid w:val="006B5ED7"/>
    <w:rsid w:val="006E5BA4"/>
    <w:rsid w:val="00727622"/>
    <w:rsid w:val="00745DFE"/>
    <w:rsid w:val="00774D30"/>
    <w:rsid w:val="0079024E"/>
    <w:rsid w:val="007C12C5"/>
    <w:rsid w:val="007C6DC9"/>
    <w:rsid w:val="0089067F"/>
    <w:rsid w:val="008920AD"/>
    <w:rsid w:val="008C402A"/>
    <w:rsid w:val="008E17BC"/>
    <w:rsid w:val="008F2098"/>
    <w:rsid w:val="008F7A9A"/>
    <w:rsid w:val="00944694"/>
    <w:rsid w:val="009748F1"/>
    <w:rsid w:val="00986823"/>
    <w:rsid w:val="009E2CCB"/>
    <w:rsid w:val="00A12792"/>
    <w:rsid w:val="00A21437"/>
    <w:rsid w:val="00AE7F00"/>
    <w:rsid w:val="00B00B66"/>
    <w:rsid w:val="00B22EF8"/>
    <w:rsid w:val="00B376ED"/>
    <w:rsid w:val="00C0702E"/>
    <w:rsid w:val="00C55835"/>
    <w:rsid w:val="00C66223"/>
    <w:rsid w:val="00CC032F"/>
    <w:rsid w:val="00CE5FB6"/>
    <w:rsid w:val="00D36C6F"/>
    <w:rsid w:val="00D9262D"/>
    <w:rsid w:val="00DB571A"/>
    <w:rsid w:val="00DF5332"/>
    <w:rsid w:val="00E37543"/>
    <w:rsid w:val="00EE555C"/>
    <w:rsid w:val="00EE5B56"/>
    <w:rsid w:val="00F31656"/>
    <w:rsid w:val="00F7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2</cp:revision>
  <dcterms:created xsi:type="dcterms:W3CDTF">2022-10-07T06:09:00Z</dcterms:created>
  <dcterms:modified xsi:type="dcterms:W3CDTF">2022-10-07T06:09:00Z</dcterms:modified>
</cp:coreProperties>
</file>