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7BC" w:rsidRPr="00377AC1" w:rsidRDefault="008E17BC" w:rsidP="008E17BC">
      <w:pPr>
        <w:adjustRightInd w:val="0"/>
        <w:snapToGrid w:val="0"/>
        <w:spacing w:line="480" w:lineRule="auto"/>
        <w:rPr>
          <w:rFonts w:cs="Times New Roman"/>
          <w:b/>
          <w:bCs/>
        </w:rPr>
      </w:pPr>
      <w:bookmarkStart w:id="0" w:name="_Hlk87883664"/>
      <w:bookmarkStart w:id="1" w:name="_Hlk87887465"/>
      <w:r w:rsidRPr="00377AC1">
        <w:rPr>
          <w:rFonts w:cs="Times New Roman"/>
          <w:b/>
          <w:bCs/>
        </w:rPr>
        <w:t>Table S1 Information on gene primers of Brandt's vole</w:t>
      </w:r>
    </w:p>
    <w:tbl>
      <w:tblPr>
        <w:tblStyle w:val="TableGrid"/>
        <w:tblpPr w:leftFromText="181" w:rightFromText="181" w:vertAnchor="text" w:tblpXSpec="center" w:tblpY="1"/>
        <w:tblOverlap w:val="never"/>
        <w:tblW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1387"/>
        <w:gridCol w:w="3312"/>
        <w:gridCol w:w="854"/>
        <w:gridCol w:w="1927"/>
      </w:tblGrid>
      <w:tr w:rsidR="008E17BC" w:rsidRPr="00377AC1" w:rsidTr="0042087A">
        <w:trPr>
          <w:trHeight w:hRule="exact" w:val="227"/>
        </w:trPr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bookmarkEnd w:id="0"/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>Genes</w:t>
            </w:r>
            <w:r w:rsidRPr="00377AC1">
              <w:rPr>
                <w:rFonts w:eastAsia="SimSun" w:cs="Times New Roman"/>
                <w:b/>
                <w:bCs/>
                <w:sz w:val="15"/>
                <w:szCs w:val="15"/>
                <w:vertAlign w:val="superscript"/>
              </w:rPr>
              <w:t>a</w:t>
            </w:r>
            <w:proofErr w:type="spellEnd"/>
          </w:p>
        </w:tc>
        <w:tc>
          <w:tcPr>
            <w:tcW w:w="13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>Accession No.</w:t>
            </w:r>
          </w:p>
        </w:tc>
        <w:tc>
          <w:tcPr>
            <w:tcW w:w="33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>Sequence</w:t>
            </w:r>
            <w:r w:rsidRPr="00377AC1">
              <w:rPr>
                <w:rFonts w:eastAsia="SimSun" w:cs="Times New Roman"/>
                <w:b/>
                <w:bCs/>
                <w:sz w:val="15"/>
                <w:szCs w:val="15"/>
                <w:vertAlign w:val="superscript"/>
              </w:rPr>
              <w:t>b</w:t>
            </w:r>
            <w:proofErr w:type="spellEnd"/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 xml:space="preserve"> (5'-3')</w:t>
            </w:r>
          </w:p>
        </w:tc>
        <w:tc>
          <w:tcPr>
            <w:tcW w:w="8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>Length</w:t>
            </w:r>
          </w:p>
        </w:tc>
        <w:tc>
          <w:tcPr>
            <w:tcW w:w="19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SimSun" w:cs="Times New Roman"/>
                <w:b/>
                <w:bCs/>
                <w:sz w:val="15"/>
                <w:szCs w:val="15"/>
              </w:rPr>
              <w:t>Annealing temperature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tcBorders>
              <w:top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i/>
                <w:iCs/>
                <w:sz w:val="15"/>
                <w:szCs w:val="15"/>
              </w:rPr>
            </w:pPr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Dio2</w:t>
            </w:r>
          </w:p>
        </w:tc>
        <w:tc>
          <w:tcPr>
            <w:tcW w:w="1387" w:type="dxa"/>
            <w:vMerge w:val="restart"/>
            <w:tcBorders>
              <w:top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KX856007</w:t>
            </w:r>
          </w:p>
        </w:tc>
        <w:tc>
          <w:tcPr>
            <w:tcW w:w="3312" w:type="dxa"/>
            <w:tcBorders>
              <w:top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GAAGAAGCACCGGAACCAAGAGG</w:t>
            </w:r>
          </w:p>
        </w:tc>
        <w:tc>
          <w:tcPr>
            <w:tcW w:w="854" w:type="dxa"/>
            <w:vMerge w:val="restart"/>
            <w:tcBorders>
              <w:top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103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tcBorders>
              <w:top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GTCCATGCGGTCAGCCACAAC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i/>
                <w:iCs/>
                <w:sz w:val="15"/>
                <w:szCs w:val="15"/>
              </w:rPr>
            </w:pPr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Dio3</w:t>
            </w:r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KX889114</w:t>
            </w: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CCACCCCGAGCCCGAAGTAG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93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CACAGACGGTTGTCGCCTGATAC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KY038929</w:t>
            </w: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CGATTCTTTCCAAGAGATGGG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124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CATCAGACTTTCCAGAGCTCCT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i/>
                <w:iCs/>
                <w:sz w:val="15"/>
                <w:szCs w:val="15"/>
              </w:rPr>
            </w:pPr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Rfrp-3</w:t>
            </w:r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KY038930</w:t>
            </w: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GACAAATATCTCCAGCCTAGAGG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114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GGGCTGGACTCATCTTAATAACAT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bookmarkStart w:id="2" w:name="_Hlk74384170"/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Kiss-1</w:t>
            </w:r>
            <w:bookmarkEnd w:id="2"/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KX833248</w:t>
            </w: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CACTGGCTTCTTGGCAGCTACTG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143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GCCCTTTTCCCAGGCATTGA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bookmarkStart w:id="3" w:name="_Hlk84600880"/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GPR54</w:t>
            </w:r>
            <w:bookmarkEnd w:id="3"/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bookmarkStart w:id="4" w:name="_Hlk84600910"/>
            <w:r w:rsidRPr="00377AC1">
              <w:rPr>
                <w:rFonts w:eastAsia="SimSun" w:cs="Times New Roman"/>
                <w:sz w:val="15"/>
                <w:szCs w:val="15"/>
              </w:rPr>
              <w:t>AF343726</w:t>
            </w:r>
            <w:bookmarkEnd w:id="4"/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CTACTGTGCTGCGTGCCCTTC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102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CGAGACCTGCTGGATGTAGTTGAC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Stra8</w:t>
            </w:r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bookmarkStart w:id="5" w:name="_Hlk84600918"/>
            <w:r w:rsidRPr="00377AC1">
              <w:rPr>
                <w:rFonts w:eastAsia="SimSun" w:cs="Times New Roman"/>
                <w:sz w:val="15"/>
                <w:szCs w:val="15"/>
              </w:rPr>
              <w:t>MK559416</w:t>
            </w:r>
            <w:bookmarkEnd w:id="5"/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GCCAACAGCTTAGAGGAGGTCAAG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130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CAACCTTCCCAACAGCCTCAGTG</w:t>
            </w:r>
          </w:p>
        </w:tc>
        <w:tc>
          <w:tcPr>
            <w:tcW w:w="854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bookmarkStart w:id="6" w:name="_Hlk74323415"/>
            <w:r w:rsidRPr="00377AC1">
              <w:rPr>
                <w:rFonts w:eastAsia="SimSun" w:cs="Times New Roman"/>
                <w:i/>
                <w:iCs/>
                <w:sz w:val="15"/>
                <w:szCs w:val="15"/>
              </w:rPr>
              <w:t>β-actin</w:t>
            </w:r>
            <w:bookmarkEnd w:id="6"/>
          </w:p>
        </w:tc>
        <w:tc>
          <w:tcPr>
            <w:tcW w:w="138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MK301451</w:t>
            </w:r>
          </w:p>
        </w:tc>
        <w:tc>
          <w:tcPr>
            <w:tcW w:w="3312" w:type="dxa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F: GCTCTCTTCCAGCCTTCCTTCCTG</w:t>
            </w:r>
          </w:p>
        </w:tc>
        <w:tc>
          <w:tcPr>
            <w:tcW w:w="854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 xml:space="preserve">213 </w:t>
            </w:r>
            <w:proofErr w:type="spellStart"/>
            <w:r w:rsidRPr="00377AC1">
              <w:rPr>
                <w:rFonts w:eastAsia="SimSun" w:cs="Times New Roman"/>
                <w:sz w:val="15"/>
                <w:szCs w:val="15"/>
              </w:rPr>
              <w:t>bp</w:t>
            </w:r>
            <w:proofErr w:type="spellEnd"/>
          </w:p>
        </w:tc>
        <w:tc>
          <w:tcPr>
            <w:tcW w:w="1927" w:type="dxa"/>
            <w:vMerge w:val="restart"/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62°C</w:t>
            </w:r>
          </w:p>
        </w:tc>
      </w:tr>
      <w:tr w:rsidR="008E17BC" w:rsidRPr="00377AC1" w:rsidTr="0042087A">
        <w:trPr>
          <w:trHeight w:hRule="exact" w:val="227"/>
        </w:trPr>
        <w:tc>
          <w:tcPr>
            <w:tcW w:w="855" w:type="dxa"/>
            <w:vMerge/>
            <w:tcBorders>
              <w:bottom w:val="single" w:sz="8" w:space="0" w:color="auto"/>
            </w:tcBorders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387" w:type="dxa"/>
            <w:vMerge/>
            <w:tcBorders>
              <w:bottom w:val="single" w:sz="8" w:space="0" w:color="auto"/>
            </w:tcBorders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3312" w:type="dxa"/>
            <w:tcBorders>
              <w:bottom w:val="single" w:sz="8" w:space="0" w:color="auto"/>
            </w:tcBorders>
            <w:vAlign w:val="center"/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  <w:r w:rsidRPr="00377AC1">
              <w:rPr>
                <w:rFonts w:eastAsia="SimSun" w:cs="Times New Roman"/>
                <w:sz w:val="15"/>
                <w:szCs w:val="15"/>
              </w:rPr>
              <w:t>R: GTGTTGGCGTACAGGTCCTTGCGG</w:t>
            </w:r>
          </w:p>
        </w:tc>
        <w:tc>
          <w:tcPr>
            <w:tcW w:w="854" w:type="dxa"/>
            <w:vMerge/>
            <w:tcBorders>
              <w:bottom w:val="single" w:sz="8" w:space="0" w:color="auto"/>
            </w:tcBorders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  <w:tc>
          <w:tcPr>
            <w:tcW w:w="1927" w:type="dxa"/>
            <w:vMerge/>
            <w:tcBorders>
              <w:bottom w:val="single" w:sz="8" w:space="0" w:color="auto"/>
            </w:tcBorders>
          </w:tcPr>
          <w:p w:rsidR="008E17BC" w:rsidRPr="00377AC1" w:rsidRDefault="008E17BC" w:rsidP="0042087A">
            <w:pPr>
              <w:adjustRightInd w:val="0"/>
              <w:snapToGrid w:val="0"/>
              <w:spacing w:line="480" w:lineRule="auto"/>
              <w:rPr>
                <w:rFonts w:eastAsia="SimSun" w:cs="Times New Roman"/>
                <w:sz w:val="15"/>
                <w:szCs w:val="15"/>
              </w:rPr>
            </w:pPr>
          </w:p>
        </w:tc>
      </w:tr>
    </w:tbl>
    <w:p w:rsidR="008E17BC" w:rsidRPr="00377AC1" w:rsidRDefault="008E17BC" w:rsidP="008E17BC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szCs w:val="28"/>
          <w:vertAlign w:val="superscript"/>
        </w:rPr>
        <w:t>a</w:t>
      </w:r>
      <w:proofErr w:type="gramEnd"/>
      <w:r w:rsidRPr="00377AC1">
        <w:rPr>
          <w:rFonts w:cs="Times New Roman"/>
          <w:szCs w:val="28"/>
        </w:rPr>
        <w:t xml:space="preserve">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2;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3; </w:t>
      </w:r>
      <w:r w:rsidRPr="00377AC1">
        <w:rPr>
          <w:rFonts w:cs="Times New Roman"/>
          <w:i/>
          <w:iCs/>
        </w:rPr>
        <w:t>Kiss-1</w:t>
      </w:r>
      <w:r w:rsidRPr="00377AC1">
        <w:rPr>
          <w:rFonts w:cs="Times New Roman"/>
        </w:rPr>
        <w:t>: Kisspeptin</w:t>
      </w:r>
      <w:r w:rsidRPr="00377AC1">
        <w:rPr>
          <w:rFonts w:cs="Times New Roman" w:hint="eastAsia"/>
        </w:rPr>
        <w:t>-</w:t>
      </w:r>
      <w:r w:rsidRPr="00377AC1">
        <w:rPr>
          <w:rFonts w:cs="Times New Roman"/>
        </w:rPr>
        <w:t xml:space="preserve">1;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</w:rPr>
        <w:t>GnRH</w:t>
      </w:r>
      <w:proofErr w:type="spellEnd"/>
      <w:r w:rsidRPr="00377AC1">
        <w:rPr>
          <w:rFonts w:cs="Times New Roman"/>
        </w:rPr>
        <w:t xml:space="preserve">: encode gonadotropin-releasing hormone; </w:t>
      </w:r>
      <w:r w:rsidRPr="00377AC1">
        <w:rPr>
          <w:rFonts w:cs="Times New Roman"/>
          <w:i/>
          <w:iCs/>
        </w:rPr>
        <w:t>Rfrp-3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RFamide</w:t>
      </w:r>
      <w:proofErr w:type="spellEnd"/>
      <w:r w:rsidRPr="00377AC1">
        <w:rPr>
          <w:rFonts w:cs="Times New Roman"/>
        </w:rPr>
        <w:t xml:space="preserve">-related peptide 3; </w:t>
      </w:r>
      <w:r w:rsidRPr="00377AC1">
        <w:rPr>
          <w:rFonts w:cs="Times New Roman"/>
          <w:i/>
          <w:iCs/>
        </w:rPr>
        <w:t>Stra8</w:t>
      </w:r>
      <w:r w:rsidRPr="00377AC1">
        <w:rPr>
          <w:rFonts w:cs="Times New Roman"/>
        </w:rPr>
        <w:t>: stimulated by retinoic acid 8.</w:t>
      </w:r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szCs w:val="28"/>
          <w:vertAlign w:val="superscript"/>
        </w:rPr>
        <w:t>b</w:t>
      </w:r>
      <w:proofErr w:type="gramEnd"/>
      <w:r w:rsidRPr="00377AC1">
        <w:rPr>
          <w:rFonts w:cs="Times New Roman"/>
          <w:szCs w:val="28"/>
        </w:rPr>
        <w:t xml:space="preserve"> F = forward; R = reverse.</w:t>
      </w:r>
      <w:bookmarkEnd w:id="1"/>
    </w:p>
    <w:p w:rsidR="008E17BC" w:rsidRPr="00377AC1" w:rsidRDefault="008E17BC" w:rsidP="008E17BC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8E17BC" w:rsidRDefault="004C6C92" w:rsidP="008E17BC">
      <w:bookmarkStart w:id="7" w:name="_GoBack"/>
      <w:bookmarkEnd w:id="7"/>
    </w:p>
    <w:sectPr w:rsidR="004C6C92" w:rsidRPr="008E1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2022-10-07T06:07:00Z</dcterms:created>
  <dcterms:modified xsi:type="dcterms:W3CDTF">2022-10-07T06:07:00Z</dcterms:modified>
</cp:coreProperties>
</file>