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313" w:afterLines="100" w:afterAutospacing="0" w:line="480" w:lineRule="auto"/>
        <w:jc w:val="both"/>
        <w:textAlignment w:val="auto"/>
        <w:rPr>
          <w:rFonts w:hint="default" w:ascii="Arial" w:hAnsi="Arial" w:eastAsia="宋体" w:cs="Arial"/>
          <w:b w:val="0"/>
          <w:bCs w:val="0"/>
          <w:color w:val="000000"/>
          <w:kern w:val="24"/>
          <w:sz w:val="21"/>
          <w:szCs w:val="21"/>
          <w:lang w:val="en-US" w:eastAsia="zh-CN"/>
        </w:rPr>
      </w:pPr>
      <w:r>
        <w:rPr>
          <w:rFonts w:ascii="Arial" w:hAnsi="Arial" w:eastAsia="宋体" w:cs="Arial"/>
          <w:b w:val="0"/>
          <w:bCs w:val="0"/>
          <w:color w:val="000000"/>
          <w:kern w:val="24"/>
          <w:sz w:val="21"/>
          <w:szCs w:val="21"/>
        </w:rPr>
        <w:t xml:space="preserve">Supplementary </w:t>
      </w:r>
      <w:r>
        <w:rPr>
          <w:rFonts w:hint="eastAsia" w:ascii="Arial" w:hAnsi="Arial" w:eastAsia="宋体" w:cs="Arial"/>
          <w:b w:val="0"/>
          <w:bCs w:val="0"/>
          <w:color w:val="000000"/>
          <w:kern w:val="24"/>
          <w:sz w:val="21"/>
          <w:szCs w:val="21"/>
        </w:rPr>
        <w:t>T</w:t>
      </w:r>
      <w:r>
        <w:rPr>
          <w:rFonts w:ascii="Arial" w:hAnsi="Arial" w:eastAsia="宋体" w:cs="Arial"/>
          <w:b w:val="0"/>
          <w:bCs w:val="0"/>
          <w:color w:val="000000"/>
          <w:kern w:val="24"/>
          <w:sz w:val="21"/>
          <w:szCs w:val="21"/>
        </w:rPr>
        <w:t xml:space="preserve">able </w:t>
      </w:r>
      <w:r>
        <w:rPr>
          <w:rFonts w:hint="eastAsia" w:ascii="Arial" w:hAnsi="Arial" w:eastAsia="宋体" w:cs="Arial"/>
          <w:b w:val="0"/>
          <w:bCs w:val="0"/>
          <w:color w:val="000000"/>
          <w:kern w:val="24"/>
          <w:sz w:val="21"/>
          <w:szCs w:val="21"/>
          <w:lang w:val="en-US" w:eastAsia="zh-CN"/>
        </w:rPr>
        <w:t>5</w:t>
      </w:r>
      <w:r>
        <w:rPr>
          <w:rFonts w:ascii="Arial" w:hAnsi="Arial" w:eastAsia="宋体" w:cs="Arial"/>
          <w:b w:val="0"/>
          <w:bCs w:val="0"/>
          <w:color w:val="000000"/>
          <w:kern w:val="24"/>
          <w:sz w:val="21"/>
          <w:szCs w:val="21"/>
        </w:rPr>
        <w:t>.</w:t>
      </w:r>
      <w:r>
        <w:rPr>
          <w:rFonts w:hint="eastAsia" w:ascii="Arial" w:hAnsi="Arial" w:eastAsia="宋体" w:cs="Arial"/>
          <w:b w:val="0"/>
          <w:bCs w:val="0"/>
          <w:color w:val="000000"/>
          <w:kern w:val="24"/>
          <w:sz w:val="21"/>
          <w:szCs w:val="21"/>
          <w:lang w:val="en-US" w:eastAsia="zh-CN"/>
        </w:rPr>
        <w:t xml:space="preserve"> E</w:t>
      </w:r>
      <w:r>
        <w:rPr>
          <w:rFonts w:hint="default" w:ascii="Arial" w:hAnsi="Arial" w:eastAsia="宋体" w:cs="Arial"/>
          <w:b w:val="0"/>
          <w:bCs w:val="0"/>
          <w:color w:val="000000"/>
          <w:kern w:val="24"/>
          <w:sz w:val="21"/>
          <w:szCs w:val="21"/>
          <w:lang w:val="en-US" w:eastAsia="zh-CN"/>
        </w:rPr>
        <w:t xml:space="preserve">ffect of oral propionate </w:t>
      </w:r>
      <w:r>
        <w:rPr>
          <w:rFonts w:hint="default" w:ascii="Arial" w:hAnsi="Arial" w:cs="Arial"/>
          <w:b w:val="0"/>
          <w:bCs w:val="0"/>
          <w:sz w:val="21"/>
          <w:szCs w:val="21"/>
          <w:lang w:val="en-GB"/>
        </w:rPr>
        <w:t>administration</w:t>
      </w:r>
      <w:r>
        <w:rPr>
          <w:rFonts w:hint="eastAsia" w:ascii="Arial" w:hAnsi="Arial" w:cs="Arial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Arial" w:hAnsi="Arial" w:eastAsia="宋体" w:cs="Arial"/>
          <w:b w:val="0"/>
          <w:bCs w:val="0"/>
          <w:color w:val="000000"/>
          <w:kern w:val="24"/>
          <w:sz w:val="21"/>
          <w:szCs w:val="21"/>
          <w:lang w:val="en-US" w:eastAsia="zh-CN"/>
        </w:rPr>
        <w:t xml:space="preserve">on </w:t>
      </w:r>
      <w:r>
        <w:rPr>
          <w:rFonts w:hint="eastAsia" w:ascii="Arial" w:hAnsi="Arial" w:eastAsia="宋体" w:cs="Arial"/>
          <w:b w:val="0"/>
          <w:bCs w:val="0"/>
          <w:color w:val="000000"/>
          <w:kern w:val="24"/>
          <w:sz w:val="21"/>
          <w:szCs w:val="21"/>
          <w:lang w:val="en-US" w:eastAsia="zh-CN"/>
        </w:rPr>
        <w:t xml:space="preserve">the </w:t>
      </w:r>
      <w:r>
        <w:rPr>
          <w:rFonts w:hint="default" w:ascii="Arial" w:hAnsi="Arial" w:eastAsia="宋体" w:cs="Arial"/>
          <w:b w:val="0"/>
          <w:bCs w:val="0"/>
          <w:color w:val="000000"/>
          <w:kern w:val="24"/>
          <w:sz w:val="21"/>
          <w:szCs w:val="21"/>
          <w:lang w:val="en-US" w:eastAsia="zh-CN"/>
        </w:rPr>
        <w:t>gut microbiota composition</w:t>
      </w:r>
      <w:r>
        <w:rPr>
          <w:rFonts w:hint="eastAsia" w:ascii="Arial" w:hAnsi="Arial" w:eastAsia="宋体" w:cs="Arial"/>
          <w:b w:val="0"/>
          <w:bCs w:val="0"/>
          <w:color w:val="000000"/>
          <w:kern w:val="24"/>
          <w:sz w:val="21"/>
          <w:szCs w:val="21"/>
          <w:lang w:val="en-US" w:eastAsia="zh-CN"/>
        </w:rPr>
        <w:t>.</w:t>
      </w:r>
    </w:p>
    <w:tbl>
      <w:tblPr>
        <w:tblStyle w:val="5"/>
        <w:tblW w:w="743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0"/>
        <w:gridCol w:w="2530"/>
        <w:gridCol w:w="1520"/>
        <w:gridCol w:w="10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30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  <w:t>Phylum</w:t>
            </w:r>
          </w:p>
        </w:tc>
        <w:tc>
          <w:tcPr>
            <w:tcW w:w="253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  <w:t>group</w:t>
            </w:r>
          </w:p>
        </w:tc>
        <w:tc>
          <w:tcPr>
            <w:tcW w:w="152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  <w:t>R</w:t>
            </w:r>
            <w:r>
              <w:rPr>
                <w:rFonts w:hint="default" w:ascii="Arial" w:hAnsi="Arial" w:cs="Arial" w:eastAsiaTheme="minorEastAsia"/>
                <w:b w:val="0"/>
                <w:bCs w:val="0"/>
                <w:kern w:val="0"/>
                <w:sz w:val="21"/>
                <w:szCs w:val="21"/>
                <w:vertAlign w:val="superscript"/>
                <w:lang w:val="en-US" w:eastAsia="zh-CN" w:bidi="ar-SA"/>
              </w:rPr>
              <w:t>2</w:t>
            </w:r>
          </w:p>
        </w:tc>
        <w:tc>
          <w:tcPr>
            <w:tcW w:w="1080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  <w:t>P value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0" w:type="auto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>Actinobacteriota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>All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 xml:space="preserve">0.7309 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>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>Control vs. VDN + SP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 xml:space="preserve">0.7658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>0.004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>Control vs. VDN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 xml:space="preserve">0.5506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>0.003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>VDN + SP vs. VDN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 xml:space="preserve">0.6184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>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>Bacteroidota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>All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 xml:space="preserve">0.3419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>0.031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>Control vs. VDN + SP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 xml:space="preserve">0.0026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>0.883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>Control vs. VDN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 xml:space="preserve">0.4176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>0.017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>VDN + SP vs. VDN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 xml:space="preserve">0.4312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>0.013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>Desulfobacterota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>All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 xml:space="preserve">0.4264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>0.006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>Control vs. VDN + SP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 xml:space="preserve">0.4091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>0.002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>Control vs. VDN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 xml:space="preserve">0.5644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>0.005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>VDN + SP vs. VDN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 xml:space="preserve">0.0522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>0.562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>Firmicutes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>All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 xml:space="preserve">0.5386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>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>Control vs. VDN + SP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 xml:space="preserve">0.2936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>0.069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>Control vs. VDN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 xml:space="preserve">0.6419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>0.003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>VDN + SP vs. VDN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 xml:space="preserve">0.3247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>0.057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>Proteobacteria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>All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 xml:space="preserve">0.7254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>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>Control vs. VDN + SP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 xml:space="preserve">0.4136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>0.026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>Control vs. VDN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 xml:space="preserve">0.8581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>0.003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>VDN + SP vs. VDN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 xml:space="preserve">0.5330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>0.011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>Verrucomicrobiota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>All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 xml:space="preserve">0.2721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>0.092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>Control vs. VDN + SP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 xml:space="preserve">0.1953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>0.103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>Control vs. VDN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 xml:space="preserve">0.1585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>0.264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>VDN + SP vs. VDN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 xml:space="preserve">0.2757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kern w:val="0"/>
                <w:sz w:val="21"/>
                <w:szCs w:val="21"/>
                <w:lang w:val="en-US" w:eastAsia="zh-CN" w:bidi="ar-SA"/>
              </w:rPr>
              <w:t>0.143</w:t>
            </w:r>
          </w:p>
        </w:tc>
      </w:tr>
    </w:tbl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beforeAutospacing="0" w:after="0" w:afterAutospacing="0" w:line="480" w:lineRule="auto"/>
        <w:ind w:left="0" w:firstLine="0" w:firstLineChars="0"/>
        <w:jc w:val="both"/>
        <w:textAlignment w:val="auto"/>
        <w:rPr>
          <w:rFonts w:hint="default" w:ascii="Arial" w:hAnsi="Arial" w:cs="Arial"/>
          <w:sz w:val="21"/>
          <w:szCs w:val="21"/>
          <w:lang w:val="en-US" w:eastAsia="zh-CN"/>
        </w:rPr>
      </w:pPr>
      <w:r>
        <w:rPr>
          <w:rFonts w:hint="default" w:ascii="Arial" w:hAnsi="Arial" w:cs="Arial"/>
          <w:sz w:val="21"/>
          <w:szCs w:val="21"/>
          <w:lang w:val="en-US" w:eastAsia="zh-CN"/>
        </w:rPr>
        <w:t>Statistical signifcance was determined using PERMANOVA test. P value &lt; 0.05 was considered statistically significant.</w:t>
      </w:r>
      <w:r>
        <w:rPr>
          <w:rFonts w:hint="eastAsia" w:ascii="Arial" w:hAnsi="Arial" w:cs="Arial"/>
          <w:sz w:val="21"/>
          <w:szCs w:val="21"/>
          <w:lang w:val="en-US" w:eastAsia="zh-CN"/>
        </w:rPr>
        <w:t xml:space="preserve"> SP: sod</w:t>
      </w:r>
      <w:bookmarkStart w:id="0" w:name="_GoBack"/>
      <w:bookmarkEnd w:id="0"/>
      <w:r>
        <w:rPr>
          <w:rFonts w:hint="eastAsia" w:ascii="Arial" w:hAnsi="Arial" w:cs="Arial"/>
          <w:sz w:val="21"/>
          <w:szCs w:val="21"/>
          <w:lang w:val="en-US" w:eastAsia="zh-CN"/>
        </w:rPr>
        <w:t>ium propionate; VDN: Vitamin D3 and nicotine.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firstLine="0" w:firstLineChars="0"/>
        <w:jc w:val="both"/>
        <w:textAlignment w:val="auto"/>
        <w:rPr>
          <w:rFonts w:hint="default" w:ascii="Arial" w:hAnsi="Arial" w:cs="Arial"/>
          <w:sz w:val="21"/>
          <w:szCs w:val="21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M3NjJkOGE1MmFmYzRkNDkwYWFhMWQ0Zjg1MWJjMDkifQ=="/>
    <w:docVar w:name="KY_MEDREF_DOCUID" w:val="{B98FFB74-0C64-45B8-B695-5DEE45153BB0}"/>
    <w:docVar w:name="KY_MEDREF_VERSION" w:val="3"/>
  </w:docVars>
  <w:rsids>
    <w:rsidRoot w:val="005C7C91"/>
    <w:rsid w:val="005C7C91"/>
    <w:rsid w:val="00694CAF"/>
    <w:rsid w:val="05A44FD6"/>
    <w:rsid w:val="066E6B74"/>
    <w:rsid w:val="0D1D3A97"/>
    <w:rsid w:val="0D6B0D4C"/>
    <w:rsid w:val="0E511C4A"/>
    <w:rsid w:val="0E724D61"/>
    <w:rsid w:val="0FA12E94"/>
    <w:rsid w:val="127B54E8"/>
    <w:rsid w:val="1DF93765"/>
    <w:rsid w:val="1FB450CC"/>
    <w:rsid w:val="224D1EDE"/>
    <w:rsid w:val="257701DC"/>
    <w:rsid w:val="2B786611"/>
    <w:rsid w:val="2E055D32"/>
    <w:rsid w:val="39551D3F"/>
    <w:rsid w:val="39A90DC8"/>
    <w:rsid w:val="3BB250AA"/>
    <w:rsid w:val="448B4867"/>
    <w:rsid w:val="46E21C41"/>
    <w:rsid w:val="4CF136D5"/>
    <w:rsid w:val="4DE0113C"/>
    <w:rsid w:val="54260315"/>
    <w:rsid w:val="5908602F"/>
    <w:rsid w:val="5B586061"/>
    <w:rsid w:val="5C0250D3"/>
    <w:rsid w:val="5EE472AB"/>
    <w:rsid w:val="62A73401"/>
    <w:rsid w:val="6B7B00E2"/>
    <w:rsid w:val="6D0F65C3"/>
    <w:rsid w:val="6D2A33D6"/>
    <w:rsid w:val="6F494285"/>
    <w:rsid w:val="6FE45FAE"/>
    <w:rsid w:val="71573B9F"/>
    <w:rsid w:val="71677A06"/>
    <w:rsid w:val="727E7226"/>
    <w:rsid w:val="72822E9E"/>
    <w:rsid w:val="72BD41BA"/>
    <w:rsid w:val="7A910122"/>
    <w:rsid w:val="7AFB1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Grid Table Light"/>
    <w:basedOn w:val="5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character" w:customStyle="1" w:styleId="9">
    <w:name w:val="font31"/>
    <w:basedOn w:val="7"/>
    <w:qFormat/>
    <w:uiPriority w:val="0"/>
    <w:rPr>
      <w:rFonts w:hint="default" w:ascii="Arial" w:hAnsi="Arial" w:cs="Arial"/>
      <w:color w:val="000000"/>
      <w:sz w:val="24"/>
      <w:szCs w:val="24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179</Words>
  <Characters>865</Characters>
  <Lines>5</Lines>
  <Paragraphs>1</Paragraphs>
  <TotalTime>2</TotalTime>
  <ScaleCrop>false</ScaleCrop>
  <LinksUpToDate>false</LinksUpToDate>
  <CharactersWithSpaces>984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2021-11-14T08:34:00Z</dcterms:created>
  <dc:creator>93542</dc:creator>
  <cp:lastModifiedBy>未定义</cp:lastModifiedBy>
  <dcterms:modified xsi:type="dcterms:W3CDTF">2022-10-01T09:44:42Z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A60C4511F423437DBA7966422FCB4987</vt:lpwstr>
  </property>
</Properties>
</file>