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1E067" w14:textId="77777777" w:rsidR="000C64A2" w:rsidRDefault="000C64A2" w:rsidP="000C64A2">
      <w:pPr>
        <w:spacing w:line="360" w:lineRule="auto"/>
        <w:jc w:val="left"/>
        <w:rPr>
          <w:rFonts w:ascii="Times New Roman" w:hAnsi="Times New Roman" w:cs="Times New Roman"/>
          <w:b/>
          <w:bCs/>
          <w:sz w:val="24"/>
          <w:szCs w:val="24"/>
        </w:rPr>
      </w:pPr>
      <w:r>
        <w:rPr>
          <w:rFonts w:ascii="Times New Roman" w:hAnsi="Times New Roman" w:cs="Times New Roman"/>
          <w:b/>
          <w:bCs/>
          <w:sz w:val="24"/>
          <w:szCs w:val="24"/>
        </w:rPr>
        <w:t>Supplementary Figures</w:t>
      </w:r>
    </w:p>
    <w:p w14:paraId="7D7ACB6C" w14:textId="77777777" w:rsidR="000C64A2" w:rsidRDefault="000C64A2" w:rsidP="000C64A2">
      <w:pPr>
        <w:spacing w:line="360" w:lineRule="auto"/>
        <w:jc w:val="left"/>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8D72A8B" wp14:editId="5187E8FE">
            <wp:extent cx="5274310" cy="272859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2728595"/>
                    </a:xfrm>
                    <a:prstGeom prst="rect">
                      <a:avLst/>
                    </a:prstGeom>
                  </pic:spPr>
                </pic:pic>
              </a:graphicData>
            </a:graphic>
          </wp:inline>
        </w:drawing>
      </w:r>
    </w:p>
    <w:p w14:paraId="6ADADFC0" w14:textId="77777777" w:rsidR="000C64A2" w:rsidRDefault="000C64A2" w:rsidP="000C64A2">
      <w:pPr>
        <w:jc w:val="left"/>
        <w:rPr>
          <w:rFonts w:ascii="Times New Roman" w:hAnsi="Times New Roman" w:cs="Times New Roman"/>
          <w:b/>
          <w:bCs/>
          <w:sz w:val="20"/>
          <w:szCs w:val="20"/>
        </w:rPr>
      </w:pPr>
    </w:p>
    <w:p w14:paraId="69C6A9C8" w14:textId="77777777" w:rsidR="000C64A2" w:rsidRDefault="000C64A2" w:rsidP="000C64A2">
      <w:pPr>
        <w:jc w:val="left"/>
        <w:rPr>
          <w:rFonts w:ascii="Times New Roman" w:eastAsia="宋体" w:hAnsi="Times New Roman" w:cs="Times New Roman"/>
          <w:color w:val="000000"/>
          <w:sz w:val="20"/>
          <w:szCs w:val="20"/>
          <w:shd w:val="clear" w:color="auto" w:fill="FFFFFF"/>
        </w:rPr>
      </w:pPr>
      <w:r w:rsidRPr="00E46CA2">
        <w:rPr>
          <w:rFonts w:ascii="Times New Roman" w:hAnsi="Times New Roman" w:cs="Times New Roman" w:hint="eastAsia"/>
          <w:b/>
          <w:bCs/>
          <w:sz w:val="20"/>
          <w:szCs w:val="20"/>
        </w:rPr>
        <w:t>F</w:t>
      </w:r>
      <w:r w:rsidRPr="00E46CA2">
        <w:rPr>
          <w:rFonts w:ascii="Times New Roman" w:hAnsi="Times New Roman" w:cs="Times New Roman"/>
          <w:b/>
          <w:bCs/>
          <w:sz w:val="20"/>
          <w:szCs w:val="20"/>
        </w:rPr>
        <w:t xml:space="preserve">igure S1. Fatty acid profiles </w:t>
      </w:r>
      <w:r w:rsidRPr="00E46CA2">
        <w:rPr>
          <w:rFonts w:ascii="Times New Roman" w:eastAsia="宋体" w:hAnsi="Times New Roman" w:cs="Times New Roman"/>
          <w:b/>
          <w:bCs/>
          <w:color w:val="000000"/>
          <w:sz w:val="20"/>
          <w:szCs w:val="20"/>
          <w:shd w:val="clear" w:color="auto" w:fill="FFFFFF"/>
        </w:rPr>
        <w:t xml:space="preserve">in </w:t>
      </w:r>
      <w:r w:rsidRPr="00E46CA2">
        <w:rPr>
          <w:rFonts w:ascii="Times New Roman" w:eastAsiaTheme="minorHAnsi" w:hAnsi="Times New Roman" w:cs="Times New Roman"/>
          <w:b/>
          <w:bCs/>
          <w:i/>
          <w:iCs/>
          <w:sz w:val="20"/>
          <w:szCs w:val="20"/>
        </w:rPr>
        <w:t>longissimus lumborum</w:t>
      </w:r>
      <w:r w:rsidRPr="00E46CA2">
        <w:rPr>
          <w:rFonts w:ascii="Times New Roman" w:eastAsiaTheme="minorHAnsi" w:hAnsi="Times New Roman" w:cs="Times New Roman"/>
          <w:b/>
          <w:bCs/>
          <w:sz w:val="20"/>
          <w:szCs w:val="20"/>
        </w:rPr>
        <w:t xml:space="preserve"> (</w:t>
      </w:r>
      <w:r w:rsidRPr="00E46CA2">
        <w:rPr>
          <w:rFonts w:ascii="Times New Roman" w:eastAsiaTheme="minorHAnsi" w:hAnsi="Times New Roman" w:cs="Times New Roman"/>
          <w:b/>
          <w:bCs/>
          <w:i/>
          <w:iCs/>
          <w:sz w:val="20"/>
          <w:szCs w:val="20"/>
        </w:rPr>
        <w:t>LL</w:t>
      </w:r>
      <w:r w:rsidRPr="00E46CA2">
        <w:rPr>
          <w:rFonts w:ascii="Times New Roman" w:eastAsiaTheme="minorHAnsi" w:hAnsi="Times New Roman" w:cs="Times New Roman"/>
          <w:b/>
          <w:bCs/>
          <w:sz w:val="20"/>
          <w:szCs w:val="20"/>
        </w:rPr>
        <w:t>)</w:t>
      </w:r>
      <w:r w:rsidRPr="00E46CA2">
        <w:rPr>
          <w:rFonts w:ascii="Times New Roman" w:eastAsia="宋体" w:hAnsi="Times New Roman" w:cs="Times New Roman"/>
          <w:b/>
          <w:bCs/>
          <w:color w:val="000000"/>
          <w:sz w:val="20"/>
          <w:szCs w:val="20"/>
          <w:shd w:val="clear" w:color="auto" w:fill="FFFFFF"/>
        </w:rPr>
        <w:t xml:space="preserve"> of sika deer from birth to postweaning</w:t>
      </w:r>
      <w:r w:rsidRPr="00E46CA2">
        <w:rPr>
          <w:rFonts w:ascii="Times New Roman" w:eastAsia="宋体" w:hAnsi="Times New Roman" w:cs="Times New Roman"/>
          <w:color w:val="000000"/>
          <w:sz w:val="20"/>
          <w:szCs w:val="20"/>
          <w:shd w:val="clear" w:color="auto" w:fill="FFFFFF"/>
        </w:rPr>
        <w:t>.</w:t>
      </w:r>
      <w:r w:rsidRPr="00E46CA2">
        <w:rPr>
          <w:rFonts w:ascii="Times New Roman" w:eastAsia="宋体" w:hAnsi="Times New Roman" w:cs="Times New Roman"/>
          <w:b/>
          <w:bCs/>
          <w:color w:val="000000"/>
          <w:sz w:val="20"/>
          <w:szCs w:val="20"/>
          <w:shd w:val="clear" w:color="auto" w:fill="FFFFFF"/>
        </w:rPr>
        <w:t xml:space="preserve"> (a)</w:t>
      </w:r>
      <w:r w:rsidRPr="00E46CA2">
        <w:rPr>
          <w:rFonts w:ascii="Times New Roman" w:eastAsia="宋体" w:hAnsi="Times New Roman" w:cs="Times New Roman"/>
          <w:color w:val="000000"/>
          <w:sz w:val="20"/>
          <w:szCs w:val="20"/>
          <w:shd w:val="clear" w:color="auto" w:fill="FFFFFF"/>
        </w:rPr>
        <w:t xml:space="preserve"> PCA </w:t>
      </w:r>
      <w:r>
        <w:rPr>
          <w:rFonts w:ascii="Times New Roman" w:eastAsia="宋体" w:hAnsi="Times New Roman" w:cs="Times New Roman"/>
          <w:color w:val="000000"/>
          <w:sz w:val="20"/>
          <w:szCs w:val="20"/>
          <w:shd w:val="clear" w:color="auto" w:fill="FFFFFF"/>
        </w:rPr>
        <w:t xml:space="preserve">and </w:t>
      </w:r>
      <w:r w:rsidRPr="00E46CA2">
        <w:rPr>
          <w:rFonts w:ascii="Times New Roman" w:eastAsia="宋体" w:hAnsi="Times New Roman" w:cs="Times New Roman"/>
          <w:color w:val="000000"/>
          <w:sz w:val="20"/>
          <w:szCs w:val="20"/>
          <w:shd w:val="clear" w:color="auto" w:fill="FFFFFF"/>
        </w:rPr>
        <w:t>(</w:t>
      </w:r>
      <w:r w:rsidRPr="00E46CA2">
        <w:rPr>
          <w:rFonts w:ascii="Times New Roman" w:eastAsia="宋体" w:hAnsi="Times New Roman" w:cs="Times New Roman"/>
          <w:b/>
          <w:bCs/>
          <w:color w:val="000000"/>
          <w:sz w:val="20"/>
          <w:szCs w:val="20"/>
          <w:shd w:val="clear" w:color="auto" w:fill="FFFFFF"/>
        </w:rPr>
        <w:t>b</w:t>
      </w:r>
      <w:r w:rsidRPr="00E46CA2">
        <w:rPr>
          <w:rFonts w:ascii="Times New Roman" w:eastAsia="宋体" w:hAnsi="Times New Roman" w:cs="Times New Roman"/>
          <w:color w:val="000000"/>
          <w:sz w:val="20"/>
          <w:szCs w:val="20"/>
          <w:shd w:val="clear" w:color="auto" w:fill="FFFFFF"/>
        </w:rPr>
        <w:t>)</w:t>
      </w:r>
      <w:r>
        <w:rPr>
          <w:rFonts w:ascii="Times New Roman" w:eastAsia="宋体" w:hAnsi="Times New Roman" w:cs="Times New Roman"/>
          <w:color w:val="000000"/>
          <w:sz w:val="20"/>
          <w:szCs w:val="20"/>
          <w:shd w:val="clear" w:color="auto" w:fill="FFFFFF"/>
        </w:rPr>
        <w:t xml:space="preserve"> h</w:t>
      </w:r>
      <w:r w:rsidRPr="00E46CA2">
        <w:rPr>
          <w:rFonts w:ascii="Times New Roman" w:eastAsia="宋体" w:hAnsi="Times New Roman" w:cs="Times New Roman"/>
          <w:color w:val="000000"/>
          <w:sz w:val="20"/>
          <w:szCs w:val="20"/>
          <w:shd w:val="clear" w:color="auto" w:fill="FFFFFF"/>
        </w:rPr>
        <w:t xml:space="preserve">ierarchical clustering of fatty caid composition in </w:t>
      </w:r>
      <w:r w:rsidRPr="00E46CA2">
        <w:rPr>
          <w:rFonts w:ascii="Times New Roman" w:eastAsia="宋体" w:hAnsi="Times New Roman" w:cs="Times New Roman"/>
          <w:i/>
          <w:iCs/>
          <w:color w:val="000000"/>
          <w:sz w:val="20"/>
          <w:szCs w:val="20"/>
          <w:shd w:val="clear" w:color="auto" w:fill="FFFFFF"/>
        </w:rPr>
        <w:t>LL</w:t>
      </w:r>
      <w:r w:rsidRPr="00E46CA2">
        <w:rPr>
          <w:rFonts w:ascii="Times New Roman" w:eastAsia="宋体" w:hAnsi="Times New Roman" w:cs="Times New Roman"/>
          <w:color w:val="000000"/>
          <w:sz w:val="20"/>
          <w:szCs w:val="20"/>
          <w:shd w:val="clear" w:color="auto" w:fill="FFFFFF"/>
        </w:rPr>
        <w:t>. Samples are colored by age groups</w:t>
      </w:r>
      <w:r>
        <w:rPr>
          <w:rFonts w:ascii="Times New Roman" w:eastAsia="宋体" w:hAnsi="Times New Roman" w:cs="Times New Roman"/>
          <w:color w:val="000000"/>
          <w:sz w:val="20"/>
          <w:szCs w:val="20"/>
          <w:shd w:val="clear" w:color="auto" w:fill="FFFFFF"/>
        </w:rPr>
        <w:t xml:space="preserve"> (Day 1: </w:t>
      </w:r>
      <w:r w:rsidRPr="00E46CA2">
        <w:rPr>
          <w:rFonts w:ascii="Times New Roman" w:eastAsia="宋体" w:hAnsi="Times New Roman" w:cs="Times New Roman"/>
          <w:color w:val="000000"/>
          <w:sz w:val="20"/>
          <w:szCs w:val="20"/>
          <w:shd w:val="clear" w:color="auto" w:fill="FFFFFF"/>
        </w:rPr>
        <w:t xml:space="preserve">gray, </w:t>
      </w:r>
      <w:r>
        <w:rPr>
          <w:rFonts w:ascii="Times New Roman" w:eastAsia="宋体" w:hAnsi="Times New Roman" w:cs="Times New Roman"/>
          <w:color w:val="000000"/>
          <w:sz w:val="20"/>
          <w:szCs w:val="20"/>
          <w:shd w:val="clear" w:color="auto" w:fill="FFFFFF"/>
        </w:rPr>
        <w:t xml:space="preserve">Day 42: </w:t>
      </w:r>
      <w:r w:rsidRPr="00E46CA2">
        <w:rPr>
          <w:rFonts w:ascii="Times New Roman" w:eastAsia="宋体" w:hAnsi="Times New Roman" w:cs="Times New Roman"/>
          <w:color w:val="000000"/>
          <w:sz w:val="20"/>
          <w:szCs w:val="20"/>
          <w:shd w:val="clear" w:color="auto" w:fill="FFFFFF"/>
        </w:rPr>
        <w:t>blue</w:t>
      </w:r>
      <w:r>
        <w:rPr>
          <w:rFonts w:ascii="Times New Roman" w:eastAsia="宋体" w:hAnsi="Times New Roman" w:cs="Times New Roman"/>
          <w:color w:val="000000"/>
          <w:sz w:val="20"/>
          <w:szCs w:val="20"/>
          <w:shd w:val="clear" w:color="auto" w:fill="FFFFFF"/>
        </w:rPr>
        <w:t>,</w:t>
      </w:r>
      <w:r w:rsidRPr="00E46CA2">
        <w:rPr>
          <w:rFonts w:ascii="Times New Roman" w:eastAsia="宋体" w:hAnsi="Times New Roman" w:cs="Times New Roman"/>
          <w:color w:val="000000"/>
          <w:sz w:val="20"/>
          <w:szCs w:val="20"/>
          <w:shd w:val="clear" w:color="auto" w:fill="FFFFFF"/>
        </w:rPr>
        <w:t xml:space="preserve"> and </w:t>
      </w:r>
      <w:r>
        <w:rPr>
          <w:rFonts w:ascii="Times New Roman" w:eastAsia="宋体" w:hAnsi="Times New Roman" w:cs="Times New Roman"/>
          <w:color w:val="000000"/>
          <w:sz w:val="20"/>
          <w:szCs w:val="20"/>
          <w:shd w:val="clear" w:color="auto" w:fill="FFFFFF"/>
        </w:rPr>
        <w:t xml:space="preserve">Day 70: </w:t>
      </w:r>
      <w:r w:rsidRPr="00E46CA2">
        <w:rPr>
          <w:rFonts w:ascii="Times New Roman" w:eastAsia="宋体" w:hAnsi="Times New Roman" w:cs="Times New Roman"/>
          <w:color w:val="000000"/>
          <w:sz w:val="20"/>
          <w:szCs w:val="20"/>
          <w:shd w:val="clear" w:color="auto" w:fill="FFFFFF"/>
        </w:rPr>
        <w:t>red</w:t>
      </w:r>
      <w:r>
        <w:rPr>
          <w:rFonts w:ascii="Times New Roman" w:eastAsia="宋体" w:hAnsi="Times New Roman" w:cs="Times New Roman"/>
          <w:color w:val="000000"/>
          <w:sz w:val="20"/>
          <w:szCs w:val="20"/>
          <w:shd w:val="clear" w:color="auto" w:fill="FFFFFF"/>
        </w:rPr>
        <w:t>)</w:t>
      </w:r>
      <w:r w:rsidRPr="00E46CA2">
        <w:rPr>
          <w:rFonts w:ascii="Times New Roman" w:eastAsia="宋体" w:hAnsi="Times New Roman" w:cs="Times New Roman"/>
          <w:color w:val="000000"/>
          <w:sz w:val="20"/>
          <w:szCs w:val="20"/>
          <w:shd w:val="clear" w:color="auto" w:fill="FFFFFF"/>
        </w:rPr>
        <w:t>. (</w:t>
      </w:r>
      <w:r w:rsidRPr="00E46CA2">
        <w:rPr>
          <w:rFonts w:ascii="Times New Roman" w:eastAsia="宋体" w:hAnsi="Times New Roman" w:cs="Times New Roman"/>
          <w:b/>
          <w:bCs/>
          <w:color w:val="000000"/>
          <w:sz w:val="20"/>
          <w:szCs w:val="20"/>
          <w:shd w:val="clear" w:color="auto" w:fill="FFFFFF"/>
        </w:rPr>
        <w:t>c</w:t>
      </w:r>
      <w:r w:rsidRPr="00E46CA2">
        <w:rPr>
          <w:rFonts w:ascii="Times New Roman" w:eastAsia="宋体" w:hAnsi="Times New Roman" w:cs="Times New Roman"/>
          <w:color w:val="000000"/>
          <w:sz w:val="20"/>
          <w:szCs w:val="20"/>
          <w:shd w:val="clear" w:color="auto" w:fill="FFFFFF"/>
        </w:rPr>
        <w:t>)</w:t>
      </w:r>
      <w:r w:rsidRPr="00E46CA2">
        <w:rPr>
          <w:sz w:val="20"/>
          <w:szCs w:val="20"/>
        </w:rPr>
        <w:t xml:space="preserve"> </w:t>
      </w:r>
      <w:r w:rsidRPr="00E46CA2">
        <w:rPr>
          <w:rFonts w:ascii="Times New Roman" w:eastAsia="宋体" w:hAnsi="Times New Roman" w:cs="Times New Roman"/>
          <w:color w:val="000000"/>
          <w:sz w:val="20"/>
          <w:szCs w:val="20"/>
          <w:shd w:val="clear" w:color="auto" w:fill="FFFFFF"/>
        </w:rPr>
        <w:t>Box plots showing 6 fatty acids significantly changed during early growth period</w:t>
      </w:r>
      <w:r>
        <w:rPr>
          <w:rFonts w:ascii="Times New Roman" w:eastAsia="宋体" w:hAnsi="Times New Roman" w:cs="Times New Roman"/>
          <w:color w:val="000000"/>
          <w:sz w:val="20"/>
          <w:szCs w:val="20"/>
          <w:shd w:val="clear" w:color="auto" w:fill="FFFFFF"/>
        </w:rPr>
        <w:t xml:space="preserve"> (Concentration=mg/kg)</w:t>
      </w:r>
      <w:r w:rsidRPr="00E46CA2">
        <w:rPr>
          <w:rFonts w:ascii="Times New Roman" w:eastAsia="宋体" w:hAnsi="Times New Roman" w:cs="Times New Roman"/>
          <w:color w:val="000000"/>
          <w:sz w:val="20"/>
          <w:szCs w:val="20"/>
          <w:shd w:val="clear" w:color="auto" w:fill="FFFFFF"/>
        </w:rPr>
        <w:t xml:space="preserve">. </w:t>
      </w:r>
      <w:proofErr w:type="spellStart"/>
      <w:r w:rsidRPr="00E46CA2">
        <w:rPr>
          <w:rFonts w:ascii="Times New Roman" w:eastAsia="宋体" w:hAnsi="Times New Roman" w:cs="Times New Roman"/>
          <w:color w:val="000000"/>
          <w:sz w:val="20"/>
          <w:szCs w:val="20"/>
          <w:shd w:val="clear" w:color="auto" w:fill="FFFFFF"/>
        </w:rPr>
        <w:t>Benjamini</w:t>
      </w:r>
      <w:proofErr w:type="spellEnd"/>
      <w:r w:rsidRPr="00E46CA2">
        <w:rPr>
          <w:rFonts w:ascii="Times New Roman" w:eastAsia="宋体" w:hAnsi="Times New Roman" w:cs="Times New Roman"/>
          <w:color w:val="000000"/>
          <w:sz w:val="20"/>
          <w:szCs w:val="20"/>
          <w:shd w:val="clear" w:color="auto" w:fill="FFFFFF"/>
        </w:rPr>
        <w:t xml:space="preserve">-Hochberg-adjusted </w:t>
      </w:r>
      <w:r w:rsidRPr="00E46CA2">
        <w:rPr>
          <w:rFonts w:ascii="Times New Roman" w:eastAsia="宋体" w:hAnsi="Times New Roman" w:cs="Times New Roman"/>
          <w:i/>
          <w:iCs/>
          <w:color w:val="000000"/>
          <w:sz w:val="20"/>
          <w:szCs w:val="20"/>
          <w:shd w:val="clear" w:color="auto" w:fill="FFFFFF"/>
        </w:rPr>
        <w:t>P</w:t>
      </w:r>
      <w:r w:rsidRPr="00E46CA2">
        <w:rPr>
          <w:rFonts w:ascii="Times New Roman" w:eastAsia="宋体" w:hAnsi="Times New Roman" w:cs="Times New Roman"/>
          <w:color w:val="000000"/>
          <w:sz w:val="20"/>
          <w:szCs w:val="20"/>
          <w:shd w:val="clear" w:color="auto" w:fill="FFFFFF"/>
        </w:rPr>
        <w:t xml:space="preserve">-values were determined by ANOVA. </w:t>
      </w:r>
      <w:r w:rsidRPr="00E46CA2">
        <w:rPr>
          <w:rFonts w:ascii="Times New Roman" w:hAnsi="Times New Roman" w:cs="Times New Roman"/>
          <w:color w:val="222222"/>
          <w:sz w:val="20"/>
          <w:szCs w:val="20"/>
          <w:shd w:val="clear" w:color="auto" w:fill="FFFFFF"/>
        </w:rPr>
        <w:t>Bar and whiskers represent the mean ± </w:t>
      </w:r>
      <w:proofErr w:type="spellStart"/>
      <w:r w:rsidRPr="00E46CA2">
        <w:rPr>
          <w:rFonts w:ascii="Times New Roman" w:hAnsi="Times New Roman" w:cs="Times New Roman"/>
          <w:color w:val="222222"/>
          <w:sz w:val="20"/>
          <w:szCs w:val="20"/>
          <w:shd w:val="clear" w:color="auto" w:fill="FFFFFF"/>
        </w:rPr>
        <w:t>s.d.</w:t>
      </w:r>
      <w:proofErr w:type="spellEnd"/>
      <w:r w:rsidRPr="00E46CA2">
        <w:rPr>
          <w:rFonts w:ascii="Times New Roman" w:hAnsi="Times New Roman" w:cs="Times New Roman"/>
          <w:color w:val="222222"/>
          <w:sz w:val="20"/>
          <w:szCs w:val="20"/>
          <w:shd w:val="clear" w:color="auto" w:fill="FFFFFF"/>
        </w:rPr>
        <w:t xml:space="preserve"> </w:t>
      </w:r>
      <w:r w:rsidRPr="00E46CA2">
        <w:rPr>
          <w:rFonts w:ascii="Times New Roman" w:eastAsia="宋体" w:hAnsi="Times New Roman" w:cs="Times New Roman"/>
          <w:color w:val="000000"/>
          <w:sz w:val="20"/>
          <w:szCs w:val="20"/>
          <w:shd w:val="clear" w:color="auto" w:fill="FFFFFF"/>
        </w:rPr>
        <w:t xml:space="preserve">*, **, and *** indicate the </w:t>
      </w:r>
      <w:proofErr w:type="spellStart"/>
      <w:r w:rsidRPr="00E46CA2">
        <w:rPr>
          <w:rFonts w:ascii="Times New Roman" w:eastAsia="宋体" w:hAnsi="Times New Roman" w:cs="Times New Roman"/>
          <w:color w:val="000000"/>
          <w:sz w:val="20"/>
          <w:szCs w:val="20"/>
          <w:shd w:val="clear" w:color="auto" w:fill="FFFFFF"/>
        </w:rPr>
        <w:t>Benjamini</w:t>
      </w:r>
      <w:proofErr w:type="spellEnd"/>
      <w:r w:rsidRPr="00E46CA2">
        <w:rPr>
          <w:rFonts w:ascii="Times New Roman" w:eastAsia="宋体" w:hAnsi="Times New Roman" w:cs="Times New Roman"/>
          <w:color w:val="000000"/>
          <w:sz w:val="20"/>
          <w:szCs w:val="20"/>
          <w:shd w:val="clear" w:color="auto" w:fill="FFFFFF"/>
        </w:rPr>
        <w:t xml:space="preserve">-Hochberg-adjusted </w:t>
      </w:r>
      <w:r w:rsidRPr="00E46CA2">
        <w:rPr>
          <w:rFonts w:ascii="Times New Roman" w:eastAsia="宋体" w:hAnsi="Times New Roman" w:cs="Times New Roman"/>
          <w:i/>
          <w:iCs/>
          <w:color w:val="000000"/>
          <w:sz w:val="20"/>
          <w:szCs w:val="20"/>
          <w:shd w:val="clear" w:color="auto" w:fill="FFFFFF"/>
        </w:rPr>
        <w:t>P</w:t>
      </w:r>
      <w:r w:rsidRPr="00E46CA2">
        <w:rPr>
          <w:rFonts w:ascii="Times New Roman" w:eastAsia="宋体" w:hAnsi="Times New Roman" w:cs="Times New Roman"/>
          <w:color w:val="000000"/>
          <w:sz w:val="20"/>
          <w:szCs w:val="20"/>
          <w:shd w:val="clear" w:color="auto" w:fill="FFFFFF"/>
        </w:rPr>
        <w:t>-value &lt;0.05, &lt;0.01 and &lt;0.001, respectively.</w:t>
      </w:r>
    </w:p>
    <w:p w14:paraId="056C4031" w14:textId="77777777" w:rsidR="000C64A2" w:rsidRDefault="000C64A2" w:rsidP="000C64A2">
      <w:pPr>
        <w:jc w:val="left"/>
        <w:rPr>
          <w:rFonts w:ascii="Times New Roman" w:eastAsia="宋体" w:hAnsi="Times New Roman" w:cs="Times New Roman"/>
          <w:color w:val="000000"/>
          <w:sz w:val="20"/>
          <w:szCs w:val="20"/>
          <w:shd w:val="clear" w:color="auto" w:fill="FFFFFF"/>
        </w:rPr>
      </w:pPr>
    </w:p>
    <w:p w14:paraId="24E745CF" w14:textId="77777777" w:rsidR="000C64A2" w:rsidRPr="00E46CA2" w:rsidRDefault="000C64A2" w:rsidP="000C64A2">
      <w:pPr>
        <w:jc w:val="left"/>
        <w:rPr>
          <w:rFonts w:ascii="Times New Roman" w:eastAsia="宋体" w:hAnsi="Times New Roman" w:cs="Times New Roman"/>
          <w:color w:val="000000"/>
          <w:sz w:val="20"/>
          <w:szCs w:val="20"/>
          <w:shd w:val="clear" w:color="auto" w:fill="FFFFFF"/>
        </w:rPr>
      </w:pPr>
      <w:r>
        <w:rPr>
          <w:rFonts w:ascii="Times New Roman" w:eastAsia="宋体" w:hAnsi="Times New Roman" w:cs="Times New Roman"/>
          <w:noProof/>
          <w:color w:val="000000"/>
          <w:sz w:val="20"/>
          <w:szCs w:val="20"/>
          <w:shd w:val="clear" w:color="auto" w:fill="FFFFFF"/>
        </w:rPr>
        <w:drawing>
          <wp:inline distT="0" distB="0" distL="0" distR="0" wp14:anchorId="66023196" wp14:editId="7D35351C">
            <wp:extent cx="5274310" cy="236601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366010"/>
                    </a:xfrm>
                    <a:prstGeom prst="rect">
                      <a:avLst/>
                    </a:prstGeom>
                  </pic:spPr>
                </pic:pic>
              </a:graphicData>
            </a:graphic>
          </wp:inline>
        </w:drawing>
      </w:r>
    </w:p>
    <w:p w14:paraId="576DDDE8" w14:textId="77777777" w:rsidR="000C64A2" w:rsidRDefault="000C64A2" w:rsidP="000C64A2">
      <w:pPr>
        <w:jc w:val="left"/>
        <w:rPr>
          <w:rFonts w:ascii="Times New Roman" w:hAnsi="Times New Roman" w:cs="Times New Roman"/>
          <w:b/>
          <w:bCs/>
          <w:sz w:val="20"/>
          <w:szCs w:val="20"/>
        </w:rPr>
      </w:pPr>
    </w:p>
    <w:p w14:paraId="2CE6E09A" w14:textId="77777777" w:rsidR="000C64A2" w:rsidRPr="00E46CA2" w:rsidRDefault="000C64A2" w:rsidP="000C64A2">
      <w:pPr>
        <w:jc w:val="left"/>
        <w:rPr>
          <w:rFonts w:ascii="Times New Roman" w:eastAsia="宋体" w:hAnsi="Times New Roman" w:cs="Times New Roman"/>
          <w:color w:val="000000"/>
          <w:sz w:val="20"/>
          <w:szCs w:val="20"/>
          <w:shd w:val="clear" w:color="auto" w:fill="FFFFFF"/>
        </w:rPr>
      </w:pPr>
      <w:r w:rsidRPr="00E46CA2">
        <w:rPr>
          <w:rFonts w:ascii="Times New Roman" w:hAnsi="Times New Roman" w:cs="Times New Roman" w:hint="eastAsia"/>
          <w:b/>
          <w:bCs/>
          <w:sz w:val="20"/>
          <w:szCs w:val="20"/>
        </w:rPr>
        <w:t>F</w:t>
      </w:r>
      <w:r w:rsidRPr="00E46CA2">
        <w:rPr>
          <w:rFonts w:ascii="Times New Roman" w:hAnsi="Times New Roman" w:cs="Times New Roman"/>
          <w:b/>
          <w:bCs/>
          <w:sz w:val="20"/>
          <w:szCs w:val="20"/>
        </w:rPr>
        <w:t xml:space="preserve">igure S2. Amino acid profiles </w:t>
      </w:r>
      <w:r w:rsidRPr="00E46CA2">
        <w:rPr>
          <w:rFonts w:ascii="Times New Roman" w:eastAsia="宋体" w:hAnsi="Times New Roman" w:cs="Times New Roman"/>
          <w:b/>
          <w:bCs/>
          <w:color w:val="000000"/>
          <w:sz w:val="20"/>
          <w:szCs w:val="20"/>
          <w:shd w:val="clear" w:color="auto" w:fill="FFFFFF"/>
        </w:rPr>
        <w:t xml:space="preserve">in </w:t>
      </w:r>
      <w:r w:rsidRPr="00E46CA2">
        <w:rPr>
          <w:rFonts w:ascii="Times New Roman" w:eastAsiaTheme="minorHAnsi" w:hAnsi="Times New Roman" w:cs="Times New Roman"/>
          <w:b/>
          <w:bCs/>
          <w:i/>
          <w:iCs/>
          <w:sz w:val="20"/>
          <w:szCs w:val="20"/>
        </w:rPr>
        <w:t>longissimus lumborum</w:t>
      </w:r>
      <w:r w:rsidRPr="00E46CA2">
        <w:rPr>
          <w:rFonts w:ascii="Times New Roman" w:eastAsiaTheme="minorHAnsi" w:hAnsi="Times New Roman" w:cs="Times New Roman"/>
          <w:b/>
          <w:bCs/>
          <w:sz w:val="20"/>
          <w:szCs w:val="20"/>
        </w:rPr>
        <w:t xml:space="preserve"> (</w:t>
      </w:r>
      <w:r w:rsidRPr="00E46CA2">
        <w:rPr>
          <w:rFonts w:ascii="Times New Roman" w:eastAsiaTheme="minorHAnsi" w:hAnsi="Times New Roman" w:cs="Times New Roman"/>
          <w:b/>
          <w:bCs/>
          <w:i/>
          <w:iCs/>
          <w:sz w:val="20"/>
          <w:szCs w:val="20"/>
        </w:rPr>
        <w:t>LL</w:t>
      </w:r>
      <w:r w:rsidRPr="00E46CA2">
        <w:rPr>
          <w:rFonts w:ascii="Times New Roman" w:eastAsiaTheme="minorHAnsi" w:hAnsi="Times New Roman" w:cs="Times New Roman"/>
          <w:b/>
          <w:bCs/>
          <w:sz w:val="20"/>
          <w:szCs w:val="20"/>
        </w:rPr>
        <w:t>)</w:t>
      </w:r>
      <w:r w:rsidRPr="00E46CA2">
        <w:rPr>
          <w:rFonts w:ascii="Times New Roman" w:eastAsia="宋体" w:hAnsi="Times New Roman" w:cs="Times New Roman"/>
          <w:b/>
          <w:bCs/>
          <w:color w:val="000000"/>
          <w:sz w:val="20"/>
          <w:szCs w:val="20"/>
          <w:shd w:val="clear" w:color="auto" w:fill="FFFFFF"/>
        </w:rPr>
        <w:t xml:space="preserve"> of sika deer from birth to postweaning</w:t>
      </w:r>
      <w:r w:rsidRPr="00E46CA2">
        <w:rPr>
          <w:rFonts w:ascii="Times New Roman" w:eastAsia="宋体" w:hAnsi="Times New Roman" w:cs="Times New Roman"/>
          <w:color w:val="000000"/>
          <w:sz w:val="20"/>
          <w:szCs w:val="20"/>
          <w:shd w:val="clear" w:color="auto" w:fill="FFFFFF"/>
        </w:rPr>
        <w:t>.</w:t>
      </w:r>
      <w:r w:rsidRPr="00E46CA2">
        <w:rPr>
          <w:rFonts w:ascii="Times New Roman" w:eastAsia="宋体" w:hAnsi="Times New Roman" w:cs="Times New Roman"/>
          <w:b/>
          <w:bCs/>
          <w:color w:val="000000"/>
          <w:sz w:val="20"/>
          <w:szCs w:val="20"/>
          <w:shd w:val="clear" w:color="auto" w:fill="FFFFFF"/>
        </w:rPr>
        <w:t xml:space="preserve"> (a)</w:t>
      </w:r>
      <w:r w:rsidRPr="00E46CA2">
        <w:rPr>
          <w:rFonts w:ascii="Times New Roman" w:eastAsia="宋体" w:hAnsi="Times New Roman" w:cs="Times New Roman"/>
          <w:color w:val="000000"/>
          <w:sz w:val="20"/>
          <w:szCs w:val="20"/>
          <w:shd w:val="clear" w:color="auto" w:fill="FFFFFF"/>
        </w:rPr>
        <w:t xml:space="preserve"> PCA </w:t>
      </w:r>
      <w:r>
        <w:rPr>
          <w:rFonts w:ascii="Times New Roman" w:eastAsia="宋体" w:hAnsi="Times New Roman" w:cs="Times New Roman"/>
          <w:color w:val="000000"/>
          <w:sz w:val="20"/>
          <w:szCs w:val="20"/>
          <w:shd w:val="clear" w:color="auto" w:fill="FFFFFF"/>
        </w:rPr>
        <w:t>and h</w:t>
      </w:r>
      <w:r w:rsidRPr="00E46CA2">
        <w:rPr>
          <w:rFonts w:ascii="Times New Roman" w:eastAsia="宋体" w:hAnsi="Times New Roman" w:cs="Times New Roman"/>
          <w:color w:val="000000"/>
          <w:sz w:val="20"/>
          <w:szCs w:val="20"/>
          <w:shd w:val="clear" w:color="auto" w:fill="FFFFFF"/>
        </w:rPr>
        <w:t>ierarchical clustering (</w:t>
      </w:r>
      <w:r w:rsidRPr="00E46CA2">
        <w:rPr>
          <w:rFonts w:ascii="Times New Roman" w:eastAsia="宋体" w:hAnsi="Times New Roman" w:cs="Times New Roman"/>
          <w:b/>
          <w:bCs/>
          <w:color w:val="000000"/>
          <w:sz w:val="20"/>
          <w:szCs w:val="20"/>
          <w:shd w:val="clear" w:color="auto" w:fill="FFFFFF"/>
        </w:rPr>
        <w:t>b</w:t>
      </w:r>
      <w:r w:rsidRPr="00E46CA2">
        <w:rPr>
          <w:rFonts w:ascii="Times New Roman" w:eastAsia="宋体" w:hAnsi="Times New Roman" w:cs="Times New Roman"/>
          <w:color w:val="000000"/>
          <w:sz w:val="20"/>
          <w:szCs w:val="20"/>
          <w:shd w:val="clear" w:color="auto" w:fill="FFFFFF"/>
        </w:rPr>
        <w:t>)</w:t>
      </w:r>
      <w:r>
        <w:rPr>
          <w:rFonts w:ascii="Times New Roman" w:eastAsia="宋体" w:hAnsi="Times New Roman" w:cs="Times New Roman"/>
          <w:color w:val="000000"/>
          <w:sz w:val="20"/>
          <w:szCs w:val="20"/>
          <w:shd w:val="clear" w:color="auto" w:fill="FFFFFF"/>
        </w:rPr>
        <w:t xml:space="preserve"> </w:t>
      </w:r>
      <w:r w:rsidRPr="00E46CA2">
        <w:rPr>
          <w:rFonts w:ascii="Times New Roman" w:eastAsia="宋体" w:hAnsi="Times New Roman" w:cs="Times New Roman"/>
          <w:color w:val="000000"/>
          <w:sz w:val="20"/>
          <w:szCs w:val="20"/>
          <w:shd w:val="clear" w:color="auto" w:fill="FFFFFF"/>
        </w:rPr>
        <w:t xml:space="preserve">of amino acid </w:t>
      </w:r>
      <w:r>
        <w:rPr>
          <w:rFonts w:ascii="Times New Roman" w:eastAsia="宋体" w:hAnsi="Times New Roman" w:cs="Times New Roman"/>
          <w:color w:val="000000"/>
          <w:sz w:val="20"/>
          <w:szCs w:val="20"/>
          <w:shd w:val="clear" w:color="auto" w:fill="FFFFFF"/>
        </w:rPr>
        <w:t>profiles</w:t>
      </w:r>
      <w:r w:rsidRPr="00E46CA2">
        <w:rPr>
          <w:rFonts w:ascii="Times New Roman" w:eastAsia="宋体" w:hAnsi="Times New Roman" w:cs="Times New Roman"/>
          <w:color w:val="000000"/>
          <w:sz w:val="20"/>
          <w:szCs w:val="20"/>
          <w:shd w:val="clear" w:color="auto" w:fill="FFFFFF"/>
        </w:rPr>
        <w:t xml:space="preserve"> in </w:t>
      </w:r>
      <w:r w:rsidRPr="00E46CA2">
        <w:rPr>
          <w:rFonts w:ascii="Times New Roman" w:eastAsia="宋体" w:hAnsi="Times New Roman" w:cs="Times New Roman"/>
          <w:i/>
          <w:iCs/>
          <w:color w:val="000000"/>
          <w:sz w:val="20"/>
          <w:szCs w:val="20"/>
          <w:shd w:val="clear" w:color="auto" w:fill="FFFFFF"/>
        </w:rPr>
        <w:t>LL</w:t>
      </w:r>
      <w:r w:rsidRPr="00E46CA2">
        <w:rPr>
          <w:rFonts w:ascii="Times New Roman" w:eastAsia="宋体" w:hAnsi="Times New Roman" w:cs="Times New Roman"/>
          <w:color w:val="000000"/>
          <w:sz w:val="20"/>
          <w:szCs w:val="20"/>
          <w:shd w:val="clear" w:color="auto" w:fill="FFFFFF"/>
        </w:rPr>
        <w:t>. Samples are colored by age groups</w:t>
      </w:r>
      <w:r>
        <w:rPr>
          <w:rFonts w:ascii="Times New Roman" w:eastAsia="宋体" w:hAnsi="Times New Roman" w:cs="Times New Roman"/>
          <w:color w:val="000000"/>
          <w:sz w:val="20"/>
          <w:szCs w:val="20"/>
          <w:shd w:val="clear" w:color="auto" w:fill="FFFFFF"/>
        </w:rPr>
        <w:t xml:space="preserve"> (Day 1: </w:t>
      </w:r>
      <w:r w:rsidRPr="00E46CA2">
        <w:rPr>
          <w:rFonts w:ascii="Times New Roman" w:eastAsia="宋体" w:hAnsi="Times New Roman" w:cs="Times New Roman"/>
          <w:color w:val="000000"/>
          <w:sz w:val="20"/>
          <w:szCs w:val="20"/>
          <w:shd w:val="clear" w:color="auto" w:fill="FFFFFF"/>
        </w:rPr>
        <w:t xml:space="preserve">gray, </w:t>
      </w:r>
      <w:r>
        <w:rPr>
          <w:rFonts w:ascii="Times New Roman" w:eastAsia="宋体" w:hAnsi="Times New Roman" w:cs="Times New Roman"/>
          <w:color w:val="000000"/>
          <w:sz w:val="20"/>
          <w:szCs w:val="20"/>
          <w:shd w:val="clear" w:color="auto" w:fill="FFFFFF"/>
        </w:rPr>
        <w:t xml:space="preserve">Day 42: </w:t>
      </w:r>
      <w:r w:rsidRPr="00E46CA2">
        <w:rPr>
          <w:rFonts w:ascii="Times New Roman" w:eastAsia="宋体" w:hAnsi="Times New Roman" w:cs="Times New Roman"/>
          <w:color w:val="000000"/>
          <w:sz w:val="20"/>
          <w:szCs w:val="20"/>
          <w:shd w:val="clear" w:color="auto" w:fill="FFFFFF"/>
        </w:rPr>
        <w:t>blue</w:t>
      </w:r>
      <w:r>
        <w:rPr>
          <w:rFonts w:ascii="Times New Roman" w:eastAsia="宋体" w:hAnsi="Times New Roman" w:cs="Times New Roman"/>
          <w:color w:val="000000"/>
          <w:sz w:val="20"/>
          <w:szCs w:val="20"/>
          <w:shd w:val="clear" w:color="auto" w:fill="FFFFFF"/>
        </w:rPr>
        <w:t>,</w:t>
      </w:r>
      <w:r w:rsidRPr="00E46CA2">
        <w:rPr>
          <w:rFonts w:ascii="Times New Roman" w:eastAsia="宋体" w:hAnsi="Times New Roman" w:cs="Times New Roman"/>
          <w:color w:val="000000"/>
          <w:sz w:val="20"/>
          <w:szCs w:val="20"/>
          <w:shd w:val="clear" w:color="auto" w:fill="FFFFFF"/>
        </w:rPr>
        <w:t xml:space="preserve"> and </w:t>
      </w:r>
      <w:r>
        <w:rPr>
          <w:rFonts w:ascii="Times New Roman" w:eastAsia="宋体" w:hAnsi="Times New Roman" w:cs="Times New Roman"/>
          <w:color w:val="000000"/>
          <w:sz w:val="20"/>
          <w:szCs w:val="20"/>
          <w:shd w:val="clear" w:color="auto" w:fill="FFFFFF"/>
        </w:rPr>
        <w:t xml:space="preserve">Day 70: </w:t>
      </w:r>
      <w:r w:rsidRPr="00E46CA2">
        <w:rPr>
          <w:rFonts w:ascii="Times New Roman" w:eastAsia="宋体" w:hAnsi="Times New Roman" w:cs="Times New Roman"/>
          <w:color w:val="000000"/>
          <w:sz w:val="20"/>
          <w:szCs w:val="20"/>
          <w:shd w:val="clear" w:color="auto" w:fill="FFFFFF"/>
        </w:rPr>
        <w:t>red</w:t>
      </w:r>
      <w:r>
        <w:rPr>
          <w:rFonts w:ascii="Times New Roman" w:eastAsia="宋体" w:hAnsi="Times New Roman" w:cs="Times New Roman"/>
          <w:color w:val="000000"/>
          <w:sz w:val="20"/>
          <w:szCs w:val="20"/>
          <w:shd w:val="clear" w:color="auto" w:fill="FFFFFF"/>
        </w:rPr>
        <w:t>)</w:t>
      </w:r>
      <w:r w:rsidRPr="00E46CA2">
        <w:rPr>
          <w:rFonts w:ascii="Times New Roman" w:eastAsia="宋体" w:hAnsi="Times New Roman" w:cs="Times New Roman"/>
          <w:color w:val="000000"/>
          <w:sz w:val="20"/>
          <w:szCs w:val="20"/>
          <w:shd w:val="clear" w:color="auto" w:fill="FFFFFF"/>
        </w:rPr>
        <w:t>. (</w:t>
      </w:r>
      <w:r w:rsidRPr="00E46CA2">
        <w:rPr>
          <w:rFonts w:ascii="Times New Roman" w:eastAsia="宋体" w:hAnsi="Times New Roman" w:cs="Times New Roman"/>
          <w:b/>
          <w:bCs/>
          <w:color w:val="000000"/>
          <w:sz w:val="20"/>
          <w:szCs w:val="20"/>
          <w:shd w:val="clear" w:color="auto" w:fill="FFFFFF"/>
        </w:rPr>
        <w:t>c</w:t>
      </w:r>
      <w:r w:rsidRPr="00E46CA2">
        <w:rPr>
          <w:rFonts w:ascii="Times New Roman" w:eastAsia="宋体" w:hAnsi="Times New Roman" w:cs="Times New Roman"/>
          <w:color w:val="000000"/>
          <w:sz w:val="20"/>
          <w:szCs w:val="20"/>
          <w:shd w:val="clear" w:color="auto" w:fill="FFFFFF"/>
        </w:rPr>
        <w:t>)</w:t>
      </w:r>
      <w:r w:rsidRPr="00E46CA2">
        <w:rPr>
          <w:sz w:val="20"/>
          <w:szCs w:val="20"/>
        </w:rPr>
        <w:t xml:space="preserve"> </w:t>
      </w:r>
      <w:r w:rsidRPr="00E46CA2">
        <w:rPr>
          <w:rFonts w:ascii="Times New Roman" w:eastAsia="宋体" w:hAnsi="Times New Roman" w:cs="Times New Roman"/>
          <w:color w:val="000000"/>
          <w:sz w:val="20"/>
          <w:szCs w:val="20"/>
          <w:shd w:val="clear" w:color="auto" w:fill="FFFFFF"/>
        </w:rPr>
        <w:t>Box plots showing the change of amino acid concentration during early growth period</w:t>
      </w:r>
      <w:r>
        <w:rPr>
          <w:rFonts w:ascii="Times New Roman" w:eastAsia="宋体" w:hAnsi="Times New Roman" w:cs="Times New Roman"/>
          <w:color w:val="000000"/>
          <w:sz w:val="20"/>
          <w:szCs w:val="20"/>
          <w:shd w:val="clear" w:color="auto" w:fill="FFFFFF"/>
        </w:rPr>
        <w:t xml:space="preserve"> (Concentration=g/100 g)</w:t>
      </w:r>
      <w:r w:rsidRPr="00E46CA2">
        <w:rPr>
          <w:rFonts w:ascii="Times New Roman" w:eastAsia="宋体" w:hAnsi="Times New Roman" w:cs="Times New Roman"/>
          <w:color w:val="000000"/>
          <w:sz w:val="20"/>
          <w:szCs w:val="20"/>
          <w:shd w:val="clear" w:color="auto" w:fill="FFFFFF"/>
        </w:rPr>
        <w:t xml:space="preserve">. </w:t>
      </w:r>
      <w:proofErr w:type="spellStart"/>
      <w:r w:rsidRPr="00E46CA2">
        <w:rPr>
          <w:rFonts w:ascii="Times New Roman" w:eastAsia="宋体" w:hAnsi="Times New Roman" w:cs="Times New Roman"/>
          <w:color w:val="000000"/>
          <w:sz w:val="20"/>
          <w:szCs w:val="20"/>
          <w:shd w:val="clear" w:color="auto" w:fill="FFFFFF"/>
        </w:rPr>
        <w:t>Benjamini</w:t>
      </w:r>
      <w:proofErr w:type="spellEnd"/>
      <w:r w:rsidRPr="00E46CA2">
        <w:rPr>
          <w:rFonts w:ascii="Times New Roman" w:eastAsia="宋体" w:hAnsi="Times New Roman" w:cs="Times New Roman"/>
          <w:color w:val="000000"/>
          <w:sz w:val="20"/>
          <w:szCs w:val="20"/>
          <w:shd w:val="clear" w:color="auto" w:fill="FFFFFF"/>
        </w:rPr>
        <w:t xml:space="preserve">-Hochberg-adjusted </w:t>
      </w:r>
      <w:r w:rsidRPr="00E46CA2">
        <w:rPr>
          <w:rFonts w:ascii="Times New Roman" w:eastAsia="宋体" w:hAnsi="Times New Roman" w:cs="Times New Roman"/>
          <w:i/>
          <w:iCs/>
          <w:color w:val="000000"/>
          <w:sz w:val="20"/>
          <w:szCs w:val="20"/>
          <w:shd w:val="clear" w:color="auto" w:fill="FFFFFF"/>
        </w:rPr>
        <w:t>P</w:t>
      </w:r>
      <w:r w:rsidRPr="00E46CA2">
        <w:rPr>
          <w:rFonts w:ascii="Times New Roman" w:eastAsia="宋体" w:hAnsi="Times New Roman" w:cs="Times New Roman"/>
          <w:color w:val="000000"/>
          <w:sz w:val="20"/>
          <w:szCs w:val="20"/>
          <w:shd w:val="clear" w:color="auto" w:fill="FFFFFF"/>
        </w:rPr>
        <w:t xml:space="preserve">-values were determined by ANOVA. </w:t>
      </w:r>
      <w:r w:rsidRPr="00E46CA2">
        <w:rPr>
          <w:rFonts w:ascii="Times New Roman" w:hAnsi="Times New Roman" w:cs="Times New Roman"/>
          <w:color w:val="222222"/>
          <w:sz w:val="20"/>
          <w:szCs w:val="20"/>
          <w:shd w:val="clear" w:color="auto" w:fill="FFFFFF"/>
        </w:rPr>
        <w:t>Bar and whiskers represent the mean ± </w:t>
      </w:r>
      <w:proofErr w:type="spellStart"/>
      <w:r w:rsidRPr="00E46CA2">
        <w:rPr>
          <w:rFonts w:ascii="Times New Roman" w:hAnsi="Times New Roman" w:cs="Times New Roman"/>
          <w:color w:val="222222"/>
          <w:sz w:val="20"/>
          <w:szCs w:val="20"/>
          <w:shd w:val="clear" w:color="auto" w:fill="FFFFFF"/>
        </w:rPr>
        <w:t>s.d.</w:t>
      </w:r>
      <w:proofErr w:type="spellEnd"/>
      <w:r w:rsidRPr="00E46CA2">
        <w:rPr>
          <w:rFonts w:ascii="Times New Roman" w:hAnsi="Times New Roman" w:cs="Times New Roman"/>
          <w:color w:val="222222"/>
          <w:sz w:val="20"/>
          <w:szCs w:val="20"/>
          <w:shd w:val="clear" w:color="auto" w:fill="FFFFFF"/>
        </w:rPr>
        <w:t xml:space="preserve"> </w:t>
      </w:r>
      <w:r w:rsidRPr="00E46CA2">
        <w:rPr>
          <w:rFonts w:ascii="Times New Roman" w:eastAsia="宋体" w:hAnsi="Times New Roman" w:cs="Times New Roman"/>
          <w:color w:val="000000"/>
          <w:sz w:val="20"/>
          <w:szCs w:val="20"/>
          <w:shd w:val="clear" w:color="auto" w:fill="FFFFFF"/>
        </w:rPr>
        <w:t xml:space="preserve">*, **, and *** indicate the </w:t>
      </w:r>
      <w:proofErr w:type="spellStart"/>
      <w:r w:rsidRPr="00E46CA2">
        <w:rPr>
          <w:rFonts w:ascii="Times New Roman" w:eastAsia="宋体" w:hAnsi="Times New Roman" w:cs="Times New Roman"/>
          <w:color w:val="000000"/>
          <w:sz w:val="20"/>
          <w:szCs w:val="20"/>
          <w:shd w:val="clear" w:color="auto" w:fill="FFFFFF"/>
        </w:rPr>
        <w:t>Benjamini</w:t>
      </w:r>
      <w:proofErr w:type="spellEnd"/>
      <w:r w:rsidRPr="00E46CA2">
        <w:rPr>
          <w:rFonts w:ascii="Times New Roman" w:eastAsia="宋体" w:hAnsi="Times New Roman" w:cs="Times New Roman"/>
          <w:color w:val="000000"/>
          <w:sz w:val="20"/>
          <w:szCs w:val="20"/>
          <w:shd w:val="clear" w:color="auto" w:fill="FFFFFF"/>
        </w:rPr>
        <w:t xml:space="preserve">-Hochberg-adjusted </w:t>
      </w:r>
      <w:r w:rsidRPr="00E46CA2">
        <w:rPr>
          <w:rFonts w:ascii="Times New Roman" w:eastAsia="宋体" w:hAnsi="Times New Roman" w:cs="Times New Roman"/>
          <w:i/>
          <w:iCs/>
          <w:color w:val="000000"/>
          <w:sz w:val="20"/>
          <w:szCs w:val="20"/>
          <w:shd w:val="clear" w:color="auto" w:fill="FFFFFF"/>
        </w:rPr>
        <w:t>P</w:t>
      </w:r>
      <w:r w:rsidRPr="00E46CA2">
        <w:rPr>
          <w:rFonts w:ascii="Times New Roman" w:eastAsia="宋体" w:hAnsi="Times New Roman" w:cs="Times New Roman"/>
          <w:color w:val="000000"/>
          <w:sz w:val="20"/>
          <w:szCs w:val="20"/>
          <w:shd w:val="clear" w:color="auto" w:fill="FFFFFF"/>
        </w:rPr>
        <w:t>-value &lt;0.05, &lt;0.01 and &lt;0.001, respectively.</w:t>
      </w:r>
    </w:p>
    <w:p w14:paraId="30434D30" w14:textId="77777777" w:rsidR="000C64A2" w:rsidRDefault="000C64A2" w:rsidP="000C64A2">
      <w:pPr>
        <w:jc w:val="left"/>
        <w:rPr>
          <w:rFonts w:ascii="Times New Roman" w:hAnsi="Times New Roman" w:cs="Times New Roman"/>
          <w:b/>
          <w:bCs/>
          <w:sz w:val="20"/>
          <w:szCs w:val="20"/>
        </w:rPr>
      </w:pPr>
    </w:p>
    <w:p w14:paraId="20F4EABA" w14:textId="77777777" w:rsidR="000C64A2" w:rsidRDefault="000C64A2" w:rsidP="000C64A2">
      <w:pPr>
        <w:jc w:val="left"/>
        <w:rPr>
          <w:rFonts w:ascii="Times New Roman" w:hAnsi="Times New Roman" w:cs="Times New Roman"/>
          <w:b/>
          <w:bCs/>
          <w:sz w:val="20"/>
          <w:szCs w:val="20"/>
        </w:rPr>
      </w:pPr>
    </w:p>
    <w:p w14:paraId="6EDDB590" w14:textId="77777777" w:rsidR="000C64A2" w:rsidRDefault="000C64A2" w:rsidP="000C64A2">
      <w:pPr>
        <w:jc w:val="left"/>
        <w:rPr>
          <w:rFonts w:ascii="Times New Roman" w:hAnsi="Times New Roman" w:cs="Times New Roman"/>
          <w:b/>
          <w:bCs/>
          <w:sz w:val="20"/>
          <w:szCs w:val="20"/>
        </w:rPr>
      </w:pPr>
      <w:r>
        <w:rPr>
          <w:rFonts w:ascii="Times New Roman" w:hAnsi="Times New Roman" w:cs="Times New Roman"/>
          <w:b/>
          <w:bCs/>
          <w:noProof/>
          <w:sz w:val="20"/>
          <w:szCs w:val="20"/>
        </w:rPr>
        <w:lastRenderedPageBreak/>
        <w:drawing>
          <wp:inline distT="0" distB="0" distL="0" distR="0" wp14:anchorId="7D436968" wp14:editId="1E2FACE6">
            <wp:extent cx="5274310" cy="524002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5240020"/>
                    </a:xfrm>
                    <a:prstGeom prst="rect">
                      <a:avLst/>
                    </a:prstGeom>
                  </pic:spPr>
                </pic:pic>
              </a:graphicData>
            </a:graphic>
          </wp:inline>
        </w:drawing>
      </w:r>
    </w:p>
    <w:p w14:paraId="4A8B46E7" w14:textId="7DEECEFA" w:rsidR="000C64A2" w:rsidRDefault="000C64A2" w:rsidP="000C64A2">
      <w:pPr>
        <w:jc w:val="left"/>
        <w:rPr>
          <w:rFonts w:ascii="Times New Roman" w:eastAsia="宋体" w:hAnsi="Times New Roman" w:cs="Times New Roman"/>
          <w:color w:val="000000"/>
          <w:sz w:val="20"/>
          <w:szCs w:val="20"/>
          <w:shd w:val="clear" w:color="auto" w:fill="FFFFFF"/>
        </w:rPr>
      </w:pPr>
      <w:r w:rsidRPr="00E46CA2">
        <w:rPr>
          <w:rFonts w:ascii="Times New Roman" w:hAnsi="Times New Roman" w:cs="Times New Roman" w:hint="eastAsia"/>
          <w:b/>
          <w:bCs/>
          <w:sz w:val="20"/>
          <w:szCs w:val="20"/>
        </w:rPr>
        <w:t>F</w:t>
      </w:r>
      <w:r w:rsidRPr="00E46CA2">
        <w:rPr>
          <w:rFonts w:ascii="Times New Roman" w:hAnsi="Times New Roman" w:cs="Times New Roman"/>
          <w:b/>
          <w:bCs/>
          <w:sz w:val="20"/>
          <w:szCs w:val="20"/>
        </w:rPr>
        <w:t xml:space="preserve">igure S3. Variational characteristics of </w:t>
      </w:r>
      <w:r w:rsidR="009F05DC" w:rsidRPr="00E46CA2">
        <w:rPr>
          <w:rFonts w:ascii="Times New Roman" w:hAnsi="Times New Roman" w:cs="Times New Roman"/>
          <w:b/>
          <w:bCs/>
          <w:sz w:val="20"/>
          <w:szCs w:val="20"/>
        </w:rPr>
        <w:t xml:space="preserve">serum </w:t>
      </w:r>
      <w:r w:rsidRPr="00E46CA2">
        <w:rPr>
          <w:rFonts w:ascii="Times New Roman" w:hAnsi="Times New Roman" w:cs="Times New Roman"/>
          <w:b/>
          <w:bCs/>
          <w:sz w:val="20"/>
          <w:szCs w:val="20"/>
        </w:rPr>
        <w:t>metabolites in sika deer</w:t>
      </w:r>
      <w:r w:rsidR="009F05DC">
        <w:rPr>
          <w:rFonts w:ascii="Times New Roman" w:hAnsi="Times New Roman" w:cs="Times New Roman"/>
          <w:b/>
          <w:bCs/>
          <w:sz w:val="20"/>
          <w:szCs w:val="20"/>
        </w:rPr>
        <w:t xml:space="preserve"> from birth to postweaning</w:t>
      </w:r>
      <w:r w:rsidRPr="00E46CA2">
        <w:rPr>
          <w:rFonts w:ascii="Times New Roman" w:hAnsi="Times New Roman" w:cs="Times New Roman"/>
          <w:b/>
          <w:bCs/>
          <w:sz w:val="20"/>
          <w:szCs w:val="20"/>
        </w:rPr>
        <w:t>.</w:t>
      </w:r>
      <w:r w:rsidRPr="00E46CA2">
        <w:rPr>
          <w:rFonts w:ascii="Times New Roman" w:hAnsi="Times New Roman" w:cs="Times New Roman"/>
          <w:sz w:val="20"/>
          <w:szCs w:val="20"/>
        </w:rPr>
        <w:t xml:space="preserve"> (</w:t>
      </w:r>
      <w:r w:rsidRPr="00E46CA2">
        <w:rPr>
          <w:rFonts w:ascii="Times New Roman" w:hAnsi="Times New Roman" w:cs="Times New Roman"/>
          <w:b/>
          <w:bCs/>
          <w:sz w:val="20"/>
          <w:szCs w:val="20"/>
        </w:rPr>
        <w:t>a</w:t>
      </w:r>
      <w:r w:rsidRPr="00E46CA2">
        <w:rPr>
          <w:rFonts w:ascii="Times New Roman" w:hAnsi="Times New Roman" w:cs="Times New Roman"/>
          <w:sz w:val="20"/>
          <w:szCs w:val="20"/>
        </w:rPr>
        <w:t xml:space="preserve">) </w:t>
      </w:r>
      <w:r w:rsidRPr="00E46CA2">
        <w:rPr>
          <w:rFonts w:ascii="Times New Roman" w:eastAsiaTheme="minorHAnsi" w:hAnsi="Times New Roman" w:cs="Times New Roman"/>
          <w:sz w:val="20"/>
          <w:szCs w:val="20"/>
        </w:rPr>
        <w:t xml:space="preserve">PCA of all metabolites in serum of 15 sika deer. </w:t>
      </w:r>
      <w:r w:rsidRPr="00E46CA2">
        <w:rPr>
          <w:rFonts w:ascii="Times New Roman" w:eastAsia="宋体" w:hAnsi="Times New Roman" w:cs="Times New Roman"/>
          <w:color w:val="000000"/>
          <w:sz w:val="20"/>
          <w:szCs w:val="20"/>
          <w:shd w:val="clear" w:color="auto" w:fill="FFFFFF"/>
        </w:rPr>
        <w:t>PCA vector separates samples into age groups, and are colored by gray, blue and red circles, respectively. The metabolites were identified using GC-MS. (</w:t>
      </w:r>
      <w:r w:rsidRPr="00E46CA2">
        <w:rPr>
          <w:rFonts w:ascii="Times New Roman" w:eastAsia="宋体" w:hAnsi="Times New Roman" w:cs="Times New Roman"/>
          <w:b/>
          <w:bCs/>
          <w:color w:val="000000"/>
          <w:sz w:val="20"/>
          <w:szCs w:val="20"/>
          <w:shd w:val="clear" w:color="auto" w:fill="FFFFFF"/>
        </w:rPr>
        <w:t>b</w:t>
      </w:r>
      <w:r w:rsidRPr="00E46CA2">
        <w:rPr>
          <w:rFonts w:ascii="Times New Roman" w:eastAsia="宋体" w:hAnsi="Times New Roman" w:cs="Times New Roman"/>
          <w:color w:val="000000"/>
          <w:sz w:val="20"/>
          <w:szCs w:val="20"/>
          <w:shd w:val="clear" w:color="auto" w:fill="FFFFFF"/>
        </w:rPr>
        <w:t xml:space="preserve">) Hierarchical clustering of </w:t>
      </w:r>
      <w:r>
        <w:rPr>
          <w:rFonts w:ascii="Times New Roman" w:eastAsia="宋体" w:hAnsi="Times New Roman" w:cs="Times New Roman"/>
          <w:color w:val="000000"/>
          <w:sz w:val="20"/>
          <w:szCs w:val="20"/>
          <w:shd w:val="clear" w:color="auto" w:fill="FFFFFF"/>
        </w:rPr>
        <w:t xml:space="preserve">15 </w:t>
      </w:r>
      <w:r w:rsidRPr="00E46CA2">
        <w:rPr>
          <w:rFonts w:ascii="Times New Roman" w:eastAsia="宋体" w:hAnsi="Times New Roman" w:cs="Times New Roman"/>
          <w:color w:val="000000"/>
          <w:sz w:val="20"/>
          <w:szCs w:val="20"/>
          <w:shd w:val="clear" w:color="auto" w:fill="FFFFFF"/>
        </w:rPr>
        <w:t>serum samples based on the identified metabolites. The samples from different age groups were indicated by gray, blue and red text. (</w:t>
      </w:r>
      <w:r w:rsidRPr="00E46CA2">
        <w:rPr>
          <w:rFonts w:ascii="Times New Roman" w:eastAsia="宋体" w:hAnsi="Times New Roman" w:cs="Times New Roman"/>
          <w:b/>
          <w:bCs/>
          <w:color w:val="000000"/>
          <w:sz w:val="20"/>
          <w:szCs w:val="20"/>
          <w:shd w:val="clear" w:color="auto" w:fill="FFFFFF"/>
        </w:rPr>
        <w:t>c</w:t>
      </w:r>
      <w:r w:rsidRPr="00E46CA2">
        <w:rPr>
          <w:rFonts w:ascii="Times New Roman" w:eastAsia="宋体" w:hAnsi="Times New Roman" w:cs="Times New Roman"/>
          <w:color w:val="000000"/>
          <w:sz w:val="20"/>
          <w:szCs w:val="20"/>
          <w:shd w:val="clear" w:color="auto" w:fill="FFFFFF"/>
        </w:rPr>
        <w:t>) Summary plot showing the most important 39 metabolites in serum ranked based on the VIP scores</w:t>
      </w:r>
      <w:r>
        <w:rPr>
          <w:rFonts w:ascii="Times New Roman" w:eastAsia="宋体" w:hAnsi="Times New Roman" w:cs="Times New Roman"/>
          <w:color w:val="000000"/>
          <w:sz w:val="20"/>
          <w:szCs w:val="20"/>
          <w:shd w:val="clear" w:color="auto" w:fill="FFFFFF"/>
        </w:rPr>
        <w:t xml:space="preserve"> (&gt;1.0)</w:t>
      </w:r>
      <w:r w:rsidRPr="00E46CA2">
        <w:rPr>
          <w:rFonts w:ascii="Times New Roman" w:eastAsia="宋体" w:hAnsi="Times New Roman" w:cs="Times New Roman"/>
          <w:color w:val="000000"/>
          <w:sz w:val="20"/>
          <w:szCs w:val="20"/>
          <w:shd w:val="clear" w:color="auto" w:fill="FFFFFF"/>
        </w:rPr>
        <w:t>. The heatmap on the right indicate their concentration variations among the three age groups (day 1, day 42 and day 70).</w:t>
      </w:r>
    </w:p>
    <w:p w14:paraId="5C2BF3D8" w14:textId="77777777" w:rsidR="000C64A2" w:rsidRPr="00E46CA2" w:rsidRDefault="000C64A2" w:rsidP="000C64A2">
      <w:pPr>
        <w:jc w:val="left"/>
        <w:rPr>
          <w:rFonts w:ascii="Times New Roman" w:eastAsia="宋体" w:hAnsi="Times New Roman" w:cs="Times New Roman"/>
          <w:color w:val="000000"/>
          <w:sz w:val="20"/>
          <w:szCs w:val="20"/>
          <w:shd w:val="clear" w:color="auto" w:fill="FFFFFF"/>
        </w:rPr>
      </w:pPr>
      <w:r>
        <w:rPr>
          <w:rFonts w:ascii="Times New Roman" w:eastAsia="宋体" w:hAnsi="Times New Roman" w:cs="Times New Roman"/>
          <w:noProof/>
          <w:color w:val="000000"/>
          <w:sz w:val="20"/>
          <w:szCs w:val="20"/>
          <w:shd w:val="clear" w:color="auto" w:fill="FFFFFF"/>
        </w:rPr>
        <w:lastRenderedPageBreak/>
        <w:drawing>
          <wp:inline distT="0" distB="0" distL="0" distR="0" wp14:anchorId="2608BF9C" wp14:editId="38AB8529">
            <wp:extent cx="5274310" cy="541909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5419090"/>
                    </a:xfrm>
                    <a:prstGeom prst="rect">
                      <a:avLst/>
                    </a:prstGeom>
                  </pic:spPr>
                </pic:pic>
              </a:graphicData>
            </a:graphic>
          </wp:inline>
        </w:drawing>
      </w:r>
    </w:p>
    <w:p w14:paraId="1D367CD6" w14:textId="58DC855C" w:rsidR="000C64A2" w:rsidRDefault="000C64A2" w:rsidP="000C64A2">
      <w:pPr>
        <w:jc w:val="left"/>
        <w:rPr>
          <w:rFonts w:ascii="Times New Roman" w:eastAsia="宋体" w:hAnsi="Times New Roman" w:cs="Times New Roman"/>
          <w:color w:val="000000"/>
          <w:sz w:val="20"/>
          <w:szCs w:val="20"/>
          <w:shd w:val="clear" w:color="auto" w:fill="FFFFFF"/>
        </w:rPr>
      </w:pPr>
      <w:r w:rsidRPr="00E46CA2">
        <w:rPr>
          <w:rFonts w:ascii="Times New Roman" w:hAnsi="Times New Roman" w:cs="Times New Roman" w:hint="eastAsia"/>
          <w:b/>
          <w:bCs/>
          <w:sz w:val="20"/>
          <w:szCs w:val="20"/>
        </w:rPr>
        <w:t>F</w:t>
      </w:r>
      <w:r w:rsidRPr="00E46CA2">
        <w:rPr>
          <w:rFonts w:ascii="Times New Roman" w:hAnsi="Times New Roman" w:cs="Times New Roman"/>
          <w:b/>
          <w:bCs/>
          <w:sz w:val="20"/>
          <w:szCs w:val="20"/>
        </w:rPr>
        <w:t xml:space="preserve">igure S4. </w:t>
      </w:r>
      <w:r w:rsidR="009F05DC">
        <w:rPr>
          <w:rFonts w:ascii="Times New Roman" w:hAnsi="Times New Roman" w:cs="Times New Roman"/>
          <w:b/>
          <w:bCs/>
          <w:sz w:val="20"/>
          <w:szCs w:val="20"/>
        </w:rPr>
        <w:t>U</w:t>
      </w:r>
      <w:r w:rsidR="009F05DC" w:rsidRPr="00E46CA2">
        <w:rPr>
          <w:rFonts w:ascii="Times New Roman" w:hAnsi="Times New Roman" w:cs="Times New Roman"/>
          <w:b/>
          <w:bCs/>
          <w:sz w:val="20"/>
          <w:szCs w:val="20"/>
        </w:rPr>
        <w:t xml:space="preserve">rine </w:t>
      </w:r>
      <w:r w:rsidR="009F05DC">
        <w:rPr>
          <w:rFonts w:ascii="Times New Roman" w:hAnsi="Times New Roman" w:cs="Times New Roman"/>
          <w:b/>
          <w:bCs/>
          <w:sz w:val="20"/>
          <w:szCs w:val="20"/>
        </w:rPr>
        <w:t>m</w:t>
      </w:r>
      <w:r w:rsidR="009F05DC" w:rsidRPr="00E46CA2">
        <w:rPr>
          <w:rFonts w:ascii="Times New Roman" w:hAnsi="Times New Roman" w:cs="Times New Roman"/>
          <w:b/>
          <w:bCs/>
          <w:sz w:val="20"/>
          <w:szCs w:val="20"/>
        </w:rPr>
        <w:t xml:space="preserve">etabolic </w:t>
      </w:r>
      <w:r w:rsidRPr="00E46CA2">
        <w:rPr>
          <w:rFonts w:ascii="Times New Roman" w:hAnsi="Times New Roman" w:cs="Times New Roman"/>
          <w:b/>
          <w:bCs/>
          <w:sz w:val="20"/>
          <w:szCs w:val="20"/>
        </w:rPr>
        <w:t xml:space="preserve">profile of sika deer from birth to postweaning. </w:t>
      </w:r>
      <w:r w:rsidRPr="00E46CA2">
        <w:rPr>
          <w:rFonts w:ascii="Times New Roman" w:hAnsi="Times New Roman" w:cs="Times New Roman"/>
          <w:sz w:val="20"/>
          <w:szCs w:val="20"/>
        </w:rPr>
        <w:t>(</w:t>
      </w:r>
      <w:r w:rsidRPr="00E46CA2">
        <w:rPr>
          <w:rFonts w:ascii="Times New Roman" w:hAnsi="Times New Roman" w:cs="Times New Roman"/>
          <w:b/>
          <w:bCs/>
          <w:sz w:val="20"/>
          <w:szCs w:val="20"/>
        </w:rPr>
        <w:t>a</w:t>
      </w:r>
      <w:r w:rsidRPr="00E46CA2">
        <w:rPr>
          <w:rFonts w:ascii="Times New Roman" w:hAnsi="Times New Roman" w:cs="Times New Roman"/>
          <w:sz w:val="20"/>
          <w:szCs w:val="20"/>
        </w:rPr>
        <w:t xml:space="preserve">) </w:t>
      </w:r>
      <w:r w:rsidRPr="00E46CA2">
        <w:rPr>
          <w:rFonts w:ascii="Times New Roman" w:eastAsiaTheme="minorHAnsi" w:hAnsi="Times New Roman" w:cs="Times New Roman"/>
          <w:sz w:val="20"/>
          <w:szCs w:val="20"/>
        </w:rPr>
        <w:t xml:space="preserve">PCA of all urinary metabolites in 15 samples. </w:t>
      </w:r>
      <w:r w:rsidRPr="00E46CA2">
        <w:rPr>
          <w:rFonts w:ascii="Times New Roman" w:eastAsia="宋体" w:hAnsi="Times New Roman" w:cs="Times New Roman"/>
          <w:color w:val="000000"/>
          <w:sz w:val="20"/>
          <w:szCs w:val="20"/>
          <w:shd w:val="clear" w:color="auto" w:fill="FFFFFF"/>
        </w:rPr>
        <w:t>PCA vector separates samples into age groups. The metabolites were identified using GC-MS. (</w:t>
      </w:r>
      <w:r w:rsidRPr="00E46CA2">
        <w:rPr>
          <w:rFonts w:ascii="Times New Roman" w:eastAsia="宋体" w:hAnsi="Times New Roman" w:cs="Times New Roman"/>
          <w:b/>
          <w:bCs/>
          <w:color w:val="000000"/>
          <w:sz w:val="20"/>
          <w:szCs w:val="20"/>
          <w:shd w:val="clear" w:color="auto" w:fill="FFFFFF"/>
        </w:rPr>
        <w:t>b</w:t>
      </w:r>
      <w:r w:rsidRPr="00E46CA2">
        <w:rPr>
          <w:rFonts w:ascii="Times New Roman" w:eastAsia="宋体" w:hAnsi="Times New Roman" w:cs="Times New Roman"/>
          <w:color w:val="000000"/>
          <w:sz w:val="20"/>
          <w:szCs w:val="20"/>
          <w:shd w:val="clear" w:color="auto" w:fill="FFFFFF"/>
        </w:rPr>
        <w:t xml:space="preserve">) Hierarchical clustering of </w:t>
      </w:r>
      <w:r>
        <w:rPr>
          <w:rFonts w:ascii="Times New Roman" w:eastAsia="宋体" w:hAnsi="Times New Roman" w:cs="Times New Roman"/>
          <w:color w:val="000000"/>
          <w:sz w:val="20"/>
          <w:szCs w:val="20"/>
          <w:shd w:val="clear" w:color="auto" w:fill="FFFFFF"/>
        </w:rPr>
        <w:t xml:space="preserve">15 </w:t>
      </w:r>
      <w:r w:rsidRPr="00E46CA2">
        <w:rPr>
          <w:rFonts w:ascii="Times New Roman" w:eastAsia="宋体" w:hAnsi="Times New Roman" w:cs="Times New Roman"/>
          <w:color w:val="000000"/>
          <w:sz w:val="20"/>
          <w:szCs w:val="20"/>
          <w:shd w:val="clear" w:color="auto" w:fill="FFFFFF"/>
        </w:rPr>
        <w:t>urinary samples based on the identified metabolites. The samples from different age groups were indicated by gray, blue and red text. (</w:t>
      </w:r>
      <w:r w:rsidRPr="00E46CA2">
        <w:rPr>
          <w:rFonts w:ascii="Times New Roman" w:eastAsia="宋体" w:hAnsi="Times New Roman" w:cs="Times New Roman"/>
          <w:b/>
          <w:bCs/>
          <w:color w:val="000000"/>
          <w:sz w:val="20"/>
          <w:szCs w:val="20"/>
          <w:shd w:val="clear" w:color="auto" w:fill="FFFFFF"/>
        </w:rPr>
        <w:t>c</w:t>
      </w:r>
      <w:r w:rsidRPr="00E46CA2">
        <w:rPr>
          <w:rFonts w:ascii="Times New Roman" w:eastAsia="宋体" w:hAnsi="Times New Roman" w:cs="Times New Roman"/>
          <w:color w:val="000000"/>
          <w:sz w:val="20"/>
          <w:szCs w:val="20"/>
          <w:shd w:val="clear" w:color="auto" w:fill="FFFFFF"/>
        </w:rPr>
        <w:t>) Summary plot showing the most important 29 metabolites in urine ranked based on the VIP scores</w:t>
      </w:r>
      <w:r>
        <w:rPr>
          <w:rFonts w:ascii="Times New Roman" w:eastAsia="宋体" w:hAnsi="Times New Roman" w:cs="Times New Roman"/>
          <w:color w:val="000000"/>
          <w:sz w:val="20"/>
          <w:szCs w:val="20"/>
          <w:shd w:val="clear" w:color="auto" w:fill="FFFFFF"/>
        </w:rPr>
        <w:t xml:space="preserve"> (&gt;1.0)</w:t>
      </w:r>
      <w:r w:rsidRPr="00E46CA2">
        <w:rPr>
          <w:rFonts w:ascii="Times New Roman" w:eastAsia="宋体" w:hAnsi="Times New Roman" w:cs="Times New Roman"/>
          <w:color w:val="000000"/>
          <w:sz w:val="20"/>
          <w:szCs w:val="20"/>
          <w:shd w:val="clear" w:color="auto" w:fill="FFFFFF"/>
        </w:rPr>
        <w:t>. The heatmap on the right indicate their concentration variations among the three age groups (day 1, day 42 and day 70).</w:t>
      </w:r>
    </w:p>
    <w:p w14:paraId="4E5FEFA3" w14:textId="77777777" w:rsidR="000C64A2" w:rsidRDefault="000C64A2" w:rsidP="000C64A2">
      <w:pPr>
        <w:widowControl/>
        <w:jc w:val="left"/>
        <w:rPr>
          <w:rFonts w:ascii="Times New Roman" w:eastAsia="宋体" w:hAnsi="Times New Roman" w:cs="Times New Roman"/>
          <w:color w:val="000000"/>
          <w:sz w:val="20"/>
          <w:szCs w:val="20"/>
          <w:shd w:val="clear" w:color="auto" w:fill="FFFFFF"/>
        </w:rPr>
      </w:pPr>
      <w:r>
        <w:rPr>
          <w:rFonts w:ascii="Times New Roman" w:eastAsia="宋体" w:hAnsi="Times New Roman" w:cs="Times New Roman"/>
          <w:color w:val="000000"/>
          <w:sz w:val="20"/>
          <w:szCs w:val="20"/>
          <w:shd w:val="clear" w:color="auto" w:fill="FFFFFF"/>
        </w:rPr>
        <w:br w:type="page"/>
      </w:r>
    </w:p>
    <w:p w14:paraId="51792E82" w14:textId="77777777" w:rsidR="000C64A2" w:rsidRPr="00E46CA2" w:rsidRDefault="000C64A2" w:rsidP="000C64A2">
      <w:pPr>
        <w:jc w:val="left"/>
        <w:rPr>
          <w:rFonts w:ascii="Times New Roman" w:eastAsia="宋体" w:hAnsi="Times New Roman" w:cs="Times New Roman"/>
          <w:color w:val="000000"/>
          <w:sz w:val="20"/>
          <w:szCs w:val="20"/>
          <w:shd w:val="clear" w:color="auto" w:fill="FFFFFF"/>
        </w:rPr>
      </w:pPr>
      <w:r>
        <w:rPr>
          <w:rFonts w:ascii="Times New Roman" w:hAnsi="Times New Roman" w:cs="Times New Roman"/>
          <w:b/>
          <w:bCs/>
          <w:noProof/>
          <w:sz w:val="20"/>
          <w:szCs w:val="20"/>
        </w:rPr>
        <w:lastRenderedPageBreak/>
        <w:drawing>
          <wp:inline distT="0" distB="0" distL="0" distR="0" wp14:anchorId="2720464B" wp14:editId="1C358144">
            <wp:extent cx="5274310" cy="3479165"/>
            <wp:effectExtent l="0" t="0" r="2540"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3479165"/>
                    </a:xfrm>
                    <a:prstGeom prst="rect">
                      <a:avLst/>
                    </a:prstGeom>
                  </pic:spPr>
                </pic:pic>
              </a:graphicData>
            </a:graphic>
          </wp:inline>
        </w:drawing>
      </w:r>
    </w:p>
    <w:p w14:paraId="30FA1974" w14:textId="2FC5A57C" w:rsidR="000C64A2" w:rsidRDefault="000C64A2" w:rsidP="000C64A2">
      <w:pPr>
        <w:rPr>
          <w:rFonts w:ascii="Times New Roman" w:eastAsia="宋体" w:hAnsi="Times New Roman" w:cs="Times New Roman"/>
          <w:color w:val="000000"/>
          <w:sz w:val="20"/>
          <w:szCs w:val="20"/>
          <w:shd w:val="clear" w:color="auto" w:fill="FFFFFF"/>
        </w:rPr>
      </w:pPr>
      <w:r w:rsidRPr="00E46CA2">
        <w:rPr>
          <w:rFonts w:ascii="Times New Roman" w:hAnsi="Times New Roman" w:cs="Times New Roman" w:hint="eastAsia"/>
          <w:b/>
          <w:bCs/>
          <w:sz w:val="20"/>
          <w:szCs w:val="20"/>
        </w:rPr>
        <w:t>F</w:t>
      </w:r>
      <w:r w:rsidRPr="00E46CA2">
        <w:rPr>
          <w:rFonts w:ascii="Times New Roman" w:hAnsi="Times New Roman" w:cs="Times New Roman"/>
          <w:b/>
          <w:bCs/>
          <w:sz w:val="20"/>
          <w:szCs w:val="20"/>
        </w:rPr>
        <w:t>igure S5. Transcript and metabolic shift</w:t>
      </w:r>
      <w:r w:rsidR="009F05DC">
        <w:rPr>
          <w:rFonts w:ascii="Times New Roman" w:hAnsi="Times New Roman" w:cs="Times New Roman"/>
          <w:b/>
          <w:bCs/>
          <w:sz w:val="20"/>
          <w:szCs w:val="20"/>
        </w:rPr>
        <w:t>s</w:t>
      </w:r>
      <w:r w:rsidRPr="00E46CA2">
        <w:rPr>
          <w:rFonts w:ascii="Times New Roman" w:hAnsi="Times New Roman" w:cs="Times New Roman"/>
          <w:b/>
          <w:bCs/>
          <w:sz w:val="20"/>
          <w:szCs w:val="20"/>
        </w:rPr>
        <w:t xml:space="preserve"> in </w:t>
      </w:r>
      <w:r w:rsidR="009F05DC">
        <w:rPr>
          <w:rFonts w:ascii="Times New Roman" w:hAnsi="Times New Roman" w:cs="Times New Roman"/>
          <w:b/>
          <w:bCs/>
          <w:sz w:val="20"/>
          <w:szCs w:val="20"/>
        </w:rPr>
        <w:t xml:space="preserve">the </w:t>
      </w:r>
      <w:r w:rsidRPr="00E46CA2">
        <w:rPr>
          <w:rFonts w:ascii="Times New Roman" w:hAnsi="Times New Roman" w:cs="Times New Roman"/>
          <w:b/>
          <w:bCs/>
          <w:sz w:val="20"/>
          <w:szCs w:val="20"/>
        </w:rPr>
        <w:t>liver</w:t>
      </w:r>
      <w:r w:rsidR="009F05DC">
        <w:rPr>
          <w:rFonts w:ascii="Times New Roman" w:hAnsi="Times New Roman" w:cs="Times New Roman"/>
          <w:b/>
          <w:bCs/>
          <w:sz w:val="20"/>
          <w:szCs w:val="20"/>
        </w:rPr>
        <w:t xml:space="preserve"> of sika deer from birth to postweaning</w:t>
      </w:r>
      <w:r w:rsidRPr="00E46CA2">
        <w:rPr>
          <w:rFonts w:ascii="Times New Roman" w:hAnsi="Times New Roman" w:cs="Times New Roman"/>
          <w:b/>
          <w:bCs/>
          <w:sz w:val="20"/>
          <w:szCs w:val="20"/>
        </w:rPr>
        <w:t xml:space="preserve">. </w:t>
      </w:r>
      <w:r w:rsidRPr="00E46CA2">
        <w:rPr>
          <w:rFonts w:ascii="Times New Roman" w:hAnsi="Times New Roman" w:cs="Times New Roman"/>
          <w:sz w:val="20"/>
          <w:szCs w:val="20"/>
        </w:rPr>
        <w:t>(</w:t>
      </w:r>
      <w:r w:rsidRPr="00E46CA2">
        <w:rPr>
          <w:rFonts w:ascii="Times New Roman" w:hAnsi="Times New Roman" w:cs="Times New Roman"/>
          <w:b/>
          <w:bCs/>
          <w:sz w:val="20"/>
          <w:szCs w:val="20"/>
        </w:rPr>
        <w:t>a</w:t>
      </w:r>
      <w:r w:rsidRPr="00E46CA2">
        <w:rPr>
          <w:rFonts w:ascii="Times New Roman" w:hAnsi="Times New Roman" w:cs="Times New Roman"/>
          <w:sz w:val="20"/>
          <w:szCs w:val="20"/>
        </w:rPr>
        <w:t xml:space="preserve">) Circular heatmap showing the expression of 144 significantly up-regulated </w:t>
      </w:r>
      <w:r w:rsidR="00D047FD" w:rsidRPr="00D047FD">
        <w:rPr>
          <w:rFonts w:ascii="Times New Roman" w:hAnsi="Times New Roman" w:cs="Times New Roman"/>
          <w:sz w:val="20"/>
          <w:szCs w:val="20"/>
        </w:rPr>
        <w:t xml:space="preserve">differently expressed genes </w:t>
      </w:r>
      <w:r w:rsidR="00D047FD">
        <w:rPr>
          <w:rFonts w:ascii="Times New Roman" w:hAnsi="Times New Roman" w:cs="Times New Roman"/>
          <w:sz w:val="20"/>
          <w:szCs w:val="20"/>
        </w:rPr>
        <w:t>(</w:t>
      </w:r>
      <w:r w:rsidRPr="00E46CA2">
        <w:rPr>
          <w:rFonts w:ascii="Times New Roman" w:hAnsi="Times New Roman" w:cs="Times New Roman"/>
          <w:sz w:val="20"/>
          <w:szCs w:val="20"/>
        </w:rPr>
        <w:t>DEGs</w:t>
      </w:r>
      <w:r w:rsidR="00D047FD">
        <w:rPr>
          <w:rFonts w:ascii="Times New Roman" w:hAnsi="Times New Roman" w:cs="Times New Roman"/>
          <w:sz w:val="20"/>
          <w:szCs w:val="20"/>
        </w:rPr>
        <w:t>)</w:t>
      </w:r>
      <w:r w:rsidRPr="00E46CA2">
        <w:rPr>
          <w:rFonts w:ascii="Times New Roman" w:hAnsi="Times New Roman" w:cs="Times New Roman"/>
          <w:sz w:val="20"/>
          <w:szCs w:val="20"/>
        </w:rPr>
        <w:t xml:space="preserve"> in liver among the three </w:t>
      </w:r>
      <w:r>
        <w:rPr>
          <w:rFonts w:ascii="Times New Roman" w:hAnsi="Times New Roman" w:cs="Times New Roman"/>
          <w:sz w:val="20"/>
          <w:szCs w:val="20"/>
        </w:rPr>
        <w:t>stage</w:t>
      </w:r>
      <w:r w:rsidRPr="00E46CA2">
        <w:rPr>
          <w:rFonts w:ascii="Times New Roman" w:hAnsi="Times New Roman" w:cs="Times New Roman"/>
          <w:sz w:val="20"/>
          <w:szCs w:val="20"/>
        </w:rPr>
        <w:t xml:space="preserve">s. The samples were colored by gray (day 1), blue (day 42) and red (day 70). </w:t>
      </w:r>
      <w:r w:rsidRPr="00E46CA2">
        <w:rPr>
          <w:rFonts w:ascii="Times New Roman" w:eastAsiaTheme="minorHAnsi" w:hAnsi="Times New Roman" w:cs="Times New Roman"/>
          <w:sz w:val="20"/>
          <w:szCs w:val="20"/>
        </w:rPr>
        <w:t>Individuals are colored (blue to red) to indicate expression level (low to high). (</w:t>
      </w:r>
      <w:r w:rsidRPr="00E46CA2">
        <w:rPr>
          <w:rFonts w:ascii="Times New Roman" w:eastAsiaTheme="minorHAnsi" w:hAnsi="Times New Roman" w:cs="Times New Roman"/>
          <w:b/>
          <w:bCs/>
          <w:sz w:val="20"/>
          <w:szCs w:val="20"/>
        </w:rPr>
        <w:t>b</w:t>
      </w:r>
      <w:r w:rsidRPr="00E46CA2">
        <w:rPr>
          <w:rFonts w:ascii="Times New Roman" w:eastAsiaTheme="minorHAnsi" w:hAnsi="Times New Roman" w:cs="Times New Roman"/>
          <w:sz w:val="20"/>
          <w:szCs w:val="20"/>
        </w:rPr>
        <w:t>) PLS-DA</w:t>
      </w:r>
      <w:r w:rsidRPr="00E46CA2">
        <w:rPr>
          <w:rFonts w:ascii="Times New Roman" w:eastAsia="宋体" w:hAnsi="Times New Roman" w:cs="Times New Roman"/>
          <w:color w:val="000000"/>
          <w:sz w:val="20"/>
          <w:szCs w:val="20"/>
          <w:shd w:val="clear" w:color="auto" w:fill="FFFFFF"/>
        </w:rPr>
        <w:t xml:space="preserve"> </w:t>
      </w:r>
      <w:r w:rsidRPr="00E46CA2">
        <w:rPr>
          <w:rFonts w:ascii="Times New Roman" w:eastAsia="宋体" w:hAnsi="Times New Roman" w:cs="Times New Roman" w:hint="eastAsia"/>
          <w:color w:val="000000"/>
          <w:sz w:val="20"/>
          <w:szCs w:val="20"/>
          <w:shd w:val="clear" w:color="auto" w:fill="FFFFFF"/>
        </w:rPr>
        <w:t>sh</w:t>
      </w:r>
      <w:r w:rsidRPr="00E46CA2">
        <w:rPr>
          <w:rFonts w:ascii="Times New Roman" w:eastAsia="宋体" w:hAnsi="Times New Roman" w:cs="Times New Roman"/>
          <w:color w:val="000000"/>
          <w:sz w:val="20"/>
          <w:szCs w:val="20"/>
          <w:shd w:val="clear" w:color="auto" w:fill="FFFFFF"/>
        </w:rPr>
        <w:t>owing the variation of hepatic metabolites among the three time points. The samples were colored by gray, blue and red circles. (</w:t>
      </w:r>
      <w:r w:rsidRPr="00E46CA2">
        <w:rPr>
          <w:rFonts w:ascii="Times New Roman" w:eastAsia="宋体" w:hAnsi="Times New Roman" w:cs="Times New Roman"/>
          <w:b/>
          <w:bCs/>
          <w:color w:val="000000"/>
          <w:sz w:val="20"/>
          <w:szCs w:val="20"/>
          <w:shd w:val="clear" w:color="auto" w:fill="FFFFFF"/>
        </w:rPr>
        <w:t>c</w:t>
      </w:r>
      <w:r w:rsidRPr="00E46CA2">
        <w:rPr>
          <w:rFonts w:ascii="Times New Roman" w:eastAsia="宋体" w:hAnsi="Times New Roman" w:cs="Times New Roman"/>
          <w:color w:val="000000"/>
          <w:sz w:val="20"/>
          <w:szCs w:val="20"/>
          <w:shd w:val="clear" w:color="auto" w:fill="FFFFFF"/>
        </w:rPr>
        <w:t>) Hierarchical clustering of hepatic samples based on the identified metabolites. The samples from different age groups were indicated by gray, blue and red text.</w:t>
      </w:r>
    </w:p>
    <w:p w14:paraId="05AF4405" w14:textId="77777777" w:rsidR="000C64A2" w:rsidRPr="00E46CA2" w:rsidRDefault="000C64A2" w:rsidP="000C64A2">
      <w:pPr>
        <w:rPr>
          <w:rFonts w:ascii="Times New Roman" w:eastAsia="宋体" w:hAnsi="Times New Roman" w:cs="Times New Roman"/>
          <w:color w:val="000000"/>
          <w:sz w:val="20"/>
          <w:szCs w:val="20"/>
          <w:shd w:val="clear" w:color="auto" w:fill="FFFFFF"/>
        </w:rPr>
      </w:pPr>
      <w:r>
        <w:rPr>
          <w:rFonts w:ascii="Times New Roman" w:eastAsia="宋体" w:hAnsi="Times New Roman" w:cs="Times New Roman"/>
          <w:noProof/>
          <w:color w:val="000000"/>
          <w:sz w:val="20"/>
          <w:szCs w:val="20"/>
          <w:shd w:val="clear" w:color="auto" w:fill="FFFFFF"/>
        </w:rPr>
        <w:lastRenderedPageBreak/>
        <w:drawing>
          <wp:inline distT="0" distB="0" distL="0" distR="0" wp14:anchorId="4BACD542" wp14:editId="407E30B9">
            <wp:extent cx="5274310" cy="438467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4384675"/>
                    </a:xfrm>
                    <a:prstGeom prst="rect">
                      <a:avLst/>
                    </a:prstGeom>
                  </pic:spPr>
                </pic:pic>
              </a:graphicData>
            </a:graphic>
          </wp:inline>
        </w:drawing>
      </w:r>
    </w:p>
    <w:p w14:paraId="2FD1353B" w14:textId="70E099E8" w:rsidR="000C64A2" w:rsidRDefault="000C64A2" w:rsidP="000C64A2">
      <w:pPr>
        <w:rPr>
          <w:rFonts w:ascii="Times New Roman" w:hAnsi="Times New Roman" w:cs="Times New Roman"/>
          <w:color w:val="222222"/>
          <w:sz w:val="20"/>
          <w:szCs w:val="20"/>
          <w:shd w:val="clear" w:color="auto" w:fill="FFFFFF"/>
        </w:rPr>
      </w:pPr>
      <w:r w:rsidRPr="00E46CA2">
        <w:rPr>
          <w:rFonts w:ascii="Times New Roman" w:hAnsi="Times New Roman" w:cs="Times New Roman" w:hint="eastAsia"/>
          <w:b/>
          <w:bCs/>
          <w:sz w:val="20"/>
          <w:szCs w:val="20"/>
        </w:rPr>
        <w:t>F</w:t>
      </w:r>
      <w:r w:rsidRPr="00E46CA2">
        <w:rPr>
          <w:rFonts w:ascii="Times New Roman" w:hAnsi="Times New Roman" w:cs="Times New Roman"/>
          <w:b/>
          <w:bCs/>
          <w:sz w:val="20"/>
          <w:szCs w:val="20"/>
        </w:rPr>
        <w:t>igure S6. Variation of GIT microbial community composition from birth to postweaning</w:t>
      </w:r>
      <w:r w:rsidR="009F05DC">
        <w:rPr>
          <w:rFonts w:ascii="Times New Roman" w:hAnsi="Times New Roman" w:cs="Times New Roman"/>
          <w:b/>
          <w:bCs/>
          <w:sz w:val="20"/>
          <w:szCs w:val="20"/>
        </w:rPr>
        <w:t xml:space="preserve"> in sika deer</w:t>
      </w:r>
      <w:r w:rsidRPr="00E46CA2">
        <w:rPr>
          <w:rFonts w:ascii="Times New Roman" w:hAnsi="Times New Roman" w:cs="Times New Roman"/>
          <w:b/>
          <w:bCs/>
          <w:sz w:val="20"/>
          <w:szCs w:val="20"/>
        </w:rPr>
        <w:t xml:space="preserve">. </w:t>
      </w:r>
      <w:proofErr w:type="spellStart"/>
      <w:r w:rsidRPr="00E46CA2">
        <w:rPr>
          <w:rFonts w:ascii="Times New Roman" w:hAnsi="Times New Roman" w:cs="Times New Roman"/>
          <w:sz w:val="20"/>
          <w:szCs w:val="20"/>
        </w:rPr>
        <w:t>PCoA</w:t>
      </w:r>
      <w:proofErr w:type="spellEnd"/>
      <w:r w:rsidRPr="00E46CA2">
        <w:rPr>
          <w:rFonts w:ascii="Times New Roman" w:hAnsi="Times New Roman" w:cs="Times New Roman"/>
          <w:sz w:val="20"/>
          <w:szCs w:val="20"/>
        </w:rPr>
        <w:t xml:space="preserve"> of </w:t>
      </w:r>
      <w:r w:rsidRPr="00E46CA2">
        <w:rPr>
          <w:rFonts w:ascii="Times New Roman" w:eastAsia="宋体" w:hAnsi="Times New Roman" w:cs="Times New Roman"/>
          <w:color w:val="000000"/>
          <w:sz w:val="20"/>
          <w:szCs w:val="20"/>
          <w:shd w:val="clear" w:color="auto" w:fill="FFFFFF"/>
        </w:rPr>
        <w:t>GIT taxonomic community composition at phylum (</w:t>
      </w:r>
      <w:r w:rsidRPr="00E46CA2">
        <w:rPr>
          <w:rFonts w:ascii="Times New Roman" w:eastAsia="宋体" w:hAnsi="Times New Roman" w:cs="Times New Roman"/>
          <w:b/>
          <w:bCs/>
          <w:color w:val="000000"/>
          <w:sz w:val="20"/>
          <w:szCs w:val="20"/>
          <w:shd w:val="clear" w:color="auto" w:fill="FFFFFF"/>
        </w:rPr>
        <w:t>a, b</w:t>
      </w:r>
      <w:r w:rsidRPr="00E46CA2">
        <w:rPr>
          <w:rFonts w:ascii="Times New Roman" w:eastAsia="宋体" w:hAnsi="Times New Roman" w:cs="Times New Roman"/>
          <w:color w:val="000000"/>
          <w:sz w:val="20"/>
          <w:szCs w:val="20"/>
          <w:shd w:val="clear" w:color="auto" w:fill="FFFFFF"/>
        </w:rPr>
        <w:t>), family (</w:t>
      </w:r>
      <w:r w:rsidRPr="00E46CA2">
        <w:rPr>
          <w:rFonts w:ascii="Times New Roman" w:eastAsia="宋体" w:hAnsi="Times New Roman" w:cs="Times New Roman"/>
          <w:b/>
          <w:bCs/>
          <w:color w:val="000000"/>
          <w:sz w:val="20"/>
          <w:szCs w:val="20"/>
          <w:shd w:val="clear" w:color="auto" w:fill="FFFFFF"/>
        </w:rPr>
        <w:t>c, d</w:t>
      </w:r>
      <w:r w:rsidRPr="00E46CA2">
        <w:rPr>
          <w:rFonts w:ascii="Times New Roman" w:eastAsia="宋体" w:hAnsi="Times New Roman" w:cs="Times New Roman"/>
          <w:color w:val="000000"/>
          <w:sz w:val="20"/>
          <w:szCs w:val="20"/>
          <w:shd w:val="clear" w:color="auto" w:fill="FFFFFF"/>
        </w:rPr>
        <w:t>), and genus levels (</w:t>
      </w:r>
      <w:r w:rsidRPr="00E46CA2">
        <w:rPr>
          <w:rFonts w:ascii="Times New Roman" w:eastAsia="宋体" w:hAnsi="Times New Roman" w:cs="Times New Roman"/>
          <w:b/>
          <w:bCs/>
          <w:color w:val="000000"/>
          <w:sz w:val="20"/>
          <w:szCs w:val="20"/>
          <w:shd w:val="clear" w:color="auto" w:fill="FFFFFF"/>
        </w:rPr>
        <w:t>e</w:t>
      </w:r>
      <w:r w:rsidRPr="00E46CA2">
        <w:rPr>
          <w:rFonts w:ascii="Times New Roman" w:eastAsia="宋体" w:hAnsi="Times New Roman" w:cs="Times New Roman"/>
          <w:color w:val="000000"/>
          <w:sz w:val="20"/>
          <w:szCs w:val="20"/>
          <w:shd w:val="clear" w:color="auto" w:fill="FFFFFF"/>
        </w:rPr>
        <w:t xml:space="preserve">) based on Bray-Curtis dissimilarity. The samples from different GIT regions were indicated by filling color (rumen: gray, jejunum: light blue, ileum: light green, cecum: pink, and colon: yellow), and from age groups were indicated by gray, blue, and red. </w:t>
      </w:r>
      <w:r w:rsidRPr="00E46CA2">
        <w:rPr>
          <w:rFonts w:ascii="Times New Roman" w:hAnsi="Times New Roman" w:cs="Times New Roman"/>
          <w:color w:val="222222"/>
          <w:sz w:val="20"/>
          <w:szCs w:val="20"/>
          <w:shd w:val="clear" w:color="auto" w:fill="FFFFFF"/>
        </w:rPr>
        <w:t>(</w:t>
      </w:r>
      <w:r w:rsidRPr="00E46CA2">
        <w:rPr>
          <w:rFonts w:ascii="Times New Roman" w:hAnsi="Times New Roman" w:cs="Times New Roman"/>
          <w:b/>
          <w:bCs/>
          <w:color w:val="222222"/>
          <w:sz w:val="20"/>
          <w:szCs w:val="20"/>
          <w:shd w:val="clear" w:color="auto" w:fill="FFFFFF"/>
        </w:rPr>
        <w:t>f</w:t>
      </w:r>
      <w:r w:rsidRPr="00E46CA2">
        <w:rPr>
          <w:rFonts w:ascii="Times New Roman" w:hAnsi="Times New Roman" w:cs="Times New Roman"/>
          <w:color w:val="222222"/>
          <w:sz w:val="20"/>
          <w:szCs w:val="20"/>
          <w:shd w:val="clear" w:color="auto" w:fill="FFFFFF"/>
        </w:rPr>
        <w:t xml:space="preserve">) </w:t>
      </w:r>
      <w:proofErr w:type="spellStart"/>
      <w:r w:rsidRPr="00E46CA2">
        <w:rPr>
          <w:rFonts w:ascii="Times New Roman" w:hAnsi="Times New Roman" w:cs="Times New Roman"/>
          <w:sz w:val="20"/>
          <w:szCs w:val="20"/>
        </w:rPr>
        <w:t>PCoA</w:t>
      </w:r>
      <w:proofErr w:type="spellEnd"/>
      <w:r w:rsidRPr="00E46CA2">
        <w:rPr>
          <w:rFonts w:ascii="Times New Roman" w:hAnsi="Times New Roman" w:cs="Times New Roman"/>
          <w:sz w:val="20"/>
          <w:szCs w:val="20"/>
        </w:rPr>
        <w:t xml:space="preserve"> of </w:t>
      </w:r>
      <w:r w:rsidRPr="00E46CA2">
        <w:rPr>
          <w:rFonts w:ascii="Times New Roman" w:eastAsia="宋体" w:hAnsi="Times New Roman" w:cs="Times New Roman"/>
          <w:color w:val="000000"/>
          <w:sz w:val="20"/>
          <w:szCs w:val="20"/>
          <w:shd w:val="clear" w:color="auto" w:fill="FFFFFF"/>
        </w:rPr>
        <w:t>taxonomic community composition in rumen, jejunum, ileum, cecum and colon among the t</w:t>
      </w:r>
      <w:r>
        <w:rPr>
          <w:rFonts w:ascii="Times New Roman" w:eastAsia="宋体" w:hAnsi="Times New Roman" w:cs="Times New Roman"/>
          <w:color w:val="000000"/>
          <w:sz w:val="20"/>
          <w:szCs w:val="20"/>
          <w:shd w:val="clear" w:color="auto" w:fill="FFFFFF"/>
        </w:rPr>
        <w:t>h</w:t>
      </w:r>
      <w:r w:rsidRPr="00E46CA2">
        <w:rPr>
          <w:rFonts w:ascii="Times New Roman" w:eastAsia="宋体" w:hAnsi="Times New Roman" w:cs="Times New Roman"/>
          <w:color w:val="000000"/>
          <w:sz w:val="20"/>
          <w:szCs w:val="20"/>
          <w:shd w:val="clear" w:color="auto" w:fill="FFFFFF"/>
        </w:rPr>
        <w:t xml:space="preserve">ree </w:t>
      </w:r>
      <w:r>
        <w:rPr>
          <w:rFonts w:ascii="Times New Roman" w:eastAsia="宋体" w:hAnsi="Times New Roman" w:cs="Times New Roman"/>
          <w:color w:val="000000"/>
          <w:sz w:val="20"/>
          <w:szCs w:val="20"/>
          <w:shd w:val="clear" w:color="auto" w:fill="FFFFFF"/>
        </w:rPr>
        <w:t>stage</w:t>
      </w:r>
      <w:r w:rsidRPr="00E46CA2">
        <w:rPr>
          <w:rFonts w:ascii="Times New Roman" w:eastAsia="宋体" w:hAnsi="Times New Roman" w:cs="Times New Roman"/>
          <w:color w:val="000000"/>
          <w:sz w:val="20"/>
          <w:szCs w:val="20"/>
          <w:shd w:val="clear" w:color="auto" w:fill="FFFFFF"/>
        </w:rPr>
        <w:t xml:space="preserve">s. </w:t>
      </w:r>
      <w:r w:rsidRPr="00E46CA2">
        <w:rPr>
          <w:rFonts w:ascii="Times New Roman" w:hAnsi="Times New Roman" w:cs="Times New Roman"/>
          <w:color w:val="222222"/>
          <w:sz w:val="20"/>
          <w:szCs w:val="20"/>
          <w:shd w:val="clear" w:color="auto" w:fill="FFFFFF"/>
        </w:rPr>
        <w:t>ANOSIM analysis was used for statistical testing of group similarities. The proportion of variation explained for each axis is given after colon.</w:t>
      </w:r>
    </w:p>
    <w:p w14:paraId="07F3E1DE" w14:textId="77777777" w:rsidR="000C64A2" w:rsidRDefault="000C64A2" w:rsidP="000C64A2">
      <w:pPr>
        <w:widowControl/>
        <w:jc w:val="left"/>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br w:type="page"/>
      </w:r>
    </w:p>
    <w:p w14:paraId="322CB56D" w14:textId="77777777" w:rsidR="000C64A2" w:rsidRPr="00E46CA2" w:rsidRDefault="000C64A2" w:rsidP="000C64A2">
      <w:pPr>
        <w:rPr>
          <w:rFonts w:ascii="Times New Roman" w:hAnsi="Times New Roman" w:cs="Times New Roman"/>
          <w:color w:val="222222"/>
          <w:sz w:val="20"/>
          <w:szCs w:val="20"/>
          <w:shd w:val="clear" w:color="auto" w:fill="FFFFFF"/>
        </w:rPr>
      </w:pPr>
      <w:r>
        <w:rPr>
          <w:rFonts w:ascii="Times New Roman" w:hAnsi="Times New Roman" w:cs="Times New Roman"/>
          <w:noProof/>
          <w:color w:val="222222"/>
          <w:sz w:val="20"/>
          <w:szCs w:val="20"/>
          <w:shd w:val="clear" w:color="auto" w:fill="FFFFFF"/>
        </w:rPr>
        <w:lastRenderedPageBreak/>
        <w:drawing>
          <wp:inline distT="0" distB="0" distL="0" distR="0" wp14:anchorId="44200AB0" wp14:editId="1C46E7D8">
            <wp:extent cx="5274310" cy="2683510"/>
            <wp:effectExtent l="0" t="0" r="2540"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2683510"/>
                    </a:xfrm>
                    <a:prstGeom prst="rect">
                      <a:avLst/>
                    </a:prstGeom>
                  </pic:spPr>
                </pic:pic>
              </a:graphicData>
            </a:graphic>
          </wp:inline>
        </w:drawing>
      </w:r>
    </w:p>
    <w:p w14:paraId="7838DDC7" w14:textId="1EF4F9BC" w:rsidR="000C64A2" w:rsidRDefault="000C64A2" w:rsidP="000C64A2">
      <w:pPr>
        <w:rPr>
          <w:rFonts w:ascii="Times New Roman" w:hAnsi="Times New Roman" w:cs="Times New Roman"/>
          <w:sz w:val="20"/>
          <w:szCs w:val="20"/>
        </w:rPr>
      </w:pPr>
      <w:r w:rsidRPr="00E46CA2">
        <w:rPr>
          <w:rFonts w:ascii="Times New Roman" w:hAnsi="Times New Roman" w:cs="Times New Roman" w:hint="eastAsia"/>
          <w:b/>
          <w:bCs/>
          <w:sz w:val="20"/>
          <w:szCs w:val="20"/>
        </w:rPr>
        <w:t>F</w:t>
      </w:r>
      <w:r w:rsidRPr="00E46CA2">
        <w:rPr>
          <w:rFonts w:ascii="Times New Roman" w:hAnsi="Times New Roman" w:cs="Times New Roman"/>
          <w:b/>
          <w:bCs/>
          <w:sz w:val="20"/>
          <w:szCs w:val="20"/>
        </w:rPr>
        <w:t xml:space="preserve">igure S7. Microbial interaction networks in </w:t>
      </w:r>
      <w:r w:rsidR="009F05DC">
        <w:rPr>
          <w:rFonts w:ascii="Times New Roman" w:hAnsi="Times New Roman" w:cs="Times New Roman"/>
          <w:b/>
          <w:bCs/>
          <w:sz w:val="20"/>
          <w:szCs w:val="20"/>
        </w:rPr>
        <w:t>the rumen, jejunum, ileum, cecum and colon microbiome of sika deer</w:t>
      </w:r>
      <w:r w:rsidRPr="00E46CA2">
        <w:rPr>
          <w:rFonts w:ascii="Times New Roman" w:hAnsi="Times New Roman" w:cs="Times New Roman"/>
          <w:b/>
          <w:bCs/>
          <w:sz w:val="20"/>
          <w:szCs w:val="20"/>
        </w:rPr>
        <w:t xml:space="preserve">. </w:t>
      </w:r>
      <w:r w:rsidRPr="00E46CA2">
        <w:rPr>
          <w:rFonts w:ascii="Times New Roman" w:hAnsi="Times New Roman" w:cs="Times New Roman"/>
          <w:sz w:val="20"/>
          <w:szCs w:val="20"/>
        </w:rPr>
        <w:t>Microbial Z</w:t>
      </w:r>
      <w:r w:rsidRPr="00E46CA2">
        <w:rPr>
          <w:rFonts w:ascii="Times New Roman" w:hAnsi="Times New Roman" w:cs="Times New Roman"/>
          <w:sz w:val="20"/>
          <w:szCs w:val="20"/>
          <w:vertAlign w:val="subscript"/>
        </w:rPr>
        <w:t>an</w:t>
      </w:r>
      <w:r w:rsidRPr="00E46CA2">
        <w:rPr>
          <w:rFonts w:ascii="Times New Roman" w:hAnsi="Times New Roman" w:cs="Times New Roman"/>
          <w:sz w:val="20"/>
          <w:szCs w:val="20"/>
        </w:rPr>
        <w:t>-based antagonism</w:t>
      </w:r>
      <w:r w:rsidRPr="00E46CA2">
        <w:rPr>
          <w:rFonts w:ascii="Times New Roman" w:hAnsi="Times New Roman" w:cs="Times New Roman" w:hint="eastAsia"/>
          <w:sz w:val="20"/>
          <w:szCs w:val="20"/>
        </w:rPr>
        <w:t xml:space="preserve"> </w:t>
      </w:r>
      <w:r w:rsidRPr="00E46CA2">
        <w:rPr>
          <w:rFonts w:ascii="Times New Roman" w:hAnsi="Times New Roman" w:cs="Times New Roman"/>
          <w:sz w:val="20"/>
          <w:szCs w:val="20"/>
        </w:rPr>
        <w:t>networks (</w:t>
      </w:r>
      <w:r w:rsidRPr="00E46CA2">
        <w:rPr>
          <w:rFonts w:ascii="Times New Roman" w:hAnsi="Times New Roman" w:cs="Times New Roman"/>
          <w:b/>
          <w:bCs/>
          <w:sz w:val="20"/>
          <w:szCs w:val="20"/>
        </w:rPr>
        <w:t>a</w:t>
      </w:r>
      <w:r w:rsidRPr="00E46CA2">
        <w:rPr>
          <w:rFonts w:ascii="Times New Roman" w:hAnsi="Times New Roman" w:cs="Times New Roman"/>
          <w:sz w:val="20"/>
          <w:szCs w:val="20"/>
        </w:rPr>
        <w:t>), Z</w:t>
      </w:r>
      <w:r w:rsidRPr="00E46CA2">
        <w:rPr>
          <w:rFonts w:ascii="Times New Roman" w:hAnsi="Times New Roman" w:cs="Times New Roman"/>
          <w:sz w:val="20"/>
          <w:szCs w:val="20"/>
          <w:vertAlign w:val="subscript"/>
        </w:rPr>
        <w:t>ag</w:t>
      </w:r>
      <w:r w:rsidRPr="00E46CA2">
        <w:rPr>
          <w:rFonts w:ascii="Times New Roman" w:hAnsi="Times New Roman" w:cs="Times New Roman"/>
          <w:sz w:val="20"/>
          <w:szCs w:val="20"/>
        </w:rPr>
        <w:t>-based aggression networks (</w:t>
      </w:r>
      <w:r w:rsidRPr="00E46CA2">
        <w:rPr>
          <w:rFonts w:ascii="Times New Roman" w:hAnsi="Times New Roman" w:cs="Times New Roman"/>
          <w:b/>
          <w:bCs/>
          <w:sz w:val="20"/>
          <w:szCs w:val="20"/>
        </w:rPr>
        <w:t>b</w:t>
      </w:r>
      <w:r w:rsidRPr="00E46CA2">
        <w:rPr>
          <w:rFonts w:ascii="Times New Roman" w:hAnsi="Times New Roman" w:cs="Times New Roman"/>
          <w:sz w:val="20"/>
          <w:szCs w:val="20"/>
        </w:rPr>
        <w:t xml:space="preserve">), and </w:t>
      </w:r>
      <w:proofErr w:type="spellStart"/>
      <w:r w:rsidRPr="00E46CA2">
        <w:rPr>
          <w:rFonts w:ascii="Times New Roman" w:hAnsi="Times New Roman" w:cs="Times New Roman"/>
          <w:sz w:val="20"/>
          <w:szCs w:val="20"/>
        </w:rPr>
        <w:t>Z</w:t>
      </w:r>
      <w:r w:rsidRPr="00E46CA2">
        <w:rPr>
          <w:rFonts w:ascii="Times New Roman" w:hAnsi="Times New Roman" w:cs="Times New Roman"/>
          <w:sz w:val="20"/>
          <w:szCs w:val="20"/>
          <w:vertAlign w:val="subscript"/>
        </w:rPr>
        <w:t>mu</w:t>
      </w:r>
      <w:proofErr w:type="spellEnd"/>
      <w:r w:rsidRPr="00E46CA2">
        <w:rPr>
          <w:rFonts w:ascii="Times New Roman" w:hAnsi="Times New Roman" w:cs="Times New Roman"/>
          <w:sz w:val="20"/>
          <w:szCs w:val="20"/>
        </w:rPr>
        <w:t>-based mutualism networks (</w:t>
      </w:r>
      <w:r w:rsidRPr="00E46CA2">
        <w:rPr>
          <w:rFonts w:ascii="Times New Roman" w:hAnsi="Times New Roman" w:cs="Times New Roman"/>
          <w:b/>
          <w:bCs/>
          <w:sz w:val="20"/>
          <w:szCs w:val="20"/>
        </w:rPr>
        <w:t>c</w:t>
      </w:r>
      <w:r w:rsidRPr="00E46CA2">
        <w:rPr>
          <w:rFonts w:ascii="Times New Roman" w:hAnsi="Times New Roman" w:cs="Times New Roman"/>
          <w:sz w:val="20"/>
          <w:szCs w:val="20"/>
        </w:rPr>
        <w:t>) at the genus level within the GIT of sika deer among the three time points.</w:t>
      </w:r>
      <w:r w:rsidRPr="00E46CA2">
        <w:rPr>
          <w:rFonts w:ascii="Times New Roman" w:hAnsi="Times New Roman" w:cs="Times New Roman" w:hint="eastAsia"/>
          <w:sz w:val="20"/>
          <w:szCs w:val="20"/>
        </w:rPr>
        <w:t xml:space="preserve"> </w:t>
      </w:r>
    </w:p>
    <w:p w14:paraId="38A10A90" w14:textId="77777777" w:rsidR="000C64A2" w:rsidRDefault="000C64A2" w:rsidP="000C64A2">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151F061D" w14:textId="77777777" w:rsidR="000C64A2" w:rsidRPr="00E46CA2" w:rsidRDefault="000C64A2" w:rsidP="000C64A2">
      <w:pP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6738FE24" wp14:editId="107A9F85">
            <wp:extent cx="5274310" cy="4801235"/>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4801235"/>
                    </a:xfrm>
                    <a:prstGeom prst="rect">
                      <a:avLst/>
                    </a:prstGeom>
                  </pic:spPr>
                </pic:pic>
              </a:graphicData>
            </a:graphic>
          </wp:inline>
        </w:drawing>
      </w:r>
    </w:p>
    <w:p w14:paraId="623A4B2B" w14:textId="371D5692" w:rsidR="000C64A2" w:rsidRDefault="000C64A2" w:rsidP="000C64A2">
      <w:pPr>
        <w:rPr>
          <w:rFonts w:ascii="Times New Roman" w:hAnsi="Times New Roman" w:cs="Times New Roman"/>
          <w:color w:val="222222"/>
          <w:sz w:val="20"/>
          <w:szCs w:val="20"/>
          <w:shd w:val="clear" w:color="auto" w:fill="FFFFFF"/>
        </w:rPr>
      </w:pPr>
      <w:r w:rsidRPr="00E46CA2">
        <w:rPr>
          <w:rFonts w:ascii="Times New Roman" w:hAnsi="Times New Roman" w:cs="Times New Roman" w:hint="eastAsia"/>
          <w:b/>
          <w:bCs/>
          <w:sz w:val="20"/>
          <w:szCs w:val="20"/>
        </w:rPr>
        <w:t>F</w:t>
      </w:r>
      <w:r w:rsidRPr="00E46CA2">
        <w:rPr>
          <w:rFonts w:ascii="Times New Roman" w:hAnsi="Times New Roman" w:cs="Times New Roman"/>
          <w:b/>
          <w:bCs/>
          <w:sz w:val="20"/>
          <w:szCs w:val="20"/>
        </w:rPr>
        <w:t xml:space="preserve">igure S8. Changes </w:t>
      </w:r>
      <w:r w:rsidR="009F05DC">
        <w:rPr>
          <w:rFonts w:ascii="Times New Roman" w:hAnsi="Times New Roman" w:cs="Times New Roman"/>
          <w:b/>
          <w:bCs/>
          <w:sz w:val="20"/>
          <w:szCs w:val="20"/>
        </w:rPr>
        <w:t>in the</w:t>
      </w:r>
      <w:r w:rsidR="009F05DC" w:rsidRPr="00E46CA2">
        <w:rPr>
          <w:rFonts w:ascii="Times New Roman" w:hAnsi="Times New Roman" w:cs="Times New Roman"/>
          <w:b/>
          <w:bCs/>
          <w:sz w:val="20"/>
          <w:szCs w:val="20"/>
        </w:rPr>
        <w:t xml:space="preserve"> </w:t>
      </w:r>
      <w:r w:rsidRPr="00E46CA2">
        <w:rPr>
          <w:rFonts w:ascii="Times New Roman" w:hAnsi="Times New Roman" w:cs="Times New Roman"/>
          <w:b/>
          <w:bCs/>
          <w:sz w:val="20"/>
          <w:szCs w:val="20"/>
        </w:rPr>
        <w:t>GIT microbial metabolic profiles</w:t>
      </w:r>
      <w:r w:rsidR="009F05DC">
        <w:rPr>
          <w:rFonts w:ascii="Times New Roman" w:hAnsi="Times New Roman" w:cs="Times New Roman"/>
          <w:b/>
          <w:bCs/>
          <w:sz w:val="20"/>
          <w:szCs w:val="20"/>
        </w:rPr>
        <w:t xml:space="preserve"> in sika deer</w:t>
      </w:r>
      <w:r w:rsidRPr="00E46CA2">
        <w:rPr>
          <w:rFonts w:ascii="Times New Roman" w:hAnsi="Times New Roman" w:cs="Times New Roman"/>
          <w:b/>
          <w:bCs/>
          <w:sz w:val="20"/>
          <w:szCs w:val="20"/>
        </w:rPr>
        <w:t xml:space="preserve"> from birth to postweaning. </w:t>
      </w:r>
      <w:proofErr w:type="spellStart"/>
      <w:r w:rsidRPr="00E46CA2">
        <w:rPr>
          <w:rFonts w:ascii="Times New Roman" w:eastAsia="宋体" w:hAnsi="Times New Roman" w:cs="Times New Roman"/>
          <w:color w:val="000000"/>
          <w:sz w:val="20"/>
          <w:szCs w:val="20"/>
          <w:shd w:val="clear" w:color="auto" w:fill="FFFFFF"/>
        </w:rPr>
        <w:t>PCoA</w:t>
      </w:r>
      <w:proofErr w:type="spellEnd"/>
      <w:r w:rsidRPr="00E46CA2">
        <w:rPr>
          <w:rFonts w:ascii="Times New Roman" w:eastAsia="宋体" w:hAnsi="Times New Roman" w:cs="Times New Roman"/>
          <w:color w:val="000000"/>
          <w:sz w:val="20"/>
          <w:szCs w:val="20"/>
          <w:shd w:val="clear" w:color="auto" w:fill="FFFFFF"/>
        </w:rPr>
        <w:t xml:space="preserve"> of microbial metabolic profiles at KEGG level 1 (</w:t>
      </w:r>
      <w:r w:rsidRPr="00E46CA2">
        <w:rPr>
          <w:rFonts w:ascii="Times New Roman" w:eastAsia="宋体" w:hAnsi="Times New Roman" w:cs="Times New Roman"/>
          <w:b/>
          <w:bCs/>
          <w:color w:val="000000"/>
          <w:sz w:val="20"/>
          <w:szCs w:val="20"/>
          <w:shd w:val="clear" w:color="auto" w:fill="FFFFFF"/>
        </w:rPr>
        <w:t>a, b, c</w:t>
      </w:r>
      <w:r w:rsidRPr="00E46CA2">
        <w:rPr>
          <w:rFonts w:ascii="Times New Roman" w:eastAsia="宋体" w:hAnsi="Times New Roman" w:cs="Times New Roman"/>
          <w:color w:val="000000"/>
          <w:sz w:val="20"/>
          <w:szCs w:val="20"/>
          <w:shd w:val="clear" w:color="auto" w:fill="FFFFFF"/>
        </w:rPr>
        <w:t>), KEGG level 1 (</w:t>
      </w:r>
      <w:r w:rsidRPr="00E46CA2">
        <w:rPr>
          <w:rFonts w:ascii="Times New Roman" w:eastAsia="宋体" w:hAnsi="Times New Roman" w:cs="Times New Roman"/>
          <w:b/>
          <w:bCs/>
          <w:color w:val="000000"/>
          <w:sz w:val="20"/>
          <w:szCs w:val="20"/>
          <w:shd w:val="clear" w:color="auto" w:fill="FFFFFF"/>
        </w:rPr>
        <w:t>d, e, f</w:t>
      </w:r>
      <w:r w:rsidRPr="00E46CA2">
        <w:rPr>
          <w:rFonts w:ascii="Times New Roman" w:eastAsia="宋体" w:hAnsi="Times New Roman" w:cs="Times New Roman"/>
          <w:color w:val="000000"/>
          <w:sz w:val="20"/>
          <w:szCs w:val="20"/>
          <w:shd w:val="clear" w:color="auto" w:fill="FFFFFF"/>
        </w:rPr>
        <w:t xml:space="preserve">), and </w:t>
      </w:r>
      <w:proofErr w:type="spellStart"/>
      <w:r w:rsidRPr="00E46CA2">
        <w:rPr>
          <w:rFonts w:ascii="Times New Roman" w:eastAsia="宋体" w:hAnsi="Times New Roman" w:cs="Times New Roman"/>
          <w:color w:val="000000"/>
          <w:sz w:val="20"/>
          <w:szCs w:val="20"/>
          <w:shd w:val="clear" w:color="auto" w:fill="FFFFFF"/>
        </w:rPr>
        <w:t>CAZy</w:t>
      </w:r>
      <w:proofErr w:type="spellEnd"/>
      <w:r w:rsidRPr="00E46CA2">
        <w:rPr>
          <w:rFonts w:ascii="Times New Roman" w:eastAsia="宋体" w:hAnsi="Times New Roman" w:cs="Times New Roman"/>
          <w:color w:val="000000"/>
          <w:sz w:val="20"/>
          <w:szCs w:val="20"/>
          <w:shd w:val="clear" w:color="auto" w:fill="FFFFFF"/>
        </w:rPr>
        <w:t xml:space="preserve"> levels (</w:t>
      </w:r>
      <w:r w:rsidRPr="00E46CA2">
        <w:rPr>
          <w:rFonts w:ascii="Times New Roman" w:eastAsia="宋体" w:hAnsi="Times New Roman" w:cs="Times New Roman"/>
          <w:b/>
          <w:bCs/>
          <w:color w:val="000000"/>
          <w:sz w:val="20"/>
          <w:szCs w:val="20"/>
          <w:shd w:val="clear" w:color="auto" w:fill="FFFFFF"/>
        </w:rPr>
        <w:t xml:space="preserve">g, h, </w:t>
      </w:r>
      <w:proofErr w:type="spellStart"/>
      <w:r w:rsidRPr="00E46CA2">
        <w:rPr>
          <w:rFonts w:ascii="Times New Roman" w:eastAsia="宋体" w:hAnsi="Times New Roman" w:cs="Times New Roman"/>
          <w:b/>
          <w:bCs/>
          <w:color w:val="000000"/>
          <w:sz w:val="20"/>
          <w:szCs w:val="20"/>
          <w:shd w:val="clear" w:color="auto" w:fill="FFFFFF"/>
        </w:rPr>
        <w:t>i</w:t>
      </w:r>
      <w:proofErr w:type="spellEnd"/>
      <w:r w:rsidRPr="00E46CA2">
        <w:rPr>
          <w:rFonts w:ascii="Times New Roman" w:eastAsia="宋体" w:hAnsi="Times New Roman" w:cs="Times New Roman"/>
          <w:color w:val="000000"/>
          <w:sz w:val="20"/>
          <w:szCs w:val="20"/>
          <w:shd w:val="clear" w:color="auto" w:fill="FFFFFF"/>
        </w:rPr>
        <w:t xml:space="preserve">) based on Bray-Curtis dissimilarity. The samples from GIT regions were indicated using filling color (rumen: gray, jejunum: light blue, ileum: light green, cecum: pink, and colon: yellow), and from age groups were indicated by gray, blue, and red. </w:t>
      </w:r>
      <w:r w:rsidRPr="00E46CA2">
        <w:rPr>
          <w:rFonts w:ascii="Times New Roman" w:hAnsi="Times New Roman" w:cs="Times New Roman"/>
          <w:color w:val="222222"/>
          <w:sz w:val="20"/>
          <w:szCs w:val="20"/>
          <w:shd w:val="clear" w:color="auto" w:fill="FFFFFF"/>
        </w:rPr>
        <w:t xml:space="preserve">ANOSIM analysis was used for statistical testing of group similarities. </w:t>
      </w:r>
    </w:p>
    <w:p w14:paraId="71629925" w14:textId="77777777" w:rsidR="000C64A2" w:rsidRDefault="000C64A2" w:rsidP="000C64A2">
      <w:pPr>
        <w:widowControl/>
        <w:jc w:val="left"/>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br w:type="page"/>
      </w:r>
    </w:p>
    <w:p w14:paraId="6E9A0930" w14:textId="77777777" w:rsidR="000C64A2" w:rsidRPr="00E46CA2" w:rsidRDefault="000C64A2" w:rsidP="000C64A2">
      <w:pPr>
        <w:rPr>
          <w:rFonts w:ascii="Times New Roman" w:hAnsi="Times New Roman" w:cs="Times New Roman"/>
          <w:color w:val="222222"/>
          <w:sz w:val="20"/>
          <w:szCs w:val="20"/>
          <w:shd w:val="clear" w:color="auto" w:fill="FFFFFF"/>
        </w:rPr>
      </w:pPr>
      <w:r>
        <w:rPr>
          <w:rFonts w:ascii="Times New Roman" w:hAnsi="Times New Roman" w:cs="Times New Roman"/>
          <w:noProof/>
          <w:color w:val="222222"/>
          <w:sz w:val="20"/>
          <w:szCs w:val="20"/>
          <w:shd w:val="clear" w:color="auto" w:fill="FFFFFF"/>
        </w:rPr>
        <w:lastRenderedPageBreak/>
        <w:drawing>
          <wp:inline distT="0" distB="0" distL="0" distR="0" wp14:anchorId="4B466F22" wp14:editId="68223F92">
            <wp:extent cx="5274310" cy="2265045"/>
            <wp:effectExtent l="0" t="0" r="2540" b="190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2265045"/>
                    </a:xfrm>
                    <a:prstGeom prst="rect">
                      <a:avLst/>
                    </a:prstGeom>
                  </pic:spPr>
                </pic:pic>
              </a:graphicData>
            </a:graphic>
          </wp:inline>
        </w:drawing>
      </w:r>
    </w:p>
    <w:p w14:paraId="265F743E" w14:textId="37C637B6" w:rsidR="000C64A2" w:rsidRDefault="000C64A2" w:rsidP="000C64A2">
      <w:pPr>
        <w:rPr>
          <w:rFonts w:ascii="Times New Roman" w:hAnsi="Times New Roman" w:cs="Times New Roman"/>
          <w:color w:val="222222"/>
          <w:sz w:val="20"/>
          <w:szCs w:val="20"/>
          <w:shd w:val="clear" w:color="auto" w:fill="FFFFFF"/>
        </w:rPr>
      </w:pPr>
      <w:r w:rsidRPr="00E46CA2">
        <w:rPr>
          <w:rFonts w:ascii="Times New Roman" w:hAnsi="Times New Roman" w:cs="Times New Roman" w:hint="eastAsia"/>
          <w:b/>
          <w:bCs/>
          <w:sz w:val="20"/>
          <w:szCs w:val="20"/>
        </w:rPr>
        <w:t>F</w:t>
      </w:r>
      <w:r w:rsidRPr="00E46CA2">
        <w:rPr>
          <w:rFonts w:ascii="Times New Roman" w:hAnsi="Times New Roman" w:cs="Times New Roman"/>
          <w:b/>
          <w:bCs/>
          <w:sz w:val="20"/>
          <w:szCs w:val="20"/>
        </w:rPr>
        <w:t xml:space="preserve">igure S9. Changes </w:t>
      </w:r>
      <w:r w:rsidR="00A66064">
        <w:rPr>
          <w:rFonts w:ascii="Times New Roman" w:hAnsi="Times New Roman" w:cs="Times New Roman"/>
          <w:b/>
          <w:bCs/>
          <w:sz w:val="20"/>
          <w:szCs w:val="20"/>
        </w:rPr>
        <w:t>in</w:t>
      </w:r>
      <w:r w:rsidR="00A66064" w:rsidRPr="00E46CA2">
        <w:rPr>
          <w:rFonts w:ascii="Times New Roman" w:hAnsi="Times New Roman" w:cs="Times New Roman"/>
          <w:b/>
          <w:bCs/>
          <w:sz w:val="20"/>
          <w:szCs w:val="20"/>
        </w:rPr>
        <w:t xml:space="preserve"> </w:t>
      </w:r>
      <w:r w:rsidRPr="00E46CA2">
        <w:rPr>
          <w:rFonts w:ascii="Times New Roman" w:hAnsi="Times New Roman" w:cs="Times New Roman"/>
          <w:b/>
          <w:bCs/>
          <w:sz w:val="20"/>
          <w:szCs w:val="20"/>
        </w:rPr>
        <w:t xml:space="preserve">KEGG level 3 and </w:t>
      </w:r>
      <w:proofErr w:type="spellStart"/>
      <w:r w:rsidR="00A66064" w:rsidRPr="00E46CA2">
        <w:rPr>
          <w:rFonts w:ascii="Times New Roman" w:hAnsi="Times New Roman" w:cs="Times New Roman"/>
          <w:b/>
          <w:bCs/>
          <w:sz w:val="20"/>
          <w:szCs w:val="20"/>
        </w:rPr>
        <w:t>CA</w:t>
      </w:r>
      <w:r w:rsidR="00A66064">
        <w:rPr>
          <w:rFonts w:ascii="Times New Roman" w:hAnsi="Times New Roman" w:cs="Times New Roman"/>
          <w:b/>
          <w:bCs/>
          <w:sz w:val="20"/>
          <w:szCs w:val="20"/>
        </w:rPr>
        <w:t>Z</w:t>
      </w:r>
      <w:r w:rsidR="00A66064" w:rsidRPr="00E46CA2">
        <w:rPr>
          <w:rFonts w:ascii="Times New Roman" w:hAnsi="Times New Roman" w:cs="Times New Roman"/>
          <w:b/>
          <w:bCs/>
          <w:sz w:val="20"/>
          <w:szCs w:val="20"/>
        </w:rPr>
        <w:t>y</w:t>
      </w:r>
      <w:proofErr w:type="spellEnd"/>
      <w:r w:rsidR="00A66064" w:rsidRPr="00E46CA2">
        <w:rPr>
          <w:rFonts w:ascii="Times New Roman" w:hAnsi="Times New Roman" w:cs="Times New Roman"/>
          <w:b/>
          <w:bCs/>
          <w:sz w:val="20"/>
          <w:szCs w:val="20"/>
        </w:rPr>
        <w:t xml:space="preserve"> </w:t>
      </w:r>
      <w:r w:rsidR="00A66064">
        <w:rPr>
          <w:rFonts w:ascii="Times New Roman" w:hAnsi="Times New Roman" w:cs="Times New Roman"/>
          <w:b/>
          <w:bCs/>
          <w:sz w:val="20"/>
          <w:szCs w:val="20"/>
        </w:rPr>
        <w:t xml:space="preserve">annotations </w:t>
      </w:r>
      <w:r w:rsidRPr="00E46CA2">
        <w:rPr>
          <w:rFonts w:ascii="Times New Roman" w:hAnsi="Times New Roman" w:cs="Times New Roman"/>
          <w:b/>
          <w:bCs/>
          <w:sz w:val="20"/>
          <w:szCs w:val="20"/>
        </w:rPr>
        <w:t xml:space="preserve">in five GIT regions from birth to postweaning. </w:t>
      </w:r>
      <w:proofErr w:type="spellStart"/>
      <w:r w:rsidRPr="00E46CA2">
        <w:rPr>
          <w:rFonts w:ascii="Times New Roman" w:eastAsia="宋体" w:hAnsi="Times New Roman" w:cs="Times New Roman"/>
          <w:color w:val="000000"/>
          <w:sz w:val="20"/>
          <w:szCs w:val="20"/>
          <w:shd w:val="clear" w:color="auto" w:fill="FFFFFF"/>
        </w:rPr>
        <w:t>PCoA</w:t>
      </w:r>
      <w:proofErr w:type="spellEnd"/>
      <w:r w:rsidRPr="00E46CA2">
        <w:rPr>
          <w:rFonts w:ascii="Times New Roman" w:eastAsia="宋体" w:hAnsi="Times New Roman" w:cs="Times New Roman"/>
          <w:color w:val="000000"/>
          <w:sz w:val="20"/>
          <w:szCs w:val="20"/>
          <w:shd w:val="clear" w:color="auto" w:fill="FFFFFF"/>
        </w:rPr>
        <w:t xml:space="preserve"> of microbial metabolic profiles at KEGG level 3 (</w:t>
      </w:r>
      <w:r w:rsidRPr="00E46CA2">
        <w:rPr>
          <w:rFonts w:ascii="Times New Roman" w:eastAsia="宋体" w:hAnsi="Times New Roman" w:cs="Times New Roman"/>
          <w:b/>
          <w:bCs/>
          <w:color w:val="000000"/>
          <w:sz w:val="20"/>
          <w:szCs w:val="20"/>
          <w:shd w:val="clear" w:color="auto" w:fill="FFFFFF"/>
        </w:rPr>
        <w:t>a</w:t>
      </w:r>
      <w:r w:rsidRPr="00E46CA2">
        <w:rPr>
          <w:rFonts w:ascii="Times New Roman" w:eastAsia="宋体" w:hAnsi="Times New Roman" w:cs="Times New Roman"/>
          <w:color w:val="000000"/>
          <w:sz w:val="20"/>
          <w:szCs w:val="20"/>
          <w:shd w:val="clear" w:color="auto" w:fill="FFFFFF"/>
        </w:rPr>
        <w:t xml:space="preserve">), and </w:t>
      </w:r>
      <w:proofErr w:type="spellStart"/>
      <w:r w:rsidRPr="00E46CA2">
        <w:rPr>
          <w:rFonts w:ascii="Times New Roman" w:eastAsia="宋体" w:hAnsi="Times New Roman" w:cs="Times New Roman"/>
          <w:color w:val="000000"/>
          <w:sz w:val="20"/>
          <w:szCs w:val="20"/>
          <w:shd w:val="clear" w:color="auto" w:fill="FFFFFF"/>
        </w:rPr>
        <w:t>CAZy</w:t>
      </w:r>
      <w:proofErr w:type="spellEnd"/>
      <w:r w:rsidRPr="00E46CA2">
        <w:rPr>
          <w:rFonts w:ascii="Times New Roman" w:eastAsia="宋体" w:hAnsi="Times New Roman" w:cs="Times New Roman"/>
          <w:color w:val="000000"/>
          <w:sz w:val="20"/>
          <w:szCs w:val="20"/>
          <w:shd w:val="clear" w:color="auto" w:fill="FFFFFF"/>
        </w:rPr>
        <w:t xml:space="preserve"> levels (</w:t>
      </w:r>
      <w:r w:rsidRPr="00E46CA2">
        <w:rPr>
          <w:rFonts w:ascii="Times New Roman" w:eastAsia="宋体" w:hAnsi="Times New Roman" w:cs="Times New Roman"/>
          <w:b/>
          <w:bCs/>
          <w:color w:val="000000"/>
          <w:sz w:val="20"/>
          <w:szCs w:val="20"/>
          <w:shd w:val="clear" w:color="auto" w:fill="FFFFFF"/>
        </w:rPr>
        <w:t>b</w:t>
      </w:r>
      <w:r w:rsidRPr="00E46CA2">
        <w:rPr>
          <w:rFonts w:ascii="Times New Roman" w:eastAsia="宋体" w:hAnsi="Times New Roman" w:cs="Times New Roman"/>
          <w:color w:val="000000"/>
          <w:sz w:val="20"/>
          <w:szCs w:val="20"/>
          <w:shd w:val="clear" w:color="auto" w:fill="FFFFFF"/>
        </w:rPr>
        <w:t xml:space="preserve">) in rumen, jejunum, ileum, cecum, and colon based on Bray-Curtis dissimilarity. The samples from day 1, day 42 and day 70 were indicated by gray, blue and red circles. </w:t>
      </w:r>
      <w:r w:rsidRPr="00E46CA2">
        <w:rPr>
          <w:rFonts w:ascii="Times New Roman" w:hAnsi="Times New Roman" w:cs="Times New Roman"/>
          <w:color w:val="222222"/>
          <w:sz w:val="20"/>
          <w:szCs w:val="20"/>
          <w:shd w:val="clear" w:color="auto" w:fill="FFFFFF"/>
        </w:rPr>
        <w:t>ANOSIM analysis was used for statistical testing of group similarities.</w:t>
      </w:r>
    </w:p>
    <w:p w14:paraId="36FB4777" w14:textId="77777777" w:rsidR="000C64A2" w:rsidRDefault="000C64A2" w:rsidP="000C64A2">
      <w:pPr>
        <w:rPr>
          <w:rFonts w:ascii="Times New Roman" w:hAnsi="Times New Roman" w:cs="Times New Roman"/>
          <w:color w:val="222222"/>
          <w:sz w:val="20"/>
          <w:szCs w:val="20"/>
          <w:shd w:val="clear" w:color="auto" w:fill="FFFFFF"/>
        </w:rPr>
      </w:pPr>
    </w:p>
    <w:p w14:paraId="60F16B02" w14:textId="77777777" w:rsidR="000C64A2" w:rsidRPr="00E46CA2" w:rsidRDefault="000C64A2" w:rsidP="000C64A2">
      <w:pPr>
        <w:rPr>
          <w:rFonts w:ascii="Times New Roman" w:hAnsi="Times New Roman" w:cs="Times New Roman"/>
          <w:color w:val="222222"/>
          <w:sz w:val="20"/>
          <w:szCs w:val="20"/>
          <w:shd w:val="clear" w:color="auto" w:fill="FFFFFF"/>
        </w:rPr>
      </w:pPr>
      <w:r>
        <w:rPr>
          <w:rFonts w:ascii="Times New Roman" w:hAnsi="Times New Roman" w:cs="Times New Roman"/>
          <w:noProof/>
          <w:color w:val="222222"/>
          <w:sz w:val="20"/>
          <w:szCs w:val="20"/>
          <w:shd w:val="clear" w:color="auto" w:fill="FFFFFF"/>
        </w:rPr>
        <w:drawing>
          <wp:inline distT="0" distB="0" distL="0" distR="0" wp14:anchorId="04EDA42D" wp14:editId="2BC0078C">
            <wp:extent cx="5274310" cy="2307590"/>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2307590"/>
                    </a:xfrm>
                    <a:prstGeom prst="rect">
                      <a:avLst/>
                    </a:prstGeom>
                  </pic:spPr>
                </pic:pic>
              </a:graphicData>
            </a:graphic>
          </wp:inline>
        </w:drawing>
      </w:r>
    </w:p>
    <w:p w14:paraId="28A31035" w14:textId="42AD837E" w:rsidR="000C64A2" w:rsidRDefault="000C64A2" w:rsidP="000C64A2">
      <w:pPr>
        <w:jc w:val="left"/>
        <w:rPr>
          <w:rFonts w:ascii="Times New Roman" w:eastAsia="宋体" w:hAnsi="Times New Roman" w:cs="Times New Roman"/>
          <w:color w:val="000000"/>
          <w:sz w:val="20"/>
          <w:szCs w:val="20"/>
          <w:shd w:val="clear" w:color="auto" w:fill="FFFFFF"/>
        </w:rPr>
      </w:pPr>
      <w:r w:rsidRPr="00E46CA2">
        <w:rPr>
          <w:rFonts w:ascii="Times New Roman" w:hAnsi="Times New Roman" w:cs="Times New Roman" w:hint="eastAsia"/>
          <w:b/>
          <w:bCs/>
          <w:sz w:val="20"/>
          <w:szCs w:val="20"/>
        </w:rPr>
        <w:t>F</w:t>
      </w:r>
      <w:r w:rsidRPr="00E46CA2">
        <w:rPr>
          <w:rFonts w:ascii="Times New Roman" w:hAnsi="Times New Roman" w:cs="Times New Roman"/>
          <w:b/>
          <w:bCs/>
          <w:sz w:val="20"/>
          <w:szCs w:val="20"/>
        </w:rPr>
        <w:t xml:space="preserve">igure S10. Comparison of diversity </w:t>
      </w:r>
      <w:r w:rsidR="00A66064" w:rsidRPr="00E46CA2">
        <w:rPr>
          <w:rFonts w:ascii="Times New Roman" w:hAnsi="Times New Roman" w:cs="Times New Roman"/>
          <w:b/>
          <w:bCs/>
          <w:sz w:val="20"/>
          <w:szCs w:val="20"/>
        </w:rPr>
        <w:t>ind</w:t>
      </w:r>
      <w:r w:rsidR="00A66064">
        <w:rPr>
          <w:rFonts w:ascii="Times New Roman" w:hAnsi="Times New Roman" w:cs="Times New Roman"/>
          <w:b/>
          <w:bCs/>
          <w:sz w:val="20"/>
          <w:szCs w:val="20"/>
        </w:rPr>
        <w:t>ices</w:t>
      </w:r>
      <w:r w:rsidRPr="00E46CA2">
        <w:rPr>
          <w:rFonts w:ascii="Times New Roman" w:hAnsi="Times New Roman" w:cs="Times New Roman"/>
          <w:b/>
          <w:bCs/>
          <w:sz w:val="20"/>
          <w:szCs w:val="20"/>
        </w:rPr>
        <w:t xml:space="preserve"> </w:t>
      </w:r>
      <w:r w:rsidR="00A66064">
        <w:rPr>
          <w:rFonts w:ascii="Times New Roman" w:hAnsi="Times New Roman" w:cs="Times New Roman"/>
          <w:b/>
          <w:bCs/>
          <w:sz w:val="20"/>
          <w:szCs w:val="20"/>
        </w:rPr>
        <w:t>for functional annotations generated from the</w:t>
      </w:r>
      <w:r w:rsidR="00A66064" w:rsidRPr="00E46CA2">
        <w:rPr>
          <w:rFonts w:ascii="Times New Roman" w:hAnsi="Times New Roman" w:cs="Times New Roman"/>
          <w:b/>
          <w:bCs/>
          <w:sz w:val="20"/>
          <w:szCs w:val="20"/>
        </w:rPr>
        <w:t xml:space="preserve"> </w:t>
      </w:r>
      <w:r w:rsidRPr="00E46CA2">
        <w:rPr>
          <w:rFonts w:ascii="Times New Roman" w:hAnsi="Times New Roman" w:cs="Times New Roman"/>
          <w:b/>
          <w:bCs/>
          <w:sz w:val="20"/>
          <w:szCs w:val="20"/>
        </w:rPr>
        <w:t>GIT</w:t>
      </w:r>
      <w:r w:rsidR="00A66064">
        <w:rPr>
          <w:rFonts w:ascii="Times New Roman" w:hAnsi="Times New Roman" w:cs="Times New Roman"/>
          <w:b/>
          <w:bCs/>
          <w:sz w:val="20"/>
          <w:szCs w:val="20"/>
        </w:rPr>
        <w:t xml:space="preserve"> of sika deer over early life development</w:t>
      </w:r>
      <w:r w:rsidRPr="00E46CA2">
        <w:rPr>
          <w:rFonts w:ascii="Times New Roman" w:hAnsi="Times New Roman" w:cs="Times New Roman"/>
          <w:b/>
          <w:bCs/>
          <w:sz w:val="20"/>
          <w:szCs w:val="20"/>
        </w:rPr>
        <w:t xml:space="preserve">. </w:t>
      </w:r>
      <w:r w:rsidRPr="00E46CA2">
        <w:rPr>
          <w:rFonts w:ascii="Times New Roman" w:hAnsi="Times New Roman" w:cs="Times New Roman"/>
          <w:sz w:val="20"/>
          <w:szCs w:val="20"/>
        </w:rPr>
        <w:t xml:space="preserve">Box plot </w:t>
      </w:r>
      <w:r w:rsidRPr="00E46CA2">
        <w:rPr>
          <w:rFonts w:ascii="Times New Roman" w:eastAsia="宋体" w:hAnsi="Times New Roman" w:cs="Times New Roman"/>
          <w:color w:val="000000"/>
          <w:sz w:val="20"/>
          <w:szCs w:val="20"/>
          <w:shd w:val="clear" w:color="auto" w:fill="FFFFFF"/>
        </w:rPr>
        <w:t xml:space="preserve">showing the Shannon diversity index of KEGG level 3 </w:t>
      </w:r>
      <w:r w:rsidRPr="00E46CA2">
        <w:rPr>
          <w:rFonts w:ascii="Times New Roman" w:hAnsi="Times New Roman" w:cs="Times New Roman"/>
          <w:sz w:val="20"/>
          <w:szCs w:val="20"/>
        </w:rPr>
        <w:t>(</w:t>
      </w:r>
      <w:r w:rsidRPr="00E46CA2">
        <w:rPr>
          <w:rFonts w:ascii="Times New Roman" w:hAnsi="Times New Roman" w:cs="Times New Roman"/>
          <w:b/>
          <w:bCs/>
          <w:sz w:val="20"/>
          <w:szCs w:val="20"/>
        </w:rPr>
        <w:t>a</w:t>
      </w:r>
      <w:r w:rsidRPr="00E46CA2">
        <w:rPr>
          <w:rFonts w:ascii="Times New Roman" w:hAnsi="Times New Roman" w:cs="Times New Roman"/>
          <w:sz w:val="20"/>
          <w:szCs w:val="20"/>
        </w:rPr>
        <w:t xml:space="preserve">) </w:t>
      </w:r>
      <w:r w:rsidRPr="00E46CA2">
        <w:rPr>
          <w:rFonts w:ascii="Times New Roman" w:eastAsia="宋体" w:hAnsi="Times New Roman" w:cs="Times New Roman"/>
          <w:color w:val="000000"/>
          <w:sz w:val="20"/>
          <w:szCs w:val="20"/>
          <w:shd w:val="clear" w:color="auto" w:fill="FFFFFF"/>
        </w:rPr>
        <w:t xml:space="preserve">and </w:t>
      </w:r>
      <w:proofErr w:type="spellStart"/>
      <w:r w:rsidR="00A66064" w:rsidRPr="00E46CA2">
        <w:rPr>
          <w:rFonts w:ascii="Times New Roman" w:eastAsia="宋体" w:hAnsi="Times New Roman" w:cs="Times New Roman"/>
          <w:color w:val="000000"/>
          <w:sz w:val="20"/>
          <w:szCs w:val="20"/>
          <w:shd w:val="clear" w:color="auto" w:fill="FFFFFF"/>
        </w:rPr>
        <w:t>CA</w:t>
      </w:r>
      <w:r w:rsidR="00A66064">
        <w:rPr>
          <w:rFonts w:ascii="Times New Roman" w:eastAsia="宋体" w:hAnsi="Times New Roman" w:cs="Times New Roman"/>
          <w:color w:val="000000"/>
          <w:sz w:val="20"/>
          <w:szCs w:val="20"/>
          <w:shd w:val="clear" w:color="auto" w:fill="FFFFFF"/>
        </w:rPr>
        <w:t>Z</w:t>
      </w:r>
      <w:r w:rsidR="00A66064" w:rsidRPr="00E46CA2">
        <w:rPr>
          <w:rFonts w:ascii="Times New Roman" w:eastAsia="宋体" w:hAnsi="Times New Roman" w:cs="Times New Roman"/>
          <w:color w:val="000000"/>
          <w:sz w:val="20"/>
          <w:szCs w:val="20"/>
          <w:shd w:val="clear" w:color="auto" w:fill="FFFFFF"/>
        </w:rPr>
        <w:t>y</w:t>
      </w:r>
      <w:proofErr w:type="spellEnd"/>
      <w:r w:rsidR="00A66064" w:rsidRPr="00E46CA2">
        <w:rPr>
          <w:rFonts w:ascii="Times New Roman" w:eastAsia="宋体" w:hAnsi="Times New Roman" w:cs="Times New Roman"/>
          <w:color w:val="000000"/>
          <w:sz w:val="20"/>
          <w:szCs w:val="20"/>
          <w:shd w:val="clear" w:color="auto" w:fill="FFFFFF"/>
        </w:rPr>
        <w:t xml:space="preserve"> </w:t>
      </w:r>
      <w:r w:rsidRPr="00E46CA2">
        <w:rPr>
          <w:rFonts w:ascii="Times New Roman" w:eastAsia="宋体" w:hAnsi="Times New Roman" w:cs="Times New Roman"/>
          <w:color w:val="000000"/>
          <w:sz w:val="20"/>
          <w:szCs w:val="20"/>
          <w:shd w:val="clear" w:color="auto" w:fill="FFFFFF"/>
        </w:rPr>
        <w:t>(</w:t>
      </w:r>
      <w:r w:rsidRPr="00E46CA2">
        <w:rPr>
          <w:rFonts w:ascii="Times New Roman" w:eastAsia="宋体" w:hAnsi="Times New Roman" w:cs="Times New Roman"/>
          <w:b/>
          <w:bCs/>
          <w:color w:val="000000"/>
          <w:sz w:val="20"/>
          <w:szCs w:val="20"/>
          <w:shd w:val="clear" w:color="auto" w:fill="FFFFFF"/>
        </w:rPr>
        <w:t>b</w:t>
      </w:r>
      <w:r w:rsidRPr="00E46CA2">
        <w:rPr>
          <w:rFonts w:ascii="Times New Roman" w:eastAsia="宋体" w:hAnsi="Times New Roman" w:cs="Times New Roman"/>
          <w:color w:val="000000"/>
          <w:sz w:val="20"/>
          <w:szCs w:val="20"/>
          <w:shd w:val="clear" w:color="auto" w:fill="FFFFFF"/>
        </w:rPr>
        <w:t xml:space="preserve">) from day 1, to days 42 and 70. </w:t>
      </w:r>
      <w:proofErr w:type="spellStart"/>
      <w:r w:rsidRPr="00E46CA2">
        <w:rPr>
          <w:rFonts w:ascii="Times New Roman" w:eastAsia="宋体" w:hAnsi="Times New Roman" w:cs="Times New Roman"/>
          <w:color w:val="000000"/>
          <w:sz w:val="20"/>
          <w:szCs w:val="20"/>
          <w:shd w:val="clear" w:color="auto" w:fill="FFFFFF"/>
        </w:rPr>
        <w:t>Benjamini</w:t>
      </w:r>
      <w:proofErr w:type="spellEnd"/>
      <w:r w:rsidRPr="00E46CA2">
        <w:rPr>
          <w:rFonts w:ascii="Times New Roman" w:eastAsia="宋体" w:hAnsi="Times New Roman" w:cs="Times New Roman"/>
          <w:color w:val="000000"/>
          <w:sz w:val="20"/>
          <w:szCs w:val="20"/>
          <w:shd w:val="clear" w:color="auto" w:fill="FFFFFF"/>
        </w:rPr>
        <w:t xml:space="preserve">-Hochberg-adjusted </w:t>
      </w:r>
      <w:r w:rsidRPr="00E46CA2">
        <w:rPr>
          <w:rFonts w:ascii="Times New Roman" w:eastAsia="宋体" w:hAnsi="Times New Roman" w:cs="Times New Roman"/>
          <w:i/>
          <w:iCs/>
          <w:color w:val="000000"/>
          <w:sz w:val="20"/>
          <w:szCs w:val="20"/>
          <w:shd w:val="clear" w:color="auto" w:fill="FFFFFF"/>
        </w:rPr>
        <w:t>P</w:t>
      </w:r>
      <w:r w:rsidRPr="00E46CA2">
        <w:rPr>
          <w:rFonts w:ascii="Times New Roman" w:eastAsia="宋体" w:hAnsi="Times New Roman" w:cs="Times New Roman"/>
          <w:color w:val="000000"/>
          <w:sz w:val="20"/>
          <w:szCs w:val="20"/>
          <w:shd w:val="clear" w:color="auto" w:fill="FFFFFF"/>
        </w:rPr>
        <w:t xml:space="preserve">-values were determined by ANOVA. </w:t>
      </w:r>
      <w:r w:rsidRPr="00E46CA2">
        <w:rPr>
          <w:rFonts w:ascii="Times New Roman" w:hAnsi="Times New Roman" w:cs="Times New Roman"/>
          <w:color w:val="222222"/>
          <w:sz w:val="20"/>
          <w:szCs w:val="20"/>
          <w:shd w:val="clear" w:color="auto" w:fill="FFFFFF"/>
        </w:rPr>
        <w:t>Bar and whiskers represent the mean ± </w:t>
      </w:r>
      <w:proofErr w:type="spellStart"/>
      <w:proofErr w:type="gramStart"/>
      <w:r w:rsidRPr="00E46CA2">
        <w:rPr>
          <w:rFonts w:ascii="Times New Roman" w:hAnsi="Times New Roman" w:cs="Times New Roman"/>
          <w:color w:val="222222"/>
          <w:sz w:val="20"/>
          <w:szCs w:val="20"/>
          <w:shd w:val="clear" w:color="auto" w:fill="FFFFFF"/>
        </w:rPr>
        <w:t>s.d.</w:t>
      </w:r>
      <w:proofErr w:type="spellEnd"/>
      <w:r w:rsidRPr="00E46CA2">
        <w:rPr>
          <w:rFonts w:ascii="Times New Roman" w:eastAsia="宋体" w:hAnsi="Times New Roman" w:cs="Times New Roman"/>
          <w:color w:val="000000"/>
          <w:sz w:val="20"/>
          <w:szCs w:val="20"/>
          <w:shd w:val="clear" w:color="auto" w:fill="FFFFFF"/>
        </w:rPr>
        <w:t>.</w:t>
      </w:r>
      <w:proofErr w:type="gramEnd"/>
    </w:p>
    <w:p w14:paraId="12B18AFD" w14:textId="77777777" w:rsidR="000C64A2" w:rsidRPr="00E46CA2" w:rsidRDefault="000C64A2" w:rsidP="000C64A2">
      <w:pPr>
        <w:jc w:val="left"/>
        <w:rPr>
          <w:rFonts w:ascii="Times New Roman" w:eastAsia="宋体" w:hAnsi="Times New Roman" w:cs="Times New Roman"/>
          <w:color w:val="000000"/>
          <w:sz w:val="20"/>
          <w:szCs w:val="20"/>
          <w:shd w:val="clear" w:color="auto" w:fill="FFFFFF"/>
        </w:rPr>
      </w:pPr>
      <w:r>
        <w:rPr>
          <w:rFonts w:ascii="Times New Roman" w:eastAsia="宋体" w:hAnsi="Times New Roman" w:cs="Times New Roman"/>
          <w:noProof/>
          <w:color w:val="000000"/>
          <w:sz w:val="20"/>
          <w:szCs w:val="20"/>
          <w:shd w:val="clear" w:color="auto" w:fill="FFFFFF"/>
        </w:rPr>
        <w:lastRenderedPageBreak/>
        <w:drawing>
          <wp:inline distT="0" distB="0" distL="0" distR="0" wp14:anchorId="00EE5E5B" wp14:editId="53A66A07">
            <wp:extent cx="5274310" cy="5803900"/>
            <wp:effectExtent l="0" t="0" r="2540" b="635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5803900"/>
                    </a:xfrm>
                    <a:prstGeom prst="rect">
                      <a:avLst/>
                    </a:prstGeom>
                  </pic:spPr>
                </pic:pic>
              </a:graphicData>
            </a:graphic>
          </wp:inline>
        </w:drawing>
      </w:r>
    </w:p>
    <w:p w14:paraId="402DB532" w14:textId="159A492D" w:rsidR="000C64A2" w:rsidRDefault="000C64A2" w:rsidP="000C64A2">
      <w:pPr>
        <w:jc w:val="left"/>
        <w:rPr>
          <w:rFonts w:ascii="Times New Roman" w:eastAsiaTheme="minorHAnsi" w:hAnsi="Times New Roman" w:cs="Times New Roman"/>
          <w:sz w:val="20"/>
          <w:szCs w:val="20"/>
        </w:rPr>
      </w:pPr>
      <w:r w:rsidRPr="00E46CA2">
        <w:rPr>
          <w:rFonts w:ascii="Times New Roman" w:hAnsi="Times New Roman" w:cs="Times New Roman" w:hint="eastAsia"/>
          <w:b/>
          <w:bCs/>
          <w:sz w:val="20"/>
          <w:szCs w:val="20"/>
        </w:rPr>
        <w:t>F</w:t>
      </w:r>
      <w:r w:rsidRPr="00E46CA2">
        <w:rPr>
          <w:rFonts w:ascii="Times New Roman" w:hAnsi="Times New Roman" w:cs="Times New Roman"/>
          <w:b/>
          <w:bCs/>
          <w:sz w:val="20"/>
          <w:szCs w:val="20"/>
        </w:rPr>
        <w:t xml:space="preserve">igure S11. Heatmap showing the global change of GIT metabolites </w:t>
      </w:r>
      <w:r w:rsidR="00A66064">
        <w:rPr>
          <w:rFonts w:ascii="Times New Roman" w:hAnsi="Times New Roman" w:cs="Times New Roman"/>
          <w:b/>
          <w:bCs/>
          <w:sz w:val="20"/>
          <w:szCs w:val="20"/>
        </w:rPr>
        <w:t>from</w:t>
      </w:r>
      <w:r w:rsidR="00A66064" w:rsidRPr="00E46CA2">
        <w:rPr>
          <w:rFonts w:ascii="Times New Roman" w:hAnsi="Times New Roman" w:cs="Times New Roman"/>
          <w:b/>
          <w:bCs/>
          <w:sz w:val="20"/>
          <w:szCs w:val="20"/>
        </w:rPr>
        <w:t xml:space="preserve"> </w:t>
      </w:r>
      <w:r w:rsidRPr="00E46CA2">
        <w:rPr>
          <w:rFonts w:ascii="Times New Roman" w:hAnsi="Times New Roman" w:cs="Times New Roman"/>
          <w:b/>
          <w:bCs/>
          <w:sz w:val="20"/>
          <w:szCs w:val="20"/>
        </w:rPr>
        <w:t>birth to postweaning</w:t>
      </w:r>
      <w:r w:rsidR="00A66064">
        <w:rPr>
          <w:rFonts w:ascii="Times New Roman" w:hAnsi="Times New Roman" w:cs="Times New Roman"/>
          <w:b/>
          <w:bCs/>
          <w:sz w:val="20"/>
          <w:szCs w:val="20"/>
        </w:rPr>
        <w:t xml:space="preserve"> in sika deer</w:t>
      </w:r>
      <w:r w:rsidRPr="00E46CA2">
        <w:rPr>
          <w:rFonts w:ascii="Times New Roman" w:hAnsi="Times New Roman" w:cs="Times New Roman"/>
          <w:b/>
          <w:bCs/>
          <w:sz w:val="20"/>
          <w:szCs w:val="20"/>
        </w:rPr>
        <w:t xml:space="preserve">. </w:t>
      </w:r>
      <w:r w:rsidRPr="00E46CA2">
        <w:rPr>
          <w:rFonts w:ascii="Times New Roman" w:eastAsiaTheme="minorHAnsi" w:hAnsi="Times New Roman" w:cs="Times New Roman"/>
          <w:sz w:val="20"/>
          <w:szCs w:val="20"/>
        </w:rPr>
        <w:t xml:space="preserve">A total of 93 significant metabolites identified by </w:t>
      </w:r>
      <w:r w:rsidRPr="00E46CA2">
        <w:rPr>
          <w:rFonts w:ascii="Times New Roman" w:eastAsia="宋体" w:hAnsi="Times New Roman" w:cs="Times New Roman"/>
          <w:color w:val="000000"/>
          <w:sz w:val="20"/>
          <w:szCs w:val="20"/>
          <w:shd w:val="clear" w:color="auto" w:fill="FFFFFF"/>
        </w:rPr>
        <w:t>VIP values (&gt;1), SAM and/or ANOVA methods in each GIT regions</w:t>
      </w:r>
      <w:r w:rsidRPr="00E46CA2">
        <w:rPr>
          <w:rFonts w:ascii="Times New Roman" w:eastAsiaTheme="minorHAnsi" w:hAnsi="Times New Roman" w:cs="Times New Roman"/>
          <w:sz w:val="20"/>
          <w:szCs w:val="20"/>
        </w:rPr>
        <w:t xml:space="preserve">. </w:t>
      </w:r>
      <w:r w:rsidRPr="00E46CA2">
        <w:rPr>
          <w:rFonts w:ascii="Times New Roman" w:eastAsia="宋体" w:hAnsi="Times New Roman" w:cs="Times New Roman"/>
          <w:color w:val="000000"/>
          <w:sz w:val="20"/>
          <w:szCs w:val="20"/>
          <w:shd w:val="clear" w:color="auto" w:fill="FFFFFF"/>
        </w:rPr>
        <w:t>Colors indicate the normalized relative concentration of each metabolite from minimum (</w:t>
      </w:r>
      <w:r w:rsidRPr="00E46CA2">
        <w:rPr>
          <w:rFonts w:ascii="Times New Roman" w:eastAsiaTheme="minorHAnsi" w:hAnsi="Times New Roman" w:cs="Times New Roman"/>
          <w:sz w:val="20"/>
          <w:szCs w:val="20"/>
        </w:rPr>
        <w:t>blue</w:t>
      </w:r>
      <w:r w:rsidRPr="00E46CA2">
        <w:rPr>
          <w:rFonts w:ascii="Times New Roman" w:eastAsia="宋体" w:hAnsi="Times New Roman" w:cs="Times New Roman"/>
          <w:color w:val="000000"/>
          <w:sz w:val="20"/>
          <w:szCs w:val="20"/>
          <w:shd w:val="clear" w:color="auto" w:fill="FFFFFF"/>
        </w:rPr>
        <w:t xml:space="preserve">) to maximum </w:t>
      </w:r>
      <w:r w:rsidRPr="00E46CA2">
        <w:rPr>
          <w:rFonts w:ascii="Times New Roman" w:eastAsiaTheme="minorHAnsi" w:hAnsi="Times New Roman" w:cs="Times New Roman"/>
          <w:sz w:val="20"/>
          <w:szCs w:val="20"/>
        </w:rPr>
        <w:t>(red)</w:t>
      </w:r>
      <w:r w:rsidRPr="00E46CA2">
        <w:rPr>
          <w:rFonts w:ascii="Times New Roman" w:eastAsia="宋体" w:hAnsi="Times New Roman" w:cs="Times New Roman"/>
          <w:color w:val="000000"/>
          <w:sz w:val="20"/>
          <w:szCs w:val="20"/>
          <w:shd w:val="clear" w:color="auto" w:fill="FFFFFF"/>
        </w:rPr>
        <w:t xml:space="preserve">. </w:t>
      </w:r>
      <w:r w:rsidRPr="00E46CA2">
        <w:rPr>
          <w:rFonts w:ascii="Times New Roman" w:eastAsiaTheme="minorHAnsi" w:hAnsi="Times New Roman" w:cs="Times New Roman"/>
          <w:sz w:val="20"/>
          <w:szCs w:val="20"/>
        </w:rPr>
        <w:t>From left to right: rumen, jejunum, ileum, cecum and colon.</w:t>
      </w:r>
    </w:p>
    <w:p w14:paraId="348D1C3A" w14:textId="77777777" w:rsidR="000C64A2" w:rsidRDefault="000C64A2" w:rsidP="000C64A2">
      <w:pPr>
        <w:jc w:val="left"/>
        <w:rPr>
          <w:rFonts w:ascii="Times New Roman" w:eastAsiaTheme="minorHAnsi" w:hAnsi="Times New Roman" w:cs="Times New Roman"/>
          <w:sz w:val="20"/>
          <w:szCs w:val="20"/>
        </w:rPr>
      </w:pPr>
    </w:p>
    <w:p w14:paraId="2480A77A" w14:textId="77777777" w:rsidR="000C64A2" w:rsidRPr="00E46CA2" w:rsidRDefault="000C64A2" w:rsidP="000C64A2">
      <w:pPr>
        <w:jc w:val="left"/>
        <w:rPr>
          <w:rFonts w:ascii="Times New Roman" w:eastAsiaTheme="minorHAnsi" w:hAnsi="Times New Roman" w:cs="Times New Roman"/>
          <w:sz w:val="20"/>
          <w:szCs w:val="20"/>
        </w:rPr>
      </w:pPr>
      <w:r>
        <w:rPr>
          <w:rFonts w:ascii="Times New Roman" w:eastAsiaTheme="minorHAnsi" w:hAnsi="Times New Roman" w:cs="Times New Roman" w:hint="eastAsia"/>
          <w:noProof/>
          <w:sz w:val="20"/>
          <w:szCs w:val="20"/>
        </w:rPr>
        <w:lastRenderedPageBreak/>
        <w:drawing>
          <wp:inline distT="0" distB="0" distL="0" distR="0" wp14:anchorId="323E6563" wp14:editId="1EC459EA">
            <wp:extent cx="5274310" cy="2696845"/>
            <wp:effectExtent l="0" t="0" r="2540" b="825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2696845"/>
                    </a:xfrm>
                    <a:prstGeom prst="rect">
                      <a:avLst/>
                    </a:prstGeom>
                  </pic:spPr>
                </pic:pic>
              </a:graphicData>
            </a:graphic>
          </wp:inline>
        </w:drawing>
      </w:r>
    </w:p>
    <w:p w14:paraId="76A5B4F4" w14:textId="2693071F" w:rsidR="000C64A2" w:rsidRDefault="000C64A2" w:rsidP="000C64A2">
      <w:pPr>
        <w:rPr>
          <w:rFonts w:ascii="Times New Roman" w:hAnsi="Times New Roman" w:cs="Times New Roman"/>
          <w:b/>
          <w:bCs/>
          <w:sz w:val="20"/>
          <w:szCs w:val="20"/>
        </w:rPr>
      </w:pPr>
      <w:r w:rsidRPr="00E46CA2">
        <w:rPr>
          <w:rFonts w:ascii="Times New Roman" w:hAnsi="Times New Roman" w:cs="Times New Roman" w:hint="eastAsia"/>
          <w:b/>
          <w:bCs/>
          <w:sz w:val="20"/>
          <w:szCs w:val="20"/>
        </w:rPr>
        <w:t>F</w:t>
      </w:r>
      <w:r w:rsidRPr="00E46CA2">
        <w:rPr>
          <w:rFonts w:ascii="Times New Roman" w:hAnsi="Times New Roman" w:cs="Times New Roman"/>
          <w:b/>
          <w:bCs/>
          <w:sz w:val="20"/>
          <w:szCs w:val="20"/>
        </w:rPr>
        <w:t xml:space="preserve">igure S12. </w:t>
      </w:r>
      <w:r w:rsidR="00EF4217">
        <w:rPr>
          <w:rFonts w:ascii="Times New Roman" w:hAnsi="Times New Roman" w:cs="Times New Roman"/>
          <w:b/>
          <w:bCs/>
          <w:sz w:val="20"/>
          <w:szCs w:val="20"/>
        </w:rPr>
        <w:t>Comparison of</w:t>
      </w:r>
      <w:r w:rsidR="00EF4217" w:rsidRPr="00E46CA2">
        <w:rPr>
          <w:rFonts w:ascii="Times New Roman" w:hAnsi="Times New Roman" w:cs="Times New Roman"/>
          <w:b/>
          <w:bCs/>
          <w:sz w:val="20"/>
          <w:szCs w:val="20"/>
        </w:rPr>
        <w:t xml:space="preserve"> </w:t>
      </w:r>
      <w:r w:rsidR="00EF4217">
        <w:rPr>
          <w:rFonts w:ascii="Times New Roman" w:hAnsi="Times New Roman" w:cs="Times New Roman"/>
          <w:b/>
          <w:bCs/>
          <w:sz w:val="20"/>
          <w:szCs w:val="20"/>
        </w:rPr>
        <w:t xml:space="preserve">VFA </w:t>
      </w:r>
      <w:r w:rsidRPr="00E46CA2">
        <w:rPr>
          <w:rFonts w:ascii="Times New Roman" w:hAnsi="Times New Roman" w:cs="Times New Roman"/>
          <w:b/>
          <w:bCs/>
          <w:sz w:val="20"/>
          <w:szCs w:val="20"/>
        </w:rPr>
        <w:t xml:space="preserve">concentrations </w:t>
      </w:r>
      <w:r w:rsidR="00EF4217">
        <w:rPr>
          <w:rFonts w:ascii="Times New Roman" w:hAnsi="Times New Roman" w:cs="Times New Roman"/>
          <w:b/>
          <w:bCs/>
          <w:sz w:val="20"/>
          <w:szCs w:val="20"/>
        </w:rPr>
        <w:t>measured from the</w:t>
      </w:r>
      <w:r w:rsidRPr="00E46CA2">
        <w:rPr>
          <w:rFonts w:ascii="Times New Roman" w:hAnsi="Times New Roman" w:cs="Times New Roman"/>
          <w:b/>
          <w:bCs/>
          <w:sz w:val="20"/>
          <w:szCs w:val="20"/>
        </w:rPr>
        <w:t xml:space="preserve"> rumen (a) and colon (b)</w:t>
      </w:r>
      <w:r w:rsidR="00EF4217">
        <w:rPr>
          <w:rFonts w:ascii="Times New Roman" w:hAnsi="Times New Roman" w:cs="Times New Roman"/>
          <w:b/>
          <w:bCs/>
          <w:sz w:val="20"/>
          <w:szCs w:val="20"/>
        </w:rPr>
        <w:t xml:space="preserve"> of sika deer during early life development stages</w:t>
      </w:r>
      <w:r w:rsidRPr="00E46CA2">
        <w:rPr>
          <w:rFonts w:ascii="Times New Roman" w:hAnsi="Times New Roman" w:cs="Times New Roman"/>
          <w:b/>
          <w:bCs/>
          <w:sz w:val="20"/>
          <w:szCs w:val="20"/>
        </w:rPr>
        <w:t xml:space="preserve">. </w:t>
      </w:r>
    </w:p>
    <w:p w14:paraId="4E1BF957" w14:textId="77777777" w:rsidR="000C64A2" w:rsidRPr="00E46CA2" w:rsidRDefault="000C64A2" w:rsidP="000C64A2">
      <w:pPr>
        <w:rPr>
          <w:sz w:val="20"/>
          <w:szCs w:val="20"/>
        </w:rPr>
      </w:pPr>
      <w:r>
        <w:rPr>
          <w:noProof/>
          <w:sz w:val="20"/>
          <w:szCs w:val="20"/>
        </w:rPr>
        <w:lastRenderedPageBreak/>
        <w:drawing>
          <wp:inline distT="0" distB="0" distL="0" distR="0" wp14:anchorId="6DBA1C67" wp14:editId="17E096AE">
            <wp:extent cx="4864608" cy="5980176"/>
            <wp:effectExtent l="0" t="0" r="0"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64608" cy="5980176"/>
                    </a:xfrm>
                    <a:prstGeom prst="rect">
                      <a:avLst/>
                    </a:prstGeom>
                  </pic:spPr>
                </pic:pic>
              </a:graphicData>
            </a:graphic>
          </wp:inline>
        </w:drawing>
      </w:r>
    </w:p>
    <w:p w14:paraId="22394C75" w14:textId="6B11837D" w:rsidR="000C64A2" w:rsidRDefault="000C64A2" w:rsidP="000C64A2">
      <w:pPr>
        <w:jc w:val="left"/>
        <w:rPr>
          <w:rFonts w:ascii="Times New Roman" w:eastAsia="宋体" w:hAnsi="Times New Roman" w:cs="Times New Roman"/>
          <w:color w:val="000000"/>
          <w:sz w:val="20"/>
          <w:szCs w:val="20"/>
          <w:shd w:val="clear" w:color="auto" w:fill="FFFFFF"/>
        </w:rPr>
      </w:pPr>
      <w:r w:rsidRPr="00E46CA2">
        <w:rPr>
          <w:rFonts w:ascii="Times New Roman" w:hAnsi="Times New Roman" w:cs="Times New Roman" w:hint="eastAsia"/>
          <w:b/>
          <w:bCs/>
          <w:sz w:val="20"/>
          <w:szCs w:val="20"/>
        </w:rPr>
        <w:t>F</w:t>
      </w:r>
      <w:r w:rsidRPr="00E46CA2">
        <w:rPr>
          <w:rFonts w:ascii="Times New Roman" w:hAnsi="Times New Roman" w:cs="Times New Roman"/>
          <w:b/>
          <w:bCs/>
          <w:sz w:val="20"/>
          <w:szCs w:val="20"/>
        </w:rPr>
        <w:t xml:space="preserve">igure S13. Metabolic profile in </w:t>
      </w:r>
      <w:r w:rsidR="006C4F13">
        <w:rPr>
          <w:rFonts w:ascii="Times New Roman" w:hAnsi="Times New Roman" w:cs="Times New Roman"/>
          <w:b/>
          <w:bCs/>
          <w:sz w:val="20"/>
          <w:szCs w:val="20"/>
        </w:rPr>
        <w:t xml:space="preserve">the </w:t>
      </w:r>
      <w:r w:rsidRPr="00E46CA2">
        <w:rPr>
          <w:rFonts w:ascii="Times New Roman" w:hAnsi="Times New Roman" w:cs="Times New Roman"/>
          <w:b/>
          <w:bCs/>
          <w:sz w:val="20"/>
          <w:szCs w:val="20"/>
        </w:rPr>
        <w:t xml:space="preserve">rumen content of sika deer from birth to postweaning. </w:t>
      </w:r>
      <w:r w:rsidRPr="00E46CA2">
        <w:rPr>
          <w:rFonts w:ascii="Times New Roman" w:hAnsi="Times New Roman" w:cs="Times New Roman"/>
          <w:sz w:val="20"/>
          <w:szCs w:val="20"/>
        </w:rPr>
        <w:t>(</w:t>
      </w:r>
      <w:r w:rsidRPr="00E46CA2">
        <w:rPr>
          <w:rFonts w:ascii="Times New Roman" w:hAnsi="Times New Roman" w:cs="Times New Roman"/>
          <w:b/>
          <w:bCs/>
          <w:sz w:val="20"/>
          <w:szCs w:val="20"/>
        </w:rPr>
        <w:t>a</w:t>
      </w:r>
      <w:r w:rsidRPr="00E46CA2">
        <w:rPr>
          <w:rFonts w:ascii="Times New Roman" w:hAnsi="Times New Roman" w:cs="Times New Roman"/>
          <w:sz w:val="20"/>
          <w:szCs w:val="20"/>
        </w:rPr>
        <w:t xml:space="preserve">) </w:t>
      </w:r>
      <w:r w:rsidRPr="00E46CA2">
        <w:rPr>
          <w:rFonts w:ascii="Times New Roman" w:eastAsiaTheme="minorHAnsi" w:hAnsi="Times New Roman" w:cs="Times New Roman"/>
          <w:sz w:val="20"/>
          <w:szCs w:val="20"/>
        </w:rPr>
        <w:t>PCA and (</w:t>
      </w:r>
      <w:r w:rsidRPr="00E46CA2">
        <w:rPr>
          <w:rFonts w:ascii="Times New Roman" w:eastAsiaTheme="minorHAnsi" w:hAnsi="Times New Roman" w:cs="Times New Roman"/>
          <w:b/>
          <w:bCs/>
          <w:sz w:val="20"/>
          <w:szCs w:val="20"/>
        </w:rPr>
        <w:t>b</w:t>
      </w:r>
      <w:r w:rsidRPr="00E46CA2">
        <w:rPr>
          <w:rFonts w:ascii="Times New Roman" w:eastAsiaTheme="minorHAnsi" w:hAnsi="Times New Roman" w:cs="Times New Roman"/>
          <w:sz w:val="20"/>
          <w:szCs w:val="20"/>
        </w:rPr>
        <w:t>) PLS-DA of all rumen metabolites in 15 samples.</w:t>
      </w:r>
      <w:r w:rsidRPr="00E46CA2">
        <w:rPr>
          <w:rFonts w:ascii="Times New Roman" w:eastAsia="宋体" w:hAnsi="Times New Roman" w:cs="Times New Roman"/>
          <w:color w:val="000000"/>
          <w:sz w:val="20"/>
          <w:szCs w:val="20"/>
          <w:shd w:val="clear" w:color="auto" w:fill="FFFFFF"/>
        </w:rPr>
        <w:t xml:space="preserve"> The metabolites were identified using GC-MS. The samples from different age groups were indicated by gray, blue and red </w:t>
      </w:r>
      <w:r>
        <w:rPr>
          <w:rFonts w:ascii="Times New Roman" w:eastAsia="宋体" w:hAnsi="Times New Roman" w:cs="Times New Roman"/>
          <w:color w:val="000000"/>
          <w:sz w:val="20"/>
          <w:szCs w:val="20"/>
          <w:shd w:val="clear" w:color="auto" w:fill="FFFFFF"/>
        </w:rPr>
        <w:t>circles</w:t>
      </w:r>
      <w:r w:rsidRPr="00E46CA2">
        <w:rPr>
          <w:rFonts w:ascii="Times New Roman" w:eastAsia="宋体" w:hAnsi="Times New Roman" w:cs="Times New Roman"/>
          <w:color w:val="000000"/>
          <w:sz w:val="20"/>
          <w:szCs w:val="20"/>
          <w:shd w:val="clear" w:color="auto" w:fill="FFFFFF"/>
        </w:rPr>
        <w:t>. (</w:t>
      </w:r>
      <w:r w:rsidRPr="00E46CA2">
        <w:rPr>
          <w:rFonts w:ascii="Times New Roman" w:eastAsia="宋体" w:hAnsi="Times New Roman" w:cs="Times New Roman"/>
          <w:b/>
          <w:bCs/>
          <w:color w:val="000000"/>
          <w:sz w:val="20"/>
          <w:szCs w:val="20"/>
          <w:shd w:val="clear" w:color="auto" w:fill="FFFFFF"/>
        </w:rPr>
        <w:t>c</w:t>
      </w:r>
      <w:r w:rsidRPr="00E46CA2">
        <w:rPr>
          <w:rFonts w:ascii="Times New Roman" w:eastAsia="宋体" w:hAnsi="Times New Roman" w:cs="Times New Roman"/>
          <w:color w:val="000000"/>
          <w:sz w:val="20"/>
          <w:szCs w:val="20"/>
          <w:shd w:val="clear" w:color="auto" w:fill="FFFFFF"/>
        </w:rPr>
        <w:t>) Summary plot showing the most important 36 metabolites in rumen content ranked based on the VIP scores</w:t>
      </w:r>
      <w:r>
        <w:rPr>
          <w:rFonts w:ascii="Times New Roman" w:eastAsia="宋体" w:hAnsi="Times New Roman" w:cs="Times New Roman"/>
          <w:color w:val="000000"/>
          <w:sz w:val="20"/>
          <w:szCs w:val="20"/>
          <w:shd w:val="clear" w:color="auto" w:fill="FFFFFF"/>
        </w:rPr>
        <w:t xml:space="preserve"> </w:t>
      </w:r>
      <w:r w:rsidRPr="00E46CA2">
        <w:rPr>
          <w:rFonts w:ascii="Times New Roman" w:eastAsia="宋体" w:hAnsi="Times New Roman" w:cs="Times New Roman"/>
          <w:color w:val="000000"/>
          <w:sz w:val="20"/>
          <w:szCs w:val="20"/>
          <w:shd w:val="clear" w:color="auto" w:fill="FFFFFF"/>
        </w:rPr>
        <w:t>(&gt;1). The heatmap on the right indicate their concentration variations among the three age groups (day 1, day 42 and day 70).</w:t>
      </w:r>
    </w:p>
    <w:p w14:paraId="0B36F3C8" w14:textId="77777777" w:rsidR="000C64A2" w:rsidRDefault="000C64A2" w:rsidP="000C64A2">
      <w:pPr>
        <w:widowControl/>
        <w:jc w:val="left"/>
        <w:rPr>
          <w:rFonts w:ascii="Times New Roman" w:eastAsia="宋体" w:hAnsi="Times New Roman" w:cs="Times New Roman"/>
          <w:color w:val="000000"/>
          <w:sz w:val="20"/>
          <w:szCs w:val="20"/>
          <w:shd w:val="clear" w:color="auto" w:fill="FFFFFF"/>
        </w:rPr>
      </w:pPr>
      <w:r>
        <w:rPr>
          <w:rFonts w:ascii="Times New Roman" w:eastAsia="宋体" w:hAnsi="Times New Roman" w:cs="Times New Roman"/>
          <w:color w:val="000000"/>
          <w:sz w:val="20"/>
          <w:szCs w:val="20"/>
          <w:shd w:val="clear" w:color="auto" w:fill="FFFFFF"/>
        </w:rPr>
        <w:br w:type="page"/>
      </w:r>
    </w:p>
    <w:p w14:paraId="5632F9E0" w14:textId="77777777" w:rsidR="000C64A2" w:rsidRPr="00E46CA2" w:rsidRDefault="000C64A2" w:rsidP="000C64A2">
      <w:pPr>
        <w:jc w:val="left"/>
        <w:rPr>
          <w:rFonts w:ascii="Times New Roman" w:eastAsia="宋体" w:hAnsi="Times New Roman" w:cs="Times New Roman"/>
          <w:color w:val="000000"/>
          <w:sz w:val="20"/>
          <w:szCs w:val="20"/>
          <w:shd w:val="clear" w:color="auto" w:fill="FFFFFF"/>
        </w:rPr>
      </w:pPr>
      <w:r>
        <w:rPr>
          <w:rFonts w:ascii="Times New Roman" w:eastAsia="宋体" w:hAnsi="Times New Roman" w:cs="Times New Roman"/>
          <w:noProof/>
          <w:color w:val="000000"/>
          <w:sz w:val="20"/>
          <w:szCs w:val="20"/>
          <w:shd w:val="clear" w:color="auto" w:fill="FFFFFF"/>
        </w:rPr>
        <w:lastRenderedPageBreak/>
        <w:drawing>
          <wp:inline distT="0" distB="0" distL="0" distR="0" wp14:anchorId="1E013D0C" wp14:editId="308FB2CD">
            <wp:extent cx="5274310" cy="4358005"/>
            <wp:effectExtent l="0" t="0" r="2540"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4358005"/>
                    </a:xfrm>
                    <a:prstGeom prst="rect">
                      <a:avLst/>
                    </a:prstGeom>
                  </pic:spPr>
                </pic:pic>
              </a:graphicData>
            </a:graphic>
          </wp:inline>
        </w:drawing>
      </w:r>
    </w:p>
    <w:p w14:paraId="7CA8E561" w14:textId="7184EB61" w:rsidR="000C64A2" w:rsidRDefault="000C64A2" w:rsidP="000C64A2">
      <w:pPr>
        <w:rPr>
          <w:rFonts w:ascii="Times New Roman" w:eastAsia="宋体" w:hAnsi="Times New Roman" w:cs="Times New Roman"/>
          <w:color w:val="000000"/>
          <w:sz w:val="20"/>
          <w:szCs w:val="20"/>
          <w:shd w:val="clear" w:color="auto" w:fill="FFFFFF"/>
        </w:rPr>
      </w:pPr>
      <w:r w:rsidRPr="00E46CA2">
        <w:rPr>
          <w:rFonts w:ascii="Times New Roman" w:hAnsi="Times New Roman" w:cs="Times New Roman" w:hint="eastAsia"/>
          <w:b/>
          <w:bCs/>
          <w:sz w:val="20"/>
          <w:szCs w:val="20"/>
        </w:rPr>
        <w:t>F</w:t>
      </w:r>
      <w:r w:rsidRPr="00E46CA2">
        <w:rPr>
          <w:rFonts w:ascii="Times New Roman" w:hAnsi="Times New Roman" w:cs="Times New Roman"/>
          <w:b/>
          <w:bCs/>
          <w:sz w:val="20"/>
          <w:szCs w:val="20"/>
        </w:rPr>
        <w:t xml:space="preserve">igure S14. </w:t>
      </w:r>
      <w:r w:rsidR="00EF4217">
        <w:rPr>
          <w:rFonts w:ascii="Times New Roman" w:hAnsi="Times New Roman" w:cs="Times New Roman"/>
          <w:b/>
          <w:bCs/>
          <w:sz w:val="20"/>
          <w:szCs w:val="20"/>
        </w:rPr>
        <w:t>S</w:t>
      </w:r>
      <w:r w:rsidRPr="00E46CA2">
        <w:rPr>
          <w:rFonts w:ascii="Times New Roman" w:hAnsi="Times New Roman" w:cs="Times New Roman"/>
          <w:b/>
          <w:bCs/>
          <w:sz w:val="20"/>
          <w:szCs w:val="20"/>
        </w:rPr>
        <w:t>ignificantly changed metabolites</w:t>
      </w:r>
      <w:r w:rsidR="00EF4217">
        <w:rPr>
          <w:rFonts w:ascii="Times New Roman" w:hAnsi="Times New Roman" w:cs="Times New Roman"/>
          <w:b/>
          <w:bCs/>
          <w:sz w:val="20"/>
          <w:szCs w:val="20"/>
        </w:rPr>
        <w:t xml:space="preserve"> detected</w:t>
      </w:r>
      <w:r w:rsidRPr="00E46CA2">
        <w:rPr>
          <w:rFonts w:ascii="Times New Roman" w:hAnsi="Times New Roman" w:cs="Times New Roman"/>
          <w:b/>
          <w:bCs/>
          <w:sz w:val="20"/>
          <w:szCs w:val="20"/>
        </w:rPr>
        <w:t xml:space="preserve"> in</w:t>
      </w:r>
      <w:r w:rsidR="00EF4217">
        <w:rPr>
          <w:rFonts w:ascii="Times New Roman" w:hAnsi="Times New Roman" w:cs="Times New Roman"/>
          <w:b/>
          <w:bCs/>
          <w:sz w:val="20"/>
          <w:szCs w:val="20"/>
        </w:rPr>
        <w:t xml:space="preserve"> the</w:t>
      </w:r>
      <w:r w:rsidRPr="00E46CA2">
        <w:rPr>
          <w:rFonts w:ascii="Times New Roman" w:hAnsi="Times New Roman" w:cs="Times New Roman"/>
          <w:b/>
          <w:bCs/>
          <w:sz w:val="20"/>
          <w:szCs w:val="20"/>
        </w:rPr>
        <w:t xml:space="preserve"> jejunum (a), ileum (b), cecum (c) and colon (d). </w:t>
      </w:r>
      <w:r w:rsidRPr="00E46CA2">
        <w:rPr>
          <w:rFonts w:ascii="Times New Roman" w:eastAsia="宋体" w:hAnsi="Times New Roman" w:cs="Times New Roman"/>
          <w:color w:val="000000"/>
          <w:sz w:val="20"/>
          <w:szCs w:val="20"/>
          <w:shd w:val="clear" w:color="auto" w:fill="FFFFFF"/>
        </w:rPr>
        <w:t>The metabolites were ranked based on the VIP scores</w:t>
      </w:r>
      <w:r>
        <w:rPr>
          <w:rFonts w:ascii="Times New Roman" w:eastAsia="宋体" w:hAnsi="Times New Roman" w:cs="Times New Roman"/>
          <w:color w:val="000000"/>
          <w:sz w:val="20"/>
          <w:szCs w:val="20"/>
          <w:shd w:val="clear" w:color="auto" w:fill="FFFFFF"/>
        </w:rPr>
        <w:t xml:space="preserve"> </w:t>
      </w:r>
      <w:r w:rsidRPr="00E46CA2">
        <w:rPr>
          <w:rFonts w:ascii="Times New Roman" w:eastAsia="宋体" w:hAnsi="Times New Roman" w:cs="Times New Roman"/>
          <w:color w:val="000000"/>
          <w:sz w:val="20"/>
          <w:szCs w:val="20"/>
          <w:shd w:val="clear" w:color="auto" w:fill="FFFFFF"/>
        </w:rPr>
        <w:t>(&gt;1). The heatmap on the right indicate their concentration variations among the three age groups (day 1, day 42 and day 70).</w:t>
      </w:r>
    </w:p>
    <w:p w14:paraId="7674C6BA" w14:textId="77777777" w:rsidR="000C64A2" w:rsidRDefault="000C64A2" w:rsidP="000C64A2">
      <w:pPr>
        <w:rPr>
          <w:rFonts w:ascii="Times New Roman" w:eastAsia="宋体" w:hAnsi="Times New Roman" w:cs="Times New Roman"/>
          <w:color w:val="000000"/>
          <w:sz w:val="20"/>
          <w:szCs w:val="20"/>
          <w:shd w:val="clear" w:color="auto" w:fill="FFFFFF"/>
        </w:rPr>
      </w:pPr>
    </w:p>
    <w:p w14:paraId="78F8BD96" w14:textId="77777777" w:rsidR="000C64A2" w:rsidRPr="00E46CA2" w:rsidRDefault="000C64A2" w:rsidP="000C64A2">
      <w:pPr>
        <w:rPr>
          <w:sz w:val="20"/>
          <w:szCs w:val="20"/>
        </w:rPr>
      </w:pPr>
      <w:r>
        <w:rPr>
          <w:noProof/>
          <w:sz w:val="20"/>
          <w:szCs w:val="20"/>
        </w:rPr>
        <w:drawing>
          <wp:inline distT="0" distB="0" distL="0" distR="0" wp14:anchorId="13CB3A37" wp14:editId="76851E5A">
            <wp:extent cx="5274310" cy="1100455"/>
            <wp:effectExtent l="0" t="0" r="2540" b="444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4310" cy="1100455"/>
                    </a:xfrm>
                    <a:prstGeom prst="rect">
                      <a:avLst/>
                    </a:prstGeom>
                  </pic:spPr>
                </pic:pic>
              </a:graphicData>
            </a:graphic>
          </wp:inline>
        </w:drawing>
      </w:r>
    </w:p>
    <w:p w14:paraId="798E129C" w14:textId="4B5CCEC6" w:rsidR="000C64A2" w:rsidRDefault="000C64A2" w:rsidP="000C64A2">
      <w:pPr>
        <w:rPr>
          <w:rFonts w:ascii="Times New Roman" w:hAnsi="Times New Roman" w:cs="Times New Roman"/>
          <w:sz w:val="20"/>
          <w:szCs w:val="20"/>
        </w:rPr>
      </w:pPr>
      <w:r w:rsidRPr="00E46CA2">
        <w:rPr>
          <w:rFonts w:ascii="Times New Roman" w:hAnsi="Times New Roman" w:cs="Times New Roman" w:hint="eastAsia"/>
          <w:b/>
          <w:bCs/>
          <w:sz w:val="20"/>
          <w:szCs w:val="20"/>
        </w:rPr>
        <w:t>F</w:t>
      </w:r>
      <w:r w:rsidRPr="00E46CA2">
        <w:rPr>
          <w:rFonts w:ascii="Times New Roman" w:hAnsi="Times New Roman" w:cs="Times New Roman"/>
          <w:b/>
          <w:bCs/>
          <w:sz w:val="20"/>
          <w:szCs w:val="20"/>
        </w:rPr>
        <w:t xml:space="preserve">igure S15. PCA of all expressed genes in </w:t>
      </w:r>
      <w:r w:rsidR="00CE41DE">
        <w:rPr>
          <w:rFonts w:ascii="Times New Roman" w:hAnsi="Times New Roman" w:cs="Times New Roman"/>
          <w:b/>
          <w:bCs/>
          <w:sz w:val="20"/>
          <w:szCs w:val="20"/>
        </w:rPr>
        <w:t xml:space="preserve">host tissue sampled from the </w:t>
      </w:r>
      <w:r w:rsidRPr="00E46CA2">
        <w:rPr>
          <w:rFonts w:ascii="Times New Roman" w:hAnsi="Times New Roman" w:cs="Times New Roman"/>
          <w:b/>
          <w:bCs/>
          <w:sz w:val="20"/>
          <w:szCs w:val="20"/>
        </w:rPr>
        <w:t xml:space="preserve">rumen (a), jejunum (b), ileum (c), cecum (d) and colon (e). </w:t>
      </w:r>
      <w:r w:rsidRPr="00E46CA2">
        <w:rPr>
          <w:rFonts w:ascii="Times New Roman" w:hAnsi="Times New Roman" w:cs="Times New Roman"/>
          <w:sz w:val="20"/>
          <w:szCs w:val="20"/>
        </w:rPr>
        <w:t xml:space="preserve">The samples from different </w:t>
      </w:r>
      <w:r>
        <w:rPr>
          <w:rFonts w:ascii="Times New Roman" w:hAnsi="Times New Roman" w:cs="Times New Roman"/>
          <w:sz w:val="20"/>
          <w:szCs w:val="20"/>
        </w:rPr>
        <w:t>stages</w:t>
      </w:r>
      <w:r w:rsidRPr="00E46CA2">
        <w:rPr>
          <w:rFonts w:ascii="Times New Roman" w:hAnsi="Times New Roman" w:cs="Times New Roman"/>
          <w:sz w:val="20"/>
          <w:szCs w:val="20"/>
        </w:rPr>
        <w:t xml:space="preserve"> were indicated by gray, blue and red circles. </w:t>
      </w:r>
    </w:p>
    <w:p w14:paraId="5A6CD2E5" w14:textId="77777777" w:rsidR="000C64A2" w:rsidRDefault="000C64A2" w:rsidP="000C64A2">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1BE38E82" w14:textId="77777777" w:rsidR="000C64A2" w:rsidRPr="00E46CA2" w:rsidRDefault="000C64A2" w:rsidP="000C64A2">
      <w:pPr>
        <w:rPr>
          <w:rFonts w:ascii="Times New Roman" w:hAnsi="Times New Roman" w:cs="Times New Roman"/>
          <w:b/>
          <w:bCs/>
          <w:sz w:val="20"/>
          <w:szCs w:val="20"/>
        </w:rPr>
      </w:pPr>
      <w:r>
        <w:rPr>
          <w:rFonts w:ascii="Times New Roman" w:hAnsi="Times New Roman" w:cs="Times New Roman"/>
          <w:b/>
          <w:bCs/>
          <w:noProof/>
          <w:sz w:val="20"/>
          <w:szCs w:val="20"/>
        </w:rPr>
        <w:lastRenderedPageBreak/>
        <w:drawing>
          <wp:inline distT="0" distB="0" distL="0" distR="0" wp14:anchorId="6BEA62BF" wp14:editId="19DB2390">
            <wp:extent cx="5274310" cy="5250815"/>
            <wp:effectExtent l="0" t="0" r="2540" b="698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310" cy="5250815"/>
                    </a:xfrm>
                    <a:prstGeom prst="rect">
                      <a:avLst/>
                    </a:prstGeom>
                  </pic:spPr>
                </pic:pic>
              </a:graphicData>
            </a:graphic>
          </wp:inline>
        </w:drawing>
      </w:r>
    </w:p>
    <w:p w14:paraId="03DED99C" w14:textId="1346CE25" w:rsidR="000C64A2" w:rsidRPr="00944183" w:rsidRDefault="000C64A2" w:rsidP="000C64A2">
      <w:pPr>
        <w:jc w:val="left"/>
        <w:rPr>
          <w:rFonts w:ascii="Times New Roman" w:eastAsia="宋体" w:hAnsi="Times New Roman" w:cs="Times New Roman"/>
          <w:color w:val="000000"/>
          <w:sz w:val="20"/>
          <w:szCs w:val="20"/>
          <w:shd w:val="clear" w:color="auto" w:fill="FFFFFF"/>
        </w:rPr>
      </w:pPr>
      <w:r w:rsidRPr="00E46CA2">
        <w:rPr>
          <w:rFonts w:ascii="Times New Roman" w:hAnsi="Times New Roman" w:cs="Times New Roman" w:hint="eastAsia"/>
          <w:b/>
          <w:bCs/>
          <w:sz w:val="20"/>
          <w:szCs w:val="20"/>
        </w:rPr>
        <w:t>F</w:t>
      </w:r>
      <w:r w:rsidRPr="00E46CA2">
        <w:rPr>
          <w:rFonts w:ascii="Times New Roman" w:hAnsi="Times New Roman" w:cs="Times New Roman"/>
          <w:b/>
          <w:bCs/>
          <w:sz w:val="20"/>
          <w:szCs w:val="20"/>
        </w:rPr>
        <w:t xml:space="preserve">igure S16. Changes in </w:t>
      </w:r>
      <w:r w:rsidR="00CE41DE">
        <w:rPr>
          <w:rFonts w:ascii="Times New Roman" w:hAnsi="Times New Roman" w:cs="Times New Roman"/>
          <w:b/>
          <w:bCs/>
          <w:sz w:val="20"/>
          <w:szCs w:val="20"/>
        </w:rPr>
        <w:t xml:space="preserve">the </w:t>
      </w:r>
      <w:r w:rsidRPr="00E46CA2">
        <w:rPr>
          <w:rFonts w:ascii="Times New Roman" w:hAnsi="Times New Roman" w:cs="Times New Roman"/>
          <w:b/>
          <w:bCs/>
          <w:sz w:val="20"/>
          <w:szCs w:val="20"/>
        </w:rPr>
        <w:t xml:space="preserve">cecum and colon epithelium </w:t>
      </w:r>
      <w:r w:rsidR="00CE41DE" w:rsidRPr="00E46CA2">
        <w:rPr>
          <w:rFonts w:ascii="Times New Roman" w:hAnsi="Times New Roman" w:cs="Times New Roman"/>
          <w:b/>
          <w:bCs/>
          <w:sz w:val="20"/>
          <w:szCs w:val="20"/>
        </w:rPr>
        <w:t xml:space="preserve">transcriptome </w:t>
      </w:r>
      <w:r w:rsidRPr="00E46CA2">
        <w:rPr>
          <w:rFonts w:ascii="Times New Roman" w:hAnsi="Times New Roman" w:cs="Times New Roman"/>
          <w:b/>
          <w:bCs/>
          <w:sz w:val="20"/>
          <w:szCs w:val="20"/>
        </w:rPr>
        <w:t>from birth to postweaning</w:t>
      </w:r>
      <w:r w:rsidR="00CE41DE">
        <w:rPr>
          <w:rFonts w:ascii="Times New Roman" w:hAnsi="Times New Roman" w:cs="Times New Roman"/>
          <w:b/>
          <w:bCs/>
          <w:sz w:val="20"/>
          <w:szCs w:val="20"/>
        </w:rPr>
        <w:t xml:space="preserve"> in sika deer</w:t>
      </w:r>
      <w:r w:rsidRPr="00E46CA2">
        <w:rPr>
          <w:rFonts w:ascii="Times New Roman" w:hAnsi="Times New Roman" w:cs="Times New Roman"/>
          <w:b/>
          <w:bCs/>
          <w:sz w:val="20"/>
          <w:szCs w:val="20"/>
        </w:rPr>
        <w:t xml:space="preserve">. </w:t>
      </w:r>
      <w:r w:rsidRPr="00E46CA2">
        <w:rPr>
          <w:rFonts w:ascii="Times New Roman" w:hAnsi="Times New Roman" w:cs="Times New Roman"/>
          <w:sz w:val="20"/>
          <w:szCs w:val="20"/>
        </w:rPr>
        <w:t xml:space="preserve">Upset and </w:t>
      </w:r>
      <w:proofErr w:type="spellStart"/>
      <w:r>
        <w:rPr>
          <w:rFonts w:ascii="Times New Roman" w:hAnsi="Times New Roman" w:cs="Times New Roman"/>
          <w:sz w:val="20"/>
          <w:szCs w:val="20"/>
        </w:rPr>
        <w:t>v</w:t>
      </w:r>
      <w:r w:rsidRPr="00E46CA2">
        <w:rPr>
          <w:rFonts w:ascii="Times New Roman" w:hAnsi="Times New Roman" w:cs="Times New Roman"/>
          <w:sz w:val="20"/>
          <w:szCs w:val="20"/>
        </w:rPr>
        <w:t>enn</w:t>
      </w:r>
      <w:proofErr w:type="spellEnd"/>
      <w:r w:rsidRPr="00E46CA2">
        <w:rPr>
          <w:rFonts w:ascii="Times New Roman" w:hAnsi="Times New Roman" w:cs="Times New Roman"/>
          <w:sz w:val="20"/>
          <w:szCs w:val="20"/>
        </w:rPr>
        <w:t xml:space="preserve"> diagram showing the significantly and shared up-regulated (</w:t>
      </w:r>
      <w:r w:rsidRPr="00E46CA2">
        <w:rPr>
          <w:rFonts w:ascii="Times New Roman" w:hAnsi="Times New Roman" w:cs="Times New Roman"/>
          <w:b/>
          <w:bCs/>
          <w:sz w:val="20"/>
          <w:szCs w:val="20"/>
        </w:rPr>
        <w:t>a and b</w:t>
      </w:r>
      <w:r w:rsidRPr="00E46CA2">
        <w:rPr>
          <w:rFonts w:ascii="Times New Roman" w:hAnsi="Times New Roman" w:cs="Times New Roman"/>
          <w:sz w:val="20"/>
          <w:szCs w:val="20"/>
        </w:rPr>
        <w:t>) and down-regulated DEGs (</w:t>
      </w:r>
      <w:r w:rsidRPr="00E46CA2">
        <w:rPr>
          <w:rFonts w:ascii="Times New Roman" w:hAnsi="Times New Roman" w:cs="Times New Roman"/>
          <w:b/>
          <w:bCs/>
          <w:sz w:val="20"/>
          <w:szCs w:val="20"/>
        </w:rPr>
        <w:t>e and f</w:t>
      </w:r>
      <w:r w:rsidRPr="00E46CA2">
        <w:rPr>
          <w:rFonts w:ascii="Times New Roman" w:hAnsi="Times New Roman" w:cs="Times New Roman"/>
          <w:sz w:val="20"/>
          <w:szCs w:val="20"/>
        </w:rPr>
        <w:t xml:space="preserve">) in cecum and colon epithelium among the comparison of the three </w:t>
      </w:r>
      <w:r>
        <w:rPr>
          <w:rFonts w:ascii="Times New Roman" w:hAnsi="Times New Roman" w:cs="Times New Roman"/>
          <w:sz w:val="20"/>
          <w:szCs w:val="20"/>
        </w:rPr>
        <w:t>stage</w:t>
      </w:r>
      <w:r w:rsidRPr="00E46CA2">
        <w:rPr>
          <w:rFonts w:ascii="Times New Roman" w:hAnsi="Times New Roman" w:cs="Times New Roman"/>
          <w:sz w:val="20"/>
          <w:szCs w:val="20"/>
        </w:rPr>
        <w:t xml:space="preserve">s. </w:t>
      </w:r>
      <w:r w:rsidRPr="00E46CA2">
        <w:rPr>
          <w:rFonts w:ascii="Times New Roman" w:eastAsia="宋体" w:hAnsi="Times New Roman" w:cs="Times New Roman"/>
          <w:color w:val="000000"/>
          <w:sz w:val="20"/>
          <w:szCs w:val="20"/>
          <w:shd w:val="clear" w:color="auto" w:fill="FFFFFF"/>
        </w:rPr>
        <w:t>A circular plot showing the significantly enriched pathways of the up-regulated DEGs in cecum (</w:t>
      </w:r>
      <w:r w:rsidRPr="00E46CA2">
        <w:rPr>
          <w:rFonts w:ascii="Times New Roman" w:eastAsia="宋体" w:hAnsi="Times New Roman" w:cs="Times New Roman"/>
          <w:b/>
          <w:bCs/>
          <w:color w:val="000000"/>
          <w:sz w:val="20"/>
          <w:szCs w:val="20"/>
          <w:shd w:val="clear" w:color="auto" w:fill="FFFFFF"/>
        </w:rPr>
        <w:t>c</w:t>
      </w:r>
      <w:r w:rsidRPr="00E46CA2">
        <w:rPr>
          <w:rFonts w:ascii="Times New Roman" w:eastAsia="宋体" w:hAnsi="Times New Roman" w:cs="Times New Roman"/>
          <w:color w:val="000000"/>
          <w:sz w:val="20"/>
          <w:szCs w:val="20"/>
          <w:shd w:val="clear" w:color="auto" w:fill="FFFFFF"/>
        </w:rPr>
        <w:t>) and colon (</w:t>
      </w:r>
      <w:r w:rsidRPr="00E46CA2">
        <w:rPr>
          <w:rFonts w:ascii="Times New Roman" w:eastAsia="宋体" w:hAnsi="Times New Roman" w:cs="Times New Roman"/>
          <w:b/>
          <w:bCs/>
          <w:color w:val="000000"/>
          <w:sz w:val="20"/>
          <w:szCs w:val="20"/>
          <w:shd w:val="clear" w:color="auto" w:fill="FFFFFF"/>
        </w:rPr>
        <w:t>d</w:t>
      </w:r>
      <w:r w:rsidRPr="00E46CA2">
        <w:rPr>
          <w:rFonts w:ascii="Times New Roman" w:eastAsia="宋体" w:hAnsi="Times New Roman" w:cs="Times New Roman"/>
          <w:color w:val="000000"/>
          <w:sz w:val="20"/>
          <w:szCs w:val="20"/>
          <w:shd w:val="clear" w:color="auto" w:fill="FFFFFF"/>
        </w:rPr>
        <w:t xml:space="preserve">) epithelium. </w:t>
      </w:r>
      <w:r w:rsidRPr="00E46CA2">
        <w:rPr>
          <w:rFonts w:ascii="Times New Roman" w:eastAsiaTheme="minorHAnsi" w:hAnsi="Times New Roman" w:cs="Times New Roman"/>
          <w:sz w:val="20"/>
          <w:szCs w:val="20"/>
        </w:rPr>
        <w:t xml:space="preserve">The DEGs were determined by the fold change ≥ 2 and a </w:t>
      </w:r>
      <w:proofErr w:type="spellStart"/>
      <w:r w:rsidRPr="00E46CA2">
        <w:rPr>
          <w:rFonts w:ascii="Times New Roman" w:eastAsia="宋体" w:hAnsi="Times New Roman" w:cs="Times New Roman"/>
          <w:color w:val="000000"/>
          <w:sz w:val="20"/>
          <w:szCs w:val="20"/>
          <w:shd w:val="clear" w:color="auto" w:fill="FFFFFF"/>
        </w:rPr>
        <w:t>Benjamini</w:t>
      </w:r>
      <w:proofErr w:type="spellEnd"/>
      <w:r w:rsidRPr="00E46CA2">
        <w:rPr>
          <w:rFonts w:ascii="Times New Roman" w:eastAsia="宋体" w:hAnsi="Times New Roman" w:cs="Times New Roman"/>
          <w:color w:val="000000"/>
          <w:sz w:val="20"/>
          <w:szCs w:val="20"/>
          <w:shd w:val="clear" w:color="auto" w:fill="FFFFFF"/>
        </w:rPr>
        <w:t xml:space="preserve">-Hochberg-adjusted </w:t>
      </w:r>
      <w:r w:rsidRPr="00E46CA2">
        <w:rPr>
          <w:rFonts w:ascii="Times New Roman" w:eastAsia="宋体" w:hAnsi="Times New Roman" w:cs="Times New Roman"/>
          <w:i/>
          <w:iCs/>
          <w:color w:val="000000"/>
          <w:sz w:val="20"/>
          <w:szCs w:val="20"/>
          <w:shd w:val="clear" w:color="auto" w:fill="FFFFFF"/>
        </w:rPr>
        <w:t>P</w:t>
      </w:r>
      <w:r w:rsidRPr="00E46CA2">
        <w:rPr>
          <w:rFonts w:ascii="Times New Roman" w:eastAsia="宋体" w:hAnsi="Times New Roman" w:cs="Times New Roman"/>
          <w:color w:val="000000"/>
          <w:sz w:val="20"/>
          <w:szCs w:val="20"/>
          <w:shd w:val="clear" w:color="auto" w:fill="FFFFFF"/>
        </w:rPr>
        <w:t>-value</w:t>
      </w:r>
      <w:r w:rsidRPr="00E46CA2">
        <w:rPr>
          <w:rFonts w:ascii="Times New Roman" w:eastAsiaTheme="minorHAnsi" w:hAnsi="Times New Roman" w:cs="Times New Roman"/>
          <w:sz w:val="20"/>
          <w:szCs w:val="20"/>
        </w:rPr>
        <w:t xml:space="preserve"> &lt; 0.05. </w:t>
      </w:r>
      <w:r w:rsidRPr="00E46CA2">
        <w:rPr>
          <w:rFonts w:ascii="Times New Roman" w:eastAsia="宋体" w:hAnsi="Times New Roman" w:cs="Times New Roman"/>
          <w:color w:val="000000"/>
          <w:sz w:val="20"/>
          <w:szCs w:val="20"/>
          <w:shd w:val="clear" w:color="auto" w:fill="FFFFFF"/>
        </w:rPr>
        <w:t>The different color curve in circular plot represents the comparisons (Day 42 vs Day 1, and Day 70 vs Day 1). The number at out circle indicate the size of the gene sets in each pathway. The color at out circle indicates the enriched pathways.</w:t>
      </w:r>
      <w:r>
        <w:rPr>
          <w:rFonts w:ascii="Times New Roman" w:eastAsia="宋体" w:hAnsi="Times New Roman" w:cs="Times New Roman"/>
          <w:noProof/>
          <w:color w:val="000000"/>
          <w:sz w:val="20"/>
          <w:szCs w:val="20"/>
          <w:shd w:val="clear" w:color="auto" w:fill="FFFFFF"/>
        </w:rPr>
        <w:lastRenderedPageBreak/>
        <w:drawing>
          <wp:inline distT="0" distB="0" distL="0" distR="0" wp14:anchorId="06F00DA1" wp14:editId="42478373">
            <wp:extent cx="5274310" cy="4105910"/>
            <wp:effectExtent l="0" t="0" r="2540" b="889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74310" cy="4105910"/>
                    </a:xfrm>
                    <a:prstGeom prst="rect">
                      <a:avLst/>
                    </a:prstGeom>
                  </pic:spPr>
                </pic:pic>
              </a:graphicData>
            </a:graphic>
          </wp:inline>
        </w:drawing>
      </w:r>
    </w:p>
    <w:p w14:paraId="174EFAFC" w14:textId="1E5F161E" w:rsidR="000C64A2" w:rsidRPr="00E46CA2" w:rsidRDefault="000C64A2" w:rsidP="000C64A2">
      <w:pPr>
        <w:rPr>
          <w:rFonts w:ascii="Times New Roman" w:hAnsi="Times New Roman" w:cs="Times New Roman"/>
          <w:b/>
          <w:bCs/>
          <w:sz w:val="20"/>
          <w:szCs w:val="20"/>
        </w:rPr>
      </w:pPr>
      <w:r w:rsidRPr="00E46CA2">
        <w:rPr>
          <w:rFonts w:ascii="Times New Roman" w:hAnsi="Times New Roman" w:cs="Times New Roman" w:hint="eastAsia"/>
          <w:b/>
          <w:bCs/>
          <w:sz w:val="20"/>
          <w:szCs w:val="20"/>
        </w:rPr>
        <w:t>F</w:t>
      </w:r>
      <w:r w:rsidRPr="00E46CA2">
        <w:rPr>
          <w:rFonts w:ascii="Times New Roman" w:hAnsi="Times New Roman" w:cs="Times New Roman"/>
          <w:b/>
          <w:bCs/>
          <w:sz w:val="20"/>
          <w:szCs w:val="20"/>
        </w:rPr>
        <w:t xml:space="preserve">igure S17. Changes in </w:t>
      </w:r>
      <w:r w:rsidR="00CE41DE">
        <w:rPr>
          <w:rFonts w:ascii="Times New Roman" w:hAnsi="Times New Roman" w:cs="Times New Roman"/>
          <w:b/>
          <w:bCs/>
          <w:sz w:val="20"/>
          <w:szCs w:val="20"/>
        </w:rPr>
        <w:t xml:space="preserve">the </w:t>
      </w:r>
      <w:r w:rsidRPr="00E46CA2">
        <w:rPr>
          <w:rFonts w:ascii="Times New Roman" w:hAnsi="Times New Roman" w:cs="Times New Roman"/>
          <w:b/>
          <w:bCs/>
          <w:sz w:val="20"/>
          <w:szCs w:val="20"/>
        </w:rPr>
        <w:t>jejunum and ileum epithelium</w:t>
      </w:r>
      <w:r w:rsidR="00CE41DE">
        <w:rPr>
          <w:rFonts w:ascii="Times New Roman" w:hAnsi="Times New Roman" w:cs="Times New Roman"/>
          <w:b/>
          <w:bCs/>
          <w:sz w:val="20"/>
          <w:szCs w:val="20"/>
        </w:rPr>
        <w:t xml:space="preserve"> </w:t>
      </w:r>
      <w:r w:rsidR="00CE41DE" w:rsidRPr="00E46CA2">
        <w:rPr>
          <w:rFonts w:ascii="Times New Roman" w:hAnsi="Times New Roman" w:cs="Times New Roman"/>
          <w:b/>
          <w:bCs/>
          <w:sz w:val="20"/>
          <w:szCs w:val="20"/>
        </w:rPr>
        <w:t>transcriptome</w:t>
      </w:r>
      <w:r w:rsidRPr="00E46CA2">
        <w:rPr>
          <w:rFonts w:ascii="Times New Roman" w:hAnsi="Times New Roman" w:cs="Times New Roman"/>
          <w:b/>
          <w:bCs/>
          <w:sz w:val="20"/>
          <w:szCs w:val="20"/>
        </w:rPr>
        <w:t xml:space="preserve"> from birth to postweaning</w:t>
      </w:r>
      <w:r w:rsidR="00CE41DE">
        <w:rPr>
          <w:rFonts w:ascii="Times New Roman" w:hAnsi="Times New Roman" w:cs="Times New Roman"/>
          <w:b/>
          <w:bCs/>
          <w:sz w:val="20"/>
          <w:szCs w:val="20"/>
        </w:rPr>
        <w:t xml:space="preserve"> in sika deer</w:t>
      </w:r>
      <w:r w:rsidRPr="00E46CA2">
        <w:rPr>
          <w:rFonts w:ascii="Times New Roman" w:hAnsi="Times New Roman" w:cs="Times New Roman"/>
          <w:b/>
          <w:bCs/>
          <w:sz w:val="20"/>
          <w:szCs w:val="20"/>
        </w:rPr>
        <w:t xml:space="preserve">. </w:t>
      </w:r>
      <w:r w:rsidRPr="00E46CA2">
        <w:rPr>
          <w:rFonts w:ascii="Times New Roman" w:hAnsi="Times New Roman" w:cs="Times New Roman"/>
          <w:sz w:val="20"/>
          <w:szCs w:val="20"/>
        </w:rPr>
        <w:t xml:space="preserve">Upset and </w:t>
      </w:r>
      <w:proofErr w:type="spellStart"/>
      <w:r>
        <w:rPr>
          <w:rFonts w:ascii="Times New Roman" w:hAnsi="Times New Roman" w:cs="Times New Roman"/>
          <w:sz w:val="20"/>
          <w:szCs w:val="20"/>
        </w:rPr>
        <w:t>v</w:t>
      </w:r>
      <w:r w:rsidRPr="00E46CA2">
        <w:rPr>
          <w:rFonts w:ascii="Times New Roman" w:hAnsi="Times New Roman" w:cs="Times New Roman"/>
          <w:sz w:val="20"/>
          <w:szCs w:val="20"/>
        </w:rPr>
        <w:t>enn</w:t>
      </w:r>
      <w:proofErr w:type="spellEnd"/>
      <w:r w:rsidRPr="00E46CA2">
        <w:rPr>
          <w:rFonts w:ascii="Times New Roman" w:hAnsi="Times New Roman" w:cs="Times New Roman"/>
          <w:sz w:val="20"/>
          <w:szCs w:val="20"/>
        </w:rPr>
        <w:t xml:space="preserve"> diagram showing the significantly and shared up-regulated (</w:t>
      </w:r>
      <w:r w:rsidRPr="00E46CA2">
        <w:rPr>
          <w:rFonts w:ascii="Times New Roman" w:hAnsi="Times New Roman" w:cs="Times New Roman"/>
          <w:b/>
          <w:bCs/>
          <w:sz w:val="20"/>
          <w:szCs w:val="20"/>
        </w:rPr>
        <w:t>a and b</w:t>
      </w:r>
      <w:r w:rsidRPr="00E46CA2">
        <w:rPr>
          <w:rFonts w:ascii="Times New Roman" w:hAnsi="Times New Roman" w:cs="Times New Roman"/>
          <w:sz w:val="20"/>
          <w:szCs w:val="20"/>
        </w:rPr>
        <w:t>) and down-regulated DEGs (</w:t>
      </w:r>
      <w:r w:rsidRPr="00E46CA2">
        <w:rPr>
          <w:rFonts w:ascii="Times New Roman" w:hAnsi="Times New Roman" w:cs="Times New Roman"/>
          <w:b/>
          <w:bCs/>
          <w:sz w:val="20"/>
          <w:szCs w:val="20"/>
        </w:rPr>
        <w:t>e and f</w:t>
      </w:r>
      <w:r w:rsidRPr="00E46CA2">
        <w:rPr>
          <w:rFonts w:ascii="Times New Roman" w:hAnsi="Times New Roman" w:cs="Times New Roman"/>
          <w:sz w:val="20"/>
          <w:szCs w:val="20"/>
        </w:rPr>
        <w:t xml:space="preserve">) in jejunum and ileum epithelium among the comparison of the three time points. </w:t>
      </w:r>
      <w:r w:rsidRPr="00E46CA2">
        <w:rPr>
          <w:rFonts w:ascii="Times New Roman" w:eastAsia="宋体" w:hAnsi="Times New Roman" w:cs="Times New Roman"/>
          <w:color w:val="000000"/>
          <w:sz w:val="20"/>
          <w:szCs w:val="20"/>
          <w:shd w:val="clear" w:color="auto" w:fill="FFFFFF"/>
        </w:rPr>
        <w:t>A circular plot showing the significantly enriched pathways of the up-regulated DEGs in jejunum (</w:t>
      </w:r>
      <w:r w:rsidRPr="00E46CA2">
        <w:rPr>
          <w:rFonts w:ascii="Times New Roman" w:eastAsia="宋体" w:hAnsi="Times New Roman" w:cs="Times New Roman"/>
          <w:b/>
          <w:bCs/>
          <w:color w:val="000000"/>
          <w:sz w:val="20"/>
          <w:szCs w:val="20"/>
          <w:shd w:val="clear" w:color="auto" w:fill="FFFFFF"/>
        </w:rPr>
        <w:t>c</w:t>
      </w:r>
      <w:r w:rsidRPr="00E46CA2">
        <w:rPr>
          <w:rFonts w:ascii="Times New Roman" w:eastAsia="宋体" w:hAnsi="Times New Roman" w:cs="Times New Roman"/>
          <w:color w:val="000000"/>
          <w:sz w:val="20"/>
          <w:szCs w:val="20"/>
          <w:shd w:val="clear" w:color="auto" w:fill="FFFFFF"/>
        </w:rPr>
        <w:t>) and ileum (</w:t>
      </w:r>
      <w:r w:rsidRPr="00E46CA2">
        <w:rPr>
          <w:rFonts w:ascii="Times New Roman" w:eastAsia="宋体" w:hAnsi="Times New Roman" w:cs="Times New Roman"/>
          <w:b/>
          <w:bCs/>
          <w:color w:val="000000"/>
          <w:sz w:val="20"/>
          <w:szCs w:val="20"/>
          <w:shd w:val="clear" w:color="auto" w:fill="FFFFFF"/>
        </w:rPr>
        <w:t>d</w:t>
      </w:r>
      <w:r w:rsidRPr="00E46CA2">
        <w:rPr>
          <w:rFonts w:ascii="Times New Roman" w:eastAsia="宋体" w:hAnsi="Times New Roman" w:cs="Times New Roman"/>
          <w:color w:val="000000"/>
          <w:sz w:val="20"/>
          <w:szCs w:val="20"/>
          <w:shd w:val="clear" w:color="auto" w:fill="FFFFFF"/>
        </w:rPr>
        <w:t xml:space="preserve">) epithelium. </w:t>
      </w:r>
      <w:r w:rsidRPr="00E46CA2">
        <w:rPr>
          <w:rFonts w:ascii="Times New Roman" w:eastAsiaTheme="minorHAnsi" w:hAnsi="Times New Roman" w:cs="Times New Roman"/>
          <w:sz w:val="20"/>
          <w:szCs w:val="20"/>
        </w:rPr>
        <w:t xml:space="preserve">The DEGs were determined by the fold change ≥ 2 and a </w:t>
      </w:r>
      <w:proofErr w:type="spellStart"/>
      <w:r w:rsidRPr="00E46CA2">
        <w:rPr>
          <w:rFonts w:ascii="Times New Roman" w:eastAsia="宋体" w:hAnsi="Times New Roman" w:cs="Times New Roman"/>
          <w:color w:val="000000"/>
          <w:sz w:val="20"/>
          <w:szCs w:val="20"/>
          <w:shd w:val="clear" w:color="auto" w:fill="FFFFFF"/>
        </w:rPr>
        <w:t>Benjamini</w:t>
      </w:r>
      <w:proofErr w:type="spellEnd"/>
      <w:r w:rsidRPr="00E46CA2">
        <w:rPr>
          <w:rFonts w:ascii="Times New Roman" w:eastAsia="宋体" w:hAnsi="Times New Roman" w:cs="Times New Roman"/>
          <w:color w:val="000000"/>
          <w:sz w:val="20"/>
          <w:szCs w:val="20"/>
          <w:shd w:val="clear" w:color="auto" w:fill="FFFFFF"/>
        </w:rPr>
        <w:t xml:space="preserve">-Hochberg-adjusted </w:t>
      </w:r>
      <w:r w:rsidRPr="00E46CA2">
        <w:rPr>
          <w:rFonts w:ascii="Times New Roman" w:eastAsia="宋体" w:hAnsi="Times New Roman" w:cs="Times New Roman"/>
          <w:i/>
          <w:iCs/>
          <w:color w:val="000000"/>
          <w:sz w:val="20"/>
          <w:szCs w:val="20"/>
          <w:shd w:val="clear" w:color="auto" w:fill="FFFFFF"/>
        </w:rPr>
        <w:t>P</w:t>
      </w:r>
      <w:r w:rsidRPr="00E46CA2">
        <w:rPr>
          <w:rFonts w:ascii="Times New Roman" w:eastAsia="宋体" w:hAnsi="Times New Roman" w:cs="Times New Roman"/>
          <w:color w:val="000000"/>
          <w:sz w:val="20"/>
          <w:szCs w:val="20"/>
          <w:shd w:val="clear" w:color="auto" w:fill="FFFFFF"/>
        </w:rPr>
        <w:t>-value</w:t>
      </w:r>
      <w:r w:rsidRPr="00E46CA2">
        <w:rPr>
          <w:rFonts w:ascii="Times New Roman" w:eastAsiaTheme="minorHAnsi" w:hAnsi="Times New Roman" w:cs="Times New Roman"/>
          <w:sz w:val="20"/>
          <w:szCs w:val="20"/>
        </w:rPr>
        <w:t xml:space="preserve"> &lt; 0.05. </w:t>
      </w:r>
      <w:r w:rsidRPr="00E46CA2">
        <w:rPr>
          <w:rFonts w:ascii="Times New Roman" w:eastAsia="宋体" w:hAnsi="Times New Roman" w:cs="Times New Roman"/>
          <w:color w:val="000000"/>
          <w:sz w:val="20"/>
          <w:szCs w:val="20"/>
          <w:shd w:val="clear" w:color="auto" w:fill="FFFFFF"/>
        </w:rPr>
        <w:t>The different color curve in circular plot represents the comparisons (Day 42 vs Day 1, Day 70 vs Day 42, and Day 70 vs Day 1). The number at out circle indicate the size of the gene sets in each pathway. The color at out circle indicates the enriched pathways.</w:t>
      </w:r>
    </w:p>
    <w:p w14:paraId="4BFF49B2" w14:textId="77777777" w:rsidR="000C64A2" w:rsidRDefault="000C64A2" w:rsidP="000C64A2">
      <w:pPr>
        <w:rPr>
          <w:rFonts w:ascii="Times New Roman" w:hAnsi="Times New Roman" w:cs="Times New Roman"/>
          <w:b/>
          <w:bCs/>
          <w:sz w:val="20"/>
          <w:szCs w:val="20"/>
        </w:rPr>
      </w:pPr>
      <w:r>
        <w:rPr>
          <w:rFonts w:ascii="Times New Roman" w:hAnsi="Times New Roman" w:cs="Times New Roman"/>
          <w:b/>
          <w:bCs/>
          <w:noProof/>
          <w:sz w:val="20"/>
          <w:szCs w:val="20"/>
        </w:rPr>
        <w:lastRenderedPageBreak/>
        <w:drawing>
          <wp:inline distT="0" distB="0" distL="0" distR="0" wp14:anchorId="4C8AA1D4" wp14:editId="7D6F0DB1">
            <wp:extent cx="5274310" cy="3725545"/>
            <wp:effectExtent l="0" t="0" r="2540"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74310" cy="3725545"/>
                    </a:xfrm>
                    <a:prstGeom prst="rect">
                      <a:avLst/>
                    </a:prstGeom>
                  </pic:spPr>
                </pic:pic>
              </a:graphicData>
            </a:graphic>
          </wp:inline>
        </w:drawing>
      </w:r>
    </w:p>
    <w:p w14:paraId="1BBB1BB1" w14:textId="2CD63F70" w:rsidR="000C64A2" w:rsidRDefault="000C64A2" w:rsidP="000C64A2">
      <w:pPr>
        <w:rPr>
          <w:rFonts w:ascii="Times New Roman" w:eastAsiaTheme="minorHAnsi" w:hAnsi="Times New Roman" w:cs="Times New Roman"/>
          <w:sz w:val="24"/>
          <w:szCs w:val="24"/>
        </w:rPr>
      </w:pPr>
      <w:r w:rsidRPr="00E46CA2">
        <w:rPr>
          <w:rFonts w:ascii="Times New Roman" w:hAnsi="Times New Roman" w:cs="Times New Roman" w:hint="eastAsia"/>
          <w:b/>
          <w:bCs/>
          <w:sz w:val="20"/>
          <w:szCs w:val="20"/>
        </w:rPr>
        <w:t>F</w:t>
      </w:r>
      <w:r w:rsidRPr="00E46CA2">
        <w:rPr>
          <w:rFonts w:ascii="Times New Roman" w:hAnsi="Times New Roman" w:cs="Times New Roman"/>
          <w:b/>
          <w:bCs/>
          <w:sz w:val="20"/>
          <w:szCs w:val="20"/>
        </w:rPr>
        <w:t xml:space="preserve">igure S18. </w:t>
      </w:r>
      <w:r w:rsidR="00BC3D6D">
        <w:rPr>
          <w:rFonts w:ascii="Times New Roman" w:hAnsi="Times New Roman" w:cs="Times New Roman"/>
          <w:b/>
          <w:bCs/>
          <w:sz w:val="20"/>
          <w:szCs w:val="20"/>
        </w:rPr>
        <w:t>T</w:t>
      </w:r>
      <w:r w:rsidRPr="00E46CA2">
        <w:rPr>
          <w:rFonts w:ascii="Times New Roman" w:hAnsi="Times New Roman" w:cs="Times New Roman"/>
          <w:b/>
          <w:bCs/>
          <w:sz w:val="20"/>
          <w:szCs w:val="20"/>
        </w:rPr>
        <w:t>ranscript</w:t>
      </w:r>
      <w:r w:rsidR="005F5B42">
        <w:rPr>
          <w:rFonts w:ascii="Times New Roman" w:hAnsi="Times New Roman" w:cs="Times New Roman"/>
          <w:b/>
          <w:bCs/>
          <w:sz w:val="20"/>
          <w:szCs w:val="20"/>
        </w:rPr>
        <w:t>om</w:t>
      </w:r>
      <w:r w:rsidRPr="00E46CA2">
        <w:rPr>
          <w:rFonts w:ascii="Times New Roman" w:hAnsi="Times New Roman" w:cs="Times New Roman"/>
          <w:b/>
          <w:bCs/>
          <w:sz w:val="20"/>
          <w:szCs w:val="20"/>
        </w:rPr>
        <w:t xml:space="preserve">ic </w:t>
      </w:r>
      <w:r w:rsidR="00BC3D6D">
        <w:rPr>
          <w:rFonts w:ascii="Times New Roman" w:hAnsi="Times New Roman" w:cs="Times New Roman"/>
          <w:b/>
          <w:bCs/>
          <w:sz w:val="20"/>
          <w:szCs w:val="20"/>
        </w:rPr>
        <w:t>differences</w:t>
      </w:r>
      <w:r w:rsidR="00BC3D6D" w:rsidRPr="00E46CA2">
        <w:rPr>
          <w:rFonts w:ascii="Times New Roman" w:hAnsi="Times New Roman" w:cs="Times New Roman"/>
          <w:b/>
          <w:bCs/>
          <w:sz w:val="20"/>
          <w:szCs w:val="20"/>
        </w:rPr>
        <w:t xml:space="preserve"> </w:t>
      </w:r>
      <w:r w:rsidR="00681685">
        <w:rPr>
          <w:rFonts w:ascii="Times New Roman" w:hAnsi="Times New Roman" w:cs="Times New Roman"/>
          <w:b/>
          <w:bCs/>
          <w:sz w:val="20"/>
          <w:szCs w:val="20"/>
        </w:rPr>
        <w:t>observed in</w:t>
      </w:r>
      <w:r w:rsidR="00681685" w:rsidRPr="00E46CA2">
        <w:rPr>
          <w:rFonts w:ascii="Times New Roman" w:hAnsi="Times New Roman" w:cs="Times New Roman"/>
          <w:b/>
          <w:bCs/>
          <w:sz w:val="20"/>
          <w:szCs w:val="20"/>
        </w:rPr>
        <w:t xml:space="preserve"> </w:t>
      </w:r>
      <w:r w:rsidR="00681685">
        <w:rPr>
          <w:rFonts w:ascii="Times New Roman" w:hAnsi="Times New Roman" w:cs="Times New Roman"/>
          <w:b/>
          <w:bCs/>
          <w:sz w:val="20"/>
          <w:szCs w:val="20"/>
        </w:rPr>
        <w:t xml:space="preserve">the </w:t>
      </w:r>
      <w:r w:rsidRPr="00E46CA2">
        <w:rPr>
          <w:rFonts w:ascii="Times New Roman" w:hAnsi="Times New Roman" w:cs="Times New Roman"/>
          <w:b/>
          <w:bCs/>
          <w:sz w:val="20"/>
          <w:szCs w:val="20"/>
        </w:rPr>
        <w:t>rumen epithelium</w:t>
      </w:r>
      <w:r w:rsidR="00681685">
        <w:rPr>
          <w:rFonts w:ascii="Times New Roman" w:hAnsi="Times New Roman" w:cs="Times New Roman"/>
          <w:b/>
          <w:bCs/>
          <w:sz w:val="20"/>
          <w:szCs w:val="20"/>
        </w:rPr>
        <w:t xml:space="preserve"> in sika deer</w:t>
      </w:r>
      <w:r w:rsidRPr="00E46CA2">
        <w:rPr>
          <w:rFonts w:ascii="Times New Roman" w:hAnsi="Times New Roman" w:cs="Times New Roman"/>
          <w:b/>
          <w:bCs/>
          <w:sz w:val="20"/>
          <w:szCs w:val="20"/>
        </w:rPr>
        <w:t xml:space="preserve"> from birth to postweaning.</w:t>
      </w:r>
      <w:r w:rsidRPr="00E46CA2">
        <w:rPr>
          <w:rFonts w:ascii="Times New Roman" w:hAnsi="Times New Roman" w:cs="Times New Roman"/>
          <w:sz w:val="20"/>
          <w:szCs w:val="20"/>
        </w:rPr>
        <w:t xml:space="preserve"> Venn diagram showing the number of significantly up- (</w:t>
      </w:r>
      <w:r w:rsidRPr="00E46CA2">
        <w:rPr>
          <w:rFonts w:ascii="Times New Roman" w:hAnsi="Times New Roman" w:cs="Times New Roman"/>
          <w:b/>
          <w:bCs/>
          <w:sz w:val="20"/>
          <w:szCs w:val="20"/>
        </w:rPr>
        <w:t>a</w:t>
      </w:r>
      <w:r w:rsidRPr="00E46CA2">
        <w:rPr>
          <w:rFonts w:ascii="Times New Roman" w:hAnsi="Times New Roman" w:cs="Times New Roman"/>
          <w:sz w:val="20"/>
          <w:szCs w:val="20"/>
        </w:rPr>
        <w:t>) and down-regulated (</w:t>
      </w:r>
      <w:r w:rsidRPr="00E46CA2">
        <w:rPr>
          <w:rFonts w:ascii="Times New Roman" w:hAnsi="Times New Roman" w:cs="Times New Roman"/>
          <w:b/>
          <w:bCs/>
          <w:sz w:val="20"/>
          <w:szCs w:val="20"/>
        </w:rPr>
        <w:t>b</w:t>
      </w:r>
      <w:r w:rsidRPr="00E46CA2">
        <w:rPr>
          <w:rFonts w:ascii="Times New Roman" w:hAnsi="Times New Roman" w:cs="Times New Roman"/>
          <w:sz w:val="20"/>
          <w:szCs w:val="20"/>
        </w:rPr>
        <w:t>) DEGs in rumen epithelium.</w:t>
      </w:r>
      <w:r w:rsidRPr="00E46CA2">
        <w:rPr>
          <w:rFonts w:ascii="Times New Roman" w:hAnsi="Times New Roman" w:cs="Times New Roman"/>
          <w:b/>
          <w:bCs/>
          <w:sz w:val="20"/>
          <w:szCs w:val="20"/>
        </w:rPr>
        <w:t xml:space="preserve"> </w:t>
      </w:r>
      <w:r w:rsidRPr="00E46CA2">
        <w:rPr>
          <w:rFonts w:ascii="Times New Roman" w:hAnsi="Times New Roman" w:cs="Times New Roman"/>
          <w:sz w:val="20"/>
          <w:szCs w:val="20"/>
        </w:rPr>
        <w:t>Heat map revealing the</w:t>
      </w:r>
      <w:r w:rsidRPr="00E46CA2">
        <w:rPr>
          <w:rFonts w:ascii="Times New Roman" w:hAnsi="Times New Roman" w:cs="Times New Roman"/>
          <w:b/>
          <w:bCs/>
          <w:sz w:val="20"/>
          <w:szCs w:val="20"/>
        </w:rPr>
        <w:t xml:space="preserve"> </w:t>
      </w:r>
      <w:r w:rsidRPr="00E46CA2">
        <w:rPr>
          <w:rFonts w:ascii="Times New Roman" w:hAnsi="Times New Roman" w:cs="Times New Roman"/>
          <w:sz w:val="20"/>
          <w:szCs w:val="20"/>
        </w:rPr>
        <w:t>significantly up- (</w:t>
      </w:r>
      <w:r w:rsidRPr="00E46CA2">
        <w:rPr>
          <w:rFonts w:ascii="Times New Roman" w:hAnsi="Times New Roman" w:cs="Times New Roman"/>
          <w:b/>
          <w:bCs/>
          <w:sz w:val="20"/>
          <w:szCs w:val="20"/>
        </w:rPr>
        <w:t>c</w:t>
      </w:r>
      <w:r w:rsidRPr="00E46CA2">
        <w:rPr>
          <w:rFonts w:ascii="Times New Roman" w:hAnsi="Times New Roman" w:cs="Times New Roman"/>
          <w:sz w:val="20"/>
          <w:szCs w:val="20"/>
        </w:rPr>
        <w:t>) and down-regulated (</w:t>
      </w:r>
      <w:r w:rsidRPr="00E46CA2">
        <w:rPr>
          <w:rFonts w:ascii="Times New Roman" w:hAnsi="Times New Roman" w:cs="Times New Roman"/>
          <w:b/>
          <w:bCs/>
          <w:sz w:val="20"/>
          <w:szCs w:val="20"/>
        </w:rPr>
        <w:t>d</w:t>
      </w:r>
      <w:r w:rsidRPr="00E46CA2">
        <w:rPr>
          <w:rFonts w:ascii="Times New Roman" w:hAnsi="Times New Roman" w:cs="Times New Roman"/>
          <w:sz w:val="20"/>
          <w:szCs w:val="20"/>
        </w:rPr>
        <w:t xml:space="preserve">) DEGs in </w:t>
      </w:r>
      <w:r w:rsidR="00681685">
        <w:rPr>
          <w:rFonts w:ascii="Times New Roman" w:hAnsi="Times New Roman" w:cs="Times New Roman"/>
          <w:sz w:val="20"/>
          <w:szCs w:val="20"/>
        </w:rPr>
        <w:t xml:space="preserve">the </w:t>
      </w:r>
      <w:r w:rsidRPr="00E46CA2">
        <w:rPr>
          <w:rFonts w:ascii="Times New Roman" w:hAnsi="Times New Roman" w:cs="Times New Roman"/>
          <w:sz w:val="20"/>
          <w:szCs w:val="20"/>
        </w:rPr>
        <w:t xml:space="preserve">rumen epithelium among the three time points. The samples were colored by gray (day 1), blue (day 42) and red (day 70). </w:t>
      </w:r>
      <w:r w:rsidRPr="00E46CA2">
        <w:rPr>
          <w:rFonts w:ascii="Times New Roman" w:eastAsiaTheme="minorHAnsi" w:hAnsi="Times New Roman" w:cs="Times New Roman"/>
          <w:sz w:val="20"/>
          <w:szCs w:val="20"/>
        </w:rPr>
        <w:t>Individuals are colored (blue to red) to indicate expression level (low to high).</w:t>
      </w:r>
    </w:p>
    <w:p w14:paraId="39EC53B2" w14:textId="76DF47ED" w:rsidR="00DE07B6" w:rsidRDefault="00DE07B6" w:rsidP="000C64A2"/>
    <w:sectPr w:rsidR="00DE07B6">
      <w:footerReference w:type="default" r:id="rId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52874" w14:textId="77777777" w:rsidR="005252F3" w:rsidRDefault="005252F3" w:rsidP="000C64A2">
      <w:r>
        <w:separator/>
      </w:r>
    </w:p>
  </w:endnote>
  <w:endnote w:type="continuationSeparator" w:id="0">
    <w:p w14:paraId="7128D0C6" w14:textId="77777777" w:rsidR="005252F3" w:rsidRDefault="005252F3" w:rsidP="000C6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568489"/>
      <w:docPartObj>
        <w:docPartGallery w:val="Page Numbers (Bottom of Page)"/>
        <w:docPartUnique/>
      </w:docPartObj>
    </w:sdtPr>
    <w:sdtEndPr/>
    <w:sdtContent>
      <w:p w14:paraId="23DCBFD2" w14:textId="2EAFBB8D" w:rsidR="000C64A2" w:rsidRDefault="000C64A2">
        <w:pPr>
          <w:pStyle w:val="a5"/>
          <w:jc w:val="center"/>
        </w:pPr>
        <w:r>
          <w:fldChar w:fldCharType="begin"/>
        </w:r>
        <w:r>
          <w:instrText>PAGE   \* MERGEFORMAT</w:instrText>
        </w:r>
        <w:r>
          <w:fldChar w:fldCharType="separate"/>
        </w:r>
        <w:r>
          <w:rPr>
            <w:lang w:val="zh-CN"/>
          </w:rPr>
          <w:t>2</w:t>
        </w:r>
        <w:r>
          <w:fldChar w:fldCharType="end"/>
        </w:r>
      </w:p>
    </w:sdtContent>
  </w:sdt>
  <w:p w14:paraId="79315D1C" w14:textId="77777777" w:rsidR="000C64A2" w:rsidRDefault="000C64A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90F30" w14:textId="77777777" w:rsidR="005252F3" w:rsidRDefault="005252F3" w:rsidP="000C64A2">
      <w:r>
        <w:separator/>
      </w:r>
    </w:p>
  </w:footnote>
  <w:footnote w:type="continuationSeparator" w:id="0">
    <w:p w14:paraId="0EE7B1D4" w14:textId="77777777" w:rsidR="005252F3" w:rsidRDefault="005252F3" w:rsidP="000C64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810"/>
    <w:rsid w:val="000C64A2"/>
    <w:rsid w:val="001A02AA"/>
    <w:rsid w:val="001A2A9A"/>
    <w:rsid w:val="005252F3"/>
    <w:rsid w:val="00533810"/>
    <w:rsid w:val="005C078E"/>
    <w:rsid w:val="005F4F07"/>
    <w:rsid w:val="005F5B42"/>
    <w:rsid w:val="00681685"/>
    <w:rsid w:val="006C4F13"/>
    <w:rsid w:val="007049F1"/>
    <w:rsid w:val="00962ADE"/>
    <w:rsid w:val="009F05DC"/>
    <w:rsid w:val="00A66064"/>
    <w:rsid w:val="00BC3D6D"/>
    <w:rsid w:val="00CE41DE"/>
    <w:rsid w:val="00D047FD"/>
    <w:rsid w:val="00DD665D"/>
    <w:rsid w:val="00DE07B6"/>
    <w:rsid w:val="00EF4217"/>
    <w:rsid w:val="00FE1E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671FA"/>
  <w15:chartTrackingRefBased/>
  <w15:docId w15:val="{4AADA925-7D92-4C95-8723-B96078569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64A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64A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C64A2"/>
    <w:rPr>
      <w:sz w:val="18"/>
      <w:szCs w:val="18"/>
    </w:rPr>
  </w:style>
  <w:style w:type="paragraph" w:styleId="a5">
    <w:name w:val="footer"/>
    <w:basedOn w:val="a"/>
    <w:link w:val="a6"/>
    <w:uiPriority w:val="99"/>
    <w:unhideWhenUsed/>
    <w:rsid w:val="000C64A2"/>
    <w:pPr>
      <w:tabs>
        <w:tab w:val="center" w:pos="4153"/>
        <w:tab w:val="right" w:pos="8306"/>
      </w:tabs>
      <w:snapToGrid w:val="0"/>
      <w:jc w:val="left"/>
    </w:pPr>
    <w:rPr>
      <w:sz w:val="18"/>
      <w:szCs w:val="18"/>
    </w:rPr>
  </w:style>
  <w:style w:type="character" w:customStyle="1" w:styleId="a6">
    <w:name w:val="页脚 字符"/>
    <w:basedOn w:val="a0"/>
    <w:link w:val="a5"/>
    <w:uiPriority w:val="99"/>
    <w:rsid w:val="000C64A2"/>
    <w:rPr>
      <w:sz w:val="18"/>
      <w:szCs w:val="18"/>
    </w:rPr>
  </w:style>
  <w:style w:type="paragraph" w:styleId="a7">
    <w:name w:val="Revision"/>
    <w:hidden/>
    <w:uiPriority w:val="99"/>
    <w:semiHidden/>
    <w:rsid w:val="00A660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1366</Words>
  <Characters>7789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Elbo</dc:creator>
  <cp:keywords/>
  <dc:description/>
  <cp:lastModifiedBy>Elbo</cp:lastModifiedBy>
  <cp:revision>4</cp:revision>
  <dcterms:created xsi:type="dcterms:W3CDTF">2021-12-14T02:51:00Z</dcterms:created>
  <dcterms:modified xsi:type="dcterms:W3CDTF">2021-12-14T02:59:00Z</dcterms:modified>
</cp:coreProperties>
</file>