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8E2056" w14:textId="77777777" w:rsidR="00F9074F" w:rsidRDefault="002433E9">
      <w:pPr>
        <w:jc w:val="center"/>
        <w:rPr>
          <w:sz w:val="36"/>
          <w:szCs w:val="36"/>
        </w:rPr>
      </w:pPr>
      <w:r>
        <w:rPr>
          <w:sz w:val="36"/>
          <w:szCs w:val="36"/>
        </w:rPr>
        <w:t>Supplementary Information for</w:t>
      </w:r>
    </w:p>
    <w:p w14:paraId="387B4062" w14:textId="77777777" w:rsidR="00F9074F" w:rsidRDefault="00F9074F"/>
    <w:p w14:paraId="6B61D1D5" w14:textId="77777777" w:rsidR="00F9074F" w:rsidRDefault="002433E9">
      <w:pPr>
        <w:pStyle w:val="Head"/>
        <w:spacing w:before="0" w:after="0" w:line="480" w:lineRule="auto"/>
      </w:pPr>
      <w:r>
        <w:t xml:space="preserve">Mycorrhiza-mediated recruitment of complete denitrifying </w:t>
      </w:r>
      <w:r>
        <w:rPr>
          <w:i/>
          <w:iCs/>
        </w:rPr>
        <w:t>Pseudomonas</w:t>
      </w:r>
      <w:r>
        <w:t xml:space="preserve"> reduces N</w:t>
      </w:r>
      <w:r>
        <w:rPr>
          <w:vertAlign w:val="subscript"/>
        </w:rPr>
        <w:t>2</w:t>
      </w:r>
      <w:r>
        <w:t>O emissions from soil</w:t>
      </w:r>
    </w:p>
    <w:p w14:paraId="22BBB73E" w14:textId="6F5ED2DE" w:rsidR="00F9074F" w:rsidRDefault="002433E9">
      <w:pPr>
        <w:pStyle w:val="Paragraph"/>
        <w:spacing w:before="0"/>
        <w:ind w:firstLine="0"/>
        <w:jc w:val="center"/>
      </w:pPr>
      <w:r>
        <w:rPr>
          <w:b/>
          <w:bCs/>
          <w:kern w:val="28"/>
        </w:rPr>
        <w:t xml:space="preserve">Authors: </w:t>
      </w:r>
      <w:r>
        <w:rPr>
          <w:kern w:val="28"/>
        </w:rPr>
        <w:t>Xia Li</w:t>
      </w:r>
      <w:r>
        <w:rPr>
          <w:kern w:val="28"/>
          <w:vertAlign w:val="superscript"/>
        </w:rPr>
        <w:t>1,2</w:t>
      </w:r>
      <w:r>
        <w:t>†</w:t>
      </w:r>
      <w:r>
        <w:rPr>
          <w:kern w:val="28"/>
        </w:rPr>
        <w:t xml:space="preserve">, </w:t>
      </w:r>
      <w:proofErr w:type="spellStart"/>
      <w:r>
        <w:rPr>
          <w:kern w:val="28"/>
        </w:rPr>
        <w:t>Ruotong</w:t>
      </w:r>
      <w:proofErr w:type="spellEnd"/>
      <w:r>
        <w:rPr>
          <w:kern w:val="28"/>
        </w:rPr>
        <w:t xml:space="preserve"> Zhao</w:t>
      </w:r>
      <w:r>
        <w:rPr>
          <w:kern w:val="28"/>
          <w:vertAlign w:val="superscript"/>
        </w:rPr>
        <w:t>1</w:t>
      </w:r>
      <w:r>
        <w:t>†</w:t>
      </w:r>
      <w:r>
        <w:rPr>
          <w:kern w:val="28"/>
        </w:rPr>
        <w:t xml:space="preserve">, </w:t>
      </w:r>
      <w:proofErr w:type="spellStart"/>
      <w:r>
        <w:rPr>
          <w:kern w:val="28"/>
        </w:rPr>
        <w:t>Dandan</w:t>
      </w:r>
      <w:proofErr w:type="spellEnd"/>
      <w:r>
        <w:rPr>
          <w:kern w:val="28"/>
        </w:rPr>
        <w:t xml:space="preserve"> Li</w:t>
      </w:r>
      <w:r>
        <w:rPr>
          <w:kern w:val="28"/>
          <w:vertAlign w:val="superscript"/>
        </w:rPr>
        <w:t>1</w:t>
      </w:r>
      <w:r>
        <w:rPr>
          <w:kern w:val="28"/>
        </w:rPr>
        <w:t>, Guangzhou Wang</w:t>
      </w:r>
      <w:r>
        <w:rPr>
          <w:kern w:val="28"/>
          <w:vertAlign w:val="superscript"/>
        </w:rPr>
        <w:t>1</w:t>
      </w:r>
      <w:r>
        <w:rPr>
          <w:kern w:val="28"/>
        </w:rPr>
        <w:t xml:space="preserve">, </w:t>
      </w:r>
      <w:proofErr w:type="spellStart"/>
      <w:r>
        <w:rPr>
          <w:kern w:val="28"/>
        </w:rPr>
        <w:t>Shuikuan</w:t>
      </w:r>
      <w:proofErr w:type="spellEnd"/>
      <w:r>
        <w:rPr>
          <w:kern w:val="28"/>
        </w:rPr>
        <w:t xml:space="preserve"> Bei</w:t>
      </w:r>
      <w:r>
        <w:rPr>
          <w:kern w:val="28"/>
          <w:vertAlign w:val="superscript"/>
        </w:rPr>
        <w:t>1</w:t>
      </w:r>
      <w:r>
        <w:rPr>
          <w:kern w:val="28"/>
        </w:rPr>
        <w:t xml:space="preserve">, </w:t>
      </w:r>
      <w:proofErr w:type="spellStart"/>
      <w:r>
        <w:rPr>
          <w:kern w:val="28"/>
        </w:rPr>
        <w:t>Xiaotang</w:t>
      </w:r>
      <w:proofErr w:type="spellEnd"/>
      <w:r>
        <w:rPr>
          <w:kern w:val="28"/>
        </w:rPr>
        <w:t xml:space="preserve"> Ju</w:t>
      </w:r>
      <w:r>
        <w:rPr>
          <w:kern w:val="28"/>
          <w:vertAlign w:val="superscript"/>
        </w:rPr>
        <w:t>3</w:t>
      </w:r>
      <w:r>
        <w:rPr>
          <w:kern w:val="28"/>
        </w:rPr>
        <w:t>, Ran An</w:t>
      </w:r>
      <w:r>
        <w:rPr>
          <w:kern w:val="28"/>
          <w:vertAlign w:val="superscript"/>
        </w:rPr>
        <w:t>1</w:t>
      </w:r>
      <w:r>
        <w:rPr>
          <w:kern w:val="28"/>
        </w:rPr>
        <w:t xml:space="preserve">, </w:t>
      </w:r>
      <w:r>
        <w:rPr>
          <w:rFonts w:eastAsia="DengXian"/>
          <w:kern w:val="28"/>
          <w:lang w:eastAsia="zh-CN"/>
        </w:rPr>
        <w:t>Long Li</w:t>
      </w:r>
      <w:r>
        <w:rPr>
          <w:kern w:val="28"/>
          <w:vertAlign w:val="superscript"/>
        </w:rPr>
        <w:t>1</w:t>
      </w:r>
      <w:r>
        <w:rPr>
          <w:rFonts w:eastAsia="DengXian"/>
          <w:kern w:val="28"/>
          <w:lang w:eastAsia="zh-CN"/>
        </w:rPr>
        <w:t>,</w:t>
      </w:r>
      <w:r>
        <w:rPr>
          <w:rFonts w:ascii="DengXian" w:eastAsia="DengXian" w:hAnsi="DengXian" w:hint="eastAsia"/>
          <w:kern w:val="28"/>
          <w:lang w:eastAsia="zh-CN"/>
        </w:rPr>
        <w:t xml:space="preserve"> </w:t>
      </w:r>
      <w:r>
        <w:rPr>
          <w:kern w:val="28"/>
        </w:rPr>
        <w:t>Thomas W. Kuyper</w:t>
      </w:r>
      <w:r>
        <w:rPr>
          <w:kern w:val="28"/>
          <w:vertAlign w:val="superscript"/>
        </w:rPr>
        <w:t>4</w:t>
      </w:r>
      <w:r>
        <w:rPr>
          <w:kern w:val="28"/>
        </w:rPr>
        <w:t>, Peter Christie</w:t>
      </w:r>
      <w:r>
        <w:rPr>
          <w:kern w:val="28"/>
          <w:vertAlign w:val="superscript"/>
        </w:rPr>
        <w:t>1</w:t>
      </w:r>
      <w:r>
        <w:rPr>
          <w:kern w:val="28"/>
        </w:rPr>
        <w:t>, Franz S. Bender</w:t>
      </w:r>
      <w:r>
        <w:rPr>
          <w:kern w:val="28"/>
          <w:vertAlign w:val="superscript"/>
        </w:rPr>
        <w:t>5</w:t>
      </w:r>
      <w:r>
        <w:rPr>
          <w:kern w:val="28"/>
        </w:rPr>
        <w:t xml:space="preserve">, </w:t>
      </w:r>
      <w:proofErr w:type="spellStart"/>
      <w:r>
        <w:rPr>
          <w:kern w:val="28"/>
        </w:rPr>
        <w:t>Ciska</w:t>
      </w:r>
      <w:proofErr w:type="spellEnd"/>
      <w:r>
        <w:rPr>
          <w:kern w:val="28"/>
        </w:rPr>
        <w:t xml:space="preserve"> Veen</w:t>
      </w:r>
      <w:r>
        <w:rPr>
          <w:kern w:val="28"/>
          <w:vertAlign w:val="superscript"/>
        </w:rPr>
        <w:t>6</w:t>
      </w:r>
      <w:r>
        <w:rPr>
          <w:kern w:val="28"/>
        </w:rPr>
        <w:t>, Marcel G.A. van der Heijden</w:t>
      </w:r>
      <w:r>
        <w:rPr>
          <w:kern w:val="28"/>
          <w:vertAlign w:val="superscript"/>
        </w:rPr>
        <w:t>5</w:t>
      </w:r>
      <w:r>
        <w:rPr>
          <w:kern w:val="28"/>
        </w:rPr>
        <w:t>, Wim H. van der Putten</w:t>
      </w:r>
      <w:r>
        <w:rPr>
          <w:kern w:val="28"/>
          <w:vertAlign w:val="superscript"/>
        </w:rPr>
        <w:t>6</w:t>
      </w:r>
      <w:r>
        <w:rPr>
          <w:kern w:val="28"/>
        </w:rPr>
        <w:t xml:space="preserve">, </w:t>
      </w:r>
      <w:proofErr w:type="spellStart"/>
      <w:r>
        <w:rPr>
          <w:kern w:val="28"/>
        </w:rPr>
        <w:t>Fusuo</w:t>
      </w:r>
      <w:proofErr w:type="spellEnd"/>
      <w:r>
        <w:rPr>
          <w:kern w:val="28"/>
        </w:rPr>
        <w:t xml:space="preserve"> Zhang</w:t>
      </w:r>
      <w:r>
        <w:rPr>
          <w:kern w:val="28"/>
          <w:vertAlign w:val="superscript"/>
        </w:rPr>
        <w:t>1</w:t>
      </w:r>
      <w:r>
        <w:rPr>
          <w:kern w:val="28"/>
        </w:rPr>
        <w:t>, Klaus Butterbach-Bahl</w:t>
      </w:r>
      <w:r>
        <w:rPr>
          <w:kern w:val="28"/>
          <w:vertAlign w:val="superscript"/>
        </w:rPr>
        <w:t>7,8</w:t>
      </w:r>
      <w:r>
        <w:rPr>
          <w:kern w:val="28"/>
        </w:rPr>
        <w:t xml:space="preserve">, </w:t>
      </w:r>
      <w:proofErr w:type="spellStart"/>
      <w:r>
        <w:rPr>
          <w:kern w:val="28"/>
        </w:rPr>
        <w:t>Junling</w:t>
      </w:r>
      <w:proofErr w:type="spellEnd"/>
      <w:r>
        <w:rPr>
          <w:kern w:val="28"/>
        </w:rPr>
        <w:t xml:space="preserve"> Zhang</w:t>
      </w:r>
      <w:r>
        <w:rPr>
          <w:kern w:val="28"/>
          <w:vertAlign w:val="superscript"/>
        </w:rPr>
        <w:t>1</w:t>
      </w:r>
      <w:r>
        <w:t>*</w:t>
      </w:r>
    </w:p>
    <w:p w14:paraId="16717781" w14:textId="77777777" w:rsidR="00F9074F" w:rsidRDefault="00F9074F">
      <w:pPr>
        <w:pStyle w:val="Paragraph"/>
        <w:spacing w:before="0"/>
        <w:ind w:firstLine="0"/>
        <w:jc w:val="center"/>
      </w:pPr>
    </w:p>
    <w:p w14:paraId="1A024943" w14:textId="77777777" w:rsidR="00F9074F" w:rsidRDefault="002433E9">
      <w:pPr>
        <w:jc w:val="center"/>
        <w:rPr>
          <w:szCs w:val="24"/>
        </w:rPr>
      </w:pPr>
      <w:r>
        <w:rPr>
          <w:szCs w:val="24"/>
        </w:rPr>
        <w:t xml:space="preserve">Correspondence to: </w:t>
      </w:r>
      <w:r>
        <w:rPr>
          <w:b/>
          <w:bCs/>
          <w:kern w:val="28"/>
        </w:rPr>
        <w:t>junlingz@cau.edu.cn</w:t>
      </w:r>
    </w:p>
    <w:p w14:paraId="64C1480F" w14:textId="77777777" w:rsidR="00F9074F" w:rsidRDefault="00F9074F">
      <w:pPr>
        <w:spacing w:line="480" w:lineRule="auto"/>
        <w:rPr>
          <w:b/>
        </w:rPr>
      </w:pPr>
    </w:p>
    <w:p w14:paraId="65F6548B" w14:textId="77777777" w:rsidR="00F9074F" w:rsidRDefault="002433E9">
      <w:pPr>
        <w:spacing w:line="480" w:lineRule="auto"/>
        <w:rPr>
          <w:b/>
        </w:rPr>
      </w:pPr>
      <w:r>
        <w:rPr>
          <w:b/>
        </w:rPr>
        <w:t>This PDF file contains:</w:t>
      </w:r>
    </w:p>
    <w:p w14:paraId="36164452" w14:textId="77777777" w:rsidR="00F9074F" w:rsidRDefault="00F9074F">
      <w:pPr>
        <w:spacing w:line="480" w:lineRule="auto"/>
      </w:pPr>
    </w:p>
    <w:p w14:paraId="0F47BFE1" w14:textId="77777777" w:rsidR="00F9074F" w:rsidRDefault="002433E9">
      <w:pPr>
        <w:spacing w:line="480" w:lineRule="auto"/>
        <w:ind w:left="720"/>
      </w:pPr>
      <w:r>
        <w:t>Materials and Methods</w:t>
      </w:r>
    </w:p>
    <w:p w14:paraId="4E98D628" w14:textId="77777777" w:rsidR="00F9074F" w:rsidRDefault="002433E9">
      <w:pPr>
        <w:spacing w:line="480" w:lineRule="auto"/>
        <w:ind w:left="720"/>
      </w:pPr>
      <w:r>
        <w:t>Supplementary Text</w:t>
      </w:r>
    </w:p>
    <w:p w14:paraId="585C97F1" w14:textId="77777777" w:rsidR="00F9074F" w:rsidRDefault="002433E9">
      <w:pPr>
        <w:spacing w:line="480" w:lineRule="auto"/>
        <w:ind w:left="720"/>
      </w:pPr>
      <w:r>
        <w:rPr>
          <w:rFonts w:eastAsia="DengXian"/>
          <w:color w:val="000000"/>
          <w:kern w:val="2"/>
          <w:szCs w:val="24"/>
          <w:lang w:eastAsia="zh-CN"/>
        </w:rPr>
        <w:t>Supplementary</w:t>
      </w:r>
      <w:r>
        <w:t xml:space="preserve"> Tables S1 to </w:t>
      </w:r>
      <w:bookmarkStart w:id="0" w:name="MaterialsMethods"/>
      <w:bookmarkStart w:id="1" w:name="Tables"/>
      <w:bookmarkEnd w:id="0"/>
      <w:bookmarkEnd w:id="1"/>
      <w:r>
        <w:t>S</w:t>
      </w:r>
      <w:r>
        <w:rPr>
          <w:lang w:eastAsia="zh-CN"/>
        </w:rPr>
        <w:t>8</w:t>
      </w:r>
    </w:p>
    <w:p w14:paraId="49AA3B0A" w14:textId="77777777" w:rsidR="00F9074F" w:rsidRDefault="00F9074F">
      <w:pPr>
        <w:pStyle w:val="SMHeading"/>
        <w:spacing w:line="480" w:lineRule="auto"/>
        <w:sectPr w:rsidR="00F9074F" w:rsidSect="00FB328B">
          <w:headerReference w:type="default" r:id="rId7"/>
          <w:type w:val="continuous"/>
          <w:pgSz w:w="11906" w:h="16838"/>
          <w:pgMar w:top="1440" w:right="1800" w:bottom="1440" w:left="1800" w:header="851" w:footer="992" w:gutter="0"/>
          <w:cols w:space="425"/>
          <w:docGrid w:type="lines" w:linePitch="312"/>
        </w:sectPr>
      </w:pPr>
    </w:p>
    <w:p w14:paraId="22A7DCDB" w14:textId="77777777" w:rsidR="00F9074F" w:rsidRDefault="002433E9">
      <w:pPr>
        <w:pStyle w:val="SMHeading"/>
        <w:spacing w:line="480" w:lineRule="auto"/>
      </w:pPr>
      <w:r>
        <w:lastRenderedPageBreak/>
        <w:t>Materials and Methods</w:t>
      </w:r>
    </w:p>
    <w:p w14:paraId="1CD07874" w14:textId="77777777" w:rsidR="00F9074F" w:rsidRDefault="002433E9">
      <w:pPr>
        <w:spacing w:line="480" w:lineRule="auto"/>
        <w:rPr>
          <w:rFonts w:eastAsia="DengXian"/>
          <w:b/>
          <w:bCs/>
          <w:color w:val="000000"/>
          <w:szCs w:val="24"/>
        </w:rPr>
      </w:pPr>
      <w:bookmarkStart w:id="2" w:name="_Hlk91438603"/>
      <w:r>
        <w:rPr>
          <w:rFonts w:eastAsia="DengXian"/>
          <w:b/>
          <w:bCs/>
          <w:color w:val="000000"/>
          <w:szCs w:val="24"/>
        </w:rPr>
        <w:t>Supplement to pot </w:t>
      </w:r>
      <w:proofErr w:type="spellStart"/>
      <w:r>
        <w:fldChar w:fldCharType="begin"/>
      </w:r>
      <w:r>
        <w:instrText>HYPERLINK "javascript:;"</w:instrText>
      </w:r>
      <w:r>
        <w:fldChar w:fldCharType="separate"/>
      </w:r>
      <w:r>
        <w:rPr>
          <w:rFonts w:eastAsia="DengXian"/>
          <w:b/>
          <w:bCs/>
          <w:color w:val="000000"/>
          <w:szCs w:val="24"/>
        </w:rPr>
        <w:t>expt</w:t>
      </w:r>
      <w:proofErr w:type="spellEnd"/>
      <w:r>
        <w:rPr>
          <w:rFonts w:eastAsia="DengXian"/>
          <w:b/>
          <w:bCs/>
          <w:color w:val="000000"/>
          <w:szCs w:val="24"/>
        </w:rPr>
        <w:fldChar w:fldCharType="end"/>
      </w:r>
      <w:r>
        <w:rPr>
          <w:rFonts w:eastAsia="DengXian"/>
          <w:b/>
          <w:bCs/>
          <w:color w:val="000000"/>
          <w:szCs w:val="24"/>
        </w:rPr>
        <w:t xml:space="preserve"> 1 </w:t>
      </w:r>
    </w:p>
    <w:p w14:paraId="04A9CB24" w14:textId="77777777" w:rsidR="00F9074F" w:rsidRDefault="002433E9">
      <w:pPr>
        <w:widowControl w:val="0"/>
        <w:spacing w:line="480" w:lineRule="auto"/>
        <w:jc w:val="both"/>
        <w:rPr>
          <w:rFonts w:eastAsia="DengXian"/>
          <w:i/>
          <w:iCs/>
          <w:color w:val="000000"/>
          <w:kern w:val="2"/>
          <w:szCs w:val="24"/>
          <w:lang w:eastAsia="zh-CN"/>
        </w:rPr>
      </w:pPr>
      <w:r>
        <w:rPr>
          <w:rFonts w:eastAsia="DengXian"/>
          <w:i/>
          <w:iCs/>
          <w:color w:val="000000"/>
          <w:kern w:val="2"/>
          <w:szCs w:val="24"/>
          <w:lang w:eastAsia="zh-CN"/>
        </w:rPr>
        <w:t>Plant growth substrate and AMF inoculum</w:t>
      </w:r>
    </w:p>
    <w:p w14:paraId="00E2E51F" w14:textId="77777777" w:rsidR="00F9074F" w:rsidRDefault="002433E9">
      <w:pPr>
        <w:widowControl w:val="0"/>
        <w:spacing w:line="480" w:lineRule="auto"/>
        <w:jc w:val="both"/>
        <w:rPr>
          <w:rFonts w:eastAsia="DengXian"/>
          <w:color w:val="000000"/>
          <w:kern w:val="2"/>
          <w:szCs w:val="24"/>
          <w:lang w:eastAsia="zh-CN"/>
        </w:rPr>
      </w:pPr>
      <w:r>
        <w:rPr>
          <w:rFonts w:eastAsia="DengXian"/>
          <w:i/>
          <w:iCs/>
          <w:color w:val="000000"/>
          <w:kern w:val="2"/>
          <w:szCs w:val="24"/>
          <w:lang w:eastAsia="zh-CN"/>
        </w:rPr>
        <w:t>Substrate</w:t>
      </w:r>
      <w:r>
        <w:rPr>
          <w:rFonts w:eastAsia="DengXian"/>
          <w:color w:val="000000"/>
          <w:kern w:val="2"/>
          <w:szCs w:val="24"/>
          <w:lang w:eastAsia="zh-CN"/>
        </w:rPr>
        <w:t>:</w:t>
      </w:r>
      <w:r>
        <w:rPr>
          <w:rFonts w:eastAsia="DengXian"/>
          <w:b/>
          <w:bCs/>
          <w:color w:val="000000"/>
          <w:kern w:val="2"/>
          <w:szCs w:val="24"/>
          <w:lang w:eastAsia="zh-CN"/>
        </w:rPr>
        <w:t xml:space="preserve"> </w:t>
      </w:r>
      <w:r>
        <w:rPr>
          <w:rFonts w:eastAsia="DengXian"/>
          <w:color w:val="000000"/>
          <w:kern w:val="2"/>
          <w:szCs w:val="24"/>
          <w:lang w:eastAsia="zh-CN"/>
        </w:rPr>
        <w:t xml:space="preserve">The soil was collected from bare arable land at </w:t>
      </w:r>
      <w:proofErr w:type="spellStart"/>
      <w:r>
        <w:rPr>
          <w:rFonts w:eastAsia="DengXian"/>
          <w:color w:val="000000"/>
          <w:kern w:val="2"/>
          <w:szCs w:val="24"/>
          <w:lang w:eastAsia="zh-CN"/>
        </w:rPr>
        <w:t>Quzhou</w:t>
      </w:r>
      <w:proofErr w:type="spellEnd"/>
      <w:r>
        <w:rPr>
          <w:rFonts w:eastAsia="DengXian"/>
          <w:color w:val="000000"/>
          <w:kern w:val="2"/>
          <w:szCs w:val="24"/>
          <w:lang w:eastAsia="zh-CN"/>
        </w:rPr>
        <w:t xml:space="preserve"> Experimental Station (36°52′ N, 114°01′ E, 40 m </w:t>
      </w:r>
      <w:proofErr w:type="spellStart"/>
      <w:r>
        <w:rPr>
          <w:rFonts w:eastAsia="DengXian"/>
          <w:color w:val="000000"/>
          <w:kern w:val="2"/>
          <w:szCs w:val="24"/>
          <w:lang w:eastAsia="zh-CN"/>
        </w:rPr>
        <w:t>a.s.L</w:t>
      </w:r>
      <w:proofErr w:type="spellEnd"/>
      <w:r>
        <w:rPr>
          <w:rFonts w:eastAsia="DengXian"/>
          <w:color w:val="000000"/>
          <w:kern w:val="2"/>
          <w:szCs w:val="24"/>
          <w:lang w:eastAsia="zh-CN"/>
        </w:rPr>
        <w:t xml:space="preserve">.) in </w:t>
      </w:r>
      <w:proofErr w:type="spellStart"/>
      <w:r>
        <w:rPr>
          <w:rFonts w:eastAsia="DengXian"/>
          <w:color w:val="000000"/>
          <w:kern w:val="2"/>
          <w:szCs w:val="24"/>
          <w:lang w:eastAsia="zh-CN"/>
        </w:rPr>
        <w:t>Quzhou</w:t>
      </w:r>
      <w:proofErr w:type="spellEnd"/>
      <w:r>
        <w:rPr>
          <w:rFonts w:eastAsia="DengXian"/>
          <w:color w:val="000000"/>
          <w:kern w:val="2"/>
          <w:szCs w:val="24"/>
          <w:lang w:eastAsia="zh-CN"/>
        </w:rPr>
        <w:t xml:space="preserve"> county, Hebei province, north China. The soil is</w:t>
      </w:r>
      <w:bookmarkStart w:id="3" w:name="OLE_LINK33"/>
      <w:r>
        <w:rPr>
          <w:rFonts w:eastAsia="DengXian"/>
          <w:color w:val="000000"/>
          <w:kern w:val="2"/>
          <w:szCs w:val="24"/>
          <w:lang w:eastAsia="zh-CN"/>
        </w:rPr>
        <w:t xml:space="preserve"> classified as a </w:t>
      </w:r>
      <w:proofErr w:type="spellStart"/>
      <w:r>
        <w:rPr>
          <w:rFonts w:eastAsia="DengXian"/>
          <w:color w:val="000000"/>
          <w:kern w:val="2"/>
          <w:szCs w:val="24"/>
          <w:lang w:eastAsia="zh-CN"/>
        </w:rPr>
        <w:t>Cambisol</w:t>
      </w:r>
      <w:proofErr w:type="spellEnd"/>
      <w:r>
        <w:rPr>
          <w:rFonts w:eastAsia="DengXian"/>
          <w:color w:val="000000"/>
          <w:kern w:val="2"/>
          <w:szCs w:val="24"/>
          <w:lang w:eastAsia="zh-CN"/>
        </w:rPr>
        <w:t xml:space="preserve"> with a silt loam texture</w:t>
      </w:r>
      <w:bookmarkEnd w:id="3"/>
      <w:r>
        <w:rPr>
          <w:rFonts w:eastAsia="DengXian"/>
          <w:color w:val="000000"/>
          <w:kern w:val="2"/>
          <w:szCs w:val="24"/>
          <w:lang w:eastAsia="zh-CN"/>
        </w:rPr>
        <w:t>. The soil properties were: pH 7.24 (in H</w:t>
      </w:r>
      <w:r>
        <w:rPr>
          <w:rFonts w:eastAsia="DengXian"/>
          <w:color w:val="000000"/>
          <w:kern w:val="2"/>
          <w:szCs w:val="24"/>
          <w:vertAlign w:val="subscript"/>
          <w:lang w:eastAsia="zh-CN"/>
        </w:rPr>
        <w:t>2</w:t>
      </w:r>
      <w:r>
        <w:rPr>
          <w:rFonts w:eastAsia="DengXian"/>
          <w:color w:val="000000"/>
          <w:kern w:val="2"/>
          <w:szCs w:val="24"/>
          <w:lang w:eastAsia="zh-CN"/>
        </w:rPr>
        <w:t>O), 7.95 g kg</w:t>
      </w:r>
      <w:r>
        <w:rPr>
          <w:rFonts w:eastAsia="DengXian"/>
          <w:color w:val="000000"/>
          <w:kern w:val="2"/>
          <w:szCs w:val="24"/>
          <w:vertAlign w:val="superscript"/>
          <w:lang w:eastAsia="zh-CN"/>
        </w:rPr>
        <w:t xml:space="preserve">-1 </w:t>
      </w:r>
      <w:r>
        <w:rPr>
          <w:rFonts w:eastAsia="DengXian"/>
          <w:color w:val="000000"/>
          <w:kern w:val="2"/>
          <w:szCs w:val="24"/>
          <w:lang w:eastAsia="zh-CN"/>
        </w:rPr>
        <w:t>organic carbon, 0.90 g kg</w:t>
      </w:r>
      <w:r>
        <w:rPr>
          <w:rFonts w:eastAsia="DengXian"/>
          <w:color w:val="000000"/>
          <w:kern w:val="2"/>
          <w:szCs w:val="24"/>
          <w:vertAlign w:val="superscript"/>
          <w:lang w:eastAsia="zh-CN"/>
        </w:rPr>
        <w:t xml:space="preserve">-1 </w:t>
      </w:r>
      <w:r>
        <w:rPr>
          <w:rFonts w:eastAsia="DengXian"/>
          <w:color w:val="000000"/>
          <w:kern w:val="2"/>
          <w:szCs w:val="24"/>
          <w:lang w:eastAsia="zh-CN"/>
        </w:rPr>
        <w:t>total N, 12.0 mg kg</w:t>
      </w:r>
      <w:r>
        <w:rPr>
          <w:rFonts w:eastAsia="DengXian"/>
          <w:color w:val="000000"/>
          <w:kern w:val="2"/>
          <w:szCs w:val="24"/>
          <w:vertAlign w:val="superscript"/>
          <w:lang w:eastAsia="zh-CN"/>
        </w:rPr>
        <w:t xml:space="preserve">-1 </w:t>
      </w:r>
      <w:r>
        <w:rPr>
          <w:rFonts w:eastAsia="DengXian"/>
          <w:color w:val="000000"/>
          <w:kern w:val="2"/>
          <w:szCs w:val="24"/>
          <w:lang w:eastAsia="zh-CN"/>
        </w:rPr>
        <w:t>Olsen-P, and 176 mg kg</w:t>
      </w:r>
      <w:r>
        <w:rPr>
          <w:rFonts w:eastAsia="DengXian"/>
          <w:color w:val="000000"/>
          <w:kern w:val="2"/>
          <w:szCs w:val="24"/>
          <w:vertAlign w:val="superscript"/>
          <w:lang w:eastAsia="zh-CN"/>
        </w:rPr>
        <w:t>-1</w:t>
      </w:r>
      <w:r>
        <w:rPr>
          <w:rFonts w:eastAsia="DengXian"/>
          <w:color w:val="000000"/>
          <w:kern w:val="2"/>
          <w:szCs w:val="24"/>
          <w:lang w:eastAsia="zh-CN"/>
        </w:rPr>
        <w:t xml:space="preserve"> available K. The soil was air-dried, sieved (˂ 2 mm) and mixed with sand 1:1 (w/w) to serve as growth substrate for the pot experiments. The substrate was γ-irradiated with a maximum dose of 32 </w:t>
      </w:r>
      <w:proofErr w:type="spellStart"/>
      <w:r>
        <w:rPr>
          <w:rFonts w:eastAsia="DengXian"/>
          <w:color w:val="000000"/>
          <w:kern w:val="2"/>
          <w:szCs w:val="24"/>
          <w:lang w:eastAsia="zh-CN"/>
        </w:rPr>
        <w:t>kGy</w:t>
      </w:r>
      <w:proofErr w:type="spellEnd"/>
      <w:r>
        <w:rPr>
          <w:rFonts w:eastAsia="DengXian"/>
          <w:color w:val="000000"/>
          <w:kern w:val="2"/>
          <w:szCs w:val="24"/>
          <w:lang w:eastAsia="zh-CN"/>
        </w:rPr>
        <w:t xml:space="preserve"> to eliminate AMF. </w:t>
      </w:r>
    </w:p>
    <w:p w14:paraId="1B7C7CDA" w14:textId="77777777" w:rsidR="00F9074F" w:rsidRDefault="002433E9">
      <w:pPr>
        <w:widowControl w:val="0"/>
        <w:spacing w:line="480" w:lineRule="auto"/>
        <w:jc w:val="both"/>
        <w:rPr>
          <w:rFonts w:eastAsia="TimesNewRomanPSMT"/>
        </w:rPr>
      </w:pPr>
      <w:r>
        <w:rPr>
          <w:rFonts w:eastAsia="DengXian"/>
          <w:i/>
          <w:iCs/>
          <w:color w:val="000000"/>
          <w:kern w:val="2"/>
          <w:szCs w:val="24"/>
          <w:lang w:eastAsia="zh-CN"/>
        </w:rPr>
        <w:t>AMF inoculum</w:t>
      </w:r>
      <w:r>
        <w:rPr>
          <w:rFonts w:eastAsia="DengXian"/>
          <w:color w:val="000000"/>
          <w:kern w:val="2"/>
          <w:szCs w:val="24"/>
          <w:lang w:eastAsia="zh-CN"/>
        </w:rPr>
        <w:t>:</w:t>
      </w:r>
      <w:r>
        <w:rPr>
          <w:rFonts w:eastAsia="DengXian"/>
          <w:b/>
          <w:bCs/>
          <w:color w:val="000000"/>
          <w:kern w:val="2"/>
          <w:szCs w:val="24"/>
          <w:lang w:eastAsia="zh-CN"/>
        </w:rPr>
        <w:t xml:space="preserve"> </w:t>
      </w:r>
      <w:r>
        <w:rPr>
          <w:rFonts w:eastAsia="DengXian"/>
          <w:color w:val="000000"/>
          <w:kern w:val="2"/>
          <w:szCs w:val="24"/>
          <w:lang w:eastAsia="zh-CN"/>
        </w:rPr>
        <w:t xml:space="preserve">The root chamber was inoculated with the </w:t>
      </w:r>
      <w:proofErr w:type="spellStart"/>
      <w:r>
        <w:rPr>
          <w:rFonts w:eastAsia="DengXian"/>
          <w:color w:val="000000"/>
          <w:kern w:val="2"/>
          <w:szCs w:val="24"/>
          <w:lang w:eastAsia="zh-CN"/>
        </w:rPr>
        <w:t>mycorrhizal</w:t>
      </w:r>
      <w:proofErr w:type="spellEnd"/>
      <w:r>
        <w:rPr>
          <w:rFonts w:eastAsia="DengXian"/>
          <w:color w:val="000000"/>
          <w:kern w:val="2"/>
          <w:szCs w:val="24"/>
          <w:lang w:eastAsia="zh-CN"/>
        </w:rPr>
        <w:t xml:space="preserve"> fungus </w:t>
      </w:r>
      <w:proofErr w:type="spellStart"/>
      <w:r>
        <w:rPr>
          <w:rFonts w:eastAsia="DengXian"/>
          <w:i/>
          <w:iCs/>
          <w:kern w:val="2"/>
          <w:szCs w:val="24"/>
          <w:lang w:eastAsia="zh-CN"/>
        </w:rPr>
        <w:t>Funneliformis</w:t>
      </w:r>
      <w:proofErr w:type="spellEnd"/>
      <w:r>
        <w:rPr>
          <w:rFonts w:eastAsia="DengXian"/>
          <w:i/>
          <w:iCs/>
          <w:kern w:val="2"/>
          <w:szCs w:val="24"/>
          <w:lang w:eastAsia="zh-CN"/>
        </w:rPr>
        <w:t xml:space="preserve"> </w:t>
      </w:r>
      <w:proofErr w:type="spellStart"/>
      <w:r>
        <w:rPr>
          <w:rFonts w:eastAsia="DengXian"/>
          <w:i/>
          <w:iCs/>
          <w:kern w:val="2"/>
          <w:szCs w:val="24"/>
          <w:lang w:eastAsia="zh-CN"/>
        </w:rPr>
        <w:t>mosseae</w:t>
      </w:r>
      <w:proofErr w:type="spellEnd"/>
      <w:r>
        <w:rPr>
          <w:rFonts w:eastAsia="DengXian"/>
          <w:i/>
          <w:iCs/>
          <w:kern w:val="2"/>
          <w:szCs w:val="24"/>
          <w:lang w:eastAsia="zh-CN"/>
        </w:rPr>
        <w:t xml:space="preserve"> </w:t>
      </w:r>
      <w:r>
        <w:rPr>
          <w:rFonts w:eastAsia="DengXian"/>
          <w:kern w:val="2"/>
          <w:szCs w:val="24"/>
          <w:lang w:eastAsia="zh-CN"/>
        </w:rPr>
        <w:t xml:space="preserve">(HK01). </w:t>
      </w:r>
      <w:r>
        <w:rPr>
          <w:rFonts w:eastAsia="DengXian"/>
          <w:color w:val="000000"/>
          <w:kern w:val="2"/>
          <w:szCs w:val="24"/>
          <w:lang w:eastAsia="zh-CN"/>
        </w:rPr>
        <w:t xml:space="preserve">The inoculum was obtained from the Chinese Bank of </w:t>
      </w:r>
      <w:proofErr w:type="spellStart"/>
      <w:r>
        <w:rPr>
          <w:rFonts w:eastAsia="DengXian"/>
          <w:color w:val="000000"/>
          <w:kern w:val="2"/>
          <w:szCs w:val="24"/>
          <w:lang w:eastAsia="zh-CN"/>
        </w:rPr>
        <w:t>Glomeromycota</w:t>
      </w:r>
      <w:proofErr w:type="spellEnd"/>
      <w:r>
        <w:rPr>
          <w:rFonts w:eastAsia="DengXian"/>
          <w:color w:val="000000"/>
          <w:kern w:val="2"/>
          <w:szCs w:val="24"/>
          <w:lang w:eastAsia="zh-CN"/>
        </w:rPr>
        <w:t xml:space="preserve">, the Academy of Agricultural and Forestry Science, Beijing. </w:t>
      </w:r>
      <w:r>
        <w:rPr>
          <w:rFonts w:eastAsia="TimesNewRomanPSMT"/>
          <w:szCs w:val="24"/>
          <w:lang w:eastAsia="zh-CN"/>
        </w:rPr>
        <w:t xml:space="preserve">It consisted of spores, mycelium and fine root segments propagated in a 1:1 (w/w) mixture of soil and sand with </w:t>
      </w:r>
      <w:proofErr w:type="spellStart"/>
      <w:r>
        <w:rPr>
          <w:rFonts w:eastAsia="TimesNewRomanPSMT"/>
          <w:i/>
          <w:iCs/>
          <w:szCs w:val="24"/>
          <w:lang w:eastAsia="zh-CN"/>
        </w:rPr>
        <w:t>Zea</w:t>
      </w:r>
      <w:proofErr w:type="spellEnd"/>
      <w:r>
        <w:rPr>
          <w:rFonts w:eastAsia="TimesNewRomanPSMT"/>
          <w:i/>
          <w:iCs/>
          <w:szCs w:val="24"/>
          <w:lang w:eastAsia="zh-CN"/>
        </w:rPr>
        <w:t xml:space="preserve"> mays </w:t>
      </w:r>
      <w:r>
        <w:rPr>
          <w:rFonts w:eastAsia="TimesNewRomanPSMT"/>
          <w:szCs w:val="24"/>
          <w:lang w:eastAsia="zh-CN"/>
        </w:rPr>
        <w:t xml:space="preserve">L. grown for 4 months in a greenhouse. The inoculum contained </w:t>
      </w:r>
      <w:r>
        <w:rPr>
          <w:rFonts w:eastAsia="TimesNewRomanPSMT" w:hint="eastAsia"/>
          <w:szCs w:val="24"/>
          <w:lang w:eastAsia="zh-CN"/>
        </w:rPr>
        <w:t>approximately</w:t>
      </w:r>
      <w:r>
        <w:rPr>
          <w:rFonts w:eastAsia="TimesNewRomanPSMT"/>
          <w:szCs w:val="24"/>
          <w:lang w:eastAsia="zh-CN"/>
        </w:rPr>
        <w:t xml:space="preserve"> 50 spores per gram.</w:t>
      </w:r>
    </w:p>
    <w:p w14:paraId="11CE7F95" w14:textId="77777777" w:rsidR="00F9074F" w:rsidRDefault="002433E9">
      <w:pPr>
        <w:pStyle w:val="13"/>
        <w:adjustRightInd w:val="0"/>
        <w:snapToGrid w:val="0"/>
        <w:rPr>
          <w:i/>
          <w:iCs/>
        </w:rPr>
      </w:pPr>
      <w:r>
        <w:rPr>
          <w:i/>
          <w:iCs/>
        </w:rPr>
        <w:t xml:space="preserve">Preparation of </w:t>
      </w:r>
      <w:proofErr w:type="spellStart"/>
      <w:r>
        <w:rPr>
          <w:i/>
          <w:iCs/>
        </w:rPr>
        <w:t>Vicia</w:t>
      </w:r>
      <w:proofErr w:type="spellEnd"/>
      <w:r>
        <w:rPr>
          <w:i/>
          <w:iCs/>
        </w:rPr>
        <w:t xml:space="preserve"> </w:t>
      </w:r>
      <w:proofErr w:type="spellStart"/>
      <w:r>
        <w:rPr>
          <w:i/>
          <w:iCs/>
        </w:rPr>
        <w:t>faba</w:t>
      </w:r>
      <w:proofErr w:type="spellEnd"/>
      <w:r>
        <w:rPr>
          <w:i/>
          <w:iCs/>
        </w:rPr>
        <w:t xml:space="preserve"> L. </w:t>
      </w:r>
      <w:r>
        <w:rPr>
          <w:rFonts w:hint="eastAsia"/>
          <w:i/>
          <w:iCs/>
        </w:rPr>
        <w:t>residues</w:t>
      </w:r>
    </w:p>
    <w:p w14:paraId="3A012194" w14:textId="77777777" w:rsidR="00F9074F" w:rsidRDefault="002433E9">
      <w:pPr>
        <w:spacing w:line="480" w:lineRule="auto"/>
        <w:jc w:val="both"/>
        <w:rPr>
          <w:rFonts w:eastAsia="DengXian"/>
          <w:szCs w:val="24"/>
        </w:rPr>
      </w:pPr>
      <w:r>
        <w:rPr>
          <w:rFonts w:eastAsia="TimesNewRomanPSMT"/>
          <w:szCs w:val="24"/>
        </w:rPr>
        <w:t xml:space="preserve">Four </w:t>
      </w:r>
      <w:proofErr w:type="spellStart"/>
      <w:r>
        <w:rPr>
          <w:rFonts w:eastAsia="TimesNewRomanPSMT"/>
          <w:i/>
          <w:iCs/>
          <w:szCs w:val="24"/>
        </w:rPr>
        <w:t>Vicia</w:t>
      </w:r>
      <w:proofErr w:type="spellEnd"/>
      <w:r>
        <w:rPr>
          <w:rFonts w:eastAsia="TimesNewRomanPSMT"/>
          <w:i/>
          <w:iCs/>
          <w:szCs w:val="24"/>
        </w:rPr>
        <w:t xml:space="preserve"> </w:t>
      </w:r>
      <w:proofErr w:type="spellStart"/>
      <w:r>
        <w:rPr>
          <w:rFonts w:eastAsia="TimesNewRomanPSMT"/>
          <w:i/>
          <w:iCs/>
          <w:szCs w:val="24"/>
        </w:rPr>
        <w:t>faba</w:t>
      </w:r>
      <w:proofErr w:type="spellEnd"/>
      <w:r>
        <w:rPr>
          <w:rFonts w:eastAsia="TimesNewRomanPSMT"/>
          <w:i/>
          <w:iCs/>
          <w:szCs w:val="24"/>
        </w:rPr>
        <w:t xml:space="preserve"> </w:t>
      </w:r>
      <w:r>
        <w:rPr>
          <w:rFonts w:eastAsia="TimesNewRomanPSMT"/>
          <w:szCs w:val="24"/>
        </w:rPr>
        <w:t>seeds were planted in a 2-kg pot with the un</w:t>
      </w:r>
      <w:r>
        <w:rPr>
          <w:rFonts w:eastAsia="DengXian"/>
          <w:szCs w:val="24"/>
        </w:rPr>
        <w:t>sterilized growth substrate</w:t>
      </w:r>
      <w:r>
        <w:rPr>
          <w:rFonts w:eastAsia="TimesNewRomanPSMT"/>
          <w:szCs w:val="24"/>
        </w:rPr>
        <w:t xml:space="preserve">. </w:t>
      </w:r>
      <w:r>
        <w:rPr>
          <w:rFonts w:eastAsia="DengXian"/>
          <w:szCs w:val="24"/>
        </w:rPr>
        <w:t>Plant growth was ensured by adding sufficient nutrients, namely 100 mg kg</w:t>
      </w:r>
      <w:r>
        <w:rPr>
          <w:rFonts w:eastAsia="DengXian"/>
          <w:szCs w:val="24"/>
          <w:vertAlign w:val="superscript"/>
        </w:rPr>
        <w:t>-1</w:t>
      </w:r>
      <w:r>
        <w:rPr>
          <w:rFonts w:eastAsia="DengXian"/>
          <w:szCs w:val="24"/>
        </w:rPr>
        <w:t xml:space="preserve"> N (Ca (NO</w:t>
      </w:r>
      <w:r>
        <w:rPr>
          <w:rFonts w:eastAsia="DengXian"/>
          <w:szCs w:val="24"/>
          <w:vertAlign w:val="subscript"/>
        </w:rPr>
        <w:t>3</w:t>
      </w:r>
      <w:r>
        <w:rPr>
          <w:rFonts w:eastAsia="DengXian"/>
          <w:szCs w:val="24"/>
        </w:rPr>
        <w:t>)</w:t>
      </w:r>
      <w:r>
        <w:rPr>
          <w:rFonts w:eastAsia="DengXian"/>
          <w:szCs w:val="24"/>
          <w:vertAlign w:val="subscript"/>
        </w:rPr>
        <w:t>2</w:t>
      </w:r>
      <w:r>
        <w:rPr>
          <w:rFonts w:eastAsia="DengXian"/>
          <w:szCs w:val="24"/>
        </w:rPr>
        <w:t>·4H</w:t>
      </w:r>
      <w:r>
        <w:rPr>
          <w:rFonts w:eastAsia="DengXian"/>
          <w:szCs w:val="24"/>
          <w:vertAlign w:val="subscript"/>
        </w:rPr>
        <w:t>2</w:t>
      </w:r>
      <w:r>
        <w:rPr>
          <w:rFonts w:eastAsia="DengXian"/>
          <w:szCs w:val="24"/>
        </w:rPr>
        <w:t>O), 20 mg kg</w:t>
      </w:r>
      <w:r>
        <w:rPr>
          <w:rFonts w:eastAsia="DengXian"/>
          <w:szCs w:val="24"/>
          <w:vertAlign w:val="superscript"/>
        </w:rPr>
        <w:t>-1</w:t>
      </w:r>
      <w:r>
        <w:rPr>
          <w:rFonts w:eastAsia="DengXian"/>
          <w:szCs w:val="24"/>
        </w:rPr>
        <w:t>P (KH</w:t>
      </w:r>
      <w:r>
        <w:rPr>
          <w:rFonts w:eastAsia="DengXian"/>
          <w:szCs w:val="24"/>
          <w:vertAlign w:val="subscript"/>
        </w:rPr>
        <w:t>2</w:t>
      </w:r>
      <w:r>
        <w:rPr>
          <w:rFonts w:eastAsia="DengXian"/>
          <w:szCs w:val="24"/>
        </w:rPr>
        <w:t>PO</w:t>
      </w:r>
      <w:r>
        <w:rPr>
          <w:rFonts w:eastAsia="DengXian"/>
          <w:szCs w:val="24"/>
          <w:vertAlign w:val="subscript"/>
        </w:rPr>
        <w:t>4</w:t>
      </w:r>
      <w:r>
        <w:rPr>
          <w:rFonts w:eastAsia="DengXian"/>
          <w:szCs w:val="24"/>
        </w:rPr>
        <w:t>) and 100 mg kg</w:t>
      </w:r>
      <w:r>
        <w:rPr>
          <w:rFonts w:eastAsia="DengXian"/>
          <w:szCs w:val="24"/>
          <w:vertAlign w:val="superscript"/>
        </w:rPr>
        <w:t>-1</w:t>
      </w:r>
      <w:r>
        <w:rPr>
          <w:rFonts w:eastAsia="DengXian"/>
          <w:szCs w:val="24"/>
        </w:rPr>
        <w:t xml:space="preserve"> K (K</w:t>
      </w:r>
      <w:r>
        <w:rPr>
          <w:rFonts w:eastAsia="DengXian"/>
          <w:szCs w:val="24"/>
          <w:vertAlign w:val="subscript"/>
        </w:rPr>
        <w:t>2</w:t>
      </w:r>
      <w:r>
        <w:rPr>
          <w:rFonts w:eastAsia="DengXian"/>
          <w:szCs w:val="24"/>
        </w:rPr>
        <w:t>SO</w:t>
      </w:r>
      <w:r>
        <w:rPr>
          <w:rFonts w:eastAsia="DengXian"/>
          <w:szCs w:val="24"/>
          <w:vertAlign w:val="subscript"/>
        </w:rPr>
        <w:t>4</w:t>
      </w:r>
      <w:r>
        <w:rPr>
          <w:rFonts w:eastAsia="DengXian"/>
          <w:szCs w:val="24"/>
        </w:rPr>
        <w:t xml:space="preserve">). Soil moisture was controlled at 60% of WFPS with deionized water. After </w:t>
      </w:r>
      <w:r>
        <w:rPr>
          <w:rFonts w:eastAsia="DengXian" w:hint="eastAsia"/>
          <w:szCs w:val="24"/>
          <w:lang w:eastAsia="zh-CN"/>
        </w:rPr>
        <w:t xml:space="preserve">plants were </w:t>
      </w:r>
      <w:r>
        <w:rPr>
          <w:rFonts w:eastAsia="DengXian"/>
          <w:szCs w:val="24"/>
        </w:rPr>
        <w:t>grow</w:t>
      </w:r>
      <w:r>
        <w:rPr>
          <w:rFonts w:eastAsia="DengXian" w:hint="eastAsia"/>
          <w:szCs w:val="24"/>
          <w:lang w:eastAsia="zh-CN"/>
        </w:rPr>
        <w:t>n</w:t>
      </w:r>
      <w:r>
        <w:rPr>
          <w:rFonts w:eastAsia="DengXian"/>
          <w:szCs w:val="24"/>
        </w:rPr>
        <w:t xml:space="preserve"> for two months in </w:t>
      </w:r>
      <w:r>
        <w:rPr>
          <w:rFonts w:eastAsia="DengXian" w:hint="eastAsia"/>
          <w:szCs w:val="24"/>
          <w:lang w:eastAsia="zh-CN"/>
        </w:rPr>
        <w:t>the</w:t>
      </w:r>
      <w:r>
        <w:rPr>
          <w:rFonts w:eastAsia="DengXian"/>
          <w:szCs w:val="24"/>
        </w:rPr>
        <w:t xml:space="preserve"> greenhouse, the belowground parts were harvested and rinsed with deionized water for use. </w:t>
      </w:r>
    </w:p>
    <w:p w14:paraId="5871ED90" w14:textId="77777777" w:rsidR="00F9074F" w:rsidRDefault="002433E9">
      <w:pPr>
        <w:spacing w:line="480" w:lineRule="auto"/>
        <w:rPr>
          <w:bCs/>
          <w:i/>
          <w:iCs/>
        </w:rPr>
      </w:pPr>
      <w:r>
        <w:rPr>
          <w:bCs/>
          <w:i/>
          <w:iCs/>
        </w:rPr>
        <w:t>Gas analysis</w:t>
      </w:r>
    </w:p>
    <w:p w14:paraId="25B397B6" w14:textId="77777777" w:rsidR="00F9074F" w:rsidRDefault="002433E9">
      <w:pPr>
        <w:spacing w:line="480" w:lineRule="auto"/>
        <w:jc w:val="both"/>
        <w:rPr>
          <w:rFonts w:eastAsia="DengXian"/>
          <w:szCs w:val="24"/>
        </w:rPr>
      </w:pPr>
      <w:r>
        <w:rPr>
          <w:rFonts w:eastAsia="DengXian"/>
          <w:szCs w:val="24"/>
        </w:rPr>
        <w:lastRenderedPageBreak/>
        <w:t>The stainless-steel tube was sealed on the top using a rubber tube to form a gas port for subsequent gas sampling. Five mL gas were taken from the gas probe using a syringe 24, 48, 72 and 120 h after N addition. The concentrations of N</w:t>
      </w:r>
      <w:r>
        <w:rPr>
          <w:rFonts w:eastAsia="DengXian"/>
          <w:szCs w:val="24"/>
          <w:vertAlign w:val="subscript"/>
        </w:rPr>
        <w:t>2</w:t>
      </w:r>
      <w:r>
        <w:rPr>
          <w:rFonts w:eastAsia="DengXian"/>
          <w:szCs w:val="24"/>
        </w:rPr>
        <w:t>O were determined immediately by gas chromatography (model 7890A, Agilent, Santa Clara, CA) with</w:t>
      </w:r>
      <w:r>
        <w:rPr>
          <w:szCs w:val="24"/>
        </w:rPr>
        <w:t xml:space="preserve"> </w:t>
      </w:r>
      <w:r>
        <w:rPr>
          <w:rFonts w:eastAsia="DengXian"/>
          <w:szCs w:val="24"/>
        </w:rPr>
        <w:t xml:space="preserve">an electron capture detector. </w:t>
      </w:r>
    </w:p>
    <w:p w14:paraId="75CFF841" w14:textId="77777777" w:rsidR="00F9074F" w:rsidRDefault="00F9074F">
      <w:pPr>
        <w:spacing w:line="480" w:lineRule="auto"/>
        <w:jc w:val="both"/>
        <w:rPr>
          <w:rFonts w:eastAsia="DengXian"/>
          <w:szCs w:val="24"/>
        </w:rPr>
      </w:pPr>
    </w:p>
    <w:p w14:paraId="4673DF55" w14:textId="77777777" w:rsidR="00F9074F" w:rsidRDefault="002433E9">
      <w:pPr>
        <w:spacing w:line="480" w:lineRule="auto"/>
        <w:rPr>
          <w:rFonts w:eastAsia="DengXian"/>
          <w:b/>
          <w:bCs/>
          <w:color w:val="000000"/>
          <w:szCs w:val="24"/>
        </w:rPr>
      </w:pPr>
      <w:r>
        <w:rPr>
          <w:rFonts w:eastAsia="DengXian"/>
          <w:b/>
          <w:bCs/>
          <w:color w:val="000000"/>
          <w:szCs w:val="24"/>
        </w:rPr>
        <w:t>Supplement to pot </w:t>
      </w:r>
      <w:proofErr w:type="spellStart"/>
      <w:r>
        <w:fldChar w:fldCharType="begin"/>
      </w:r>
      <w:r>
        <w:instrText>HYPERLINK "javascript:;"</w:instrText>
      </w:r>
      <w:r>
        <w:fldChar w:fldCharType="separate"/>
      </w:r>
      <w:r>
        <w:rPr>
          <w:rFonts w:eastAsia="DengXian"/>
          <w:b/>
          <w:bCs/>
          <w:color w:val="000000"/>
          <w:szCs w:val="24"/>
        </w:rPr>
        <w:t>expt</w:t>
      </w:r>
      <w:proofErr w:type="spellEnd"/>
      <w:r>
        <w:rPr>
          <w:rFonts w:eastAsia="DengXian"/>
          <w:b/>
          <w:bCs/>
          <w:color w:val="000000"/>
          <w:szCs w:val="24"/>
        </w:rPr>
        <w:fldChar w:fldCharType="end"/>
      </w:r>
      <w:r>
        <w:rPr>
          <w:rFonts w:eastAsia="DengXian"/>
          <w:b/>
          <w:bCs/>
          <w:color w:val="000000"/>
          <w:szCs w:val="24"/>
        </w:rPr>
        <w:t xml:space="preserve"> 2 </w:t>
      </w:r>
    </w:p>
    <w:p w14:paraId="664B9452" w14:textId="77777777" w:rsidR="00F9074F" w:rsidRDefault="002433E9">
      <w:pPr>
        <w:widowControl w:val="0"/>
        <w:adjustRightInd w:val="0"/>
        <w:snapToGrid w:val="0"/>
        <w:spacing w:line="480" w:lineRule="auto"/>
        <w:jc w:val="both"/>
        <w:rPr>
          <w:rFonts w:eastAsia="DengXian"/>
          <w:i/>
          <w:iCs/>
          <w:color w:val="000000"/>
          <w:kern w:val="2"/>
          <w:szCs w:val="24"/>
          <w:lang w:eastAsia="zh-CN"/>
        </w:rPr>
      </w:pPr>
      <w:r>
        <w:rPr>
          <w:rFonts w:eastAsia="DengXian"/>
          <w:i/>
          <w:iCs/>
          <w:color w:val="000000"/>
          <w:kern w:val="2"/>
          <w:szCs w:val="24"/>
          <w:lang w:eastAsia="zh-CN"/>
        </w:rPr>
        <w:t>Microcosm set-up</w:t>
      </w:r>
    </w:p>
    <w:p w14:paraId="7C8602D3" w14:textId="77777777" w:rsidR="00F9074F" w:rsidRDefault="002433E9">
      <w:pPr>
        <w:spacing w:line="480" w:lineRule="auto"/>
        <w:jc w:val="both"/>
        <w:rPr>
          <w:rFonts w:eastAsia="DengXian"/>
          <w:bCs/>
          <w:i/>
          <w:szCs w:val="24"/>
        </w:rPr>
      </w:pPr>
      <w:r>
        <w:rPr>
          <w:rFonts w:eastAsia="DengXian"/>
          <w:kern w:val="2"/>
          <w:szCs w:val="24"/>
          <w:lang w:eastAsia="zh-CN"/>
        </w:rPr>
        <w:t xml:space="preserve">We enlarged the patch effect by modifying the pot size </w:t>
      </w:r>
      <w:r>
        <w:rPr>
          <w:rFonts w:eastAsia="DengXian" w:hint="eastAsia"/>
          <w:kern w:val="2"/>
          <w:szCs w:val="24"/>
          <w:lang w:eastAsia="zh-CN"/>
        </w:rPr>
        <w:t>to</w:t>
      </w:r>
      <w:r>
        <w:rPr>
          <w:rFonts w:eastAsia="DengXian"/>
          <w:kern w:val="2"/>
          <w:szCs w:val="24"/>
          <w:lang w:eastAsia="zh-CN"/>
        </w:rPr>
        <w:t xml:space="preserve"> avoid gas diffusion (</w:t>
      </w:r>
      <w:r>
        <w:rPr>
          <w:rFonts w:eastAsia="DengXian"/>
          <w:color w:val="000000"/>
          <w:kern w:val="2"/>
          <w:szCs w:val="24"/>
          <w:lang w:eastAsia="zh-CN"/>
        </w:rPr>
        <w:t>F</w:t>
      </w:r>
      <w:r>
        <w:rPr>
          <w:rFonts w:eastAsia="DengXian" w:hint="eastAsia"/>
          <w:color w:val="000000"/>
          <w:kern w:val="2"/>
          <w:szCs w:val="24"/>
          <w:lang w:eastAsia="zh-CN"/>
        </w:rPr>
        <w:t>ig</w:t>
      </w:r>
      <w:r>
        <w:rPr>
          <w:rFonts w:eastAsia="DengXian"/>
          <w:kern w:val="2"/>
          <w:szCs w:val="24"/>
          <w:lang w:eastAsia="zh-CN"/>
        </w:rPr>
        <w:t>. 1). The volume of the root chamber was 4.5 × 10 × 10 cm</w:t>
      </w:r>
      <w:r>
        <w:rPr>
          <w:rFonts w:eastAsia="DengXian"/>
          <w:kern w:val="2"/>
          <w:szCs w:val="24"/>
          <w:vertAlign w:val="superscript"/>
          <w:lang w:eastAsia="zh-CN"/>
        </w:rPr>
        <w:t>3</w:t>
      </w:r>
      <w:r>
        <w:rPr>
          <w:rFonts w:eastAsia="DengXian"/>
          <w:kern w:val="2"/>
          <w:szCs w:val="24"/>
          <w:lang w:eastAsia="zh-CN"/>
        </w:rPr>
        <w:t>, containing 450 g sterilized substrate and 50 g of inoculum. The hyphal chamber was modified to 10 × 10 × 10 cm</w:t>
      </w:r>
      <w:r>
        <w:rPr>
          <w:rFonts w:eastAsia="DengXian"/>
          <w:kern w:val="2"/>
          <w:szCs w:val="24"/>
          <w:vertAlign w:val="superscript"/>
          <w:lang w:eastAsia="zh-CN"/>
        </w:rPr>
        <w:t xml:space="preserve">3 </w:t>
      </w:r>
      <w:r>
        <w:rPr>
          <w:rFonts w:eastAsia="DengXian"/>
          <w:kern w:val="2"/>
          <w:szCs w:val="24"/>
          <w:lang w:eastAsia="zh-CN"/>
        </w:rPr>
        <w:t>only, containing 700 g sterilized substrate. A 330-mL plastic bottle was fixed in the center of the hyphal chamber to reserve space for subsequent addition of the patches. A rectangular window (4 × 6 cm</w:t>
      </w:r>
      <w:r>
        <w:rPr>
          <w:rFonts w:eastAsia="DengXian"/>
          <w:kern w:val="2"/>
          <w:szCs w:val="24"/>
          <w:vertAlign w:val="superscript"/>
          <w:lang w:eastAsia="zh-CN"/>
        </w:rPr>
        <w:t>2</w:t>
      </w:r>
      <w:r>
        <w:rPr>
          <w:rFonts w:eastAsia="DengXian"/>
          <w:kern w:val="2"/>
          <w:szCs w:val="24"/>
          <w:lang w:eastAsia="zh-CN"/>
        </w:rPr>
        <w:t>) was cut in the side of the bottle, opened towards the root chamber and covered with a 30-μm mesh to form patches. The bottle had an airtight lid for subsequent gas sampling.</w:t>
      </w:r>
    </w:p>
    <w:p w14:paraId="3C274E37" w14:textId="77777777" w:rsidR="00F9074F" w:rsidRDefault="00F9074F">
      <w:pPr>
        <w:widowControl w:val="0"/>
        <w:spacing w:line="480" w:lineRule="auto"/>
        <w:jc w:val="both"/>
        <w:rPr>
          <w:rFonts w:eastAsia="SimSun"/>
          <w:b/>
          <w:iCs/>
          <w:kern w:val="2"/>
          <w:szCs w:val="24"/>
          <w:lang w:eastAsia="zh-CN"/>
        </w:rPr>
      </w:pPr>
    </w:p>
    <w:p w14:paraId="4AF06DAB" w14:textId="77777777" w:rsidR="00F9074F" w:rsidRDefault="002433E9">
      <w:pPr>
        <w:widowControl w:val="0"/>
        <w:spacing w:line="480" w:lineRule="auto"/>
        <w:jc w:val="both"/>
        <w:rPr>
          <w:rFonts w:eastAsia="DengXian"/>
          <w:b/>
          <w:iCs/>
          <w:szCs w:val="24"/>
        </w:rPr>
      </w:pPr>
      <w:r>
        <w:rPr>
          <w:rFonts w:eastAsia="DengXian"/>
          <w:b/>
          <w:iCs/>
          <w:szCs w:val="24"/>
        </w:rPr>
        <w:t>Plant harvest and determination of soil physicochemical properties</w:t>
      </w:r>
    </w:p>
    <w:p w14:paraId="04AC2339" w14:textId="77777777" w:rsidR="00F9074F" w:rsidRDefault="002433E9">
      <w:pPr>
        <w:widowControl w:val="0"/>
        <w:spacing w:line="480" w:lineRule="auto"/>
        <w:jc w:val="both"/>
        <w:rPr>
          <w:rFonts w:eastAsia="DengXian"/>
          <w:kern w:val="2"/>
          <w:szCs w:val="24"/>
          <w:lang w:eastAsia="zh-CN"/>
        </w:rPr>
      </w:pPr>
      <w:r>
        <w:rPr>
          <w:rFonts w:eastAsia="DengXian"/>
          <w:kern w:val="2"/>
          <w:szCs w:val="24"/>
          <w:lang w:eastAsia="zh-CN"/>
        </w:rPr>
        <w:t xml:space="preserve">In both pot experiments, shoots and roots of the maize plants were collected. Patch soil was collected and divided into three portions, one of which was stored at 4 °C for the determination of </w:t>
      </w:r>
      <w:bookmarkStart w:id="4" w:name="_Hlk100171907"/>
      <w:r>
        <w:rPr>
          <w:rFonts w:eastAsia="DengXian"/>
          <w:kern w:val="2"/>
          <w:szCs w:val="24"/>
          <w:lang w:eastAsia="zh-CN"/>
        </w:rPr>
        <w:t>soil water content, dissolved organic carbon (DOC), total dissolved nitrogen (TDN)</w:t>
      </w:r>
      <w:r>
        <w:rPr>
          <w:rFonts w:eastAsia="DengXian"/>
          <w:color w:val="222222"/>
          <w:kern w:val="2"/>
          <w:szCs w:val="24"/>
          <w:shd w:val="clear" w:color="auto" w:fill="FFFFFF"/>
          <w:lang w:eastAsia="zh-CN"/>
        </w:rPr>
        <w:t> </w:t>
      </w:r>
      <w:r>
        <w:rPr>
          <w:rFonts w:eastAsia="DengXian"/>
          <w:kern w:val="2"/>
          <w:szCs w:val="24"/>
          <w:lang w:eastAsia="zh-CN"/>
        </w:rPr>
        <w:t>and mineral N concentrations.</w:t>
      </w:r>
      <w:bookmarkEnd w:id="4"/>
      <w:r>
        <w:rPr>
          <w:rFonts w:eastAsia="DengXian"/>
          <w:kern w:val="2"/>
          <w:szCs w:val="24"/>
          <w:lang w:eastAsia="zh-CN"/>
        </w:rPr>
        <w:t xml:space="preserve"> The second portion was stored at -80 °C for molecular analysis and the remainder was stored at room temperature for the determination of AMF </w:t>
      </w:r>
      <w:bookmarkStart w:id="5" w:name="_Hlk100172024"/>
      <w:r>
        <w:rPr>
          <w:rFonts w:eastAsia="DengXian"/>
          <w:kern w:val="2"/>
          <w:szCs w:val="24"/>
          <w:lang w:eastAsia="zh-CN"/>
        </w:rPr>
        <w:t>hyphal length density (HLD), total carbon (TC) and total nitrogen (TN) contents</w:t>
      </w:r>
      <w:bookmarkEnd w:id="5"/>
      <w:r>
        <w:rPr>
          <w:rFonts w:eastAsia="DengXian"/>
          <w:kern w:val="2"/>
          <w:szCs w:val="24"/>
          <w:lang w:eastAsia="zh-CN"/>
        </w:rPr>
        <w:t xml:space="preserve">. Soil gravimetric water content was determined by oven-drying. DOC and TDN in the extracts were determined by infrared </w:t>
      </w:r>
      <w:r>
        <w:rPr>
          <w:rFonts w:eastAsia="DengXian"/>
          <w:kern w:val="2"/>
          <w:szCs w:val="24"/>
          <w:lang w:eastAsia="zh-CN"/>
        </w:rPr>
        <w:lastRenderedPageBreak/>
        <w:t>spectrometry after combustion at 850 °C [1</w:t>
      </w:r>
      <w:proofErr w:type="gramStart"/>
      <w:r>
        <w:rPr>
          <w:rFonts w:eastAsia="DengXian"/>
          <w:kern w:val="2"/>
          <w:szCs w:val="24"/>
          <w:lang w:eastAsia="zh-CN"/>
        </w:rPr>
        <w:t>]</w:t>
      </w:r>
      <w:r>
        <w:rPr>
          <w:rFonts w:eastAsia="DengXian"/>
          <w:color w:val="000000"/>
          <w:szCs w:val="24"/>
          <w:vertAlign w:val="superscript"/>
          <w:lang w:eastAsia="zh-CN"/>
        </w:rPr>
        <w:t xml:space="preserve"> </w:t>
      </w:r>
      <w:r>
        <w:rPr>
          <w:rFonts w:eastAsia="DengXian"/>
          <w:kern w:val="2"/>
          <w:szCs w:val="24"/>
          <w:lang w:eastAsia="zh-CN"/>
        </w:rPr>
        <w:t>.</w:t>
      </w:r>
      <w:proofErr w:type="gramEnd"/>
      <w:r>
        <w:rPr>
          <w:rFonts w:eastAsia="DengXian"/>
          <w:kern w:val="2"/>
          <w:szCs w:val="24"/>
          <w:lang w:eastAsia="zh-CN"/>
        </w:rPr>
        <w:t xml:space="preserve"> Fresh soil samples were extracted immediately with 0.01 mol L</w:t>
      </w:r>
      <w:r>
        <w:rPr>
          <w:rFonts w:eastAsia="DengXian"/>
          <w:kern w:val="2"/>
          <w:szCs w:val="24"/>
          <w:vertAlign w:val="superscript"/>
          <w:lang w:eastAsia="zh-CN"/>
        </w:rPr>
        <w:t>-1</w:t>
      </w:r>
      <w:r>
        <w:rPr>
          <w:rFonts w:eastAsia="DengXian"/>
          <w:kern w:val="2"/>
          <w:szCs w:val="24"/>
          <w:lang w:eastAsia="zh-CN"/>
        </w:rPr>
        <w:t xml:space="preserve"> CaCl</w:t>
      </w:r>
      <w:r>
        <w:rPr>
          <w:rFonts w:eastAsia="DengXian"/>
          <w:kern w:val="2"/>
          <w:szCs w:val="24"/>
          <w:vertAlign w:val="subscript"/>
          <w:lang w:eastAsia="zh-CN"/>
        </w:rPr>
        <w:t>2</w:t>
      </w:r>
      <w:r>
        <w:rPr>
          <w:rFonts w:eastAsia="DengXian"/>
          <w:kern w:val="2"/>
          <w:szCs w:val="24"/>
          <w:lang w:eastAsia="zh-CN"/>
        </w:rPr>
        <w:t xml:space="preserve"> solution and </w:t>
      </w:r>
      <w:bookmarkStart w:id="6" w:name="_Hlk100172044"/>
      <w:r>
        <w:rPr>
          <w:rFonts w:eastAsia="DengXian"/>
          <w:kern w:val="2"/>
          <w:szCs w:val="24"/>
          <w:lang w:eastAsia="zh-CN"/>
        </w:rPr>
        <w:t>ammonium (NH</w:t>
      </w:r>
      <w:r>
        <w:rPr>
          <w:rFonts w:eastAsia="DengXian"/>
          <w:kern w:val="2"/>
          <w:szCs w:val="24"/>
          <w:vertAlign w:val="subscript"/>
          <w:lang w:eastAsia="zh-CN"/>
        </w:rPr>
        <w:t>4</w:t>
      </w:r>
      <w:r>
        <w:rPr>
          <w:rFonts w:eastAsia="DengXian"/>
          <w:kern w:val="2"/>
          <w:szCs w:val="24"/>
          <w:vertAlign w:val="superscript"/>
          <w:lang w:eastAsia="zh-CN"/>
        </w:rPr>
        <w:t>+</w:t>
      </w:r>
      <w:r>
        <w:rPr>
          <w:rFonts w:eastAsia="DengXian"/>
          <w:kern w:val="2"/>
          <w:szCs w:val="24"/>
          <w:lang w:eastAsia="zh-CN"/>
        </w:rPr>
        <w:t>-N) and nitrate (NO</w:t>
      </w:r>
      <w:r>
        <w:rPr>
          <w:rFonts w:eastAsia="DengXian"/>
          <w:kern w:val="2"/>
          <w:szCs w:val="24"/>
          <w:vertAlign w:val="subscript"/>
          <w:lang w:eastAsia="zh-CN"/>
        </w:rPr>
        <w:t>3</w:t>
      </w:r>
      <w:r>
        <w:rPr>
          <w:rFonts w:eastAsia="Microsoft YaHei"/>
          <w:szCs w:val="24"/>
          <w:vertAlign w:val="superscript"/>
        </w:rPr>
        <w:t>−</w:t>
      </w:r>
      <w:r>
        <w:rPr>
          <w:rFonts w:eastAsia="DengXian"/>
          <w:kern w:val="2"/>
          <w:szCs w:val="24"/>
          <w:lang w:eastAsia="zh-CN"/>
        </w:rPr>
        <w:t xml:space="preserve">-N) </w:t>
      </w:r>
      <w:bookmarkEnd w:id="6"/>
      <w:r>
        <w:rPr>
          <w:rFonts w:eastAsia="DengXian"/>
          <w:kern w:val="2"/>
          <w:szCs w:val="24"/>
          <w:lang w:eastAsia="zh-CN"/>
        </w:rPr>
        <w:t>were determined by continuous flow analysis (</w:t>
      </w:r>
      <w:proofErr w:type="spellStart"/>
      <w:r>
        <w:rPr>
          <w:rFonts w:eastAsia="DengXian"/>
          <w:kern w:val="2"/>
          <w:szCs w:val="24"/>
          <w:lang w:eastAsia="zh-CN"/>
        </w:rPr>
        <w:t>Traacs</w:t>
      </w:r>
      <w:proofErr w:type="spellEnd"/>
      <w:r>
        <w:rPr>
          <w:rFonts w:eastAsia="DengXian"/>
          <w:kern w:val="2"/>
          <w:szCs w:val="24"/>
          <w:lang w:eastAsia="zh-CN"/>
        </w:rPr>
        <w:t xml:space="preserve"> 2000, Bran and </w:t>
      </w:r>
      <w:proofErr w:type="spellStart"/>
      <w:r>
        <w:rPr>
          <w:rFonts w:eastAsia="DengXian"/>
          <w:kern w:val="2"/>
          <w:szCs w:val="24"/>
          <w:lang w:eastAsia="zh-CN"/>
        </w:rPr>
        <w:t>Luebbe</w:t>
      </w:r>
      <w:proofErr w:type="spellEnd"/>
      <w:r>
        <w:rPr>
          <w:rFonts w:eastAsia="DengXian"/>
          <w:kern w:val="2"/>
          <w:szCs w:val="24"/>
          <w:lang w:eastAsia="zh-CN"/>
        </w:rPr>
        <w:t xml:space="preserve">, Norderstedt, Germany). HLD was quantified by a modified aqueous extraction and membrane-filter technique [2]. Dried shoots and roots of maize and soil samples were ground in a ball mill, TC and TN concentrations were determined with </w:t>
      </w:r>
      <w:bookmarkStart w:id="7" w:name="OLE_LINK10"/>
      <w:r>
        <w:rPr>
          <w:rFonts w:eastAsia="DengXian"/>
          <w:kern w:val="2"/>
          <w:szCs w:val="24"/>
          <w:lang w:eastAsia="zh-CN"/>
        </w:rPr>
        <w:t>an elemental analyzer</w:t>
      </w:r>
      <w:bookmarkEnd w:id="7"/>
      <w:r>
        <w:rPr>
          <w:rFonts w:eastAsia="DengXian"/>
          <w:kern w:val="2"/>
          <w:szCs w:val="24"/>
          <w:lang w:eastAsia="zh-CN"/>
        </w:rPr>
        <w:t xml:space="preserve"> (</w:t>
      </w:r>
      <w:proofErr w:type="spellStart"/>
      <w:r>
        <w:rPr>
          <w:rFonts w:eastAsia="DengXian"/>
          <w:kern w:val="2"/>
          <w:szCs w:val="24"/>
          <w:lang w:eastAsia="zh-CN"/>
        </w:rPr>
        <w:t>vario</w:t>
      </w:r>
      <w:proofErr w:type="spellEnd"/>
      <w:r>
        <w:rPr>
          <w:rFonts w:eastAsia="DengXian"/>
          <w:kern w:val="2"/>
          <w:szCs w:val="24"/>
          <w:lang w:eastAsia="zh-CN"/>
        </w:rPr>
        <w:t xml:space="preserve"> Macro cube, </w:t>
      </w:r>
      <w:proofErr w:type="spellStart"/>
      <w:r>
        <w:rPr>
          <w:rFonts w:eastAsia="DengXian"/>
          <w:kern w:val="2"/>
          <w:szCs w:val="24"/>
          <w:lang w:eastAsia="zh-CN"/>
        </w:rPr>
        <w:t>Elementar</w:t>
      </w:r>
      <w:proofErr w:type="spellEnd"/>
      <w:r>
        <w:rPr>
          <w:rFonts w:eastAsia="DengXian"/>
          <w:kern w:val="2"/>
          <w:szCs w:val="24"/>
          <w:lang w:eastAsia="zh-CN"/>
        </w:rPr>
        <w:t xml:space="preserve"> </w:t>
      </w:r>
      <w:proofErr w:type="spellStart"/>
      <w:r>
        <w:rPr>
          <w:rFonts w:eastAsia="DengXian"/>
          <w:kern w:val="2"/>
          <w:szCs w:val="24"/>
          <w:lang w:eastAsia="zh-CN"/>
        </w:rPr>
        <w:t>Analysensysteme</w:t>
      </w:r>
      <w:proofErr w:type="spellEnd"/>
      <w:r>
        <w:rPr>
          <w:rFonts w:eastAsia="DengXian"/>
          <w:kern w:val="2"/>
          <w:szCs w:val="24"/>
          <w:lang w:eastAsia="zh-CN"/>
        </w:rPr>
        <w:t xml:space="preserve"> GmbH, </w:t>
      </w:r>
      <w:proofErr w:type="spellStart"/>
      <w:r>
        <w:rPr>
          <w:rFonts w:eastAsia="DengXian"/>
          <w:kern w:val="2"/>
          <w:szCs w:val="24"/>
          <w:lang w:eastAsia="zh-CN"/>
        </w:rPr>
        <w:t>Langenselbold</w:t>
      </w:r>
      <w:proofErr w:type="spellEnd"/>
      <w:r>
        <w:rPr>
          <w:rFonts w:eastAsia="DengXian"/>
          <w:kern w:val="2"/>
          <w:szCs w:val="24"/>
          <w:lang w:eastAsia="zh-CN"/>
        </w:rPr>
        <w:t>, Germany).</w:t>
      </w:r>
    </w:p>
    <w:p w14:paraId="5ACFFCF9" w14:textId="77777777" w:rsidR="00F9074F" w:rsidRDefault="00F9074F">
      <w:pPr>
        <w:widowControl w:val="0"/>
        <w:spacing w:line="480" w:lineRule="auto"/>
        <w:jc w:val="both"/>
        <w:rPr>
          <w:rFonts w:eastAsia="DengXian"/>
          <w:b/>
          <w:bCs/>
          <w:iCs/>
          <w:kern w:val="2"/>
          <w:szCs w:val="24"/>
          <w:lang w:eastAsia="zh-CN"/>
        </w:rPr>
      </w:pPr>
    </w:p>
    <w:p w14:paraId="7828D04B" w14:textId="77777777" w:rsidR="00F9074F" w:rsidRDefault="002433E9">
      <w:pPr>
        <w:widowControl w:val="0"/>
        <w:spacing w:line="480" w:lineRule="auto"/>
        <w:jc w:val="both"/>
        <w:rPr>
          <w:rFonts w:eastAsia="DengXian"/>
          <w:b/>
          <w:bCs/>
          <w:iCs/>
          <w:kern w:val="2"/>
          <w:szCs w:val="24"/>
          <w:lang w:eastAsia="zh-CN"/>
        </w:rPr>
      </w:pPr>
      <w:r>
        <w:rPr>
          <w:rFonts w:eastAsia="DengXian"/>
          <w:b/>
          <w:bCs/>
          <w:szCs w:val="24"/>
        </w:rPr>
        <w:t>DNA and RNA extraction, cDNA synthesis,</w:t>
      </w:r>
      <w:bookmarkStart w:id="8" w:name="_Hlk100173051"/>
      <w:r>
        <w:rPr>
          <w:rFonts w:eastAsia="DengXian"/>
          <w:b/>
          <w:bCs/>
          <w:szCs w:val="24"/>
        </w:rPr>
        <w:t xml:space="preserve"> real-time PCR, high-through sequencing</w:t>
      </w:r>
      <w:bookmarkEnd w:id="8"/>
      <w:r>
        <w:rPr>
          <w:rFonts w:eastAsia="DengXian"/>
          <w:b/>
          <w:bCs/>
          <w:szCs w:val="24"/>
        </w:rPr>
        <w:t xml:space="preserve"> and shotgun metagenomic sequencing</w:t>
      </w:r>
    </w:p>
    <w:p w14:paraId="50CBC668" w14:textId="77777777" w:rsidR="00F9074F" w:rsidRDefault="002433E9">
      <w:pPr>
        <w:spacing w:line="480" w:lineRule="auto"/>
        <w:jc w:val="both"/>
        <w:rPr>
          <w:rFonts w:eastAsia="DengXian"/>
          <w:szCs w:val="24"/>
        </w:rPr>
      </w:pPr>
      <w:bookmarkStart w:id="9" w:name="OLE_LINK34"/>
      <w:r>
        <w:rPr>
          <w:rFonts w:eastAsia="DengXian"/>
          <w:szCs w:val="24"/>
        </w:rPr>
        <w:t xml:space="preserve">Soil DNA and RNA were extracted according to the manufacturers’ instructions. The DNA and RNA quality was determined with a </w:t>
      </w:r>
      <w:proofErr w:type="spellStart"/>
      <w:r>
        <w:rPr>
          <w:rFonts w:eastAsia="DengXian"/>
          <w:szCs w:val="24"/>
        </w:rPr>
        <w:t>NanoDrop</w:t>
      </w:r>
      <w:proofErr w:type="spellEnd"/>
      <w:r>
        <w:rPr>
          <w:rFonts w:eastAsia="DengXian"/>
          <w:szCs w:val="24"/>
        </w:rPr>
        <w:t xml:space="preserve"> ND-2000 (</w:t>
      </w:r>
      <w:proofErr w:type="spellStart"/>
      <w:r>
        <w:rPr>
          <w:rFonts w:eastAsia="DengXian"/>
          <w:szCs w:val="24"/>
        </w:rPr>
        <w:t>Thermo</w:t>
      </w:r>
      <w:proofErr w:type="spellEnd"/>
      <w:r>
        <w:rPr>
          <w:rFonts w:eastAsia="DengXian"/>
          <w:szCs w:val="24"/>
        </w:rPr>
        <w:t xml:space="preserve"> Fisher, Waltham, MA). The real-time quantitative PCR (qPCR) of </w:t>
      </w:r>
      <w:proofErr w:type="spellStart"/>
      <w:r>
        <w:rPr>
          <w:rFonts w:eastAsia="DengXian"/>
          <w:i/>
          <w:iCs/>
          <w:szCs w:val="24"/>
        </w:rPr>
        <w:t>nirK</w:t>
      </w:r>
      <w:proofErr w:type="spellEnd"/>
      <w:r>
        <w:rPr>
          <w:rFonts w:eastAsia="DengXian"/>
          <w:szCs w:val="24"/>
        </w:rPr>
        <w:t xml:space="preserve">, </w:t>
      </w:r>
      <w:proofErr w:type="spellStart"/>
      <w:r>
        <w:rPr>
          <w:rFonts w:eastAsia="DengXian"/>
          <w:i/>
          <w:iCs/>
          <w:szCs w:val="24"/>
        </w:rPr>
        <w:t>nirS</w:t>
      </w:r>
      <w:proofErr w:type="spellEnd"/>
      <w:r>
        <w:rPr>
          <w:rFonts w:eastAsia="DengXian"/>
          <w:szCs w:val="24"/>
        </w:rPr>
        <w:t xml:space="preserve">, and </w:t>
      </w:r>
      <w:proofErr w:type="spellStart"/>
      <w:r>
        <w:rPr>
          <w:rFonts w:eastAsia="DengXian"/>
          <w:i/>
          <w:iCs/>
          <w:szCs w:val="24"/>
        </w:rPr>
        <w:t>nosZ</w:t>
      </w:r>
      <w:proofErr w:type="spellEnd"/>
      <w:r>
        <w:rPr>
          <w:rFonts w:eastAsia="DengXian"/>
          <w:i/>
          <w:iCs/>
          <w:szCs w:val="24"/>
        </w:rPr>
        <w:t xml:space="preserve"> </w:t>
      </w:r>
      <w:r>
        <w:rPr>
          <w:rFonts w:eastAsia="DengXian"/>
          <w:color w:val="000000"/>
          <w:szCs w:val="24"/>
        </w:rPr>
        <w:t>(</w:t>
      </w:r>
      <w:r>
        <w:rPr>
          <w:rFonts w:eastAsia="DengXian"/>
          <w:color w:val="000000"/>
          <w:kern w:val="2"/>
          <w:szCs w:val="24"/>
          <w:lang w:eastAsia="zh-CN"/>
        </w:rPr>
        <w:t>clade I and Ⅱ</w:t>
      </w:r>
      <w:r>
        <w:rPr>
          <w:rFonts w:eastAsia="DengXian"/>
          <w:color w:val="000000"/>
          <w:szCs w:val="24"/>
        </w:rPr>
        <w:t>)</w:t>
      </w:r>
      <w:r>
        <w:rPr>
          <w:rFonts w:eastAsia="DengXian"/>
          <w:szCs w:val="24"/>
        </w:rPr>
        <w:t xml:space="preserve"> genes were conducted using </w:t>
      </w:r>
      <w:bookmarkEnd w:id="9"/>
      <w:proofErr w:type="spellStart"/>
      <w:r>
        <w:rPr>
          <w:rFonts w:eastAsia="DengXian"/>
          <w:szCs w:val="24"/>
        </w:rPr>
        <w:t>QuantStudio</w:t>
      </w:r>
      <w:proofErr w:type="spellEnd"/>
      <w:r>
        <w:rPr>
          <w:rFonts w:eastAsia="DengXian"/>
          <w:szCs w:val="24"/>
        </w:rPr>
        <w:t xml:space="preserve"> 6 Flex (Applied Biosystems, Waltham, MA). The 10 </w:t>
      </w:r>
      <w:proofErr w:type="spellStart"/>
      <w:r>
        <w:rPr>
          <w:rFonts w:eastAsia="DengXian"/>
          <w:szCs w:val="24"/>
        </w:rPr>
        <w:t>μL</w:t>
      </w:r>
      <w:proofErr w:type="spellEnd"/>
      <w:r>
        <w:rPr>
          <w:rFonts w:eastAsia="DengXian"/>
          <w:szCs w:val="24"/>
        </w:rPr>
        <w:t xml:space="preserve"> qPCR reactions consisted of 5 </w:t>
      </w:r>
      <w:proofErr w:type="spellStart"/>
      <w:r>
        <w:rPr>
          <w:rFonts w:eastAsia="DengXian"/>
          <w:szCs w:val="24"/>
        </w:rPr>
        <w:t>μL</w:t>
      </w:r>
      <w:proofErr w:type="spellEnd"/>
      <w:r>
        <w:rPr>
          <w:rFonts w:eastAsia="DengXian"/>
          <w:szCs w:val="24"/>
        </w:rPr>
        <w:t xml:space="preserve"> of SYBR Premix </w:t>
      </w:r>
      <w:proofErr w:type="spellStart"/>
      <w:r>
        <w:rPr>
          <w:rFonts w:eastAsia="DengXian"/>
          <w:szCs w:val="24"/>
        </w:rPr>
        <w:t>ExTaq</w:t>
      </w:r>
      <w:proofErr w:type="spellEnd"/>
      <w:r>
        <w:rPr>
          <w:rFonts w:eastAsia="DengXian"/>
          <w:szCs w:val="24"/>
        </w:rPr>
        <w:t xml:space="preserve"> II (2×) (</w:t>
      </w:r>
      <w:proofErr w:type="spellStart"/>
      <w:r>
        <w:rPr>
          <w:rFonts w:eastAsia="DengXian"/>
          <w:szCs w:val="24"/>
        </w:rPr>
        <w:t>TaKaRa</w:t>
      </w:r>
      <w:proofErr w:type="spellEnd"/>
      <w:r>
        <w:rPr>
          <w:rFonts w:eastAsia="DengXian"/>
          <w:szCs w:val="24"/>
        </w:rPr>
        <w:t xml:space="preserve"> Bio, </w:t>
      </w:r>
      <w:proofErr w:type="spellStart"/>
      <w:r>
        <w:rPr>
          <w:rFonts w:eastAsia="DengXian"/>
          <w:szCs w:val="24"/>
        </w:rPr>
        <w:t>Kusatsu</w:t>
      </w:r>
      <w:proofErr w:type="spellEnd"/>
      <w:r>
        <w:rPr>
          <w:rFonts w:eastAsia="DengXian"/>
          <w:szCs w:val="24"/>
        </w:rPr>
        <w:t xml:space="preserve">, Shiga, Japan), 0.2 </w:t>
      </w:r>
      <w:bookmarkStart w:id="10" w:name="OLE_LINK17"/>
      <w:proofErr w:type="spellStart"/>
      <w:r>
        <w:rPr>
          <w:rFonts w:eastAsia="DengXian"/>
          <w:szCs w:val="24"/>
        </w:rPr>
        <w:t>μL</w:t>
      </w:r>
      <w:bookmarkEnd w:id="10"/>
      <w:proofErr w:type="spellEnd"/>
      <w:r>
        <w:rPr>
          <w:rFonts w:eastAsia="DengXian"/>
          <w:szCs w:val="24"/>
        </w:rPr>
        <w:t xml:space="preserve"> of ROX Reference Dye II, 0.25 of </w:t>
      </w:r>
      <w:proofErr w:type="spellStart"/>
      <w:r>
        <w:rPr>
          <w:rFonts w:eastAsia="DengXian"/>
          <w:szCs w:val="24"/>
        </w:rPr>
        <w:t>μL</w:t>
      </w:r>
      <w:proofErr w:type="spellEnd"/>
      <w:r>
        <w:rPr>
          <w:rFonts w:eastAsia="DengXian"/>
          <w:szCs w:val="24"/>
        </w:rPr>
        <w:t xml:space="preserve"> of each primer (10 </w:t>
      </w:r>
      <w:proofErr w:type="spellStart"/>
      <w:r>
        <w:rPr>
          <w:rFonts w:eastAsia="DengXian"/>
          <w:szCs w:val="24"/>
        </w:rPr>
        <w:t>μM</w:t>
      </w:r>
      <w:proofErr w:type="spellEnd"/>
      <w:r>
        <w:rPr>
          <w:rFonts w:eastAsia="DengXian"/>
          <w:szCs w:val="24"/>
        </w:rPr>
        <w:t xml:space="preserve">), 3.3 </w:t>
      </w:r>
      <w:proofErr w:type="spellStart"/>
      <w:r>
        <w:rPr>
          <w:rFonts w:eastAsia="DengXian"/>
          <w:szCs w:val="24"/>
        </w:rPr>
        <w:t>μL</w:t>
      </w:r>
      <w:proofErr w:type="spellEnd"/>
      <w:r>
        <w:rPr>
          <w:rFonts w:eastAsia="DengXian"/>
          <w:szCs w:val="24"/>
        </w:rPr>
        <w:t xml:space="preserve"> of ddH</w:t>
      </w:r>
      <w:r>
        <w:rPr>
          <w:rFonts w:eastAsia="DengXian"/>
          <w:szCs w:val="24"/>
          <w:vertAlign w:val="subscript"/>
        </w:rPr>
        <w:t>2</w:t>
      </w:r>
      <w:r>
        <w:rPr>
          <w:rFonts w:eastAsia="DengXian"/>
          <w:szCs w:val="24"/>
        </w:rPr>
        <w:t xml:space="preserve">O, and 1 </w:t>
      </w:r>
      <w:proofErr w:type="spellStart"/>
      <w:r>
        <w:rPr>
          <w:rFonts w:eastAsia="DengXian"/>
          <w:szCs w:val="24"/>
        </w:rPr>
        <w:t>μL</w:t>
      </w:r>
      <w:proofErr w:type="spellEnd"/>
      <w:r>
        <w:rPr>
          <w:rFonts w:eastAsia="DengXian"/>
          <w:szCs w:val="24"/>
        </w:rPr>
        <w:t xml:space="preserve"> of template DNA or cDNA. Eac</w:t>
      </w:r>
      <w:r>
        <w:rPr>
          <w:rFonts w:eastAsia="DengXian"/>
          <w:color w:val="000000"/>
          <w:szCs w:val="24"/>
          <w:shd w:val="clear" w:color="auto" w:fill="FFFFFF"/>
        </w:rPr>
        <w:t>h reaction was prepared in triplicate</w:t>
      </w:r>
      <w:r>
        <w:rPr>
          <w:rFonts w:eastAsia="DengXian"/>
          <w:szCs w:val="24"/>
        </w:rPr>
        <w:t>.</w:t>
      </w:r>
      <w:bookmarkStart w:id="11" w:name="OLE_LINK45"/>
      <w:r>
        <w:rPr>
          <w:rFonts w:eastAsia="DengXian"/>
          <w:szCs w:val="24"/>
        </w:rPr>
        <w:t xml:space="preserve"> </w:t>
      </w:r>
      <w:bookmarkStart w:id="12" w:name="OLE_LINK44"/>
      <w:bookmarkStart w:id="13" w:name="OLE_LINK43"/>
      <w:r>
        <w:rPr>
          <w:rFonts w:eastAsia="DengXian"/>
          <w:szCs w:val="24"/>
        </w:rPr>
        <w:t>The standard curves of each gene were obtained using a 10-fold serial dilution series (10</w:t>
      </w:r>
      <w:r>
        <w:rPr>
          <w:rFonts w:eastAsia="DengXian"/>
          <w:szCs w:val="24"/>
          <w:vertAlign w:val="superscript"/>
        </w:rPr>
        <w:t>8</w:t>
      </w:r>
      <w:r>
        <w:rPr>
          <w:rFonts w:eastAsia="DengXian"/>
          <w:szCs w:val="24"/>
        </w:rPr>
        <w:t>-10</w:t>
      </w:r>
      <w:r>
        <w:rPr>
          <w:rFonts w:eastAsia="DengXian"/>
          <w:szCs w:val="24"/>
          <w:vertAlign w:val="superscript"/>
        </w:rPr>
        <w:t>2</w:t>
      </w:r>
      <w:r>
        <w:rPr>
          <w:rFonts w:eastAsia="DengXian"/>
          <w:szCs w:val="24"/>
        </w:rPr>
        <w:t xml:space="preserve"> copies) of known copy numbers of the plasmid DNA-containing target gene</w:t>
      </w:r>
      <w:bookmarkEnd w:id="11"/>
      <w:bookmarkEnd w:id="12"/>
      <w:r>
        <w:rPr>
          <w:rFonts w:eastAsia="DengXian"/>
          <w:color w:val="000000"/>
          <w:szCs w:val="24"/>
          <w:vertAlign w:val="superscript"/>
          <w:lang w:eastAsia="zh-CN"/>
        </w:rPr>
        <w:t xml:space="preserve"> </w:t>
      </w:r>
      <w:r>
        <w:rPr>
          <w:rFonts w:eastAsia="DengXian"/>
          <w:color w:val="000000"/>
          <w:szCs w:val="24"/>
          <w:shd w:val="clear" w:color="auto" w:fill="FFFFFF"/>
          <w:lang w:eastAsia="zh-CN"/>
        </w:rPr>
        <w:t>[3]</w:t>
      </w:r>
      <w:r>
        <w:rPr>
          <w:rFonts w:eastAsia="DengXian"/>
          <w:szCs w:val="24"/>
        </w:rPr>
        <w:t xml:space="preserve">. </w:t>
      </w:r>
      <w:bookmarkEnd w:id="13"/>
      <w:r>
        <w:rPr>
          <w:rFonts w:eastAsia="DengXian"/>
          <w:szCs w:val="24"/>
        </w:rPr>
        <w:t xml:space="preserve">The amplification efficiencies were 90-105% and the </w:t>
      </w:r>
      <w:r>
        <w:rPr>
          <w:rFonts w:eastAsia="DengXian"/>
          <w:i/>
          <w:iCs/>
          <w:szCs w:val="24"/>
        </w:rPr>
        <w:t>R</w:t>
      </w:r>
      <w:r>
        <w:rPr>
          <w:rFonts w:eastAsia="DengXian"/>
          <w:szCs w:val="24"/>
          <w:vertAlign w:val="superscript"/>
        </w:rPr>
        <w:t>2</w:t>
      </w:r>
      <w:r>
        <w:rPr>
          <w:rFonts w:eastAsia="DengXian"/>
          <w:szCs w:val="24"/>
        </w:rPr>
        <w:t xml:space="preserve"> value of the standard curves was 0.99-1</w:t>
      </w:r>
      <w:r>
        <w:rPr>
          <w:rFonts w:eastAsia="DengXian"/>
          <w:szCs w:val="24"/>
          <w:lang w:eastAsia="zh-CN"/>
        </w:rPr>
        <w:t>.00</w:t>
      </w:r>
      <w:r>
        <w:rPr>
          <w:rFonts w:eastAsia="DengXian"/>
          <w:szCs w:val="24"/>
        </w:rPr>
        <w:t xml:space="preserve"> for all genes. </w:t>
      </w:r>
    </w:p>
    <w:p w14:paraId="348752AF" w14:textId="77777777" w:rsidR="00F9074F" w:rsidRDefault="002433E9" w:rsidP="003F75C3">
      <w:pPr>
        <w:spacing w:line="480" w:lineRule="auto"/>
        <w:ind w:firstLineChars="100" w:firstLine="240"/>
        <w:jc w:val="both"/>
        <w:rPr>
          <w:rFonts w:eastAsia="DengXian"/>
          <w:szCs w:val="24"/>
        </w:rPr>
      </w:pPr>
      <w:bookmarkStart w:id="14" w:name="OLE_LINK35"/>
      <w:bookmarkStart w:id="15" w:name="_Hlk80709932"/>
      <w:r>
        <w:rPr>
          <w:rFonts w:eastAsia="DengXian"/>
          <w:szCs w:val="24"/>
        </w:rPr>
        <w:t>The microbial communities harboring the key genes</w:t>
      </w:r>
      <w:bookmarkEnd w:id="14"/>
      <w:r>
        <w:rPr>
          <w:rFonts w:eastAsia="DengXian"/>
          <w:szCs w:val="24"/>
        </w:rPr>
        <w:t xml:space="preserve"> </w:t>
      </w:r>
      <w:proofErr w:type="spellStart"/>
      <w:r>
        <w:rPr>
          <w:rFonts w:eastAsia="DengXian"/>
          <w:i/>
          <w:iCs/>
          <w:szCs w:val="24"/>
        </w:rPr>
        <w:t>nirK</w:t>
      </w:r>
      <w:proofErr w:type="spellEnd"/>
      <w:r>
        <w:rPr>
          <w:rFonts w:eastAsia="DengXian"/>
          <w:szCs w:val="24"/>
        </w:rPr>
        <w:t xml:space="preserve">, </w:t>
      </w:r>
      <w:proofErr w:type="spellStart"/>
      <w:r>
        <w:rPr>
          <w:rFonts w:eastAsia="DengXian"/>
          <w:i/>
          <w:iCs/>
          <w:szCs w:val="24"/>
        </w:rPr>
        <w:t>nirS</w:t>
      </w:r>
      <w:proofErr w:type="spellEnd"/>
      <w:r>
        <w:rPr>
          <w:rFonts w:eastAsia="DengXian"/>
          <w:szCs w:val="24"/>
        </w:rPr>
        <w:t xml:space="preserve"> and </w:t>
      </w:r>
      <w:bookmarkStart w:id="16" w:name="_Hlk121853798"/>
      <w:r>
        <w:rPr>
          <w:rFonts w:eastAsia="DengXian"/>
          <w:szCs w:val="24"/>
        </w:rPr>
        <w:t xml:space="preserve">clade I </w:t>
      </w:r>
      <w:proofErr w:type="spellStart"/>
      <w:r>
        <w:rPr>
          <w:rFonts w:eastAsia="DengXian"/>
          <w:i/>
          <w:iCs/>
          <w:szCs w:val="24"/>
        </w:rPr>
        <w:t>nosZ</w:t>
      </w:r>
      <w:proofErr w:type="spellEnd"/>
      <w:r>
        <w:rPr>
          <w:rFonts w:eastAsia="DengXian"/>
          <w:szCs w:val="24"/>
        </w:rPr>
        <w:t xml:space="preserve"> </w:t>
      </w:r>
      <w:bookmarkEnd w:id="16"/>
      <w:r>
        <w:rPr>
          <w:rFonts w:eastAsia="DengXian"/>
          <w:szCs w:val="24"/>
        </w:rPr>
        <w:t xml:space="preserve">were determined. Paired-end sequencing (2 × 300) was conducted through Illumina </w:t>
      </w:r>
      <w:proofErr w:type="spellStart"/>
      <w:r>
        <w:rPr>
          <w:rFonts w:eastAsia="DengXian"/>
          <w:szCs w:val="24"/>
        </w:rPr>
        <w:t>MiSeq</w:t>
      </w:r>
      <w:proofErr w:type="spellEnd"/>
      <w:r>
        <w:rPr>
          <w:rFonts w:eastAsia="DengXian"/>
          <w:szCs w:val="24"/>
        </w:rPr>
        <w:t xml:space="preserve"> PE amplicon sequencing by </w:t>
      </w:r>
      <w:proofErr w:type="spellStart"/>
      <w:r>
        <w:rPr>
          <w:rFonts w:eastAsia="DengXian"/>
          <w:szCs w:val="24"/>
        </w:rPr>
        <w:t>Majorbio</w:t>
      </w:r>
      <w:proofErr w:type="spellEnd"/>
      <w:r>
        <w:rPr>
          <w:rFonts w:eastAsia="DengXian"/>
          <w:szCs w:val="24"/>
        </w:rPr>
        <w:t xml:space="preserve"> Bio-Pharm Technology Co. Ltd., Shanghai, China.</w:t>
      </w:r>
      <w:bookmarkEnd w:id="15"/>
      <w:r>
        <w:rPr>
          <w:rFonts w:eastAsia="DengXian" w:hint="eastAsia"/>
          <w:szCs w:val="24"/>
          <w:lang w:eastAsia="zh-CN"/>
        </w:rPr>
        <w:t xml:space="preserve"> </w:t>
      </w:r>
      <w:r>
        <w:rPr>
          <w:rFonts w:eastAsia="DengXian"/>
          <w:szCs w:val="24"/>
        </w:rPr>
        <w:t xml:space="preserve">The key </w:t>
      </w:r>
      <w:r>
        <w:rPr>
          <w:rFonts w:eastAsia="DengXian"/>
          <w:szCs w:val="24"/>
        </w:rPr>
        <w:lastRenderedPageBreak/>
        <w:t>genes were amplified using the primer pairs as in qPCR.</w:t>
      </w:r>
      <w:bookmarkStart w:id="17" w:name="OLE_LINK77"/>
      <w:r>
        <w:rPr>
          <w:rFonts w:eastAsia="DengXian"/>
          <w:szCs w:val="24"/>
        </w:rPr>
        <w:t xml:space="preserve"> </w:t>
      </w:r>
      <w:bookmarkStart w:id="18" w:name="OLE_LINK83"/>
      <w:r>
        <w:rPr>
          <w:rFonts w:eastAsia="DengXian"/>
          <w:szCs w:val="24"/>
        </w:rPr>
        <w:t>Each unique barcode sequence was added to the forward and reverse primers to each sample.</w:t>
      </w:r>
      <w:bookmarkEnd w:id="18"/>
      <w:r>
        <w:rPr>
          <w:rFonts w:eastAsia="DengXian"/>
          <w:szCs w:val="24"/>
        </w:rPr>
        <w:t xml:space="preserve"> </w:t>
      </w:r>
      <w:bookmarkEnd w:id="17"/>
      <w:r>
        <w:rPr>
          <w:rFonts w:eastAsia="DengXian"/>
          <w:szCs w:val="24"/>
        </w:rPr>
        <w:t xml:space="preserve">The PCR reactions were conducted using a thermal cycler (Bio-Rad, Hercules, CA) and the detailed thermal conditions are shown in Table S2. All PCR reactions were conducted in duplicate and contained 44 </w:t>
      </w:r>
      <w:proofErr w:type="spellStart"/>
      <w:r>
        <w:rPr>
          <w:rFonts w:eastAsia="DengXian"/>
          <w:szCs w:val="24"/>
        </w:rPr>
        <w:t>μL</w:t>
      </w:r>
      <w:proofErr w:type="spellEnd"/>
      <w:r>
        <w:rPr>
          <w:rFonts w:eastAsia="DengXian"/>
          <w:szCs w:val="24"/>
        </w:rPr>
        <w:t xml:space="preserve"> of Golden Star T6 Super PCR Mix (1.1×) (</w:t>
      </w:r>
      <w:proofErr w:type="spellStart"/>
      <w:r>
        <w:rPr>
          <w:rFonts w:eastAsia="DengXian"/>
          <w:szCs w:val="24"/>
        </w:rPr>
        <w:t>Tsingke</w:t>
      </w:r>
      <w:proofErr w:type="spellEnd"/>
      <w:r>
        <w:rPr>
          <w:rFonts w:eastAsia="DengXian"/>
          <w:szCs w:val="24"/>
        </w:rPr>
        <w:t xml:space="preserve">, Beijing, China), 2 </w:t>
      </w:r>
      <w:proofErr w:type="spellStart"/>
      <w:r>
        <w:rPr>
          <w:rFonts w:eastAsia="DengXian"/>
          <w:szCs w:val="24"/>
        </w:rPr>
        <w:t>μL</w:t>
      </w:r>
      <w:proofErr w:type="spellEnd"/>
      <w:r>
        <w:rPr>
          <w:rFonts w:eastAsia="DengXian"/>
          <w:szCs w:val="24"/>
        </w:rPr>
        <w:t xml:space="preserve"> of each primer (10 </w:t>
      </w:r>
      <w:proofErr w:type="spellStart"/>
      <w:r>
        <w:rPr>
          <w:rFonts w:eastAsia="DengXian"/>
          <w:szCs w:val="24"/>
        </w:rPr>
        <w:t>μM</w:t>
      </w:r>
      <w:proofErr w:type="spellEnd"/>
      <w:r>
        <w:rPr>
          <w:rFonts w:eastAsia="DengXian"/>
          <w:szCs w:val="24"/>
        </w:rPr>
        <w:t xml:space="preserve">), and 2 </w:t>
      </w:r>
      <w:proofErr w:type="spellStart"/>
      <w:r>
        <w:rPr>
          <w:rFonts w:eastAsia="DengXian"/>
          <w:szCs w:val="24"/>
        </w:rPr>
        <w:t>μL</w:t>
      </w:r>
      <w:proofErr w:type="spellEnd"/>
      <w:r>
        <w:rPr>
          <w:rFonts w:eastAsia="DengXian"/>
          <w:szCs w:val="24"/>
        </w:rPr>
        <w:t xml:space="preserve"> of DNA or cDNA template in a total volume of 50 </w:t>
      </w:r>
      <w:proofErr w:type="spellStart"/>
      <w:r>
        <w:rPr>
          <w:rFonts w:eastAsia="DengXian"/>
          <w:szCs w:val="24"/>
        </w:rPr>
        <w:t>μL</w:t>
      </w:r>
      <w:proofErr w:type="spellEnd"/>
      <w:r>
        <w:rPr>
          <w:rFonts w:eastAsia="DengXian"/>
          <w:szCs w:val="24"/>
        </w:rPr>
        <w:t xml:space="preserve">. Duplicate PCR products were pooled and purified. These purified PCR products of each key gene were combined in equimolar ratios to obtain a quantitative sample DNA library that was then sequenced according to the manufacturer’s instructions. The raw sequencing reads were demultiplexed and quality-filtered by </w:t>
      </w:r>
      <w:proofErr w:type="spellStart"/>
      <w:r>
        <w:rPr>
          <w:rFonts w:eastAsia="DengXian"/>
          <w:szCs w:val="24"/>
        </w:rPr>
        <w:t>fastp</w:t>
      </w:r>
      <w:proofErr w:type="spellEnd"/>
      <w:r>
        <w:rPr>
          <w:rFonts w:eastAsia="DengXian"/>
          <w:szCs w:val="24"/>
        </w:rPr>
        <w:t xml:space="preserve"> version 0.20.0</w:t>
      </w:r>
      <w:r>
        <w:rPr>
          <w:rFonts w:eastAsia="DengXian"/>
          <w:color w:val="000000"/>
          <w:szCs w:val="24"/>
          <w:vertAlign w:val="superscript"/>
          <w:lang w:eastAsia="zh-CN"/>
        </w:rPr>
        <w:t xml:space="preserve"> </w:t>
      </w:r>
      <w:r>
        <w:rPr>
          <w:rFonts w:eastAsia="DengXian"/>
          <w:color w:val="000000"/>
          <w:szCs w:val="24"/>
          <w:lang w:eastAsia="zh-CN"/>
        </w:rPr>
        <w:t>[4]</w:t>
      </w:r>
      <w:r>
        <w:rPr>
          <w:rFonts w:eastAsia="DengXian"/>
          <w:szCs w:val="24"/>
        </w:rPr>
        <w:t xml:space="preserve"> then merged by Flash version 1.2.7</w:t>
      </w:r>
      <w:r>
        <w:rPr>
          <w:rFonts w:eastAsia="DengXian"/>
          <w:color w:val="000000"/>
          <w:szCs w:val="24"/>
          <w:lang w:eastAsia="zh-CN"/>
        </w:rPr>
        <w:t xml:space="preserve"> [5]</w:t>
      </w:r>
      <w:r>
        <w:rPr>
          <w:rFonts w:eastAsia="DengXian"/>
          <w:szCs w:val="24"/>
        </w:rPr>
        <w:t xml:space="preserve">. </w:t>
      </w:r>
      <w:bookmarkStart w:id="19" w:name="OLE_LINK72"/>
      <w:bookmarkStart w:id="20" w:name="OLE_LINK3"/>
      <w:r>
        <w:rPr>
          <w:rFonts w:eastAsia="DengXian"/>
          <w:szCs w:val="24"/>
        </w:rPr>
        <w:t xml:space="preserve">The </w:t>
      </w:r>
      <w:proofErr w:type="spellStart"/>
      <w:r>
        <w:rPr>
          <w:rFonts w:eastAsia="DengXian"/>
          <w:szCs w:val="24"/>
        </w:rPr>
        <w:t>Uparse</w:t>
      </w:r>
      <w:proofErr w:type="spellEnd"/>
      <w:r>
        <w:rPr>
          <w:rFonts w:eastAsia="DengXian"/>
          <w:szCs w:val="24"/>
        </w:rPr>
        <w:t xml:space="preserve"> program was used to remove chimeras and classify the sequences into operational taxonomic units (OTUs) at 97% similarity level</w:t>
      </w:r>
      <w:r>
        <w:rPr>
          <w:rFonts w:eastAsia="DengXian"/>
          <w:color w:val="000000"/>
          <w:szCs w:val="24"/>
          <w:vertAlign w:val="superscript"/>
          <w:lang w:eastAsia="zh-CN"/>
        </w:rPr>
        <w:t xml:space="preserve"> </w:t>
      </w:r>
      <w:r>
        <w:rPr>
          <w:rFonts w:eastAsia="DengXian"/>
          <w:color w:val="000000"/>
          <w:szCs w:val="24"/>
          <w:shd w:val="clear" w:color="auto" w:fill="FFFFFF"/>
          <w:lang w:eastAsia="zh-CN"/>
        </w:rPr>
        <w:t>[6, 7]</w:t>
      </w:r>
      <w:r>
        <w:rPr>
          <w:rFonts w:eastAsia="DengXian"/>
          <w:szCs w:val="24"/>
        </w:rPr>
        <w:t xml:space="preserve">. </w:t>
      </w:r>
      <w:bookmarkEnd w:id="19"/>
      <w:r>
        <w:rPr>
          <w:rFonts w:eastAsia="DengXian"/>
          <w:szCs w:val="24"/>
        </w:rPr>
        <w:t xml:space="preserve">The taxonomy of each OTU representative sequence was analyzed with RDP Classifier version 2.2 against the </w:t>
      </w:r>
      <w:bookmarkStart w:id="21" w:name="OLE_LINK70"/>
      <w:r>
        <w:rPr>
          <w:rFonts w:eastAsia="DengXian"/>
          <w:szCs w:val="24"/>
        </w:rPr>
        <w:t>FGR database</w:t>
      </w:r>
      <w:bookmarkEnd w:id="21"/>
      <w:r>
        <w:rPr>
          <w:rFonts w:eastAsia="DengXian"/>
          <w:szCs w:val="24"/>
        </w:rPr>
        <w:t xml:space="preserve"> from GenBank using a confidence threshold of 0.7</w:t>
      </w:r>
      <w:r>
        <w:rPr>
          <w:rFonts w:eastAsia="DengXian"/>
          <w:color w:val="000000"/>
          <w:szCs w:val="24"/>
          <w:vertAlign w:val="superscript"/>
          <w:lang w:eastAsia="zh-CN"/>
        </w:rPr>
        <w:t xml:space="preserve"> </w:t>
      </w:r>
      <w:r>
        <w:rPr>
          <w:rFonts w:eastAsia="DengXian"/>
          <w:color w:val="000000"/>
          <w:szCs w:val="24"/>
          <w:lang w:eastAsia="zh-CN"/>
        </w:rPr>
        <w:t>[8]</w:t>
      </w:r>
      <w:r>
        <w:rPr>
          <w:rFonts w:eastAsia="DengXian"/>
          <w:szCs w:val="24"/>
        </w:rPr>
        <w:t xml:space="preserve">. </w:t>
      </w:r>
      <w:bookmarkStart w:id="22" w:name="_Hlk64571698"/>
      <w:r>
        <w:rPr>
          <w:rFonts w:eastAsia="DengXian"/>
          <w:szCs w:val="24"/>
        </w:rPr>
        <w:t xml:space="preserve">For fair comparison, subsamples were created </w:t>
      </w:r>
      <w:bookmarkEnd w:id="22"/>
      <w:r>
        <w:rPr>
          <w:rFonts w:eastAsia="DengXian"/>
          <w:szCs w:val="24"/>
        </w:rPr>
        <w:t>according to the minimum sequence number.</w:t>
      </w:r>
    </w:p>
    <w:p w14:paraId="467BC151" w14:textId="77777777" w:rsidR="00F9074F" w:rsidRDefault="002433E9" w:rsidP="003F75C3">
      <w:pPr>
        <w:spacing w:line="480" w:lineRule="auto"/>
        <w:ind w:firstLineChars="100" w:firstLine="240"/>
        <w:jc w:val="both"/>
        <w:rPr>
          <w:rFonts w:eastAsia="DengXian"/>
          <w:szCs w:val="24"/>
        </w:rPr>
      </w:pPr>
      <w:bookmarkStart w:id="23" w:name="OLE_LINK5"/>
      <w:bookmarkStart w:id="24" w:name="OLE_LINK4"/>
      <w:bookmarkStart w:id="25" w:name="_Hlk100173713"/>
      <w:bookmarkEnd w:id="20"/>
      <w:r>
        <w:rPr>
          <w:rFonts w:eastAsia="DengXian"/>
          <w:szCs w:val="24"/>
        </w:rPr>
        <w:t xml:space="preserve">To further explore the </w:t>
      </w:r>
      <w:r>
        <w:rPr>
          <w:rFonts w:eastAsia="DengXian" w:hint="eastAsia"/>
          <w:szCs w:val="24"/>
          <w:lang w:eastAsia="zh-CN"/>
        </w:rPr>
        <w:t>changes</w:t>
      </w:r>
      <w:r>
        <w:rPr>
          <w:rFonts w:eastAsia="DengXian"/>
          <w:szCs w:val="24"/>
        </w:rPr>
        <w:t xml:space="preserve"> of potential microbial functions in response to AMF</w:t>
      </w:r>
      <w:bookmarkEnd w:id="23"/>
      <w:bookmarkEnd w:id="24"/>
      <w:r>
        <w:rPr>
          <w:rFonts w:eastAsia="DengXian"/>
          <w:szCs w:val="24"/>
        </w:rPr>
        <w:t xml:space="preserve">, we analyzed the metagenomes (MGs) of the soil samples of T2 in pot </w:t>
      </w:r>
      <w:proofErr w:type="spellStart"/>
      <w:r>
        <w:rPr>
          <w:rFonts w:eastAsia="DengXian"/>
          <w:szCs w:val="24"/>
        </w:rPr>
        <w:t>expt</w:t>
      </w:r>
      <w:proofErr w:type="spellEnd"/>
      <w:r>
        <w:rPr>
          <w:rFonts w:eastAsia="DengXian"/>
          <w:szCs w:val="24"/>
        </w:rPr>
        <w:t xml:space="preserve"> 2. DNA samples were fragmented to an average size of approximately 400 </w:t>
      </w:r>
      <w:proofErr w:type="spellStart"/>
      <w:r>
        <w:rPr>
          <w:rFonts w:eastAsia="DengXian"/>
          <w:szCs w:val="24"/>
        </w:rPr>
        <w:t>bp</w:t>
      </w:r>
      <w:proofErr w:type="spellEnd"/>
      <w:r>
        <w:rPr>
          <w:rFonts w:eastAsia="DengXian"/>
          <w:szCs w:val="24"/>
        </w:rPr>
        <w:t xml:space="preserve"> using </w:t>
      </w:r>
      <w:proofErr w:type="spellStart"/>
      <w:r>
        <w:rPr>
          <w:rFonts w:eastAsia="DengXian"/>
          <w:szCs w:val="24"/>
        </w:rPr>
        <w:t>Covaris</w:t>
      </w:r>
      <w:proofErr w:type="spellEnd"/>
      <w:r>
        <w:rPr>
          <w:rFonts w:eastAsia="DengXian"/>
          <w:szCs w:val="24"/>
        </w:rPr>
        <w:t xml:space="preserve"> M220 (Gene Company Limited, China). Paired-end library was constructed using NEXTFLEX Rapid DNA-</w:t>
      </w:r>
      <w:proofErr w:type="spellStart"/>
      <w:r>
        <w:rPr>
          <w:rFonts w:eastAsia="DengXian"/>
          <w:szCs w:val="24"/>
        </w:rPr>
        <w:t>Seq</w:t>
      </w:r>
      <w:proofErr w:type="spellEnd"/>
      <w:r>
        <w:rPr>
          <w:rFonts w:eastAsia="DengXian"/>
          <w:szCs w:val="24"/>
        </w:rPr>
        <w:t xml:space="preserve"> (</w:t>
      </w:r>
      <w:proofErr w:type="spellStart"/>
      <w:r>
        <w:rPr>
          <w:rFonts w:eastAsia="DengXian"/>
          <w:szCs w:val="24"/>
        </w:rPr>
        <w:t>Bioo</w:t>
      </w:r>
      <w:proofErr w:type="spellEnd"/>
      <w:r>
        <w:rPr>
          <w:rFonts w:eastAsia="DengXian"/>
          <w:szCs w:val="24"/>
        </w:rPr>
        <w:t xml:space="preserve"> Scientific, Austin, TX, USA), sequencing was performed on Illumina </w:t>
      </w:r>
      <w:proofErr w:type="spellStart"/>
      <w:r>
        <w:rPr>
          <w:rFonts w:eastAsia="DengXian"/>
          <w:szCs w:val="24"/>
        </w:rPr>
        <w:t>NovaSeq</w:t>
      </w:r>
      <w:proofErr w:type="spellEnd"/>
      <w:r>
        <w:rPr>
          <w:rFonts w:eastAsia="DengXian"/>
          <w:szCs w:val="24"/>
        </w:rPr>
        <w:t xml:space="preserve"> with a paired-end protocol (Illumina Inc., San Diego, CA, USA). The low-quality reads wer</w:t>
      </w:r>
      <w:bookmarkEnd w:id="25"/>
      <w:r>
        <w:rPr>
          <w:rFonts w:eastAsia="DengXian"/>
          <w:szCs w:val="24"/>
        </w:rPr>
        <w:t xml:space="preserve">e filtered by </w:t>
      </w:r>
      <w:proofErr w:type="spellStart"/>
      <w:r>
        <w:rPr>
          <w:rFonts w:eastAsia="DengXian"/>
          <w:szCs w:val="24"/>
        </w:rPr>
        <w:t>fastp</w:t>
      </w:r>
      <w:proofErr w:type="spellEnd"/>
      <w:r>
        <w:rPr>
          <w:rFonts w:eastAsia="DengXian"/>
          <w:color w:val="000000"/>
          <w:szCs w:val="24"/>
          <w:vertAlign w:val="superscript"/>
          <w:lang w:eastAsia="zh-CN"/>
        </w:rPr>
        <w:t xml:space="preserve"> </w:t>
      </w:r>
      <w:r>
        <w:rPr>
          <w:rFonts w:eastAsia="DengXian"/>
          <w:color w:val="000000"/>
          <w:szCs w:val="24"/>
          <w:lang w:eastAsia="zh-CN"/>
        </w:rPr>
        <w:t>[4]</w:t>
      </w:r>
      <w:r>
        <w:rPr>
          <w:rFonts w:eastAsia="DengXian"/>
          <w:szCs w:val="24"/>
        </w:rPr>
        <w:t>, the high-quality reads were assembled with MEGAHIT</w:t>
      </w:r>
      <w:r>
        <w:rPr>
          <w:rFonts w:eastAsia="DengXian"/>
          <w:color w:val="000000"/>
          <w:szCs w:val="24"/>
          <w:lang w:eastAsia="zh-CN"/>
        </w:rPr>
        <w:t xml:space="preserve"> [9]</w:t>
      </w:r>
      <w:r>
        <w:rPr>
          <w:rFonts w:eastAsia="SimSun"/>
          <w:sz w:val="22"/>
        </w:rPr>
        <w:t xml:space="preserve">. </w:t>
      </w:r>
      <w:r>
        <w:rPr>
          <w:rFonts w:eastAsia="DengXian"/>
          <w:szCs w:val="24"/>
        </w:rPr>
        <w:t xml:space="preserve">The open reading frames (ORF) were predicted using </w:t>
      </w:r>
      <w:proofErr w:type="spellStart"/>
      <w:r>
        <w:rPr>
          <w:rFonts w:eastAsia="DengXian"/>
          <w:szCs w:val="24"/>
        </w:rPr>
        <w:t>MetaGene</w:t>
      </w:r>
      <w:proofErr w:type="spellEnd"/>
      <w:r>
        <w:rPr>
          <w:rFonts w:eastAsia="DengXian"/>
          <w:color w:val="000000"/>
          <w:szCs w:val="24"/>
          <w:vertAlign w:val="superscript"/>
          <w:lang w:eastAsia="zh-CN"/>
        </w:rPr>
        <w:t xml:space="preserve"> </w:t>
      </w:r>
      <w:r>
        <w:rPr>
          <w:rFonts w:eastAsia="DengXian"/>
          <w:color w:val="000000"/>
          <w:szCs w:val="24"/>
          <w:shd w:val="clear" w:color="auto" w:fill="FFFFFF"/>
          <w:lang w:eastAsia="zh-CN"/>
        </w:rPr>
        <w:t>[10]</w:t>
      </w:r>
      <w:r>
        <w:rPr>
          <w:rFonts w:eastAsia="DengXian"/>
          <w:szCs w:val="24"/>
        </w:rPr>
        <w:t xml:space="preserve"> and clustered with a 0.95 similarity threshold to generate </w:t>
      </w:r>
      <w:r>
        <w:rPr>
          <w:rFonts w:eastAsia="DengXian"/>
          <w:szCs w:val="24"/>
        </w:rPr>
        <w:lastRenderedPageBreak/>
        <w:t>non-redundant gene catalog using CD-HIT version v4.8.1.</w:t>
      </w:r>
      <w:r>
        <w:rPr>
          <w:rFonts w:eastAsia="SimSun"/>
          <w:sz w:val="22"/>
        </w:rPr>
        <w:t xml:space="preserve"> The </w:t>
      </w:r>
      <w:r>
        <w:rPr>
          <w:rFonts w:eastAsia="DengXian"/>
          <w:szCs w:val="24"/>
        </w:rPr>
        <w:t xml:space="preserve">high-quality reads were compared with non-redundant gene sets with a 0.95 identity using </w:t>
      </w:r>
      <w:proofErr w:type="spellStart"/>
      <w:r>
        <w:rPr>
          <w:rFonts w:eastAsia="DengXian"/>
          <w:szCs w:val="24"/>
        </w:rPr>
        <w:t>SOAAPaligner</w:t>
      </w:r>
      <w:proofErr w:type="spellEnd"/>
      <w:r>
        <w:rPr>
          <w:rFonts w:eastAsia="DengXian"/>
          <w:color w:val="000000"/>
          <w:szCs w:val="24"/>
          <w:vertAlign w:val="superscript"/>
          <w:lang w:eastAsia="zh-CN"/>
        </w:rPr>
        <w:t xml:space="preserve"> </w:t>
      </w:r>
      <w:r>
        <w:rPr>
          <w:rFonts w:eastAsia="DengXian"/>
          <w:color w:val="000000"/>
          <w:szCs w:val="24"/>
          <w:shd w:val="clear" w:color="auto" w:fill="FFFFFF"/>
          <w:lang w:eastAsia="zh-CN"/>
        </w:rPr>
        <w:t>[11]</w:t>
      </w:r>
      <w:r>
        <w:rPr>
          <w:rFonts w:eastAsia="SimSun"/>
        </w:rPr>
        <w:t xml:space="preserve">. </w:t>
      </w:r>
      <w:r>
        <w:rPr>
          <w:rFonts w:eastAsia="DengXian"/>
          <w:szCs w:val="24"/>
        </w:rPr>
        <w:t>Representative sequences of non-redundant gene catalog were compared against to KEGG (the Kyoto Encyclopedia of Genes and Genomes) database and NCBI NR database with e-value cutoff of 1e</w:t>
      </w:r>
      <w:r>
        <w:rPr>
          <w:rFonts w:eastAsia="DengXian"/>
          <w:szCs w:val="24"/>
          <w:vertAlign w:val="superscript"/>
        </w:rPr>
        <w:t>-5</w:t>
      </w:r>
      <w:r>
        <w:rPr>
          <w:rFonts w:eastAsia="DengXian"/>
          <w:szCs w:val="24"/>
        </w:rPr>
        <w:t xml:space="preserve"> using BLASTP Version 2.2.28+</w:t>
      </w:r>
      <w:r>
        <w:rPr>
          <w:rFonts w:eastAsia="DengXian"/>
          <w:color w:val="000000"/>
          <w:szCs w:val="24"/>
          <w:vertAlign w:val="superscript"/>
          <w:lang w:eastAsia="zh-CN"/>
        </w:rPr>
        <w:t xml:space="preserve"> </w:t>
      </w:r>
      <w:r>
        <w:rPr>
          <w:rFonts w:eastAsia="DengXian"/>
          <w:color w:val="000000"/>
          <w:szCs w:val="24"/>
          <w:shd w:val="clear" w:color="auto" w:fill="FFFFFF"/>
          <w:lang w:eastAsia="zh-CN"/>
        </w:rPr>
        <w:t>[12]</w:t>
      </w:r>
      <w:r>
        <w:rPr>
          <w:rFonts w:eastAsia="DengXian"/>
          <w:szCs w:val="24"/>
        </w:rPr>
        <w:t>.</w:t>
      </w:r>
      <w:r>
        <w:t xml:space="preserve"> </w:t>
      </w:r>
      <w:r>
        <w:rPr>
          <w:rFonts w:eastAsia="DengXian"/>
          <w:szCs w:val="24"/>
        </w:rPr>
        <w:t>In this study, the nitrous-oxide reductase (K00376) and the pathways associated with carbon metabolism and citrate cycle were selected.</w:t>
      </w:r>
    </w:p>
    <w:p w14:paraId="14B40DAE" w14:textId="77777777" w:rsidR="00F9074F" w:rsidRDefault="00F9074F">
      <w:pPr>
        <w:spacing w:line="480" w:lineRule="auto"/>
        <w:ind w:firstLineChars="200" w:firstLine="482"/>
        <w:jc w:val="both"/>
        <w:rPr>
          <w:rFonts w:eastAsia="SimSun"/>
          <w:b/>
          <w:iCs/>
          <w:kern w:val="2"/>
          <w:szCs w:val="24"/>
          <w:lang w:eastAsia="zh-CN"/>
        </w:rPr>
      </w:pPr>
    </w:p>
    <w:p w14:paraId="5A7D8A1A" w14:textId="77777777" w:rsidR="00F9074F" w:rsidRDefault="002433E9">
      <w:pPr>
        <w:widowControl w:val="0"/>
        <w:spacing w:line="480" w:lineRule="auto"/>
        <w:jc w:val="both"/>
        <w:rPr>
          <w:rFonts w:eastAsia="SimSun"/>
          <w:b/>
          <w:bCs/>
          <w:kern w:val="2"/>
          <w:szCs w:val="24"/>
          <w:lang w:eastAsia="zh-CN"/>
        </w:rPr>
      </w:pPr>
      <w:r>
        <w:rPr>
          <w:rFonts w:eastAsia="SimSun"/>
          <w:b/>
          <w:bCs/>
          <w:szCs w:val="24"/>
        </w:rPr>
        <w:t>Supplement to</w:t>
      </w:r>
      <w:r>
        <w:rPr>
          <w:rFonts w:eastAsia="SimSun"/>
          <w:b/>
          <w:bCs/>
          <w:kern w:val="2"/>
          <w:szCs w:val="24"/>
          <w:lang w:eastAsia="zh-CN"/>
        </w:rPr>
        <w:t xml:space="preserve"> </w:t>
      </w:r>
      <w:r>
        <w:rPr>
          <w:rFonts w:eastAsia="SimSun" w:hint="eastAsia"/>
          <w:b/>
          <w:bCs/>
          <w:kern w:val="2"/>
          <w:szCs w:val="24"/>
          <w:lang w:eastAsia="zh-CN"/>
        </w:rPr>
        <w:t>the</w:t>
      </w:r>
      <w:r>
        <w:rPr>
          <w:rFonts w:eastAsia="SimSun"/>
          <w:b/>
          <w:bCs/>
          <w:kern w:val="2"/>
          <w:szCs w:val="24"/>
          <w:lang w:eastAsia="zh-CN"/>
        </w:rPr>
        <w:t xml:space="preserve"> collection and analysis of </w:t>
      </w:r>
      <w:bookmarkStart w:id="26" w:name="OLE_LINK46"/>
      <w:r>
        <w:rPr>
          <w:rFonts w:eastAsia="SimSun"/>
          <w:b/>
          <w:bCs/>
          <w:kern w:val="2"/>
          <w:szCs w:val="24"/>
          <w:lang w:eastAsia="zh-CN"/>
        </w:rPr>
        <w:t>hyphal exudates</w:t>
      </w:r>
      <w:bookmarkEnd w:id="26"/>
      <w:r>
        <w:rPr>
          <w:rFonts w:eastAsia="SimSun"/>
          <w:b/>
          <w:bCs/>
          <w:kern w:val="2"/>
          <w:szCs w:val="24"/>
          <w:lang w:eastAsia="zh-CN"/>
        </w:rPr>
        <w:t xml:space="preserve"> </w:t>
      </w:r>
    </w:p>
    <w:bookmarkEnd w:id="2"/>
    <w:p w14:paraId="1D27E2A3" w14:textId="77777777" w:rsidR="00F9074F" w:rsidRDefault="002433E9">
      <w:pPr>
        <w:widowControl w:val="0"/>
        <w:adjustRightInd w:val="0"/>
        <w:snapToGrid w:val="0"/>
        <w:spacing w:line="480" w:lineRule="auto"/>
        <w:jc w:val="both"/>
        <w:rPr>
          <w:rFonts w:eastAsia="SimSun"/>
          <w:kern w:val="2"/>
          <w:szCs w:val="24"/>
          <w:lang w:eastAsia="zh-CN"/>
        </w:rPr>
      </w:pPr>
      <w:r>
        <w:rPr>
          <w:rFonts w:eastAsia="SimSun"/>
          <w:kern w:val="2"/>
          <w:szCs w:val="24"/>
          <w:lang w:eastAsia="zh-CN"/>
        </w:rPr>
        <w:t>Petri dishes (90 × 15 mm) were split into two chambers with a plastic barrier in the center. One chamber (root chamber, RC) was for both root and hyphal growth and the other chamber (hyphal chamber, HC) was for hyphal growth. Twenty-five mL MSR medium [13] with 3 g L</w:t>
      </w:r>
      <w:r>
        <w:rPr>
          <w:rFonts w:eastAsia="SimSun"/>
          <w:kern w:val="2"/>
          <w:szCs w:val="24"/>
          <w:vertAlign w:val="superscript"/>
          <w:lang w:eastAsia="zh-CN"/>
        </w:rPr>
        <w:t>-1</w:t>
      </w:r>
      <w:r>
        <w:rPr>
          <w:rFonts w:eastAsia="SimSun"/>
          <w:kern w:val="2"/>
          <w:szCs w:val="24"/>
          <w:lang w:eastAsia="zh-CN"/>
        </w:rPr>
        <w:t xml:space="preserve"> phytagel were poured in the RC and 5 mm medium was removed with a sterilized scalpel along the central barrier to prevent diffusion of carbon from RC to HC. Then 4 mL MSR medium with 3 g L</w:t>
      </w:r>
      <w:r>
        <w:rPr>
          <w:rFonts w:eastAsia="SimSun"/>
          <w:kern w:val="2"/>
          <w:szCs w:val="24"/>
          <w:vertAlign w:val="superscript"/>
          <w:lang w:eastAsia="zh-CN"/>
        </w:rPr>
        <w:t>-1</w:t>
      </w:r>
      <w:r>
        <w:rPr>
          <w:rFonts w:eastAsia="SimSun"/>
          <w:kern w:val="2"/>
          <w:szCs w:val="24"/>
          <w:lang w:eastAsia="zh-CN"/>
        </w:rPr>
        <w:t xml:space="preserve"> </w:t>
      </w:r>
      <w:bookmarkStart w:id="27" w:name="OLE_LINK11"/>
      <w:bookmarkStart w:id="28" w:name="OLE_LINK36"/>
      <w:proofErr w:type="spellStart"/>
      <w:r>
        <w:rPr>
          <w:rFonts w:eastAsia="SimSun"/>
          <w:kern w:val="2"/>
          <w:szCs w:val="24"/>
          <w:lang w:eastAsia="zh-CN"/>
        </w:rPr>
        <w:t>phytagel</w:t>
      </w:r>
      <w:bookmarkEnd w:id="27"/>
      <w:bookmarkEnd w:id="28"/>
      <w:proofErr w:type="spellEnd"/>
      <w:r>
        <w:rPr>
          <w:rFonts w:eastAsia="SimSun"/>
          <w:kern w:val="2"/>
          <w:szCs w:val="24"/>
          <w:lang w:eastAsia="zh-CN"/>
        </w:rPr>
        <w:t xml:space="preserve"> minus sucrose, </w:t>
      </w:r>
      <w:proofErr w:type="spellStart"/>
      <w:r>
        <w:rPr>
          <w:rFonts w:eastAsia="SimSun"/>
          <w:kern w:val="2"/>
          <w:szCs w:val="24"/>
          <w:lang w:eastAsia="zh-CN"/>
        </w:rPr>
        <w:t>NaFeEDTA</w:t>
      </w:r>
      <w:proofErr w:type="spellEnd"/>
      <w:r>
        <w:rPr>
          <w:rFonts w:eastAsia="SimSun"/>
          <w:kern w:val="2"/>
          <w:szCs w:val="24"/>
          <w:lang w:eastAsia="zh-CN"/>
        </w:rPr>
        <w:t xml:space="preserve"> and vitamin sources to eliminate carbon sources except exudates was added in a slope from top to bottom of the plastic barrier in the HC to form a slope in order to ensure hyphal proliferation to the hyphal chamber. E</w:t>
      </w:r>
      <w:r>
        <w:rPr>
          <w:rFonts w:eastAsia="SimSun"/>
          <w:szCs w:val="24"/>
        </w:rPr>
        <w:t>xcised transformed carrot roots</w:t>
      </w:r>
      <w:r>
        <w:rPr>
          <w:rFonts w:eastAsia="SimSun"/>
          <w:kern w:val="2"/>
          <w:szCs w:val="24"/>
          <w:lang w:eastAsia="zh-CN"/>
        </w:rPr>
        <w:t xml:space="preserve"> associated with </w:t>
      </w:r>
      <w:proofErr w:type="spellStart"/>
      <w:r>
        <w:rPr>
          <w:rFonts w:eastAsia="SimSun"/>
          <w:i/>
          <w:iCs/>
          <w:kern w:val="2"/>
          <w:szCs w:val="24"/>
          <w:lang w:eastAsia="zh-CN"/>
        </w:rPr>
        <w:t>Rhizophagus</w:t>
      </w:r>
      <w:proofErr w:type="spellEnd"/>
      <w:r>
        <w:rPr>
          <w:rFonts w:eastAsia="SimSun"/>
          <w:i/>
          <w:iCs/>
          <w:kern w:val="2"/>
          <w:szCs w:val="24"/>
          <w:lang w:eastAsia="zh-CN"/>
        </w:rPr>
        <w:t xml:space="preserve"> </w:t>
      </w:r>
      <w:proofErr w:type="spellStart"/>
      <w:r>
        <w:rPr>
          <w:rFonts w:eastAsia="SimSun"/>
          <w:i/>
          <w:iCs/>
          <w:kern w:val="2"/>
          <w:szCs w:val="24"/>
          <w:lang w:eastAsia="zh-CN"/>
        </w:rPr>
        <w:t>irregularis</w:t>
      </w:r>
      <w:proofErr w:type="spellEnd"/>
      <w:r>
        <w:rPr>
          <w:rFonts w:eastAsia="SimSun"/>
          <w:i/>
          <w:iCs/>
          <w:kern w:val="2"/>
          <w:szCs w:val="24"/>
          <w:lang w:eastAsia="zh-CN"/>
        </w:rPr>
        <w:t xml:space="preserve"> </w:t>
      </w:r>
      <w:r>
        <w:rPr>
          <w:rFonts w:eastAsia="SimSun"/>
          <w:kern w:val="2"/>
          <w:szCs w:val="24"/>
          <w:lang w:eastAsia="zh-CN"/>
        </w:rPr>
        <w:t xml:space="preserve">was transferred in the RC and incubated at 27°C in the dark. After two months, when the slope in HC was covered by AMF hyphae, 10 mL of liquid MSR medium minus sucrose, </w:t>
      </w:r>
      <w:proofErr w:type="spellStart"/>
      <w:r>
        <w:rPr>
          <w:rFonts w:eastAsia="SimSun"/>
          <w:kern w:val="2"/>
          <w:szCs w:val="24"/>
          <w:lang w:eastAsia="zh-CN"/>
        </w:rPr>
        <w:t>NaFeEDTA</w:t>
      </w:r>
      <w:proofErr w:type="spellEnd"/>
      <w:r>
        <w:rPr>
          <w:rFonts w:eastAsia="SimSun"/>
          <w:kern w:val="2"/>
          <w:szCs w:val="24"/>
          <w:lang w:eastAsia="zh-CN"/>
        </w:rPr>
        <w:t xml:space="preserve"> and vitamin sources was added to the HC. After one further month, when most of the liquid MSR medium was covered by actively growing AMF hyphae, the solution containing hyphal exudates was collected and passed through an </w:t>
      </w:r>
      <w:proofErr w:type="spellStart"/>
      <w:r>
        <w:rPr>
          <w:rFonts w:eastAsia="SimSun"/>
          <w:kern w:val="2"/>
          <w:szCs w:val="24"/>
          <w:lang w:eastAsia="zh-CN"/>
        </w:rPr>
        <w:t>Acrodisc</w:t>
      </w:r>
      <w:proofErr w:type="spellEnd"/>
      <w:r>
        <w:rPr>
          <w:rFonts w:eastAsia="SimSun"/>
          <w:kern w:val="2"/>
          <w:szCs w:val="24"/>
          <w:lang w:eastAsia="zh-CN"/>
        </w:rPr>
        <w:t xml:space="preserve"> syringe filter (0.22-μm </w:t>
      </w:r>
      <w:proofErr w:type="spellStart"/>
      <w:r>
        <w:rPr>
          <w:rFonts w:eastAsia="SimSun"/>
          <w:kern w:val="2"/>
          <w:szCs w:val="24"/>
          <w:lang w:eastAsia="zh-CN"/>
        </w:rPr>
        <w:t>Supor</w:t>
      </w:r>
      <w:proofErr w:type="spellEnd"/>
      <w:r>
        <w:rPr>
          <w:rFonts w:eastAsia="SimSun"/>
          <w:kern w:val="2"/>
          <w:szCs w:val="24"/>
          <w:lang w:eastAsia="zh-CN"/>
        </w:rPr>
        <w:t xml:space="preserve"> Membrane, Pall Corporation, Port Washington, NY) to remove AMF hyphae. The exudates were immediately frozen at -80 °C for subsequent analysis. </w:t>
      </w:r>
      <w:bookmarkStart w:id="29" w:name="_Hlk121074829"/>
      <w:r>
        <w:rPr>
          <w:rFonts w:eastAsia="SimSun"/>
          <w:kern w:val="2"/>
          <w:szCs w:val="24"/>
          <w:lang w:eastAsia="zh-CN"/>
        </w:rPr>
        <w:t xml:space="preserve">The </w:t>
      </w:r>
      <w:r>
        <w:rPr>
          <w:rFonts w:eastAsia="SimSun"/>
          <w:kern w:val="2"/>
          <w:szCs w:val="24"/>
          <w:lang w:eastAsia="zh-CN"/>
        </w:rPr>
        <w:lastRenderedPageBreak/>
        <w:t xml:space="preserve">analysis of </w:t>
      </w:r>
      <w:r>
        <w:rPr>
          <w:szCs w:val="24"/>
        </w:rPr>
        <w:t>carboxylates</w:t>
      </w:r>
      <w:r>
        <w:rPr>
          <w:rFonts w:eastAsia="SimSun"/>
          <w:kern w:val="2"/>
          <w:szCs w:val="24"/>
          <w:lang w:eastAsia="zh-CN"/>
        </w:rPr>
        <w:t xml:space="preserve"> and </w:t>
      </w:r>
      <w:r>
        <w:rPr>
          <w:rFonts w:eastAsia="DengXian"/>
          <w:color w:val="000000" w:themeColor="text1"/>
          <w:szCs w:val="24"/>
        </w:rPr>
        <w:t>amino acids</w:t>
      </w:r>
      <w:r>
        <w:rPr>
          <w:rFonts w:eastAsia="SimSun"/>
          <w:kern w:val="2"/>
          <w:szCs w:val="24"/>
          <w:lang w:eastAsia="zh-CN"/>
        </w:rPr>
        <w:t xml:space="preserve"> in hyphal exudates</w:t>
      </w:r>
      <w:bookmarkEnd w:id="29"/>
      <w:r>
        <w:rPr>
          <w:rFonts w:eastAsia="SimSun"/>
          <w:kern w:val="2"/>
          <w:szCs w:val="24"/>
          <w:lang w:eastAsia="zh-CN"/>
        </w:rPr>
        <w:t xml:space="preserve"> was conducted using an Agilent 7890A gas chromatography system coupled to an Agilent 5975C inert MSD system (Agilent Technologies, Santa Clara, CA). The analysis of </w:t>
      </w:r>
      <w:r>
        <w:rPr>
          <w:rFonts w:eastAsia="DengXian"/>
          <w:color w:val="000000" w:themeColor="text1"/>
          <w:szCs w:val="24"/>
        </w:rPr>
        <w:t>sugars</w:t>
      </w:r>
      <w:r>
        <w:rPr>
          <w:rFonts w:eastAsia="SimSun"/>
          <w:kern w:val="2"/>
          <w:szCs w:val="24"/>
          <w:lang w:eastAsia="zh-CN"/>
        </w:rPr>
        <w:t xml:space="preserve"> in hyphal exudates was</w:t>
      </w:r>
      <w:bookmarkStart w:id="30" w:name="OLE_LINK25"/>
      <w:r>
        <w:rPr>
          <w:rFonts w:eastAsia="SimSun"/>
          <w:kern w:val="2"/>
          <w:szCs w:val="24"/>
          <w:lang w:eastAsia="zh-CN"/>
        </w:rPr>
        <w:t xml:space="preserve"> conducted using </w:t>
      </w:r>
      <w:bookmarkEnd w:id="30"/>
      <w:r>
        <w:rPr>
          <w:rFonts w:eastAsia="SimSun"/>
          <w:kern w:val="2"/>
          <w:szCs w:val="24"/>
          <w:lang w:eastAsia="zh-CN"/>
        </w:rPr>
        <w:t xml:space="preserve">a UHPLC system (Vanquish, </w:t>
      </w:r>
      <w:proofErr w:type="spellStart"/>
      <w:r>
        <w:rPr>
          <w:rFonts w:eastAsia="SimSun"/>
          <w:kern w:val="2"/>
          <w:szCs w:val="24"/>
          <w:lang w:eastAsia="zh-CN"/>
        </w:rPr>
        <w:t>Thermo</w:t>
      </w:r>
      <w:proofErr w:type="spellEnd"/>
      <w:r>
        <w:rPr>
          <w:rFonts w:eastAsia="SimSun"/>
          <w:kern w:val="2"/>
          <w:szCs w:val="24"/>
          <w:lang w:eastAsia="zh-CN"/>
        </w:rPr>
        <w:t xml:space="preserve"> Fisher Scientific, Waltham, MA) with a UPLC BEH Amide column coupled to Q </w:t>
      </w:r>
      <w:proofErr w:type="spellStart"/>
      <w:r>
        <w:rPr>
          <w:rFonts w:eastAsia="SimSun"/>
          <w:kern w:val="2"/>
          <w:szCs w:val="24"/>
          <w:lang w:eastAsia="zh-CN"/>
        </w:rPr>
        <w:t>Exactive</w:t>
      </w:r>
      <w:proofErr w:type="spellEnd"/>
      <w:r>
        <w:rPr>
          <w:rFonts w:eastAsia="SimSun"/>
          <w:kern w:val="2"/>
          <w:szCs w:val="24"/>
          <w:lang w:eastAsia="zh-CN"/>
        </w:rPr>
        <w:t xml:space="preserve"> HFX mass spectrometer (</w:t>
      </w:r>
      <w:proofErr w:type="spellStart"/>
      <w:r>
        <w:rPr>
          <w:rFonts w:eastAsia="SimSun"/>
          <w:kern w:val="2"/>
          <w:szCs w:val="24"/>
          <w:lang w:eastAsia="zh-CN"/>
        </w:rPr>
        <w:t>Orbitrap</w:t>
      </w:r>
      <w:proofErr w:type="spellEnd"/>
      <w:r>
        <w:rPr>
          <w:rFonts w:eastAsia="SimSun"/>
          <w:kern w:val="2"/>
          <w:szCs w:val="24"/>
          <w:lang w:eastAsia="zh-CN"/>
        </w:rPr>
        <w:t xml:space="preserve"> MS, </w:t>
      </w:r>
      <w:proofErr w:type="spellStart"/>
      <w:r>
        <w:rPr>
          <w:rFonts w:eastAsia="SimSun"/>
          <w:kern w:val="2"/>
          <w:szCs w:val="24"/>
          <w:lang w:eastAsia="zh-CN"/>
        </w:rPr>
        <w:t>Thermo</w:t>
      </w:r>
      <w:proofErr w:type="spellEnd"/>
      <w:r>
        <w:rPr>
          <w:rFonts w:eastAsia="SimSun"/>
          <w:kern w:val="2"/>
          <w:szCs w:val="24"/>
          <w:lang w:eastAsia="zh-CN"/>
        </w:rPr>
        <w:t xml:space="preserve"> Fisher). </w:t>
      </w:r>
    </w:p>
    <w:p w14:paraId="1E2E3CDE" w14:textId="77777777" w:rsidR="00F9074F" w:rsidRDefault="00F9074F">
      <w:pPr>
        <w:widowControl w:val="0"/>
        <w:autoSpaceDE w:val="0"/>
        <w:autoSpaceDN w:val="0"/>
        <w:adjustRightInd w:val="0"/>
        <w:spacing w:line="480" w:lineRule="auto"/>
        <w:jc w:val="both"/>
        <w:rPr>
          <w:rFonts w:eastAsia="SimSun"/>
          <w:kern w:val="2"/>
          <w:szCs w:val="24"/>
          <w:lang w:eastAsia="zh-CN"/>
        </w:rPr>
      </w:pPr>
    </w:p>
    <w:p w14:paraId="6EE1C638" w14:textId="77777777" w:rsidR="00F9074F" w:rsidRDefault="002433E9">
      <w:pPr>
        <w:autoSpaceDE w:val="0"/>
        <w:autoSpaceDN w:val="0"/>
        <w:adjustRightInd w:val="0"/>
        <w:spacing w:line="480" w:lineRule="auto"/>
        <w:rPr>
          <w:rFonts w:eastAsia="SimSun"/>
          <w:b/>
          <w:bCs/>
          <w:szCs w:val="24"/>
        </w:rPr>
      </w:pPr>
      <w:bookmarkStart w:id="31" w:name="OLE_LINK23"/>
      <w:r>
        <w:rPr>
          <w:rFonts w:eastAsia="SimSun"/>
          <w:b/>
          <w:bCs/>
          <w:szCs w:val="24"/>
        </w:rPr>
        <w:t xml:space="preserve">Supplement to the serum bottle </w:t>
      </w:r>
      <w:bookmarkEnd w:id="31"/>
      <w:r>
        <w:rPr>
          <w:rFonts w:eastAsia="SimSun"/>
          <w:b/>
          <w:bCs/>
          <w:szCs w:val="24"/>
        </w:rPr>
        <w:t xml:space="preserve">assay </w:t>
      </w:r>
    </w:p>
    <w:p w14:paraId="667E4DAC" w14:textId="77777777" w:rsidR="00F9074F" w:rsidRDefault="002433E9">
      <w:pPr>
        <w:autoSpaceDE w:val="0"/>
        <w:autoSpaceDN w:val="0"/>
        <w:adjustRightInd w:val="0"/>
        <w:spacing w:line="480" w:lineRule="auto"/>
        <w:jc w:val="both"/>
        <w:rPr>
          <w:rFonts w:eastAsia="TimesNewRomanPSMT"/>
          <w:szCs w:val="24"/>
        </w:rPr>
      </w:pPr>
      <w:bookmarkStart w:id="32" w:name="_Hlk100215813"/>
      <w:r>
        <w:rPr>
          <w:rFonts w:eastAsia="SimSun"/>
          <w:szCs w:val="24"/>
        </w:rPr>
        <w:t xml:space="preserve">The </w:t>
      </w:r>
      <w:bookmarkStart w:id="33" w:name="_Hlk100215935"/>
      <w:r>
        <w:rPr>
          <w:rFonts w:eastAsia="DengXian"/>
          <w:i/>
          <w:color w:val="000000"/>
          <w:szCs w:val="24"/>
        </w:rPr>
        <w:t>P. fluorescens</w:t>
      </w:r>
      <w:r>
        <w:rPr>
          <w:rFonts w:eastAsia="SimSun"/>
          <w:szCs w:val="24"/>
        </w:rPr>
        <w:t xml:space="preserve"> </w:t>
      </w:r>
      <w:r>
        <w:rPr>
          <w:rFonts w:eastAsia="DengXian"/>
          <w:iCs/>
          <w:color w:val="000000"/>
          <w:szCs w:val="24"/>
        </w:rPr>
        <w:t xml:space="preserve">JL1 </w:t>
      </w:r>
      <w:r>
        <w:rPr>
          <w:rFonts w:eastAsia="SimSun"/>
          <w:szCs w:val="24"/>
        </w:rPr>
        <w:t>suspension</w:t>
      </w:r>
      <w:bookmarkEnd w:id="33"/>
      <w:r>
        <w:rPr>
          <w:rFonts w:eastAsia="SimSun"/>
          <w:szCs w:val="24"/>
        </w:rPr>
        <w:t xml:space="preserve"> </w:t>
      </w:r>
      <w:r>
        <w:rPr>
          <w:rFonts w:eastAsia="TimesNewRomanPSMT"/>
          <w:szCs w:val="24"/>
        </w:rPr>
        <w:t>was prepared as follows.</w:t>
      </w:r>
      <w:r>
        <w:rPr>
          <w:rFonts w:eastAsia="TimesNewRomanPSMT"/>
          <w:i/>
          <w:iCs/>
          <w:szCs w:val="24"/>
        </w:rPr>
        <w:t xml:space="preserve"> </w:t>
      </w:r>
      <w:r>
        <w:rPr>
          <w:rFonts w:eastAsia="TimesNewRomanPSMT"/>
          <w:szCs w:val="24"/>
        </w:rPr>
        <w:t xml:space="preserve">Bacteria were cultured in liquid LB medium with shaking at 180 rpm for 12 h at 30 </w:t>
      </w:r>
      <w:r>
        <w:rPr>
          <w:rFonts w:eastAsia="SimSun"/>
          <w:szCs w:val="24"/>
        </w:rPr>
        <w:t>°C</w:t>
      </w:r>
      <w:r>
        <w:rPr>
          <w:rFonts w:eastAsia="TimesNewRomanPSMT"/>
          <w:szCs w:val="24"/>
        </w:rPr>
        <w:t>. To eliminate the effect of carbon source in LB medium, the medium was then</w:t>
      </w:r>
      <w:r>
        <w:rPr>
          <w:rFonts w:eastAsia="DengXian"/>
          <w:szCs w:val="24"/>
        </w:rPr>
        <w:t xml:space="preserve"> </w:t>
      </w:r>
      <w:r>
        <w:rPr>
          <w:rFonts w:eastAsia="TimesNewRomanPSMT"/>
          <w:szCs w:val="24"/>
        </w:rPr>
        <w:t>centrifuged at 5000 × g for 6 min. The supernatant was discarded and the pellet was re-suspended</w:t>
      </w:r>
      <w:r>
        <w:rPr>
          <w:rFonts w:eastAsia="DengXian"/>
          <w:szCs w:val="24"/>
        </w:rPr>
        <w:t xml:space="preserve"> </w:t>
      </w:r>
      <w:r>
        <w:rPr>
          <w:rFonts w:eastAsia="TimesNewRomanPSMT"/>
          <w:szCs w:val="24"/>
        </w:rPr>
        <w:t xml:space="preserve">and washed with phosphate buffered solution (PBS) three times and adjusted to an </w:t>
      </w:r>
      <w:r>
        <w:rPr>
          <w:rFonts w:eastAsia="SimSun"/>
          <w:szCs w:val="24"/>
        </w:rPr>
        <w:t>OD</w:t>
      </w:r>
      <w:r>
        <w:rPr>
          <w:rFonts w:eastAsia="SimSun"/>
          <w:szCs w:val="24"/>
          <w:vertAlign w:val="subscript"/>
        </w:rPr>
        <w:t>600</w:t>
      </w:r>
      <w:r>
        <w:rPr>
          <w:rFonts w:eastAsia="SimSun"/>
          <w:szCs w:val="24"/>
        </w:rPr>
        <w:t xml:space="preserve"> value of 4</w:t>
      </w:r>
      <w:r>
        <w:rPr>
          <w:rFonts w:eastAsia="TimesNewRomanPSMT"/>
          <w:szCs w:val="24"/>
        </w:rPr>
        <w:t xml:space="preserve">. </w:t>
      </w:r>
      <w:bookmarkStart w:id="34" w:name="_Hlk100215658"/>
      <w:r>
        <w:rPr>
          <w:rFonts w:eastAsia="SimSun"/>
          <w:szCs w:val="24"/>
        </w:rPr>
        <w:t xml:space="preserve">Then 1 mL suspension was </w:t>
      </w:r>
      <w:r>
        <w:rPr>
          <w:rFonts w:eastAsia="TimesNewRomanPSMT"/>
          <w:szCs w:val="24"/>
        </w:rPr>
        <w:t>centrifugated and the supernatant was discarded. The pellet was re-suspended</w:t>
      </w:r>
      <w:r>
        <w:rPr>
          <w:rFonts w:eastAsia="DengXian"/>
          <w:szCs w:val="24"/>
        </w:rPr>
        <w:t xml:space="preserve"> </w:t>
      </w:r>
      <w:r>
        <w:rPr>
          <w:rFonts w:eastAsia="TimesNewRomanPSMT"/>
          <w:szCs w:val="24"/>
        </w:rPr>
        <w:t xml:space="preserve">with 10 mL modified CB medium and transferred into a 120-mL </w:t>
      </w:r>
      <w:r>
        <w:rPr>
          <w:rFonts w:eastAsia="SimSun"/>
          <w:kern w:val="2"/>
          <w:szCs w:val="24"/>
          <w:lang w:eastAsia="zh-CN"/>
        </w:rPr>
        <w:t>anaerobic</w:t>
      </w:r>
      <w:r>
        <w:rPr>
          <w:rFonts w:eastAsia="TimesNewRomanPSMT"/>
          <w:szCs w:val="24"/>
        </w:rPr>
        <w:t xml:space="preserve"> serum b</w:t>
      </w:r>
      <w:r>
        <w:rPr>
          <w:rFonts w:eastAsia="TimesNewRomanPSMT"/>
          <w:color w:val="000000" w:themeColor="text1"/>
          <w:szCs w:val="24"/>
        </w:rPr>
        <w:t>ottle</w:t>
      </w:r>
      <w:bookmarkStart w:id="35" w:name="OLE_LINK20"/>
      <w:r>
        <w:rPr>
          <w:rFonts w:eastAsia="SimSun" w:hint="eastAsia"/>
          <w:color w:val="000000" w:themeColor="text1"/>
          <w:szCs w:val="24"/>
          <w:lang w:eastAsia="zh-CN"/>
        </w:rPr>
        <w:t>. T</w:t>
      </w:r>
      <w:r>
        <w:rPr>
          <w:rFonts w:eastAsia="TimesNewRomanPSMT"/>
          <w:color w:val="000000" w:themeColor="text1"/>
          <w:szCs w:val="24"/>
        </w:rPr>
        <w:t>he headspace of the serum bottles was flushed with pure N</w:t>
      </w:r>
      <w:r>
        <w:rPr>
          <w:rFonts w:eastAsia="TimesNewRomanPSMT"/>
          <w:color w:val="000000" w:themeColor="text1"/>
          <w:szCs w:val="24"/>
          <w:vertAlign w:val="subscript"/>
        </w:rPr>
        <w:t>2</w:t>
      </w:r>
      <w:r>
        <w:rPr>
          <w:rFonts w:eastAsia="TimesNewRomanPSMT"/>
          <w:color w:val="000000" w:themeColor="text1"/>
          <w:szCs w:val="24"/>
        </w:rPr>
        <w:t xml:space="preserve"> for 5 min to create anaerobic conditions. After equilibrating the air pressure, all serum bottles were shaken at 180 rpm and maintained at 30 °C</w:t>
      </w:r>
      <w:r>
        <w:rPr>
          <w:rFonts w:eastAsia="SimSun"/>
          <w:color w:val="000000" w:themeColor="text1"/>
          <w:szCs w:val="24"/>
        </w:rPr>
        <w:t>. E</w:t>
      </w:r>
      <w:r>
        <w:rPr>
          <w:rFonts w:eastAsia="SimSun"/>
          <w:szCs w:val="24"/>
        </w:rPr>
        <w:t xml:space="preserve">ight-mL gas samples in the </w:t>
      </w:r>
      <w:r>
        <w:rPr>
          <w:rFonts w:eastAsia="TimesNewRomanPSMT"/>
          <w:szCs w:val="24"/>
        </w:rPr>
        <w:t xml:space="preserve">headspace of the serum bottles </w:t>
      </w:r>
      <w:r>
        <w:rPr>
          <w:rFonts w:eastAsia="SimSun"/>
          <w:szCs w:val="24"/>
        </w:rPr>
        <w:t>were collected using a sterilized gas-tight syringe for the detection of N</w:t>
      </w:r>
      <w:r>
        <w:rPr>
          <w:rFonts w:eastAsia="SimSun"/>
          <w:szCs w:val="24"/>
          <w:vertAlign w:val="subscript"/>
        </w:rPr>
        <w:t>2</w:t>
      </w:r>
      <w:r>
        <w:rPr>
          <w:rFonts w:eastAsia="SimSun"/>
          <w:szCs w:val="24"/>
        </w:rPr>
        <w:t>O. Then 8 mL of N</w:t>
      </w:r>
      <w:r>
        <w:rPr>
          <w:rFonts w:eastAsia="SimSun"/>
          <w:szCs w:val="24"/>
          <w:vertAlign w:val="subscript"/>
        </w:rPr>
        <w:t>2</w:t>
      </w:r>
      <w:r>
        <w:rPr>
          <w:rFonts w:eastAsia="SimSun"/>
          <w:szCs w:val="24"/>
        </w:rPr>
        <w:t xml:space="preserve"> were replenished quickly to balance the air pressure in the bottles. </w:t>
      </w:r>
    </w:p>
    <w:bookmarkEnd w:id="32"/>
    <w:bookmarkEnd w:id="34"/>
    <w:bookmarkEnd w:id="35"/>
    <w:p w14:paraId="1676BF17" w14:textId="77777777" w:rsidR="00F9074F" w:rsidRDefault="00F9074F">
      <w:pPr>
        <w:widowControl w:val="0"/>
        <w:autoSpaceDE w:val="0"/>
        <w:autoSpaceDN w:val="0"/>
        <w:adjustRightInd w:val="0"/>
        <w:spacing w:line="480" w:lineRule="auto"/>
        <w:jc w:val="both"/>
        <w:rPr>
          <w:rFonts w:eastAsia="SimSun"/>
          <w:kern w:val="2"/>
          <w:szCs w:val="24"/>
          <w:lang w:eastAsia="zh-CN"/>
        </w:rPr>
      </w:pPr>
    </w:p>
    <w:p w14:paraId="648D95A4" w14:textId="77777777" w:rsidR="00F9074F" w:rsidRDefault="002433E9">
      <w:pPr>
        <w:spacing w:line="480" w:lineRule="auto"/>
        <w:rPr>
          <w:rFonts w:eastAsia="SimSun"/>
          <w:b/>
          <w:bCs/>
          <w:szCs w:val="24"/>
        </w:rPr>
      </w:pPr>
      <w:r>
        <w:rPr>
          <w:rFonts w:eastAsia="SimSun"/>
          <w:b/>
          <w:bCs/>
          <w:szCs w:val="24"/>
        </w:rPr>
        <w:t>Supplement to the</w:t>
      </w:r>
      <w:r>
        <w:rPr>
          <w:rFonts w:eastAsia="DengXian"/>
          <w:b/>
          <w:bCs/>
          <w:szCs w:val="24"/>
        </w:rPr>
        <w:t xml:space="preserve"> assay of </w:t>
      </w:r>
      <w:proofErr w:type="spellStart"/>
      <w:r>
        <w:rPr>
          <w:rFonts w:eastAsia="DengXian"/>
          <w:b/>
          <w:bCs/>
          <w:i/>
          <w:iCs/>
          <w:szCs w:val="24"/>
        </w:rPr>
        <w:t>nirS</w:t>
      </w:r>
      <w:proofErr w:type="spellEnd"/>
      <w:r>
        <w:rPr>
          <w:rFonts w:eastAsia="DengXian"/>
          <w:b/>
          <w:bCs/>
          <w:szCs w:val="24"/>
        </w:rPr>
        <w:t xml:space="preserve"> and </w:t>
      </w:r>
      <w:proofErr w:type="spellStart"/>
      <w:r>
        <w:rPr>
          <w:rFonts w:eastAsia="DengXian"/>
          <w:b/>
          <w:bCs/>
          <w:i/>
          <w:iCs/>
          <w:szCs w:val="24"/>
        </w:rPr>
        <w:t>nosZ</w:t>
      </w:r>
      <w:proofErr w:type="spellEnd"/>
      <w:r>
        <w:rPr>
          <w:rFonts w:eastAsia="DengXian"/>
          <w:b/>
          <w:bCs/>
          <w:szCs w:val="24"/>
        </w:rPr>
        <w:t xml:space="preserve"> gene expression </w:t>
      </w:r>
    </w:p>
    <w:p w14:paraId="26B2AEF0" w14:textId="77777777" w:rsidR="00F9074F" w:rsidRDefault="002433E9">
      <w:pPr>
        <w:autoSpaceDE w:val="0"/>
        <w:autoSpaceDN w:val="0"/>
        <w:adjustRightInd w:val="0"/>
        <w:spacing w:line="480" w:lineRule="auto"/>
        <w:jc w:val="both"/>
        <w:rPr>
          <w:rFonts w:eastAsia="SimSun"/>
          <w:szCs w:val="24"/>
        </w:rPr>
      </w:pPr>
      <w:r>
        <w:rPr>
          <w:rFonts w:eastAsia="SimSun"/>
          <w:szCs w:val="24"/>
        </w:rPr>
        <w:t>Total RNA was</w:t>
      </w:r>
      <w:r>
        <w:rPr>
          <w:rFonts w:eastAsia="DengXian"/>
          <w:szCs w:val="24"/>
        </w:rPr>
        <w:t xml:space="preserve"> </w:t>
      </w:r>
      <w:bookmarkStart w:id="36" w:name="OLE_LINK7"/>
      <w:r>
        <w:rPr>
          <w:rFonts w:eastAsia="DengXian"/>
          <w:szCs w:val="24"/>
        </w:rPr>
        <w:t xml:space="preserve">extracted from 1 ml culture </w:t>
      </w:r>
      <w:r>
        <w:rPr>
          <w:rFonts w:eastAsia="SimSun"/>
          <w:szCs w:val="24"/>
        </w:rPr>
        <w:t>with</w:t>
      </w:r>
      <w:bookmarkEnd w:id="36"/>
      <w:r>
        <w:rPr>
          <w:rFonts w:eastAsia="SimSun"/>
          <w:szCs w:val="24"/>
        </w:rPr>
        <w:t xml:space="preserve"> an </w:t>
      </w:r>
      <w:proofErr w:type="spellStart"/>
      <w:r>
        <w:rPr>
          <w:rFonts w:eastAsia="SimSun"/>
          <w:szCs w:val="24"/>
        </w:rPr>
        <w:t>RNAprep</w:t>
      </w:r>
      <w:proofErr w:type="spellEnd"/>
      <w:r>
        <w:rPr>
          <w:rFonts w:eastAsia="SimSun"/>
          <w:szCs w:val="24"/>
        </w:rPr>
        <w:t xml:space="preserve"> pure cell/bacteria kit and treated with DNase I (</w:t>
      </w:r>
      <w:proofErr w:type="spellStart"/>
      <w:r>
        <w:rPr>
          <w:rFonts w:eastAsia="SimSun"/>
          <w:szCs w:val="24"/>
        </w:rPr>
        <w:t>Tiangen</w:t>
      </w:r>
      <w:proofErr w:type="spellEnd"/>
      <w:r>
        <w:rPr>
          <w:rFonts w:eastAsia="SimSun"/>
          <w:szCs w:val="24"/>
        </w:rPr>
        <w:t xml:space="preserve">, Beijing) and then quantified with </w:t>
      </w:r>
      <w:proofErr w:type="spellStart"/>
      <w:r>
        <w:rPr>
          <w:rFonts w:eastAsia="SimSun"/>
          <w:szCs w:val="24"/>
        </w:rPr>
        <w:t>NanoDrop</w:t>
      </w:r>
      <w:proofErr w:type="spellEnd"/>
      <w:r>
        <w:rPr>
          <w:rFonts w:eastAsia="SimSun"/>
          <w:szCs w:val="24"/>
        </w:rPr>
        <w:t xml:space="preserve"> (</w:t>
      </w:r>
      <w:proofErr w:type="spellStart"/>
      <w:r>
        <w:rPr>
          <w:rFonts w:eastAsia="SimSun"/>
          <w:szCs w:val="24"/>
        </w:rPr>
        <w:t>Thermo</w:t>
      </w:r>
      <w:proofErr w:type="spellEnd"/>
      <w:r>
        <w:rPr>
          <w:rFonts w:eastAsia="SimSun"/>
          <w:szCs w:val="24"/>
        </w:rPr>
        <w:t xml:space="preserve"> Fisher Scientific). </w:t>
      </w:r>
      <w:r>
        <w:rPr>
          <w:rFonts w:eastAsia="SimSun"/>
          <w:szCs w:val="24"/>
        </w:rPr>
        <w:lastRenderedPageBreak/>
        <w:t xml:space="preserve">One </w:t>
      </w:r>
      <w:proofErr w:type="spellStart"/>
      <w:r>
        <w:rPr>
          <w:rFonts w:eastAsia="SimSun"/>
          <w:szCs w:val="24"/>
        </w:rPr>
        <w:t>μg</w:t>
      </w:r>
      <w:proofErr w:type="spellEnd"/>
      <w:r>
        <w:rPr>
          <w:rFonts w:eastAsia="SimSun"/>
          <w:szCs w:val="24"/>
        </w:rPr>
        <w:t xml:space="preserve"> of total RNA was reverse-transcribed with a </w:t>
      </w:r>
      <w:proofErr w:type="spellStart"/>
      <w:r>
        <w:rPr>
          <w:rFonts w:eastAsia="SimSun"/>
          <w:szCs w:val="24"/>
        </w:rPr>
        <w:t>PrimeScript</w:t>
      </w:r>
      <w:proofErr w:type="spellEnd"/>
      <w:r>
        <w:rPr>
          <w:rFonts w:eastAsia="SimSun"/>
          <w:szCs w:val="24"/>
        </w:rPr>
        <w:t xml:space="preserve"> RT reagent kit with gDNA eraser (Perfect Real Time) (</w:t>
      </w:r>
      <w:proofErr w:type="spellStart"/>
      <w:r>
        <w:rPr>
          <w:rFonts w:eastAsia="SimSun"/>
          <w:szCs w:val="24"/>
        </w:rPr>
        <w:t>Ta</w:t>
      </w:r>
      <w:r>
        <w:rPr>
          <w:rFonts w:eastAsia="DengXian"/>
          <w:color w:val="222222"/>
          <w:szCs w:val="24"/>
          <w:shd w:val="clear" w:color="auto" w:fill="FFFFFF"/>
        </w:rPr>
        <w:t>KaRa</w:t>
      </w:r>
      <w:proofErr w:type="spellEnd"/>
      <w:r>
        <w:rPr>
          <w:rFonts w:eastAsia="DengXian"/>
          <w:color w:val="222222"/>
          <w:szCs w:val="24"/>
          <w:shd w:val="clear" w:color="auto" w:fill="FFFFFF"/>
        </w:rPr>
        <w:t xml:space="preserve"> Bio)</w:t>
      </w:r>
      <w:r>
        <w:rPr>
          <w:rFonts w:eastAsia="SimSun"/>
          <w:szCs w:val="24"/>
        </w:rPr>
        <w:t xml:space="preserve"> according to the manufacturer’s instructions. Relative changes in </w:t>
      </w:r>
      <w:proofErr w:type="spellStart"/>
      <w:r>
        <w:rPr>
          <w:rFonts w:eastAsia="SimSun"/>
          <w:i/>
          <w:iCs/>
          <w:szCs w:val="24"/>
        </w:rPr>
        <w:t>nirS</w:t>
      </w:r>
      <w:proofErr w:type="spellEnd"/>
      <w:r>
        <w:rPr>
          <w:rFonts w:eastAsia="SimSun"/>
          <w:szCs w:val="24"/>
        </w:rPr>
        <w:t xml:space="preserve"> and </w:t>
      </w:r>
      <w:proofErr w:type="spellStart"/>
      <w:r>
        <w:rPr>
          <w:rFonts w:eastAsia="SimSun"/>
          <w:i/>
          <w:iCs/>
          <w:szCs w:val="24"/>
        </w:rPr>
        <w:t>nosZ</w:t>
      </w:r>
      <w:proofErr w:type="spellEnd"/>
      <w:r>
        <w:rPr>
          <w:rFonts w:eastAsia="SimSun"/>
          <w:szCs w:val="24"/>
        </w:rPr>
        <w:t xml:space="preserve"> genes were normalized by the 2</w:t>
      </w:r>
      <w:r>
        <w:rPr>
          <w:rFonts w:eastAsia="Microsoft YaHei"/>
          <w:szCs w:val="24"/>
          <w:vertAlign w:val="superscript"/>
        </w:rPr>
        <w:t>−</w:t>
      </w:r>
      <w:r>
        <w:rPr>
          <w:rFonts w:eastAsia="SimSun"/>
          <w:szCs w:val="24"/>
          <w:vertAlign w:val="superscript"/>
        </w:rPr>
        <w:t>ΔΔCt</w:t>
      </w:r>
      <w:r>
        <w:rPr>
          <w:rFonts w:eastAsia="SimSun"/>
          <w:szCs w:val="24"/>
        </w:rPr>
        <w:t xml:space="preserve"> method</w:t>
      </w:r>
      <w:r>
        <w:rPr>
          <w:rFonts w:eastAsia="DengXian"/>
          <w:color w:val="000000"/>
          <w:szCs w:val="24"/>
          <w:vertAlign w:val="superscript"/>
          <w:lang w:eastAsia="zh-CN"/>
        </w:rPr>
        <w:t xml:space="preserve"> </w:t>
      </w:r>
      <w:r>
        <w:rPr>
          <w:rFonts w:eastAsia="DengXian"/>
          <w:color w:val="000000"/>
          <w:szCs w:val="24"/>
          <w:shd w:val="clear" w:color="auto" w:fill="FFFFFF"/>
          <w:lang w:eastAsia="zh-CN"/>
        </w:rPr>
        <w:t>[14]</w:t>
      </w:r>
      <w:r>
        <w:rPr>
          <w:rFonts w:eastAsia="SimSun"/>
          <w:szCs w:val="24"/>
        </w:rPr>
        <w:t xml:space="preserve">, referring to the </w:t>
      </w:r>
      <w:proofErr w:type="spellStart"/>
      <w:r>
        <w:rPr>
          <w:rFonts w:eastAsia="SimSun"/>
          <w:szCs w:val="24"/>
        </w:rPr>
        <w:t>ΔCt</w:t>
      </w:r>
      <w:proofErr w:type="spellEnd"/>
      <w:r>
        <w:rPr>
          <w:rFonts w:eastAsia="SimSun"/>
          <w:szCs w:val="24"/>
        </w:rPr>
        <w:t xml:space="preserve"> value in the glucose treatment harvested at the 0.5-h sampling time. The constitutively expressed RNA polymerase sigma factor </w:t>
      </w:r>
      <w:bookmarkStart w:id="37" w:name="OLE_LINK39"/>
      <w:proofErr w:type="spellStart"/>
      <w:r>
        <w:rPr>
          <w:rFonts w:eastAsia="SimSun"/>
          <w:i/>
          <w:iCs/>
          <w:szCs w:val="24"/>
        </w:rPr>
        <w:t>RpoD</w:t>
      </w:r>
      <w:proofErr w:type="spellEnd"/>
      <w:r>
        <w:rPr>
          <w:rFonts w:eastAsia="SimSun"/>
          <w:szCs w:val="24"/>
        </w:rPr>
        <w:t xml:space="preserve"> </w:t>
      </w:r>
      <w:bookmarkEnd w:id="37"/>
      <w:r>
        <w:rPr>
          <w:rFonts w:eastAsia="SimSun"/>
          <w:szCs w:val="24"/>
        </w:rPr>
        <w:t xml:space="preserve">was used as a house-keeping gene. </w:t>
      </w:r>
    </w:p>
    <w:p w14:paraId="2FEDF86B" w14:textId="77777777" w:rsidR="00F9074F" w:rsidRDefault="00F9074F">
      <w:pPr>
        <w:widowControl w:val="0"/>
        <w:autoSpaceDE w:val="0"/>
        <w:autoSpaceDN w:val="0"/>
        <w:adjustRightInd w:val="0"/>
        <w:spacing w:line="480" w:lineRule="auto"/>
        <w:jc w:val="both"/>
        <w:rPr>
          <w:rFonts w:eastAsia="SimSun"/>
          <w:kern w:val="2"/>
          <w:szCs w:val="24"/>
          <w:lang w:eastAsia="zh-CN"/>
        </w:rPr>
      </w:pPr>
    </w:p>
    <w:p w14:paraId="575FE26F" w14:textId="77777777" w:rsidR="00F9074F" w:rsidRDefault="002433E9">
      <w:pPr>
        <w:adjustRightInd w:val="0"/>
        <w:snapToGrid w:val="0"/>
        <w:spacing w:line="480" w:lineRule="auto"/>
        <w:rPr>
          <w:rFonts w:eastAsia="SimSun"/>
          <w:b/>
          <w:iCs/>
          <w:szCs w:val="24"/>
        </w:rPr>
      </w:pPr>
      <w:r>
        <w:rPr>
          <w:rFonts w:eastAsia="SimSun" w:hint="eastAsia"/>
          <w:b/>
          <w:iCs/>
          <w:szCs w:val="24"/>
          <w:lang w:eastAsia="zh-CN"/>
        </w:rPr>
        <w:t>G</w:t>
      </w:r>
      <w:r>
        <w:rPr>
          <w:rFonts w:eastAsia="SimSun"/>
          <w:b/>
          <w:iCs/>
          <w:szCs w:val="24"/>
        </w:rPr>
        <w:t xml:space="preserve">enomic sequencing of </w:t>
      </w:r>
      <w:r>
        <w:rPr>
          <w:rFonts w:eastAsia="SimSun"/>
          <w:b/>
          <w:i/>
          <w:iCs/>
          <w:kern w:val="2"/>
          <w:szCs w:val="24"/>
          <w:lang w:eastAsia="zh-CN"/>
        </w:rPr>
        <w:t>P. fluorescens</w:t>
      </w:r>
      <w:r>
        <w:rPr>
          <w:rFonts w:eastAsia="DengXian"/>
          <w:b/>
          <w:szCs w:val="24"/>
          <w:lang w:eastAsia="zh-CN"/>
        </w:rPr>
        <w:t xml:space="preserve"> </w:t>
      </w:r>
    </w:p>
    <w:p w14:paraId="147E93B2" w14:textId="77777777" w:rsidR="00F9074F" w:rsidRDefault="002433E9">
      <w:pPr>
        <w:widowControl w:val="0"/>
        <w:autoSpaceDE w:val="0"/>
        <w:autoSpaceDN w:val="0"/>
        <w:adjustRightInd w:val="0"/>
        <w:spacing w:line="480" w:lineRule="auto"/>
        <w:jc w:val="both"/>
        <w:rPr>
          <w:rFonts w:eastAsia="DengXian"/>
          <w:szCs w:val="24"/>
        </w:rPr>
      </w:pPr>
      <w:r>
        <w:rPr>
          <w:rFonts w:eastAsia="SimSun"/>
          <w:szCs w:val="24"/>
        </w:rPr>
        <w:t>The d</w:t>
      </w:r>
      <w:r>
        <w:rPr>
          <w:rFonts w:eastAsia="SimSun" w:hint="eastAsia"/>
          <w:szCs w:val="24"/>
        </w:rPr>
        <w:t>raft</w:t>
      </w:r>
      <w:r>
        <w:rPr>
          <w:rFonts w:eastAsia="SimSun"/>
          <w:szCs w:val="24"/>
        </w:rPr>
        <w:t xml:space="preserve"> genomes of </w:t>
      </w:r>
      <w:r>
        <w:rPr>
          <w:rFonts w:eastAsia="SimSun"/>
          <w:i/>
          <w:iCs/>
          <w:szCs w:val="24"/>
        </w:rPr>
        <w:t>Pseudomonas fluorescens</w:t>
      </w:r>
      <w:r>
        <w:rPr>
          <w:rFonts w:eastAsia="SimSun"/>
          <w:szCs w:val="24"/>
        </w:rPr>
        <w:t xml:space="preserve"> strains (JL1, JL2 and JL3) </w:t>
      </w:r>
      <w:r>
        <w:rPr>
          <w:rFonts w:ascii="TimesNewRomanPSMT" w:eastAsia="TimesNewRomanPSMT" w:cs="TimesNewRomanPSMT"/>
          <w:szCs w:val="24"/>
        </w:rPr>
        <w:t>were sequenced</w:t>
      </w:r>
      <w:r>
        <w:rPr>
          <w:rFonts w:eastAsia="TimesNewRomanPSMT"/>
          <w:szCs w:val="24"/>
        </w:rPr>
        <w:t xml:space="preserve"> using an Illumina </w:t>
      </w:r>
      <w:proofErr w:type="spellStart"/>
      <w:r>
        <w:rPr>
          <w:rFonts w:eastAsia="TimesNewRomanPSMT"/>
          <w:szCs w:val="24"/>
        </w:rPr>
        <w:t>NovaSeq</w:t>
      </w:r>
      <w:proofErr w:type="spellEnd"/>
      <w:r>
        <w:rPr>
          <w:rFonts w:eastAsia="TimesNewRomanPSMT"/>
          <w:szCs w:val="24"/>
        </w:rPr>
        <w:t xml:space="preserve"> 6000 platform (</w:t>
      </w:r>
      <w:proofErr w:type="spellStart"/>
      <w:r>
        <w:rPr>
          <w:rFonts w:eastAsia="TimesNewRomanPSMT"/>
          <w:szCs w:val="24"/>
        </w:rPr>
        <w:t>Majorbio</w:t>
      </w:r>
      <w:proofErr w:type="spellEnd"/>
      <w:r>
        <w:rPr>
          <w:rFonts w:eastAsia="TimesNewRomanPSMT"/>
          <w:szCs w:val="24"/>
        </w:rPr>
        <w:t xml:space="preserve"> </w:t>
      </w:r>
      <w:proofErr w:type="spellStart"/>
      <w:r>
        <w:rPr>
          <w:rFonts w:eastAsia="TimesNewRomanPSMT"/>
          <w:szCs w:val="24"/>
        </w:rPr>
        <w:t>BioTech</w:t>
      </w:r>
      <w:proofErr w:type="spellEnd"/>
      <w:r>
        <w:rPr>
          <w:rFonts w:eastAsia="TimesNewRomanPSMT"/>
          <w:szCs w:val="24"/>
        </w:rPr>
        <w:t xml:space="preserve"> Co., Ltd., Shanghai,</w:t>
      </w:r>
      <w:r>
        <w:rPr>
          <w:rFonts w:eastAsia="DengXian"/>
          <w:szCs w:val="24"/>
        </w:rPr>
        <w:t xml:space="preserve"> </w:t>
      </w:r>
      <w:r>
        <w:rPr>
          <w:rFonts w:eastAsia="TimesNewRomanPSMT"/>
          <w:szCs w:val="24"/>
        </w:rPr>
        <w:t>China) and generated</w:t>
      </w:r>
      <w:r>
        <w:rPr>
          <w:rFonts w:eastAsia="DengXian"/>
          <w:szCs w:val="24"/>
        </w:rPr>
        <w:t xml:space="preserve"> </w:t>
      </w:r>
      <w:r>
        <w:rPr>
          <w:rFonts w:eastAsia="TimesNewRomanPSMT"/>
          <w:szCs w:val="24"/>
        </w:rPr>
        <w:t>2 × 150 bp paired-end libraries (average read</w:t>
      </w:r>
      <w:r>
        <w:rPr>
          <w:rFonts w:eastAsia="DengXian"/>
          <w:szCs w:val="24"/>
        </w:rPr>
        <w:t xml:space="preserve"> </w:t>
      </w:r>
      <w:r>
        <w:rPr>
          <w:rFonts w:eastAsia="TimesNewRomanPSMT"/>
          <w:szCs w:val="24"/>
        </w:rPr>
        <w:t xml:space="preserve">length of ~ 400 bp). The sequenced reads were assembled using </w:t>
      </w:r>
      <w:proofErr w:type="spellStart"/>
      <w:r>
        <w:rPr>
          <w:rFonts w:eastAsia="TimesNewRomanPSMT"/>
          <w:szCs w:val="24"/>
        </w:rPr>
        <w:t>SOAPdenovo</w:t>
      </w:r>
      <w:proofErr w:type="spellEnd"/>
      <w:r>
        <w:rPr>
          <w:rFonts w:eastAsia="DengXian"/>
          <w:color w:val="000000"/>
          <w:szCs w:val="24"/>
          <w:vertAlign w:val="superscript"/>
          <w:lang w:eastAsia="zh-CN"/>
        </w:rPr>
        <w:t xml:space="preserve"> </w:t>
      </w:r>
      <w:r>
        <w:rPr>
          <w:rFonts w:eastAsia="DengXian"/>
          <w:color w:val="000000"/>
          <w:szCs w:val="24"/>
          <w:shd w:val="clear" w:color="auto" w:fill="FFFFFF"/>
          <w:lang w:eastAsia="zh-CN"/>
        </w:rPr>
        <w:t>[15]</w:t>
      </w:r>
      <w:r>
        <w:rPr>
          <w:rFonts w:eastAsia="TimesNewRomanPSMT"/>
          <w:szCs w:val="24"/>
        </w:rPr>
        <w:t>. Glimmer</w:t>
      </w:r>
      <w:r>
        <w:rPr>
          <w:rFonts w:eastAsia="TimesNewRomanPSMT"/>
          <w:szCs w:val="24"/>
          <w:vertAlign w:val="superscript"/>
        </w:rPr>
        <w:t xml:space="preserve"> </w:t>
      </w:r>
      <w:r>
        <w:rPr>
          <w:rFonts w:eastAsia="TimesNewRomanPSMT"/>
          <w:szCs w:val="24"/>
        </w:rPr>
        <w:t xml:space="preserve">was used for coding sequence (CDS) prediction. The predicted CDSs were annotated from the KEGG database using BLASTP and Diamond. </w:t>
      </w:r>
      <w:r>
        <w:rPr>
          <w:rFonts w:eastAsia="DengXian"/>
          <w:szCs w:val="24"/>
        </w:rPr>
        <w:t>Each set of query proteins was aligned with the databases, and annotations of best-matched subjects (e-value &lt; 10</w:t>
      </w:r>
      <w:r>
        <w:rPr>
          <w:rFonts w:eastAsia="DengXian"/>
          <w:szCs w:val="24"/>
          <w:vertAlign w:val="superscript"/>
        </w:rPr>
        <w:t>-5</w:t>
      </w:r>
      <w:r>
        <w:rPr>
          <w:rFonts w:eastAsia="DengXian"/>
          <w:szCs w:val="24"/>
        </w:rPr>
        <w:t>) were obtained for gene annotation.</w:t>
      </w:r>
    </w:p>
    <w:p w14:paraId="56F4BF32" w14:textId="77777777" w:rsidR="00F9074F" w:rsidRDefault="00F9074F">
      <w:pPr>
        <w:widowControl w:val="0"/>
        <w:autoSpaceDE w:val="0"/>
        <w:autoSpaceDN w:val="0"/>
        <w:adjustRightInd w:val="0"/>
        <w:spacing w:line="480" w:lineRule="auto"/>
        <w:jc w:val="both"/>
        <w:rPr>
          <w:rFonts w:eastAsia="SimSun"/>
          <w:kern w:val="2"/>
          <w:szCs w:val="24"/>
          <w:lang w:eastAsia="zh-CN"/>
        </w:rPr>
      </w:pPr>
    </w:p>
    <w:p w14:paraId="0657CF76" w14:textId="77777777" w:rsidR="00F9074F" w:rsidRDefault="002433E9">
      <w:pPr>
        <w:widowControl w:val="0"/>
        <w:autoSpaceDE w:val="0"/>
        <w:autoSpaceDN w:val="0"/>
        <w:adjustRightInd w:val="0"/>
        <w:snapToGrid w:val="0"/>
        <w:spacing w:line="480" w:lineRule="auto"/>
        <w:rPr>
          <w:rFonts w:eastAsia="SimSun"/>
          <w:b/>
          <w:i/>
          <w:iCs/>
          <w:kern w:val="2"/>
          <w:szCs w:val="24"/>
          <w:lang w:eastAsia="zh-CN"/>
        </w:rPr>
      </w:pPr>
      <w:r>
        <w:rPr>
          <w:rFonts w:eastAsia="DengXian"/>
          <w:b/>
          <w:szCs w:val="24"/>
          <w:lang w:eastAsia="zh-CN"/>
        </w:rPr>
        <w:t>N</w:t>
      </w:r>
      <w:r>
        <w:rPr>
          <w:rFonts w:eastAsia="DengXian"/>
          <w:b/>
          <w:szCs w:val="24"/>
          <w:vertAlign w:val="subscript"/>
          <w:lang w:eastAsia="zh-CN"/>
        </w:rPr>
        <w:t>2</w:t>
      </w:r>
      <w:r>
        <w:rPr>
          <w:rFonts w:eastAsia="DengXian"/>
          <w:b/>
          <w:szCs w:val="24"/>
          <w:lang w:eastAsia="zh-CN"/>
        </w:rPr>
        <w:t xml:space="preserve">O production by three other </w:t>
      </w:r>
      <w:r>
        <w:rPr>
          <w:rFonts w:eastAsia="SimSun"/>
          <w:b/>
          <w:i/>
          <w:iCs/>
          <w:kern w:val="2"/>
          <w:szCs w:val="24"/>
          <w:lang w:eastAsia="zh-CN"/>
        </w:rPr>
        <w:t>P. fluorescens</w:t>
      </w:r>
      <w:r>
        <w:rPr>
          <w:rFonts w:eastAsia="DengXian"/>
          <w:b/>
          <w:szCs w:val="24"/>
          <w:lang w:eastAsia="zh-CN"/>
        </w:rPr>
        <w:t xml:space="preserve"> strains</w:t>
      </w:r>
    </w:p>
    <w:p w14:paraId="71BEA3BA" w14:textId="77777777" w:rsidR="00F9074F" w:rsidRDefault="002433E9">
      <w:pPr>
        <w:widowControl w:val="0"/>
        <w:autoSpaceDE w:val="0"/>
        <w:autoSpaceDN w:val="0"/>
        <w:adjustRightInd w:val="0"/>
        <w:snapToGrid w:val="0"/>
        <w:spacing w:line="480" w:lineRule="auto"/>
        <w:jc w:val="both"/>
        <w:rPr>
          <w:rFonts w:eastAsia="SimSun"/>
          <w:kern w:val="2"/>
          <w:szCs w:val="24"/>
          <w:lang w:eastAsia="zh-CN"/>
        </w:rPr>
      </w:pPr>
      <w:r>
        <w:rPr>
          <w:rFonts w:eastAsia="SimSun"/>
          <w:kern w:val="2"/>
          <w:szCs w:val="24"/>
          <w:lang w:eastAsia="zh-CN"/>
        </w:rPr>
        <w:t xml:space="preserve">Three other </w:t>
      </w:r>
      <w:proofErr w:type="spellStart"/>
      <w:r>
        <w:rPr>
          <w:rFonts w:eastAsia="SimSun"/>
          <w:i/>
          <w:iCs/>
          <w:kern w:val="2"/>
          <w:szCs w:val="24"/>
          <w:lang w:eastAsia="zh-CN"/>
        </w:rPr>
        <w:t>nosZ</w:t>
      </w:r>
      <w:proofErr w:type="spellEnd"/>
      <w:r>
        <w:rPr>
          <w:rFonts w:eastAsia="SimSun"/>
          <w:kern w:val="2"/>
          <w:szCs w:val="24"/>
          <w:lang w:eastAsia="zh-CN"/>
        </w:rPr>
        <w:t xml:space="preserve"> type </w:t>
      </w:r>
      <w:r>
        <w:rPr>
          <w:rFonts w:eastAsia="DengXian"/>
          <w:i/>
          <w:color w:val="000000"/>
          <w:szCs w:val="24"/>
          <w:lang w:eastAsia="zh-CN"/>
        </w:rPr>
        <w:t xml:space="preserve">P. fluorescens </w:t>
      </w:r>
      <w:r>
        <w:rPr>
          <w:rFonts w:eastAsia="SimSun"/>
          <w:kern w:val="2"/>
          <w:szCs w:val="24"/>
          <w:lang w:eastAsia="zh-CN"/>
        </w:rPr>
        <w:t>strains (</w:t>
      </w:r>
      <w:r>
        <w:rPr>
          <w:rFonts w:eastAsia="DengXian"/>
          <w:iCs/>
          <w:color w:val="000000"/>
          <w:szCs w:val="24"/>
          <w:lang w:eastAsia="zh-CN"/>
        </w:rPr>
        <w:t>JL2, JL3 and JL4)</w:t>
      </w:r>
      <w:r>
        <w:rPr>
          <w:i/>
          <w:kern w:val="2"/>
          <w:szCs w:val="24"/>
        </w:rPr>
        <w:t xml:space="preserve"> </w:t>
      </w:r>
      <w:r>
        <w:rPr>
          <w:rFonts w:eastAsia="SimSun"/>
          <w:kern w:val="2"/>
          <w:szCs w:val="24"/>
          <w:lang w:eastAsia="zh-CN"/>
        </w:rPr>
        <w:t xml:space="preserve">isolated from patches at the second harvest of pot </w:t>
      </w:r>
      <w:proofErr w:type="spellStart"/>
      <w:r>
        <w:rPr>
          <w:rFonts w:eastAsia="SimSun"/>
          <w:kern w:val="2"/>
          <w:szCs w:val="24"/>
          <w:lang w:eastAsia="zh-CN"/>
        </w:rPr>
        <w:t>expt</w:t>
      </w:r>
      <w:proofErr w:type="spellEnd"/>
      <w:r>
        <w:rPr>
          <w:rFonts w:eastAsia="SimSun"/>
          <w:kern w:val="2"/>
          <w:szCs w:val="24"/>
          <w:lang w:eastAsia="zh-CN"/>
        </w:rPr>
        <w:t xml:space="preserve"> 2 were randomly selected to validate the </w:t>
      </w:r>
      <w:r>
        <w:rPr>
          <w:rFonts w:eastAsia="DengXian"/>
          <w:szCs w:val="24"/>
          <w:lang w:eastAsia="zh-CN"/>
        </w:rPr>
        <w:t>N</w:t>
      </w:r>
      <w:r>
        <w:rPr>
          <w:rFonts w:eastAsia="DengXian"/>
          <w:szCs w:val="24"/>
          <w:vertAlign w:val="subscript"/>
          <w:lang w:eastAsia="zh-CN"/>
        </w:rPr>
        <w:t>2</w:t>
      </w:r>
      <w:r>
        <w:rPr>
          <w:rFonts w:eastAsia="DengXian"/>
          <w:szCs w:val="24"/>
          <w:lang w:eastAsia="zh-CN"/>
        </w:rPr>
        <w:t xml:space="preserve">O production. </w:t>
      </w:r>
      <w:r>
        <w:rPr>
          <w:rFonts w:eastAsia="SimSun"/>
          <w:kern w:val="2"/>
          <w:szCs w:val="24"/>
          <w:lang w:eastAsia="zh-CN"/>
        </w:rPr>
        <w:t>We selected</w:t>
      </w:r>
      <w:r>
        <w:rPr>
          <w:rFonts w:eastAsia="DengXian"/>
          <w:kern w:val="2"/>
          <w:szCs w:val="24"/>
          <w:lang w:eastAsia="zh-CN"/>
        </w:rPr>
        <w:t xml:space="preserve"> </w:t>
      </w:r>
      <w:r>
        <w:rPr>
          <w:rFonts w:eastAsia="SimSun"/>
          <w:kern w:val="2"/>
          <w:szCs w:val="24"/>
          <w:lang w:eastAsia="zh-CN"/>
        </w:rPr>
        <w:t xml:space="preserve">citrate and hyphal exudates as carbon sources, and glucose was used as the control. The experiment procedure was the same as in the </w:t>
      </w:r>
      <w:r>
        <w:rPr>
          <w:rFonts w:eastAsia="SimSun"/>
          <w:i/>
          <w:iCs/>
          <w:kern w:val="2"/>
          <w:szCs w:val="24"/>
          <w:lang w:eastAsia="zh-CN"/>
        </w:rPr>
        <w:t>serum bottle assay</w:t>
      </w:r>
      <w:r>
        <w:rPr>
          <w:rFonts w:eastAsia="SimSun"/>
          <w:kern w:val="2"/>
          <w:szCs w:val="24"/>
          <w:lang w:eastAsia="zh-CN"/>
        </w:rPr>
        <w:t xml:space="preserve">. The gas was measured after 0.5, 1 and 3 hours and there were 3 </w:t>
      </w:r>
      <w:r>
        <w:rPr>
          <w:kern w:val="2"/>
          <w:szCs w:val="24"/>
        </w:rPr>
        <w:t>replicates</w:t>
      </w:r>
      <w:r>
        <w:rPr>
          <w:rFonts w:eastAsia="SimSun"/>
          <w:kern w:val="2"/>
          <w:szCs w:val="24"/>
          <w:lang w:eastAsia="zh-CN"/>
        </w:rPr>
        <w:t xml:space="preserve"> of each treatment.</w:t>
      </w:r>
    </w:p>
    <w:p w14:paraId="399C09D0" w14:textId="77777777" w:rsidR="00F9074F" w:rsidRDefault="00F9074F">
      <w:pPr>
        <w:widowControl w:val="0"/>
        <w:autoSpaceDE w:val="0"/>
        <w:autoSpaceDN w:val="0"/>
        <w:adjustRightInd w:val="0"/>
        <w:spacing w:line="480" w:lineRule="auto"/>
        <w:jc w:val="both"/>
        <w:rPr>
          <w:rFonts w:eastAsia="SimSun"/>
          <w:kern w:val="2"/>
          <w:szCs w:val="24"/>
          <w:lang w:eastAsia="zh-CN"/>
        </w:rPr>
      </w:pPr>
    </w:p>
    <w:p w14:paraId="32313220" w14:textId="77777777" w:rsidR="00F9074F" w:rsidRDefault="002433E9">
      <w:pPr>
        <w:widowControl w:val="0"/>
        <w:autoSpaceDE w:val="0"/>
        <w:autoSpaceDN w:val="0"/>
        <w:adjustRightInd w:val="0"/>
        <w:snapToGrid w:val="0"/>
        <w:spacing w:line="480" w:lineRule="auto"/>
        <w:jc w:val="both"/>
        <w:rPr>
          <w:rFonts w:eastAsia="SimSun"/>
          <w:b/>
          <w:iCs/>
          <w:kern w:val="2"/>
          <w:szCs w:val="24"/>
          <w:lang w:eastAsia="zh-CN"/>
        </w:rPr>
      </w:pPr>
      <w:r>
        <w:rPr>
          <w:rFonts w:eastAsia="SimSun"/>
          <w:b/>
          <w:iCs/>
          <w:kern w:val="2"/>
          <w:szCs w:val="24"/>
          <w:lang w:eastAsia="zh-CN"/>
        </w:rPr>
        <w:t xml:space="preserve">Microscopic observation of </w:t>
      </w:r>
      <w:r>
        <w:rPr>
          <w:rFonts w:eastAsia="SimSun"/>
          <w:b/>
          <w:i/>
          <w:iCs/>
          <w:kern w:val="2"/>
          <w:szCs w:val="24"/>
          <w:lang w:eastAsia="zh-CN"/>
        </w:rPr>
        <w:t>P. fluorescens</w:t>
      </w:r>
      <w:r>
        <w:rPr>
          <w:rFonts w:eastAsia="SimSun"/>
          <w:b/>
          <w:iCs/>
          <w:kern w:val="2"/>
          <w:szCs w:val="24"/>
          <w:lang w:eastAsia="zh-CN"/>
        </w:rPr>
        <w:t xml:space="preserve"> on hyphal surfaces </w:t>
      </w:r>
    </w:p>
    <w:p w14:paraId="245CCCFE" w14:textId="77777777" w:rsidR="00F9074F" w:rsidRDefault="002433E9">
      <w:pPr>
        <w:widowControl w:val="0"/>
        <w:autoSpaceDE w:val="0"/>
        <w:autoSpaceDN w:val="0"/>
        <w:adjustRightInd w:val="0"/>
        <w:snapToGrid w:val="0"/>
        <w:spacing w:line="480" w:lineRule="auto"/>
        <w:jc w:val="both"/>
        <w:rPr>
          <w:rFonts w:eastAsia="DengXian"/>
          <w:szCs w:val="24"/>
          <w:lang w:eastAsia="zh-CN"/>
        </w:rPr>
      </w:pPr>
      <w:r>
        <w:rPr>
          <w:rFonts w:eastAsia="DengXian"/>
          <w:szCs w:val="24"/>
          <w:lang w:eastAsia="zh-CN"/>
        </w:rPr>
        <w:lastRenderedPageBreak/>
        <w:t>The two-chamber P</w:t>
      </w:r>
      <w:r>
        <w:rPr>
          <w:rFonts w:eastAsia="SimSun"/>
          <w:kern w:val="2"/>
          <w:szCs w:val="24"/>
          <w:lang w:eastAsia="zh-CN"/>
        </w:rPr>
        <w:t xml:space="preserve">etri dishes were used </w:t>
      </w:r>
      <w:r>
        <w:rPr>
          <w:rFonts w:eastAsia="SimSun" w:hint="eastAsia"/>
          <w:kern w:val="2"/>
          <w:szCs w:val="24"/>
          <w:lang w:eastAsia="zh-CN"/>
        </w:rPr>
        <w:t>to</w:t>
      </w:r>
      <w:r>
        <w:rPr>
          <w:rFonts w:eastAsia="SimSun"/>
          <w:kern w:val="2"/>
          <w:szCs w:val="24"/>
          <w:lang w:eastAsia="zh-CN"/>
        </w:rPr>
        <w:t xml:space="preserve"> collect hyphal exudates. When the HC was covered by actively growing hyphae, </w:t>
      </w:r>
      <w:r>
        <w:rPr>
          <w:rFonts w:eastAsia="SimSun" w:hint="eastAsia"/>
          <w:kern w:val="2"/>
          <w:szCs w:val="24"/>
          <w:lang w:eastAsia="zh-CN"/>
        </w:rPr>
        <w:t xml:space="preserve">the </w:t>
      </w:r>
      <w:r>
        <w:rPr>
          <w:rFonts w:eastAsia="SimSun"/>
          <w:kern w:val="2"/>
          <w:szCs w:val="24"/>
          <w:lang w:eastAsia="zh-CN"/>
        </w:rPr>
        <w:t>suspension</w:t>
      </w:r>
      <w:r>
        <w:rPr>
          <w:rFonts w:eastAsia="SimSun" w:hint="eastAsia"/>
          <w:kern w:val="2"/>
          <w:szCs w:val="24"/>
          <w:lang w:eastAsia="zh-CN"/>
        </w:rPr>
        <w:t xml:space="preserve"> of </w:t>
      </w:r>
      <w:r>
        <w:rPr>
          <w:rFonts w:eastAsia="SimSun"/>
          <w:i/>
          <w:iCs/>
          <w:kern w:val="2"/>
          <w:szCs w:val="24"/>
          <w:lang w:eastAsia="zh-CN"/>
        </w:rPr>
        <w:t>P. fluorescens</w:t>
      </w:r>
      <w:r>
        <w:rPr>
          <w:rFonts w:eastAsia="SimSun"/>
          <w:kern w:val="2"/>
          <w:szCs w:val="24"/>
          <w:lang w:eastAsia="zh-CN"/>
        </w:rPr>
        <w:t xml:space="preserve"> JL1 was added with a final OD</w:t>
      </w:r>
      <w:r>
        <w:rPr>
          <w:rFonts w:eastAsia="SimSun"/>
          <w:kern w:val="2"/>
          <w:szCs w:val="24"/>
          <w:vertAlign w:val="subscript"/>
          <w:lang w:eastAsia="zh-CN"/>
        </w:rPr>
        <w:t xml:space="preserve">600 </w:t>
      </w:r>
      <w:r>
        <w:rPr>
          <w:rFonts w:eastAsia="SimSun"/>
          <w:kern w:val="2"/>
          <w:szCs w:val="24"/>
          <w:lang w:eastAsia="zh-CN"/>
        </w:rPr>
        <w:t>value of 0.2-0.4. After culturing for 12 hours the hyphae were washed with PBS and fixed in 4% paraformaldehyde for 30 minutes. The hyphae were s</w:t>
      </w:r>
      <w:r>
        <w:rPr>
          <w:rFonts w:eastAsia="DengXian"/>
          <w:szCs w:val="24"/>
          <w:lang w:eastAsia="zh-CN"/>
        </w:rPr>
        <w:t>tained with 1 mg ml</w:t>
      </w:r>
      <w:r>
        <w:rPr>
          <w:rFonts w:eastAsia="DengXian"/>
          <w:szCs w:val="24"/>
          <w:vertAlign w:val="superscript"/>
          <w:lang w:eastAsia="zh-CN"/>
        </w:rPr>
        <w:t>-1</w:t>
      </w:r>
      <w:r>
        <w:rPr>
          <w:rFonts w:eastAsia="DengXian"/>
          <w:szCs w:val="24"/>
          <w:lang w:eastAsia="zh-CN"/>
        </w:rPr>
        <w:t xml:space="preserve"> 4′,6-diamidino-2-phenylindole (DAPI) for 15 min in the dark. The slides were imaged by confocal microscopy using a Carl Zeiss LSM 880 system (Carl Zeiss AG, </w:t>
      </w:r>
      <w:proofErr w:type="spellStart"/>
      <w:r>
        <w:rPr>
          <w:rFonts w:eastAsia="DengXian"/>
          <w:szCs w:val="24"/>
          <w:lang w:eastAsia="zh-CN"/>
        </w:rPr>
        <w:t>Oberkochen</w:t>
      </w:r>
      <w:proofErr w:type="spellEnd"/>
      <w:r>
        <w:rPr>
          <w:rFonts w:eastAsia="DengXian"/>
          <w:szCs w:val="24"/>
          <w:lang w:eastAsia="zh-CN"/>
        </w:rPr>
        <w:t>, Germany).</w:t>
      </w:r>
    </w:p>
    <w:p w14:paraId="1730FE2C" w14:textId="77777777" w:rsidR="00F9074F" w:rsidRDefault="00F9074F">
      <w:pPr>
        <w:widowControl w:val="0"/>
        <w:autoSpaceDE w:val="0"/>
        <w:autoSpaceDN w:val="0"/>
        <w:adjustRightInd w:val="0"/>
        <w:snapToGrid w:val="0"/>
        <w:spacing w:line="480" w:lineRule="auto"/>
        <w:jc w:val="both"/>
        <w:rPr>
          <w:rFonts w:eastAsia="DengXian"/>
          <w:szCs w:val="24"/>
          <w:lang w:eastAsia="zh-CN"/>
        </w:rPr>
      </w:pPr>
    </w:p>
    <w:p w14:paraId="4D93A5EA" w14:textId="77777777" w:rsidR="00F9074F" w:rsidRDefault="002433E9">
      <w:pPr>
        <w:widowControl w:val="0"/>
        <w:adjustRightInd w:val="0"/>
        <w:snapToGrid w:val="0"/>
        <w:spacing w:line="480" w:lineRule="auto"/>
        <w:jc w:val="both"/>
        <w:rPr>
          <w:rFonts w:eastAsia="DengXian"/>
          <w:b/>
          <w:bCs/>
          <w:kern w:val="2"/>
          <w:szCs w:val="24"/>
          <w:lang w:eastAsia="zh-CN"/>
        </w:rPr>
      </w:pPr>
      <w:r>
        <w:rPr>
          <w:rFonts w:eastAsia="SimSun"/>
          <w:b/>
          <w:bCs/>
          <w:szCs w:val="24"/>
        </w:rPr>
        <w:t xml:space="preserve">Supplement to the </w:t>
      </w:r>
      <w:r>
        <w:rPr>
          <w:rFonts w:eastAsia="DengXian"/>
          <w:b/>
          <w:bCs/>
          <w:kern w:val="2"/>
          <w:szCs w:val="24"/>
          <w:lang w:eastAsia="zh-CN"/>
        </w:rPr>
        <w:t>statistical analysis</w:t>
      </w:r>
    </w:p>
    <w:p w14:paraId="3450EA3C" w14:textId="77777777" w:rsidR="00F9074F" w:rsidRDefault="002433E9">
      <w:pPr>
        <w:widowControl w:val="0"/>
        <w:autoSpaceDE w:val="0"/>
        <w:autoSpaceDN w:val="0"/>
        <w:adjustRightInd w:val="0"/>
        <w:snapToGrid w:val="0"/>
        <w:spacing w:line="480" w:lineRule="auto"/>
        <w:jc w:val="both"/>
        <w:rPr>
          <w:szCs w:val="21"/>
          <w:highlight w:val="green"/>
        </w:rPr>
      </w:pPr>
      <w:r>
        <w:rPr>
          <w:rFonts w:eastAsia="SimSun"/>
          <w:szCs w:val="24"/>
        </w:rPr>
        <w:t xml:space="preserve">All data were first tested for normality and homogeneity of variance before analysis of variance (ANOVA) and tested for normality before </w:t>
      </w:r>
      <w:r>
        <w:rPr>
          <w:rFonts w:eastAsia="SimSun"/>
          <w:i/>
          <w:szCs w:val="24"/>
        </w:rPr>
        <w:t>t</w:t>
      </w:r>
      <w:r>
        <w:rPr>
          <w:rFonts w:eastAsia="SimSun"/>
          <w:szCs w:val="24"/>
        </w:rPr>
        <w:t>-tests and Pearson correlation analysis.</w:t>
      </w:r>
      <w:r>
        <w:rPr>
          <w:rFonts w:eastAsia="SimSun"/>
          <w:szCs w:val="24"/>
          <w:lang w:eastAsia="zh-CN"/>
        </w:rPr>
        <w:t xml:space="preserve"> </w:t>
      </w:r>
      <w:r>
        <w:rPr>
          <w:rFonts w:eastAsia="SimSun"/>
          <w:szCs w:val="24"/>
        </w:rPr>
        <w:t>The key gene and transcript copies were log</w:t>
      </w:r>
      <w:r>
        <w:rPr>
          <w:rFonts w:eastAsia="SimSun"/>
          <w:szCs w:val="24"/>
          <w:vertAlign w:val="subscript"/>
        </w:rPr>
        <w:t>10</w:t>
      </w:r>
      <w:r>
        <w:rPr>
          <w:rFonts w:eastAsia="SimSun"/>
          <w:szCs w:val="24"/>
        </w:rPr>
        <w:t>(</w:t>
      </w:r>
      <w:r>
        <w:rPr>
          <w:rFonts w:eastAsia="SimSun"/>
          <w:i/>
          <w:szCs w:val="24"/>
        </w:rPr>
        <w:t>x</w:t>
      </w:r>
      <w:r>
        <w:rPr>
          <w:rFonts w:eastAsia="SimSun"/>
          <w:szCs w:val="24"/>
        </w:rPr>
        <w:t xml:space="preserve">)-transformed to fulfil normality and homogeneity of variance. In pot </w:t>
      </w:r>
      <w:proofErr w:type="spellStart"/>
      <w:r>
        <w:rPr>
          <w:rFonts w:eastAsia="SimSun"/>
          <w:szCs w:val="24"/>
        </w:rPr>
        <w:t>expt</w:t>
      </w:r>
      <w:proofErr w:type="spellEnd"/>
      <w:r>
        <w:rPr>
          <w:rFonts w:eastAsia="SimSun"/>
          <w:szCs w:val="24"/>
        </w:rPr>
        <w:t xml:space="preserve"> 1 </w:t>
      </w:r>
      <w:r>
        <w:rPr>
          <w:rFonts w:eastAsia="SimSun"/>
          <w:color w:val="000000" w:themeColor="text1"/>
          <w:szCs w:val="24"/>
        </w:rPr>
        <w:t>t</w:t>
      </w:r>
      <w:r>
        <w:rPr>
          <w:rFonts w:eastAsia="SimSun"/>
          <w:szCs w:val="24"/>
        </w:rPr>
        <w:t>he differences in N</w:t>
      </w:r>
      <w:r>
        <w:rPr>
          <w:rFonts w:eastAsia="SimSun"/>
          <w:szCs w:val="24"/>
          <w:vertAlign w:val="subscript"/>
        </w:rPr>
        <w:t>2</w:t>
      </w:r>
      <w:r>
        <w:rPr>
          <w:rFonts w:eastAsia="SimSun"/>
          <w:szCs w:val="24"/>
        </w:rPr>
        <w:t xml:space="preserve">O concentration between </w:t>
      </w:r>
      <w:r>
        <w:rPr>
          <w:rFonts w:eastAsia="DengXian"/>
          <w:color w:val="000000"/>
          <w:kern w:val="2"/>
          <w:szCs w:val="24"/>
          <w:lang w:eastAsia="zh-CN"/>
        </w:rPr>
        <w:t>–AMF</w:t>
      </w:r>
      <w:r>
        <w:rPr>
          <w:rFonts w:eastAsia="SimSun"/>
          <w:szCs w:val="24"/>
        </w:rPr>
        <w:t xml:space="preserve"> and +AMF treatments within each patch type at each gas-sampling time after supplementation with NO</w:t>
      </w:r>
      <w:r>
        <w:rPr>
          <w:rFonts w:eastAsia="SimSun"/>
          <w:szCs w:val="24"/>
          <w:vertAlign w:val="subscript"/>
        </w:rPr>
        <w:t>3</w:t>
      </w:r>
      <w:r>
        <w:rPr>
          <w:rFonts w:eastAsia="Microsoft YaHei"/>
          <w:szCs w:val="24"/>
          <w:vertAlign w:val="superscript"/>
        </w:rPr>
        <w:t>−</w:t>
      </w:r>
      <w:r>
        <w:rPr>
          <w:rFonts w:eastAsia="SimSun"/>
          <w:szCs w:val="24"/>
        </w:rPr>
        <w:t>-N or NH</w:t>
      </w:r>
      <w:r>
        <w:rPr>
          <w:rFonts w:eastAsia="SimSun"/>
          <w:szCs w:val="24"/>
          <w:vertAlign w:val="subscript"/>
        </w:rPr>
        <w:t>4</w:t>
      </w:r>
      <w:r>
        <w:rPr>
          <w:rFonts w:eastAsia="SimSun"/>
          <w:szCs w:val="24"/>
          <w:vertAlign w:val="superscript"/>
        </w:rPr>
        <w:t>+</w:t>
      </w:r>
      <w:r>
        <w:rPr>
          <w:rFonts w:eastAsia="SimSun"/>
          <w:szCs w:val="24"/>
        </w:rPr>
        <w:t xml:space="preserve">-N were evaluated by two-tailed unpaired </w:t>
      </w:r>
      <w:r>
        <w:rPr>
          <w:rFonts w:eastAsia="SimSun"/>
          <w:i/>
          <w:szCs w:val="24"/>
        </w:rPr>
        <w:t>t</w:t>
      </w:r>
      <w:r>
        <w:rPr>
          <w:rFonts w:eastAsia="SimSun"/>
          <w:szCs w:val="24"/>
        </w:rPr>
        <w:t xml:space="preserve">-tests. </w:t>
      </w:r>
      <w:r>
        <w:rPr>
          <w:color w:val="000000"/>
          <w:szCs w:val="24"/>
        </w:rPr>
        <w:t>Except for patch N</w:t>
      </w:r>
      <w:r>
        <w:rPr>
          <w:color w:val="000000"/>
          <w:szCs w:val="24"/>
          <w:vertAlign w:val="subscript"/>
        </w:rPr>
        <w:t>2</w:t>
      </w:r>
      <w:r>
        <w:rPr>
          <w:color w:val="000000"/>
          <w:szCs w:val="24"/>
        </w:rPr>
        <w:t>O concentrations, N form had no significant effect on the variables and therefore was not considered in further analysis.</w:t>
      </w:r>
      <w:r>
        <w:rPr>
          <w:rFonts w:eastAsia="SimSun"/>
          <w:szCs w:val="24"/>
        </w:rPr>
        <w:t xml:space="preserve"> The differences in key gene copies, HLD and soil physicochemical properties between </w:t>
      </w:r>
      <w:r>
        <w:rPr>
          <w:rFonts w:eastAsia="DengXian"/>
          <w:color w:val="000000"/>
          <w:kern w:val="2"/>
          <w:szCs w:val="24"/>
          <w:lang w:eastAsia="zh-CN"/>
        </w:rPr>
        <w:t>–AMF</w:t>
      </w:r>
      <w:r>
        <w:rPr>
          <w:rFonts w:eastAsia="SimSun"/>
          <w:szCs w:val="24"/>
        </w:rPr>
        <w:t xml:space="preserve"> and +AMF treatments within each patch type were evaluated by two-tailed unpaired </w:t>
      </w:r>
      <w:r>
        <w:rPr>
          <w:rFonts w:eastAsia="SimSun"/>
          <w:i/>
          <w:szCs w:val="24"/>
        </w:rPr>
        <w:t>t</w:t>
      </w:r>
      <w:r>
        <w:rPr>
          <w:rFonts w:eastAsia="SimSun"/>
          <w:szCs w:val="24"/>
        </w:rPr>
        <w:t xml:space="preserve">-tests. In pot </w:t>
      </w:r>
      <w:proofErr w:type="spellStart"/>
      <w:r>
        <w:rPr>
          <w:rFonts w:eastAsia="SimSun"/>
          <w:szCs w:val="24"/>
        </w:rPr>
        <w:t>expt</w:t>
      </w:r>
      <w:proofErr w:type="spellEnd"/>
      <w:r>
        <w:rPr>
          <w:rFonts w:eastAsia="SimSun"/>
          <w:szCs w:val="24"/>
        </w:rPr>
        <w:t xml:space="preserve"> 2 the differences in N</w:t>
      </w:r>
      <w:r>
        <w:rPr>
          <w:rFonts w:eastAsia="SimSun"/>
          <w:szCs w:val="24"/>
          <w:vertAlign w:val="subscript"/>
        </w:rPr>
        <w:t>2</w:t>
      </w:r>
      <w:r>
        <w:rPr>
          <w:rFonts w:eastAsia="SimSun"/>
          <w:szCs w:val="24"/>
        </w:rPr>
        <w:t xml:space="preserve">O flux, cumulative emissions, key gene and transcript copies, HLD and physicochemical properties between </w:t>
      </w:r>
      <w:r>
        <w:rPr>
          <w:rFonts w:eastAsia="DengXian"/>
          <w:color w:val="000000"/>
          <w:kern w:val="2"/>
          <w:szCs w:val="24"/>
          <w:lang w:eastAsia="zh-CN"/>
        </w:rPr>
        <w:t>–AMF</w:t>
      </w:r>
      <w:r>
        <w:rPr>
          <w:rFonts w:eastAsia="SimSun"/>
          <w:szCs w:val="24"/>
        </w:rPr>
        <w:t xml:space="preserve"> and +AMF treatments within each harvest time (or gas-sampling time) were also evaluated with two-tailed unpaired </w:t>
      </w:r>
      <w:r>
        <w:rPr>
          <w:rFonts w:eastAsia="SimSun"/>
          <w:i/>
          <w:szCs w:val="24"/>
        </w:rPr>
        <w:t>t</w:t>
      </w:r>
      <w:r>
        <w:rPr>
          <w:rFonts w:eastAsia="SimSun"/>
          <w:szCs w:val="24"/>
        </w:rPr>
        <w:t xml:space="preserve">-tests. In pot </w:t>
      </w:r>
      <w:proofErr w:type="spellStart"/>
      <w:r>
        <w:rPr>
          <w:rFonts w:eastAsia="SimSun"/>
          <w:szCs w:val="24"/>
        </w:rPr>
        <w:t>expts</w:t>
      </w:r>
      <w:proofErr w:type="spellEnd"/>
      <w:r>
        <w:rPr>
          <w:rFonts w:eastAsia="SimSun"/>
          <w:szCs w:val="24"/>
        </w:rPr>
        <w:t xml:space="preserve"> 1 and 2 the relationships between N</w:t>
      </w:r>
      <w:r>
        <w:rPr>
          <w:rFonts w:eastAsia="SimSun"/>
          <w:szCs w:val="24"/>
          <w:vertAlign w:val="subscript"/>
        </w:rPr>
        <w:t>2</w:t>
      </w:r>
      <w:r>
        <w:rPr>
          <w:rFonts w:eastAsia="SimSun"/>
          <w:szCs w:val="24"/>
        </w:rPr>
        <w:t xml:space="preserve">O concentrations or cumulative emissions, </w:t>
      </w:r>
      <w:proofErr w:type="spellStart"/>
      <w:r>
        <w:rPr>
          <w:rFonts w:eastAsia="SimSun"/>
          <w:i/>
          <w:szCs w:val="24"/>
        </w:rPr>
        <w:t>nosZ</w:t>
      </w:r>
      <w:proofErr w:type="spellEnd"/>
      <w:r>
        <w:rPr>
          <w:rFonts w:eastAsia="SimSun"/>
          <w:szCs w:val="24"/>
        </w:rPr>
        <w:t xml:space="preserve"> gene and transcript copies, HLD and DOC contents were examined using Pearson correlation analysis. </w:t>
      </w:r>
      <w:bookmarkStart w:id="38" w:name="OLE_LINK41"/>
      <w:r>
        <w:rPr>
          <w:szCs w:val="24"/>
          <w:lang w:eastAsia="zh-CN"/>
        </w:rPr>
        <w:t xml:space="preserve">Stepwise </w:t>
      </w:r>
      <w:r>
        <w:rPr>
          <w:szCs w:val="24"/>
          <w:lang w:eastAsia="zh-CN"/>
        </w:rPr>
        <w:lastRenderedPageBreak/>
        <w:t>multiple</w:t>
      </w:r>
      <w:bookmarkEnd w:id="38"/>
      <w:r>
        <w:rPr>
          <w:szCs w:val="24"/>
          <w:lang w:eastAsia="zh-CN"/>
        </w:rPr>
        <w:t xml:space="preserve"> regression was used to determine the variation in cumulative</w:t>
      </w:r>
      <w:r>
        <w:rPr>
          <w:szCs w:val="24"/>
        </w:rPr>
        <w:t xml:space="preserve"> N</w:t>
      </w:r>
      <w:r>
        <w:rPr>
          <w:szCs w:val="24"/>
          <w:vertAlign w:val="subscript"/>
        </w:rPr>
        <w:t>2</w:t>
      </w:r>
      <w:r>
        <w:rPr>
          <w:szCs w:val="24"/>
        </w:rPr>
        <w:t xml:space="preserve">O </w:t>
      </w:r>
      <w:r>
        <w:rPr>
          <w:szCs w:val="24"/>
          <w:lang w:eastAsia="zh-CN"/>
        </w:rPr>
        <w:t>emissions</w:t>
      </w:r>
      <w:r>
        <w:rPr>
          <w:rFonts w:hint="eastAsia"/>
          <w:lang w:eastAsia="zh-CN"/>
        </w:rPr>
        <w:t xml:space="preserve"> </w:t>
      </w:r>
      <w:r>
        <w:rPr>
          <w:szCs w:val="24"/>
          <w:lang w:eastAsia="zh-CN"/>
        </w:rPr>
        <w:t xml:space="preserve">that could be explained by </w:t>
      </w:r>
      <w:r>
        <w:rPr>
          <w:color w:val="000000" w:themeColor="text1"/>
          <w:kern w:val="2"/>
          <w:szCs w:val="24"/>
          <w:lang w:eastAsia="zh-CN"/>
        </w:rPr>
        <w:t>the abundance and expression of key genes involved in N cycling</w:t>
      </w:r>
      <w:r>
        <w:rPr>
          <w:szCs w:val="24"/>
          <w:lang w:eastAsia="zh-CN"/>
        </w:rPr>
        <w:t>, with a criteri</w:t>
      </w:r>
      <w:r>
        <w:rPr>
          <w:rFonts w:hint="eastAsia"/>
          <w:szCs w:val="24"/>
          <w:lang w:eastAsia="zh-CN"/>
        </w:rPr>
        <w:t>on</w:t>
      </w:r>
      <w:r>
        <w:rPr>
          <w:szCs w:val="24"/>
          <w:lang w:eastAsia="zh-CN"/>
        </w:rPr>
        <w:t xml:space="preserve"> of </w:t>
      </w:r>
      <w:r>
        <w:rPr>
          <w:i/>
          <w:iCs/>
          <w:szCs w:val="24"/>
          <w:lang w:eastAsia="zh-CN"/>
        </w:rPr>
        <w:t>P &lt; 0.05</w:t>
      </w:r>
      <w:r>
        <w:rPr>
          <w:szCs w:val="24"/>
          <w:lang w:eastAsia="zh-CN"/>
        </w:rPr>
        <w:t xml:space="preserve"> to accept variables.</w:t>
      </w:r>
    </w:p>
    <w:p w14:paraId="1F36CCAD" w14:textId="77777777" w:rsidR="00F9074F" w:rsidRDefault="002433E9" w:rsidP="003F75C3">
      <w:pPr>
        <w:autoSpaceDE w:val="0"/>
        <w:autoSpaceDN w:val="0"/>
        <w:adjustRightInd w:val="0"/>
        <w:snapToGrid w:val="0"/>
        <w:spacing w:line="480" w:lineRule="auto"/>
        <w:ind w:firstLineChars="100" w:firstLine="240"/>
        <w:jc w:val="both"/>
        <w:rPr>
          <w:szCs w:val="24"/>
          <w:lang w:eastAsia="zh-CN"/>
        </w:rPr>
      </w:pPr>
      <w:r>
        <w:rPr>
          <w:rFonts w:eastAsia="SimSun"/>
          <w:szCs w:val="24"/>
        </w:rPr>
        <w:t xml:space="preserve">In pot </w:t>
      </w:r>
      <w:proofErr w:type="spellStart"/>
      <w:r>
        <w:rPr>
          <w:rFonts w:eastAsia="SimSun"/>
          <w:szCs w:val="24"/>
        </w:rPr>
        <w:t>expts</w:t>
      </w:r>
      <w:proofErr w:type="spellEnd"/>
      <w:r>
        <w:rPr>
          <w:rFonts w:eastAsia="SimSun"/>
          <w:szCs w:val="24"/>
        </w:rPr>
        <w:t xml:space="preserve"> 1 and 2 the effects of patch type (harvest time) and AMF treatment on microbial community were analyzed using permutational multivariate analysis of variance (PERMANOVA) conducted using the Vegan package [16]. Linear discriminant analysis (LDA) effect size (</w:t>
      </w:r>
      <w:proofErr w:type="spellStart"/>
      <w:r>
        <w:rPr>
          <w:rFonts w:eastAsia="SimSun"/>
          <w:szCs w:val="24"/>
        </w:rPr>
        <w:t>LEfSe</w:t>
      </w:r>
      <w:proofErr w:type="spellEnd"/>
      <w:r>
        <w:rPr>
          <w:rFonts w:eastAsia="SimSun"/>
          <w:szCs w:val="24"/>
        </w:rPr>
        <w:t xml:space="preserve">) was conducted to discover high-dimensional biomarkers and identify significantly different taxa in microbial communities between </w:t>
      </w:r>
      <w:r>
        <w:rPr>
          <w:rFonts w:eastAsia="DengXian"/>
          <w:color w:val="000000"/>
          <w:kern w:val="2"/>
          <w:szCs w:val="24"/>
          <w:lang w:eastAsia="zh-CN"/>
        </w:rPr>
        <w:t>–AMF</w:t>
      </w:r>
      <w:r>
        <w:rPr>
          <w:rFonts w:eastAsia="SimSun"/>
          <w:szCs w:val="24"/>
        </w:rPr>
        <w:t xml:space="preserve"> and +AMF treatments within each patch type. For </w:t>
      </w:r>
      <w:proofErr w:type="spellStart"/>
      <w:r>
        <w:rPr>
          <w:rFonts w:eastAsia="SimSun"/>
          <w:szCs w:val="24"/>
        </w:rPr>
        <w:t>LEfSe</w:t>
      </w:r>
      <w:proofErr w:type="spellEnd"/>
      <w:r>
        <w:rPr>
          <w:rFonts w:eastAsia="SimSun"/>
          <w:szCs w:val="24"/>
        </w:rPr>
        <w:t xml:space="preserve">, </w:t>
      </w:r>
      <w:proofErr w:type="spellStart"/>
      <w:r>
        <w:rPr>
          <w:rFonts w:eastAsia="SimSun"/>
          <w:szCs w:val="24"/>
        </w:rPr>
        <w:t>Kruskal</w:t>
      </w:r>
      <w:proofErr w:type="spellEnd"/>
      <w:r>
        <w:rPr>
          <w:rFonts w:eastAsia="SimSun"/>
          <w:szCs w:val="24"/>
        </w:rPr>
        <w:t>-Wallis and pairwise Wilcoxon tests were conducted followed</w:t>
      </w:r>
      <w:r>
        <w:rPr>
          <w:rFonts w:eastAsia="SimSun"/>
          <w:szCs w:val="24"/>
          <w:lang w:eastAsia="zh-CN"/>
        </w:rPr>
        <w:t xml:space="preserve"> </w:t>
      </w:r>
      <w:r>
        <w:rPr>
          <w:rFonts w:eastAsia="SimSun"/>
          <w:szCs w:val="24"/>
        </w:rPr>
        <w:t xml:space="preserve">by LDA to assess the effect size of each differentially abundant taxon [17]. </w:t>
      </w:r>
      <w:r>
        <w:rPr>
          <w:rFonts w:eastAsia="SimSun"/>
          <w:color w:val="000000" w:themeColor="text1"/>
          <w:szCs w:val="24"/>
        </w:rPr>
        <w:t xml:space="preserve">In pot </w:t>
      </w:r>
      <w:proofErr w:type="spellStart"/>
      <w:r>
        <w:rPr>
          <w:rFonts w:eastAsia="SimSun"/>
          <w:color w:val="000000" w:themeColor="text1"/>
          <w:szCs w:val="24"/>
        </w:rPr>
        <w:t>expt</w:t>
      </w:r>
      <w:proofErr w:type="spellEnd"/>
      <w:r>
        <w:rPr>
          <w:rFonts w:eastAsia="SimSun"/>
          <w:color w:val="000000" w:themeColor="text1"/>
          <w:szCs w:val="24"/>
        </w:rPr>
        <w:t xml:space="preserve"> 2, Spearman correlation analysis was used to estimate the relationships between cumulative N</w:t>
      </w:r>
      <w:r>
        <w:rPr>
          <w:rFonts w:eastAsia="SimSun"/>
          <w:color w:val="000000" w:themeColor="text1"/>
          <w:szCs w:val="24"/>
          <w:vertAlign w:val="subscript"/>
        </w:rPr>
        <w:t>2</w:t>
      </w:r>
      <w:r>
        <w:rPr>
          <w:rFonts w:eastAsia="SimSun"/>
          <w:color w:val="000000" w:themeColor="text1"/>
          <w:szCs w:val="24"/>
        </w:rPr>
        <w:t xml:space="preserve">O emission and the relative abundance of the </w:t>
      </w:r>
      <w:r>
        <w:rPr>
          <w:rFonts w:eastAsia="SimSun"/>
          <w:iCs/>
          <w:color w:val="000000" w:themeColor="text1"/>
          <w:szCs w:val="24"/>
        </w:rPr>
        <w:t>N</w:t>
      </w:r>
      <w:r>
        <w:rPr>
          <w:rFonts w:eastAsia="SimSun"/>
          <w:iCs/>
          <w:color w:val="000000" w:themeColor="text1"/>
          <w:szCs w:val="24"/>
          <w:vertAlign w:val="subscript"/>
        </w:rPr>
        <w:t>2</w:t>
      </w:r>
      <w:r>
        <w:rPr>
          <w:rFonts w:eastAsia="SimSun"/>
          <w:iCs/>
          <w:color w:val="000000" w:themeColor="text1"/>
          <w:szCs w:val="24"/>
        </w:rPr>
        <w:t>O-reducing</w:t>
      </w:r>
      <w:r>
        <w:rPr>
          <w:rFonts w:eastAsia="SimSun"/>
          <w:color w:val="000000" w:themeColor="text1"/>
          <w:szCs w:val="24"/>
        </w:rPr>
        <w:t xml:space="preserve"> </w:t>
      </w:r>
      <w:bookmarkStart w:id="39" w:name="OLE_LINK1"/>
      <w:r>
        <w:rPr>
          <w:i/>
          <w:color w:val="000000" w:themeColor="text1"/>
          <w:szCs w:val="24"/>
        </w:rPr>
        <w:t>Pseudomonas</w:t>
      </w:r>
      <w:bookmarkEnd w:id="39"/>
      <w:r>
        <w:rPr>
          <w:i/>
          <w:color w:val="000000" w:themeColor="text1"/>
          <w:szCs w:val="24"/>
        </w:rPr>
        <w:t xml:space="preserve"> </w:t>
      </w:r>
      <w:r>
        <w:rPr>
          <w:color w:val="000000" w:themeColor="text1"/>
          <w:szCs w:val="24"/>
        </w:rPr>
        <w:t>at gene and transcript levels</w:t>
      </w:r>
      <w:r>
        <w:rPr>
          <w:rFonts w:eastAsia="SimSun"/>
          <w:color w:val="000000" w:themeColor="text1"/>
          <w:szCs w:val="24"/>
        </w:rPr>
        <w:t xml:space="preserve">. </w:t>
      </w:r>
      <w:r>
        <w:rPr>
          <w:rFonts w:eastAsia="SimSun"/>
          <w:szCs w:val="24"/>
        </w:rPr>
        <w:t>In both pot experiments and</w:t>
      </w:r>
      <w:r>
        <w:rPr>
          <w:szCs w:val="24"/>
        </w:rPr>
        <w:t xml:space="preserve"> </w:t>
      </w:r>
      <w:r>
        <w:rPr>
          <w:rFonts w:eastAsia="SimSun"/>
          <w:szCs w:val="24"/>
        </w:rPr>
        <w:t>the</w:t>
      </w:r>
      <w:r>
        <w:rPr>
          <w:rFonts w:eastAsia="SimSun"/>
          <w:i/>
          <w:szCs w:val="24"/>
        </w:rPr>
        <w:t xml:space="preserve"> in vitro</w:t>
      </w:r>
      <w:r>
        <w:rPr>
          <w:rFonts w:eastAsia="SimSun"/>
          <w:szCs w:val="24"/>
        </w:rPr>
        <w:t xml:space="preserve"> experiment</w:t>
      </w:r>
      <w:r>
        <w:rPr>
          <w:rFonts w:eastAsia="SimSun"/>
          <w:szCs w:val="24"/>
          <w:lang w:eastAsia="zh-CN"/>
        </w:rPr>
        <w:t>,</w:t>
      </w:r>
      <w:r>
        <w:rPr>
          <w:rFonts w:eastAsia="SimSun"/>
          <w:szCs w:val="24"/>
        </w:rPr>
        <w:t xml:space="preserve"> the difference in the relative abundance of major genera </w:t>
      </w:r>
      <w:r>
        <w:rPr>
          <w:rFonts w:eastAsia="SimSun" w:hint="eastAsia"/>
          <w:szCs w:val="24"/>
          <w:lang w:eastAsia="zh-CN"/>
        </w:rPr>
        <w:t>and</w:t>
      </w:r>
      <w:r>
        <w:rPr>
          <w:rFonts w:eastAsia="SimSun"/>
          <w:szCs w:val="24"/>
        </w:rPr>
        <w:t xml:space="preserve"> species of denitrifying bacteria between </w:t>
      </w:r>
      <w:r>
        <w:rPr>
          <w:rFonts w:eastAsia="DengXian"/>
          <w:color w:val="000000"/>
          <w:kern w:val="2"/>
          <w:szCs w:val="24"/>
          <w:lang w:eastAsia="zh-CN"/>
        </w:rPr>
        <w:t>–AMF</w:t>
      </w:r>
      <w:r>
        <w:rPr>
          <w:rFonts w:eastAsia="SimSun"/>
          <w:szCs w:val="24"/>
        </w:rPr>
        <w:t xml:space="preserve"> and +AMF treatments was tested using Wilcoxon rank sum tests. </w:t>
      </w:r>
    </w:p>
    <w:p w14:paraId="1456CA43" w14:textId="77777777" w:rsidR="00F9074F" w:rsidRDefault="002433E9" w:rsidP="003F75C3">
      <w:pPr>
        <w:autoSpaceDE w:val="0"/>
        <w:autoSpaceDN w:val="0"/>
        <w:adjustRightInd w:val="0"/>
        <w:snapToGrid w:val="0"/>
        <w:spacing w:line="480" w:lineRule="auto"/>
        <w:ind w:firstLineChars="100" w:firstLine="240"/>
        <w:jc w:val="both"/>
        <w:rPr>
          <w:rFonts w:eastAsia="SimSun"/>
          <w:szCs w:val="24"/>
        </w:rPr>
      </w:pPr>
      <w:r>
        <w:rPr>
          <w:rFonts w:eastAsia="SimSun"/>
          <w:iCs/>
          <w:szCs w:val="24"/>
        </w:rPr>
        <w:t xml:space="preserve">In the </w:t>
      </w:r>
      <w:r>
        <w:rPr>
          <w:rFonts w:eastAsia="SimSun"/>
          <w:i/>
          <w:szCs w:val="24"/>
        </w:rPr>
        <w:t>in vitro</w:t>
      </w:r>
      <w:r>
        <w:rPr>
          <w:rFonts w:eastAsia="SimSun"/>
          <w:szCs w:val="24"/>
        </w:rPr>
        <w:t xml:space="preserve"> experiment the effects of carbon source on bacterial OD</w:t>
      </w:r>
      <w:r>
        <w:rPr>
          <w:rFonts w:eastAsia="SimSun"/>
          <w:szCs w:val="24"/>
          <w:vertAlign w:val="subscript"/>
        </w:rPr>
        <w:t>600</w:t>
      </w:r>
      <w:r>
        <w:rPr>
          <w:rFonts w:eastAsia="SimSun"/>
          <w:szCs w:val="24"/>
        </w:rPr>
        <w:t>, N</w:t>
      </w:r>
      <w:r>
        <w:rPr>
          <w:rFonts w:eastAsia="SimSun"/>
          <w:szCs w:val="24"/>
          <w:vertAlign w:val="subscript"/>
        </w:rPr>
        <w:t>2</w:t>
      </w:r>
      <w:r>
        <w:rPr>
          <w:rFonts w:eastAsia="SimSun"/>
          <w:szCs w:val="24"/>
        </w:rPr>
        <w:t xml:space="preserve">O concentrations, expressions of </w:t>
      </w:r>
      <w:proofErr w:type="spellStart"/>
      <w:r>
        <w:rPr>
          <w:rFonts w:eastAsia="SimSun"/>
          <w:i/>
          <w:szCs w:val="24"/>
        </w:rPr>
        <w:t>nirS</w:t>
      </w:r>
      <w:proofErr w:type="spellEnd"/>
      <w:r>
        <w:rPr>
          <w:rFonts w:eastAsia="SimSun"/>
          <w:szCs w:val="24"/>
        </w:rPr>
        <w:t xml:space="preserve"> and </w:t>
      </w:r>
      <w:proofErr w:type="spellStart"/>
      <w:r>
        <w:rPr>
          <w:rFonts w:eastAsia="SimSun"/>
          <w:i/>
          <w:szCs w:val="24"/>
        </w:rPr>
        <w:t>nosZ</w:t>
      </w:r>
      <w:proofErr w:type="spellEnd"/>
      <w:r>
        <w:rPr>
          <w:rFonts w:eastAsia="SimSun"/>
          <w:szCs w:val="24"/>
        </w:rPr>
        <w:t xml:space="preserve"> genes and the </w:t>
      </w:r>
      <w:proofErr w:type="spellStart"/>
      <w:r>
        <w:rPr>
          <w:rFonts w:eastAsia="SimSun"/>
          <w:i/>
          <w:szCs w:val="24"/>
        </w:rPr>
        <w:t>nosZ</w:t>
      </w:r>
      <w:proofErr w:type="spellEnd"/>
      <w:r>
        <w:rPr>
          <w:rFonts w:eastAsia="SimSun"/>
          <w:szCs w:val="24"/>
        </w:rPr>
        <w:t>/</w:t>
      </w:r>
      <w:proofErr w:type="spellStart"/>
      <w:r>
        <w:rPr>
          <w:rFonts w:eastAsia="SimSun"/>
          <w:i/>
          <w:szCs w:val="24"/>
        </w:rPr>
        <w:t>nirS</w:t>
      </w:r>
      <w:proofErr w:type="spellEnd"/>
      <w:r>
        <w:rPr>
          <w:rFonts w:eastAsia="SimSun"/>
          <w:szCs w:val="24"/>
        </w:rPr>
        <w:t xml:space="preserve"> ratio at each sampling time and chemotaxis area were determined by least significant difference (</w:t>
      </w:r>
      <w:r>
        <w:rPr>
          <w:rFonts w:eastAsia="SimSun"/>
          <w:i/>
          <w:szCs w:val="24"/>
        </w:rPr>
        <w:t>LSD</w:t>
      </w:r>
      <w:r>
        <w:rPr>
          <w:rFonts w:eastAsia="SimSun"/>
          <w:szCs w:val="24"/>
        </w:rPr>
        <w:t xml:space="preserve">) test at the 5% level after one-way ANOVA. </w:t>
      </w:r>
      <w:r>
        <w:rPr>
          <w:rFonts w:eastAsia="SimSun"/>
          <w:iCs/>
          <w:szCs w:val="24"/>
        </w:rPr>
        <w:t>N</w:t>
      </w:r>
      <w:r>
        <w:rPr>
          <w:rFonts w:eastAsia="SimSun"/>
          <w:szCs w:val="24"/>
        </w:rPr>
        <w:t xml:space="preserve">onmetric multidimensional scaling (NMDS) plots were </w:t>
      </w:r>
      <w:r>
        <w:rPr>
          <w:rFonts w:eastAsia="SimSun"/>
          <w:szCs w:val="24"/>
          <w:lang w:eastAsia="zh-CN"/>
        </w:rPr>
        <w:t>generated</w:t>
      </w:r>
      <w:r>
        <w:rPr>
          <w:rFonts w:eastAsia="SimSun"/>
          <w:szCs w:val="24"/>
        </w:rPr>
        <w:t xml:space="preserve"> using the ggplot2</w:t>
      </w:r>
      <w:r>
        <w:rPr>
          <w:rFonts w:eastAsia="SimSun"/>
          <w:szCs w:val="24"/>
          <w:lang w:eastAsia="zh-CN"/>
        </w:rPr>
        <w:t xml:space="preserve"> </w:t>
      </w:r>
      <w:r>
        <w:rPr>
          <w:rFonts w:eastAsia="SimSun"/>
          <w:szCs w:val="24"/>
        </w:rPr>
        <w:t xml:space="preserve">package to visualize the variation in microbial community among the different samples based on Bray-Curtis dissimilarity [18]. In the inoculation experiment </w:t>
      </w:r>
      <w:r>
        <w:rPr>
          <w:rFonts w:eastAsia="SimHei"/>
          <w:color w:val="000000" w:themeColor="text1"/>
          <w:szCs w:val="24"/>
        </w:rPr>
        <w:t>the cumulative</w:t>
      </w:r>
      <w:r>
        <w:rPr>
          <w:rFonts w:eastAsia="SimHei"/>
          <w:b/>
          <w:color w:val="000000" w:themeColor="text1"/>
          <w:szCs w:val="24"/>
        </w:rPr>
        <w:t xml:space="preserve"> </w:t>
      </w:r>
      <w:r>
        <w:rPr>
          <w:rFonts w:eastAsia="SimHei"/>
          <w:color w:val="000000" w:themeColor="text1"/>
          <w:szCs w:val="24"/>
        </w:rPr>
        <w:t>N</w:t>
      </w:r>
      <w:r>
        <w:rPr>
          <w:rFonts w:eastAsia="SimHei"/>
          <w:color w:val="000000" w:themeColor="text1"/>
          <w:szCs w:val="24"/>
          <w:vertAlign w:val="subscript"/>
        </w:rPr>
        <w:t>2</w:t>
      </w:r>
      <w:r>
        <w:rPr>
          <w:rFonts w:eastAsia="SimHei"/>
          <w:color w:val="000000" w:themeColor="text1"/>
          <w:szCs w:val="24"/>
        </w:rPr>
        <w:t>O emissions and CFU were log</w:t>
      </w:r>
      <w:r>
        <w:rPr>
          <w:rFonts w:eastAsia="SimHei"/>
          <w:color w:val="000000" w:themeColor="text1"/>
          <w:szCs w:val="24"/>
          <w:vertAlign w:val="subscript"/>
        </w:rPr>
        <w:t>10</w:t>
      </w:r>
      <w:r>
        <w:rPr>
          <w:rFonts w:eastAsia="SimHei"/>
          <w:color w:val="000000" w:themeColor="text1"/>
          <w:szCs w:val="24"/>
        </w:rPr>
        <w:t>(</w:t>
      </w:r>
      <w:r>
        <w:rPr>
          <w:rFonts w:eastAsia="SimHei"/>
          <w:i/>
          <w:color w:val="000000" w:themeColor="text1"/>
          <w:szCs w:val="24"/>
        </w:rPr>
        <w:t>x</w:t>
      </w:r>
      <w:r>
        <w:rPr>
          <w:rFonts w:eastAsia="SimHei"/>
          <w:color w:val="000000" w:themeColor="text1"/>
          <w:szCs w:val="24"/>
        </w:rPr>
        <w:t>)-transformed to fulfil normality and homogeneity of variance.</w:t>
      </w:r>
      <w:r>
        <w:rPr>
          <w:rFonts w:eastAsia="SimSun"/>
          <w:szCs w:val="24"/>
          <w:lang w:eastAsia="zh-CN"/>
        </w:rPr>
        <w:t xml:space="preserve"> </w:t>
      </w:r>
      <w:r>
        <w:rPr>
          <w:rFonts w:eastAsia="SimSun"/>
          <w:szCs w:val="24"/>
        </w:rPr>
        <w:t>The effects of different treatments on patch N</w:t>
      </w:r>
      <w:r>
        <w:rPr>
          <w:rFonts w:eastAsia="SimSun"/>
          <w:szCs w:val="24"/>
          <w:vertAlign w:val="subscript"/>
        </w:rPr>
        <w:t>2</w:t>
      </w:r>
      <w:r>
        <w:rPr>
          <w:rFonts w:eastAsia="SimSun"/>
          <w:szCs w:val="24"/>
        </w:rPr>
        <w:t>O fluxes at each sampling time, cumulative N</w:t>
      </w:r>
      <w:r>
        <w:rPr>
          <w:rFonts w:eastAsia="SimSun"/>
          <w:szCs w:val="24"/>
          <w:vertAlign w:val="subscript"/>
        </w:rPr>
        <w:t>2</w:t>
      </w:r>
      <w:r>
        <w:rPr>
          <w:rFonts w:eastAsia="SimSun"/>
          <w:szCs w:val="24"/>
        </w:rPr>
        <w:t xml:space="preserve">O emissions, </w:t>
      </w:r>
      <w:r>
        <w:rPr>
          <w:rFonts w:eastAsia="SimSun"/>
          <w:szCs w:val="24"/>
        </w:rPr>
        <w:lastRenderedPageBreak/>
        <w:t xml:space="preserve">bacterial CFU, expressions of </w:t>
      </w:r>
      <w:proofErr w:type="spellStart"/>
      <w:r>
        <w:rPr>
          <w:rFonts w:eastAsia="SimSun"/>
          <w:i/>
          <w:szCs w:val="24"/>
        </w:rPr>
        <w:t>nirS</w:t>
      </w:r>
      <w:proofErr w:type="spellEnd"/>
      <w:r>
        <w:rPr>
          <w:rFonts w:eastAsia="SimSun"/>
          <w:szCs w:val="24"/>
        </w:rPr>
        <w:t xml:space="preserve"> and </w:t>
      </w:r>
      <w:proofErr w:type="spellStart"/>
      <w:r>
        <w:rPr>
          <w:rFonts w:eastAsia="SimSun"/>
          <w:i/>
          <w:szCs w:val="24"/>
        </w:rPr>
        <w:t>nosZ</w:t>
      </w:r>
      <w:proofErr w:type="spellEnd"/>
      <w:r>
        <w:rPr>
          <w:rFonts w:eastAsia="SimSun"/>
          <w:szCs w:val="24"/>
        </w:rPr>
        <w:t xml:space="preserve"> genes and the ratio of </w:t>
      </w:r>
      <w:proofErr w:type="spellStart"/>
      <w:r>
        <w:rPr>
          <w:rFonts w:eastAsia="SimSun"/>
          <w:i/>
          <w:szCs w:val="24"/>
        </w:rPr>
        <w:t>nosZ</w:t>
      </w:r>
      <w:proofErr w:type="spellEnd"/>
      <w:r>
        <w:rPr>
          <w:rFonts w:eastAsia="SimSun"/>
          <w:szCs w:val="24"/>
        </w:rPr>
        <w:t>/</w:t>
      </w:r>
      <w:proofErr w:type="spellStart"/>
      <w:r>
        <w:rPr>
          <w:rFonts w:eastAsia="SimSun"/>
          <w:i/>
          <w:szCs w:val="24"/>
        </w:rPr>
        <w:t>nirS</w:t>
      </w:r>
      <w:proofErr w:type="spellEnd"/>
      <w:r>
        <w:rPr>
          <w:rFonts w:eastAsia="SimSun"/>
          <w:szCs w:val="24"/>
        </w:rPr>
        <w:t xml:space="preserve"> were determined by least significant difference (LSD) test at the 5% level after one-way ANOVA. </w:t>
      </w:r>
    </w:p>
    <w:p w14:paraId="609A35C5" w14:textId="6F500126" w:rsidR="00F9074F" w:rsidRDefault="002433E9" w:rsidP="003F75C3">
      <w:pPr>
        <w:autoSpaceDE w:val="0"/>
        <w:autoSpaceDN w:val="0"/>
        <w:adjustRightInd w:val="0"/>
        <w:snapToGrid w:val="0"/>
        <w:spacing w:line="480" w:lineRule="auto"/>
        <w:ind w:firstLineChars="100" w:firstLine="240"/>
        <w:jc w:val="both"/>
        <w:rPr>
          <w:rFonts w:eastAsia="SimSun"/>
          <w:szCs w:val="24"/>
        </w:rPr>
      </w:pPr>
      <w:r>
        <w:rPr>
          <w:rFonts w:eastAsia="SimSun"/>
          <w:szCs w:val="24"/>
        </w:rPr>
        <w:t xml:space="preserve">In the field </w:t>
      </w:r>
      <w:r w:rsidR="00B25B6E">
        <w:rPr>
          <w:rFonts w:eastAsia="SimSun"/>
          <w:szCs w:val="24"/>
        </w:rPr>
        <w:t>experiment</w:t>
      </w:r>
      <w:r>
        <w:rPr>
          <w:rFonts w:eastAsia="SimSun"/>
          <w:szCs w:val="24"/>
        </w:rPr>
        <w:t xml:space="preserve">, the differences in HLD and </w:t>
      </w:r>
      <w:proofErr w:type="spellStart"/>
      <w:r>
        <w:rPr>
          <w:rFonts w:eastAsia="SimSun"/>
          <w:i/>
          <w:szCs w:val="24"/>
        </w:rPr>
        <w:t>nosZ</w:t>
      </w:r>
      <w:proofErr w:type="spellEnd"/>
      <w:r>
        <w:rPr>
          <w:rFonts w:eastAsia="SimSun"/>
          <w:szCs w:val="24"/>
        </w:rPr>
        <w:t xml:space="preserve"> gene copies between </w:t>
      </w:r>
      <w:r>
        <w:rPr>
          <w:rFonts w:eastAsia="DengXian"/>
          <w:color w:val="000000"/>
          <w:kern w:val="2"/>
          <w:szCs w:val="24"/>
          <w:lang w:eastAsia="zh-CN"/>
        </w:rPr>
        <w:t>monoculture</w:t>
      </w:r>
      <w:r>
        <w:rPr>
          <w:rFonts w:eastAsia="SimSun"/>
          <w:szCs w:val="24"/>
        </w:rPr>
        <w:t xml:space="preserve"> and intercropping treatments within each P application rate were evaluated using two-tailed unpaired </w:t>
      </w:r>
      <w:r>
        <w:rPr>
          <w:rFonts w:eastAsia="SimSun"/>
          <w:i/>
          <w:szCs w:val="24"/>
        </w:rPr>
        <w:t>t</w:t>
      </w:r>
      <w:r>
        <w:rPr>
          <w:rFonts w:eastAsia="SimSun"/>
          <w:szCs w:val="24"/>
        </w:rPr>
        <w:t xml:space="preserve"> tests. The relationships between </w:t>
      </w:r>
      <w:proofErr w:type="spellStart"/>
      <w:r>
        <w:rPr>
          <w:rFonts w:eastAsia="SimSun"/>
          <w:i/>
          <w:szCs w:val="24"/>
        </w:rPr>
        <w:t>nosZ</w:t>
      </w:r>
      <w:proofErr w:type="spellEnd"/>
      <w:r>
        <w:rPr>
          <w:rFonts w:eastAsia="SimSun"/>
          <w:szCs w:val="24"/>
        </w:rPr>
        <w:t xml:space="preserve"> gene copies and HLD were examined using Pearson correlation analysis.</w:t>
      </w:r>
    </w:p>
    <w:p w14:paraId="170DA0B5" w14:textId="77777777" w:rsidR="00F9074F" w:rsidRDefault="002433E9" w:rsidP="003F75C3">
      <w:pPr>
        <w:autoSpaceDE w:val="0"/>
        <w:autoSpaceDN w:val="0"/>
        <w:adjustRightInd w:val="0"/>
        <w:snapToGrid w:val="0"/>
        <w:spacing w:line="480" w:lineRule="auto"/>
        <w:ind w:firstLineChars="100" w:firstLine="240"/>
        <w:jc w:val="both"/>
        <w:rPr>
          <w:rFonts w:eastAsia="SimSun"/>
          <w:szCs w:val="24"/>
        </w:rPr>
      </w:pPr>
      <w:r>
        <w:rPr>
          <w:rFonts w:eastAsia="SimSun"/>
          <w:szCs w:val="24"/>
        </w:rPr>
        <w:t>All of the above parametric analyses were conducted using the SPSS version 22.0 software package (SPSS, Chicago, IL).</w:t>
      </w:r>
      <w:r>
        <w:rPr>
          <w:rFonts w:eastAsia="SimSun"/>
          <w:szCs w:val="24"/>
          <w:lang w:eastAsia="zh-CN"/>
        </w:rPr>
        <w:t xml:space="preserve"> </w:t>
      </w:r>
      <w:r>
        <w:rPr>
          <w:rFonts w:eastAsia="SimSun"/>
          <w:szCs w:val="24"/>
        </w:rPr>
        <w:t>All nonparametric tests were conducted in R (version 4.0.3).</w:t>
      </w:r>
    </w:p>
    <w:p w14:paraId="00DB06F1" w14:textId="77777777" w:rsidR="00F9074F" w:rsidRDefault="00F9074F">
      <w:pPr>
        <w:widowControl w:val="0"/>
        <w:autoSpaceDE w:val="0"/>
        <w:autoSpaceDN w:val="0"/>
        <w:adjustRightInd w:val="0"/>
        <w:snapToGrid w:val="0"/>
        <w:spacing w:line="480" w:lineRule="auto"/>
        <w:jc w:val="both"/>
        <w:rPr>
          <w:rFonts w:eastAsia="DengXian"/>
          <w:szCs w:val="24"/>
          <w:lang w:eastAsia="zh-CN"/>
        </w:rPr>
      </w:pPr>
    </w:p>
    <w:p w14:paraId="6DA5EE17" w14:textId="77777777" w:rsidR="00F9074F" w:rsidRDefault="002433E9">
      <w:pPr>
        <w:pStyle w:val="SMHeading"/>
        <w:spacing w:line="480" w:lineRule="auto"/>
        <w:rPr>
          <w:rFonts w:eastAsia="SimSun"/>
          <w:bCs w:val="0"/>
          <w:kern w:val="0"/>
        </w:rPr>
      </w:pPr>
      <w:r>
        <w:rPr>
          <w:rFonts w:eastAsia="SimSun"/>
          <w:bCs w:val="0"/>
          <w:kern w:val="0"/>
        </w:rPr>
        <w:t>Supplementary Text</w:t>
      </w:r>
    </w:p>
    <w:p w14:paraId="11ABDE72" w14:textId="77777777" w:rsidR="00F9074F" w:rsidRDefault="002433E9">
      <w:pPr>
        <w:adjustRightInd w:val="0"/>
        <w:snapToGrid w:val="0"/>
        <w:spacing w:line="480" w:lineRule="auto"/>
        <w:jc w:val="both"/>
        <w:rPr>
          <w:rFonts w:eastAsia="SimSun"/>
          <w:b/>
          <w:szCs w:val="24"/>
        </w:rPr>
      </w:pPr>
      <w:r>
        <w:rPr>
          <w:rFonts w:eastAsia="SimSun"/>
          <w:b/>
          <w:szCs w:val="24"/>
        </w:rPr>
        <w:t>Hyphal length density and physicochemical properties in the residue patches</w:t>
      </w:r>
    </w:p>
    <w:p w14:paraId="0981849F" w14:textId="77777777" w:rsidR="00F9074F" w:rsidRDefault="002433E9">
      <w:pPr>
        <w:adjustRightInd w:val="0"/>
        <w:snapToGrid w:val="0"/>
        <w:spacing w:line="480" w:lineRule="auto"/>
        <w:jc w:val="both"/>
        <w:rPr>
          <w:szCs w:val="24"/>
        </w:rPr>
      </w:pPr>
      <w:r>
        <w:rPr>
          <w:rStyle w:val="fontstyle01"/>
          <w:rFonts w:ascii="Times New Roman" w:hAnsi="Times New Roman"/>
          <w:sz w:val="24"/>
          <w:szCs w:val="24"/>
        </w:rPr>
        <w:t xml:space="preserve">In </w:t>
      </w:r>
      <w:r>
        <w:rPr>
          <w:rStyle w:val="fontstyle01"/>
          <w:rFonts w:ascii="Times New Roman" w:hAnsi="Times New Roman"/>
          <w:sz w:val="24"/>
          <w:szCs w:val="24"/>
          <w:lang w:eastAsia="zh-CN"/>
        </w:rPr>
        <w:t xml:space="preserve">pot </w:t>
      </w:r>
      <w:proofErr w:type="spellStart"/>
      <w:r>
        <w:rPr>
          <w:rStyle w:val="fontstyle01"/>
          <w:rFonts w:ascii="Times New Roman" w:hAnsi="Times New Roman"/>
          <w:sz w:val="24"/>
          <w:szCs w:val="24"/>
          <w:lang w:eastAsia="zh-CN"/>
        </w:rPr>
        <w:t>expt</w:t>
      </w:r>
      <w:proofErr w:type="spellEnd"/>
      <w:r>
        <w:rPr>
          <w:rStyle w:val="fontstyle01"/>
          <w:rFonts w:ascii="Times New Roman" w:hAnsi="Times New Roman"/>
          <w:sz w:val="24"/>
          <w:szCs w:val="24"/>
        </w:rPr>
        <w:t xml:space="preserve"> 1,</w:t>
      </w:r>
      <w:r>
        <w:rPr>
          <w:szCs w:val="24"/>
        </w:rPr>
        <w:t xml:space="preserve"> water content, TC and TN contents in organic patches were 2.59, 3.05 and 11.83 times higher than those in soil patches</w:t>
      </w:r>
      <w:r>
        <w:rPr>
          <w:rFonts w:hint="eastAsia"/>
          <w:szCs w:val="24"/>
          <w:lang w:eastAsia="zh-CN"/>
        </w:rPr>
        <w:t>, respectively</w:t>
      </w:r>
      <w:r>
        <w:rPr>
          <w:szCs w:val="24"/>
        </w:rPr>
        <w:t>. The values were not significantly affected by AMF (</w:t>
      </w:r>
      <w:r>
        <w:rPr>
          <w:rFonts w:eastAsia="SimSun"/>
          <w:szCs w:val="24"/>
        </w:rPr>
        <w:t>Fig. S6A-C</w:t>
      </w:r>
      <w:r>
        <w:rPr>
          <w:szCs w:val="24"/>
        </w:rPr>
        <w:t xml:space="preserve">). </w:t>
      </w:r>
    </w:p>
    <w:p w14:paraId="48C98CFF" w14:textId="77777777" w:rsidR="00F9074F" w:rsidRDefault="002433E9" w:rsidP="003F75C3">
      <w:pPr>
        <w:adjustRightInd w:val="0"/>
        <w:snapToGrid w:val="0"/>
        <w:spacing w:line="480" w:lineRule="auto"/>
        <w:ind w:firstLineChars="100" w:firstLine="240"/>
        <w:jc w:val="both"/>
        <w:rPr>
          <w:color w:val="231F20"/>
          <w:szCs w:val="24"/>
        </w:rPr>
      </w:pPr>
      <w:r>
        <w:rPr>
          <w:rStyle w:val="fontstyle01"/>
          <w:rFonts w:ascii="Times New Roman" w:hAnsi="Times New Roman"/>
          <w:sz w:val="24"/>
          <w:szCs w:val="24"/>
        </w:rPr>
        <w:t xml:space="preserve">In </w:t>
      </w:r>
      <w:r>
        <w:rPr>
          <w:rStyle w:val="fontstyle01"/>
          <w:rFonts w:ascii="Times New Roman" w:hAnsi="Times New Roman"/>
          <w:sz w:val="24"/>
          <w:szCs w:val="24"/>
          <w:lang w:eastAsia="zh-CN"/>
        </w:rPr>
        <w:t xml:space="preserve">pot </w:t>
      </w:r>
      <w:proofErr w:type="spellStart"/>
      <w:r>
        <w:rPr>
          <w:rStyle w:val="fontstyle01"/>
          <w:rFonts w:ascii="Times New Roman" w:hAnsi="Times New Roman"/>
          <w:sz w:val="24"/>
          <w:szCs w:val="24"/>
          <w:lang w:eastAsia="zh-CN"/>
        </w:rPr>
        <w:t>expt</w:t>
      </w:r>
      <w:proofErr w:type="spellEnd"/>
      <w:r>
        <w:rPr>
          <w:rStyle w:val="fontstyle01"/>
          <w:rFonts w:ascii="Times New Roman" w:hAnsi="Times New Roman"/>
          <w:sz w:val="24"/>
          <w:szCs w:val="24"/>
        </w:rPr>
        <w:t xml:space="preserve"> 2,</w:t>
      </w:r>
      <w:r>
        <w:rPr>
          <w:szCs w:val="24"/>
        </w:rPr>
        <w:t xml:space="preserve"> AMF significantly increased patch DOC and TN contents and reduced the NH</w:t>
      </w:r>
      <w:r>
        <w:rPr>
          <w:szCs w:val="24"/>
          <w:vertAlign w:val="subscript"/>
        </w:rPr>
        <w:t>4</w:t>
      </w:r>
      <w:r>
        <w:rPr>
          <w:szCs w:val="24"/>
          <w:vertAlign w:val="superscript"/>
        </w:rPr>
        <w:t>+</w:t>
      </w:r>
      <w:r>
        <w:rPr>
          <w:szCs w:val="24"/>
        </w:rPr>
        <w:t xml:space="preserve">-N content at </w:t>
      </w:r>
      <w:r>
        <w:rPr>
          <w:szCs w:val="24"/>
          <w:lang w:eastAsia="zh-CN"/>
        </w:rPr>
        <w:t>t</w:t>
      </w:r>
      <w:r>
        <w:rPr>
          <w:szCs w:val="24"/>
        </w:rPr>
        <w:t>he second</w:t>
      </w:r>
      <w:r>
        <w:rPr>
          <w:rStyle w:val="fontstyle01"/>
          <w:rFonts w:ascii="Times New Roman" w:hAnsi="Times New Roman"/>
          <w:sz w:val="24"/>
          <w:szCs w:val="24"/>
        </w:rPr>
        <w:t xml:space="preserve"> harvest. In the absence of AMF, the</w:t>
      </w:r>
      <w:r>
        <w:rPr>
          <w:szCs w:val="24"/>
        </w:rPr>
        <w:t xml:space="preserve"> patch NH</w:t>
      </w:r>
      <w:r>
        <w:rPr>
          <w:szCs w:val="24"/>
          <w:vertAlign w:val="subscript"/>
        </w:rPr>
        <w:t>4</w:t>
      </w:r>
      <w:r>
        <w:rPr>
          <w:szCs w:val="24"/>
          <w:vertAlign w:val="superscript"/>
        </w:rPr>
        <w:t>+</w:t>
      </w:r>
      <w:r>
        <w:rPr>
          <w:szCs w:val="24"/>
        </w:rPr>
        <w:t>-N content was higher at the second than at the first</w:t>
      </w:r>
      <w:r>
        <w:rPr>
          <w:rFonts w:hint="eastAsia"/>
          <w:szCs w:val="24"/>
          <w:lang w:eastAsia="zh-CN"/>
        </w:rPr>
        <w:t xml:space="preserve"> </w:t>
      </w:r>
      <w:r>
        <w:rPr>
          <w:szCs w:val="24"/>
        </w:rPr>
        <w:t xml:space="preserve">harvest, while patch TN </w:t>
      </w:r>
      <w:r>
        <w:rPr>
          <w:rFonts w:hint="eastAsia"/>
          <w:szCs w:val="24"/>
          <w:lang w:eastAsia="zh-CN"/>
        </w:rPr>
        <w:t xml:space="preserve">content </w:t>
      </w:r>
      <w:r>
        <w:rPr>
          <w:szCs w:val="24"/>
        </w:rPr>
        <w:t xml:space="preserve">showed the opposite </w:t>
      </w:r>
      <w:r>
        <w:rPr>
          <w:rFonts w:hint="eastAsia"/>
          <w:szCs w:val="24"/>
          <w:lang w:eastAsia="zh-CN"/>
        </w:rPr>
        <w:t>trend</w:t>
      </w:r>
      <w:r>
        <w:rPr>
          <w:rStyle w:val="fontstyle01"/>
          <w:rFonts w:ascii="Times New Roman" w:hAnsi="Times New Roman"/>
          <w:sz w:val="24"/>
          <w:szCs w:val="24"/>
        </w:rPr>
        <w:t xml:space="preserve"> (</w:t>
      </w:r>
      <w:r>
        <w:rPr>
          <w:rFonts w:eastAsia="SimSun"/>
          <w:szCs w:val="24"/>
        </w:rPr>
        <w:t>F</w:t>
      </w:r>
      <w:r>
        <w:rPr>
          <w:rStyle w:val="fontstyle01"/>
          <w:rFonts w:ascii="Times New Roman" w:hAnsi="Times New Roman"/>
          <w:sz w:val="24"/>
          <w:szCs w:val="24"/>
        </w:rPr>
        <w:t>igs. S1C, F and S6E)</w:t>
      </w:r>
      <w:r>
        <w:rPr>
          <w:szCs w:val="24"/>
        </w:rPr>
        <w:t xml:space="preserve">. </w:t>
      </w:r>
      <w:r>
        <w:rPr>
          <w:rStyle w:val="fontstyle01"/>
          <w:rFonts w:ascii="Times New Roman" w:hAnsi="Times New Roman"/>
          <w:sz w:val="24"/>
          <w:szCs w:val="24"/>
        </w:rPr>
        <w:t>Patch water content, NO</w:t>
      </w:r>
      <w:r>
        <w:rPr>
          <w:rStyle w:val="fontstyle01"/>
          <w:rFonts w:ascii="Times New Roman" w:hAnsi="Times New Roman"/>
          <w:sz w:val="24"/>
          <w:szCs w:val="24"/>
          <w:vertAlign w:val="subscript"/>
        </w:rPr>
        <w:t>3</w:t>
      </w:r>
      <w:r>
        <w:rPr>
          <w:rFonts w:eastAsia="Microsoft YaHei"/>
          <w:szCs w:val="24"/>
          <w:vertAlign w:val="superscript"/>
        </w:rPr>
        <w:t>−</w:t>
      </w:r>
      <w:r>
        <w:rPr>
          <w:szCs w:val="24"/>
        </w:rPr>
        <w:t xml:space="preserve">, </w:t>
      </w:r>
      <w:r>
        <w:rPr>
          <w:rStyle w:val="fontstyle01"/>
          <w:rFonts w:ascii="Times New Roman" w:hAnsi="Times New Roman"/>
          <w:sz w:val="24"/>
          <w:szCs w:val="24"/>
        </w:rPr>
        <w:t>TDN and TC contents were not significantly affected by harvest time or AMF treatment (</w:t>
      </w:r>
      <w:r>
        <w:rPr>
          <w:rFonts w:eastAsia="SimSun"/>
          <w:szCs w:val="24"/>
        </w:rPr>
        <w:t>F</w:t>
      </w:r>
      <w:r>
        <w:rPr>
          <w:rStyle w:val="fontstyle01"/>
          <w:rFonts w:ascii="Times New Roman" w:hAnsi="Times New Roman"/>
          <w:sz w:val="24"/>
          <w:szCs w:val="24"/>
        </w:rPr>
        <w:t>igs. S1E and S6D, F, G).</w:t>
      </w:r>
    </w:p>
    <w:p w14:paraId="7732E62E" w14:textId="77777777" w:rsidR="00F9074F" w:rsidRDefault="00F9074F">
      <w:pPr>
        <w:adjustRightInd w:val="0"/>
        <w:snapToGrid w:val="0"/>
        <w:spacing w:line="480" w:lineRule="auto"/>
        <w:jc w:val="both"/>
        <w:rPr>
          <w:rFonts w:eastAsia="SimSun"/>
          <w:b/>
          <w:szCs w:val="24"/>
        </w:rPr>
      </w:pPr>
    </w:p>
    <w:p w14:paraId="76B560DA" w14:textId="77777777" w:rsidR="00F9074F" w:rsidRDefault="002433E9">
      <w:pPr>
        <w:adjustRightInd w:val="0"/>
        <w:snapToGrid w:val="0"/>
        <w:spacing w:line="480" w:lineRule="auto"/>
        <w:jc w:val="both"/>
        <w:rPr>
          <w:rFonts w:eastAsia="SimSun"/>
          <w:b/>
          <w:szCs w:val="24"/>
        </w:rPr>
      </w:pPr>
      <w:r>
        <w:rPr>
          <w:rFonts w:eastAsia="SimSun"/>
          <w:b/>
          <w:szCs w:val="24"/>
        </w:rPr>
        <w:t xml:space="preserve">Structure of </w:t>
      </w:r>
      <w:proofErr w:type="spellStart"/>
      <w:r>
        <w:rPr>
          <w:b/>
          <w:i/>
          <w:color w:val="000000" w:themeColor="text1"/>
          <w:szCs w:val="24"/>
        </w:rPr>
        <w:t>nirK</w:t>
      </w:r>
      <w:proofErr w:type="spellEnd"/>
      <w:r>
        <w:rPr>
          <w:b/>
          <w:color w:val="000000" w:themeColor="text1"/>
          <w:szCs w:val="24"/>
        </w:rPr>
        <w:t xml:space="preserve"> and </w:t>
      </w:r>
      <w:proofErr w:type="spellStart"/>
      <w:r>
        <w:rPr>
          <w:b/>
          <w:i/>
          <w:color w:val="000000" w:themeColor="text1"/>
          <w:szCs w:val="24"/>
        </w:rPr>
        <w:t>nirS</w:t>
      </w:r>
      <w:proofErr w:type="spellEnd"/>
      <w:r>
        <w:rPr>
          <w:b/>
          <w:iCs/>
          <w:color w:val="000000" w:themeColor="text1"/>
          <w:szCs w:val="24"/>
        </w:rPr>
        <w:t xml:space="preserve"> communities</w:t>
      </w:r>
    </w:p>
    <w:p w14:paraId="27518C00" w14:textId="6B490411" w:rsidR="00F9074F" w:rsidRDefault="002433E9">
      <w:pPr>
        <w:adjustRightInd w:val="0"/>
        <w:snapToGrid w:val="0"/>
        <w:spacing w:line="480" w:lineRule="auto"/>
        <w:jc w:val="both"/>
        <w:rPr>
          <w:color w:val="000000" w:themeColor="text1"/>
          <w:szCs w:val="24"/>
          <w:lang w:eastAsia="zh-CN"/>
        </w:rPr>
      </w:pPr>
      <w:bookmarkStart w:id="40" w:name="_Hlk121858594"/>
      <w:r>
        <w:rPr>
          <w:color w:val="000000" w:themeColor="text1"/>
          <w:szCs w:val="24"/>
        </w:rPr>
        <w:t xml:space="preserve">In </w:t>
      </w:r>
      <w:r>
        <w:rPr>
          <w:rStyle w:val="fontstyle01"/>
          <w:rFonts w:ascii="Times New Roman" w:hAnsi="Times New Roman"/>
          <w:sz w:val="24"/>
          <w:szCs w:val="24"/>
          <w:lang w:eastAsia="zh-CN"/>
        </w:rPr>
        <w:t xml:space="preserve">pot </w:t>
      </w:r>
      <w:proofErr w:type="spellStart"/>
      <w:r>
        <w:rPr>
          <w:rStyle w:val="fontstyle01"/>
          <w:rFonts w:ascii="Times New Roman" w:hAnsi="Times New Roman"/>
          <w:sz w:val="24"/>
          <w:szCs w:val="24"/>
          <w:lang w:eastAsia="zh-CN"/>
        </w:rPr>
        <w:t>expt</w:t>
      </w:r>
      <w:proofErr w:type="spellEnd"/>
      <w:r>
        <w:rPr>
          <w:rStyle w:val="fontstyle01"/>
          <w:rFonts w:ascii="Times New Roman" w:hAnsi="Times New Roman"/>
          <w:sz w:val="24"/>
          <w:szCs w:val="24"/>
        </w:rPr>
        <w:t xml:space="preserve"> 1</w:t>
      </w:r>
      <w:r>
        <w:rPr>
          <w:color w:val="000000" w:themeColor="text1"/>
          <w:szCs w:val="24"/>
        </w:rPr>
        <w:t xml:space="preserve">, </w:t>
      </w:r>
      <w:r>
        <w:rPr>
          <w:rFonts w:hint="eastAsia"/>
          <w:color w:val="000000" w:themeColor="text1"/>
          <w:szCs w:val="24"/>
          <w:lang w:eastAsia="zh-CN"/>
        </w:rPr>
        <w:t>a</w:t>
      </w:r>
      <w:r>
        <w:rPr>
          <w:color w:val="000000" w:themeColor="text1"/>
          <w:szCs w:val="24"/>
        </w:rPr>
        <w:t xml:space="preserve">t the genus level, </w:t>
      </w:r>
      <w:proofErr w:type="spellStart"/>
      <w:r>
        <w:rPr>
          <w:i/>
          <w:color w:val="000000" w:themeColor="text1"/>
          <w:szCs w:val="24"/>
        </w:rPr>
        <w:t>nirK</w:t>
      </w:r>
      <w:proofErr w:type="spellEnd"/>
      <w:r>
        <w:rPr>
          <w:color w:val="000000" w:themeColor="text1"/>
          <w:szCs w:val="24"/>
        </w:rPr>
        <w:t xml:space="preserve"> community comprised mainly</w:t>
      </w:r>
      <w:r>
        <w:rPr>
          <w:color w:val="000000" w:themeColor="text1"/>
          <w:szCs w:val="24"/>
          <w:shd w:val="clear" w:color="auto" w:fill="FFFFFF"/>
        </w:rPr>
        <w:t xml:space="preserve"> </w:t>
      </w:r>
      <w:r>
        <w:rPr>
          <w:i/>
          <w:color w:val="000000" w:themeColor="text1"/>
          <w:szCs w:val="24"/>
        </w:rPr>
        <w:t>Rhizobium</w:t>
      </w:r>
      <w:r>
        <w:rPr>
          <w:color w:val="000000" w:themeColor="text1"/>
          <w:szCs w:val="24"/>
          <w:shd w:val="clear" w:color="auto" w:fill="FFFFFF"/>
        </w:rPr>
        <w:t xml:space="preserve">, </w:t>
      </w:r>
      <w:proofErr w:type="spellStart"/>
      <w:r>
        <w:rPr>
          <w:i/>
          <w:color w:val="000000" w:themeColor="text1"/>
          <w:szCs w:val="24"/>
        </w:rPr>
        <w:t>Ochrobactrum</w:t>
      </w:r>
      <w:proofErr w:type="spellEnd"/>
      <w:r>
        <w:rPr>
          <w:color w:val="000000" w:themeColor="text1"/>
          <w:szCs w:val="24"/>
        </w:rPr>
        <w:t xml:space="preserve">, </w:t>
      </w:r>
      <w:proofErr w:type="spellStart"/>
      <w:r>
        <w:rPr>
          <w:i/>
          <w:color w:val="000000" w:themeColor="text1"/>
          <w:szCs w:val="24"/>
        </w:rPr>
        <w:t>Bosea</w:t>
      </w:r>
      <w:proofErr w:type="spellEnd"/>
      <w:r>
        <w:rPr>
          <w:color w:val="000000" w:themeColor="text1"/>
          <w:szCs w:val="24"/>
        </w:rPr>
        <w:t xml:space="preserve">, </w:t>
      </w:r>
      <w:proofErr w:type="spellStart"/>
      <w:r>
        <w:rPr>
          <w:i/>
          <w:color w:val="000000" w:themeColor="text1"/>
          <w:szCs w:val="24"/>
        </w:rPr>
        <w:t>Sinorhizobium</w:t>
      </w:r>
      <w:proofErr w:type="spellEnd"/>
      <w:r>
        <w:rPr>
          <w:color w:val="000000" w:themeColor="text1"/>
          <w:szCs w:val="24"/>
        </w:rPr>
        <w:t xml:space="preserve">, </w:t>
      </w:r>
      <w:proofErr w:type="spellStart"/>
      <w:r>
        <w:rPr>
          <w:i/>
          <w:color w:val="000000" w:themeColor="text1"/>
          <w:szCs w:val="24"/>
        </w:rPr>
        <w:t>Citrobacter</w:t>
      </w:r>
      <w:proofErr w:type="spellEnd"/>
      <w:r>
        <w:rPr>
          <w:color w:val="000000" w:themeColor="text1"/>
          <w:szCs w:val="24"/>
        </w:rPr>
        <w:t xml:space="preserve"> and </w:t>
      </w:r>
      <w:proofErr w:type="spellStart"/>
      <w:r>
        <w:rPr>
          <w:i/>
          <w:color w:val="000000" w:themeColor="text1"/>
          <w:szCs w:val="24"/>
        </w:rPr>
        <w:t>Achromobacter</w:t>
      </w:r>
      <w:proofErr w:type="spellEnd"/>
      <w:r>
        <w:rPr>
          <w:color w:val="000000" w:themeColor="text1"/>
          <w:szCs w:val="24"/>
          <w:shd w:val="clear" w:color="auto" w:fill="FFFFFF"/>
        </w:rPr>
        <w:t xml:space="preserve">, accounting for </w:t>
      </w:r>
      <w:r>
        <w:rPr>
          <w:color w:val="000000" w:themeColor="text1"/>
          <w:szCs w:val="24"/>
        </w:rPr>
        <w:t>4-17%</w:t>
      </w:r>
      <w:r>
        <w:rPr>
          <w:color w:val="000000" w:themeColor="text1"/>
          <w:szCs w:val="24"/>
          <w:shd w:val="clear" w:color="auto" w:fill="FFFFFF"/>
        </w:rPr>
        <w:t xml:space="preserve"> of the total </w:t>
      </w:r>
      <w:r>
        <w:rPr>
          <w:color w:val="000000" w:themeColor="text1"/>
          <w:szCs w:val="24"/>
          <w:shd w:val="clear" w:color="auto" w:fill="FFFFFF"/>
        </w:rPr>
        <w:lastRenderedPageBreak/>
        <w:t xml:space="preserve">sequences. The </w:t>
      </w:r>
      <w:proofErr w:type="spellStart"/>
      <w:r>
        <w:rPr>
          <w:i/>
          <w:color w:val="000000" w:themeColor="text1"/>
          <w:szCs w:val="24"/>
        </w:rPr>
        <w:t>nirS</w:t>
      </w:r>
      <w:proofErr w:type="spellEnd"/>
      <w:r>
        <w:rPr>
          <w:color w:val="000000" w:themeColor="text1"/>
          <w:szCs w:val="24"/>
        </w:rPr>
        <w:t xml:space="preserve"> community comprised mainly</w:t>
      </w:r>
      <w:r>
        <w:rPr>
          <w:i/>
          <w:color w:val="000000" w:themeColor="text1"/>
          <w:szCs w:val="24"/>
        </w:rPr>
        <w:t xml:space="preserve"> Pseudomonas</w:t>
      </w:r>
      <w:r>
        <w:rPr>
          <w:color w:val="000000" w:themeColor="text1"/>
          <w:szCs w:val="24"/>
        </w:rPr>
        <w:t xml:space="preserve">, </w:t>
      </w:r>
      <w:proofErr w:type="spellStart"/>
      <w:r>
        <w:rPr>
          <w:i/>
          <w:color w:val="000000" w:themeColor="text1"/>
          <w:szCs w:val="24"/>
        </w:rPr>
        <w:t>Rubrivivax</w:t>
      </w:r>
      <w:proofErr w:type="spellEnd"/>
      <w:r>
        <w:rPr>
          <w:color w:val="000000" w:themeColor="text1"/>
          <w:szCs w:val="24"/>
        </w:rPr>
        <w:t xml:space="preserve">, and </w:t>
      </w:r>
      <w:proofErr w:type="spellStart"/>
      <w:r>
        <w:rPr>
          <w:i/>
          <w:color w:val="000000" w:themeColor="text1"/>
          <w:szCs w:val="24"/>
        </w:rPr>
        <w:t>Rhodanobacter</w:t>
      </w:r>
      <w:proofErr w:type="spellEnd"/>
      <w:r>
        <w:rPr>
          <w:color w:val="000000" w:themeColor="text1"/>
          <w:szCs w:val="24"/>
          <w:shd w:val="clear" w:color="auto" w:fill="FFFFFF"/>
        </w:rPr>
        <w:t xml:space="preserve">, accounting for </w:t>
      </w:r>
      <w:r>
        <w:rPr>
          <w:color w:val="000000" w:themeColor="text1"/>
          <w:szCs w:val="24"/>
        </w:rPr>
        <w:t>16-71%</w:t>
      </w:r>
      <w:r>
        <w:rPr>
          <w:color w:val="000000" w:themeColor="text1"/>
          <w:szCs w:val="24"/>
          <w:shd w:val="clear" w:color="auto" w:fill="FFFFFF"/>
        </w:rPr>
        <w:t xml:space="preserve"> of the total sequences </w:t>
      </w:r>
      <w:r>
        <w:rPr>
          <w:color w:val="000000" w:themeColor="text1"/>
          <w:szCs w:val="24"/>
        </w:rPr>
        <w:t>(</w:t>
      </w:r>
      <w:r>
        <w:rPr>
          <w:rFonts w:eastAsia="SimSun"/>
          <w:szCs w:val="24"/>
        </w:rPr>
        <w:t>F</w:t>
      </w:r>
      <w:r>
        <w:rPr>
          <w:color w:val="000000" w:themeColor="text1"/>
          <w:szCs w:val="24"/>
        </w:rPr>
        <w:t xml:space="preserve">ig. S7). </w:t>
      </w:r>
      <w:r>
        <w:rPr>
          <w:szCs w:val="24"/>
        </w:rPr>
        <w:t>Permutation multiple variance analysis (PERMANOVA) showed that the structure of</w:t>
      </w:r>
      <w:r>
        <w:rPr>
          <w:rStyle w:val="fontstyle01"/>
          <w:rFonts w:ascii="Times New Roman" w:hAnsi="Times New Roman"/>
          <w:i/>
          <w:sz w:val="24"/>
          <w:szCs w:val="24"/>
        </w:rPr>
        <w:t xml:space="preserve"> </w:t>
      </w:r>
      <w:proofErr w:type="spellStart"/>
      <w:r>
        <w:rPr>
          <w:rStyle w:val="fontstyle01"/>
          <w:rFonts w:ascii="Times New Roman" w:hAnsi="Times New Roman"/>
          <w:i/>
          <w:sz w:val="24"/>
          <w:szCs w:val="24"/>
        </w:rPr>
        <w:t>nirK</w:t>
      </w:r>
      <w:proofErr w:type="spellEnd"/>
      <w:r>
        <w:rPr>
          <w:rStyle w:val="fontstyle01"/>
          <w:rFonts w:ascii="Times New Roman" w:hAnsi="Times New Roman"/>
          <w:i/>
          <w:sz w:val="24"/>
          <w:szCs w:val="24"/>
        </w:rPr>
        <w:t xml:space="preserve"> </w:t>
      </w:r>
      <w:r>
        <w:rPr>
          <w:rStyle w:val="fontstyle01"/>
          <w:rFonts w:ascii="Times New Roman" w:hAnsi="Times New Roman"/>
          <w:sz w:val="24"/>
          <w:szCs w:val="24"/>
        </w:rPr>
        <w:t>and</w:t>
      </w:r>
      <w:r>
        <w:rPr>
          <w:rStyle w:val="fontstyle01"/>
          <w:rFonts w:ascii="Times New Roman" w:hAnsi="Times New Roman"/>
          <w:i/>
          <w:sz w:val="24"/>
          <w:szCs w:val="24"/>
        </w:rPr>
        <w:t xml:space="preserve"> </w:t>
      </w:r>
      <w:proofErr w:type="spellStart"/>
      <w:r>
        <w:rPr>
          <w:rStyle w:val="fontstyle01"/>
          <w:rFonts w:ascii="Times New Roman" w:hAnsi="Times New Roman"/>
          <w:i/>
          <w:sz w:val="24"/>
          <w:szCs w:val="24"/>
        </w:rPr>
        <w:t>nirS</w:t>
      </w:r>
      <w:proofErr w:type="spellEnd"/>
      <w:r>
        <w:rPr>
          <w:color w:val="000000" w:themeColor="text1"/>
          <w:szCs w:val="24"/>
        </w:rPr>
        <w:t xml:space="preserve"> communities</w:t>
      </w:r>
      <w:r>
        <w:rPr>
          <w:szCs w:val="24"/>
        </w:rPr>
        <w:t xml:space="preserve"> was significantly affected by patch type but not by AMF (</w:t>
      </w:r>
      <w:r>
        <w:rPr>
          <w:rFonts w:eastAsia="DengXian"/>
          <w:szCs w:val="24"/>
        </w:rPr>
        <w:t>T</w:t>
      </w:r>
      <w:r>
        <w:rPr>
          <w:szCs w:val="24"/>
        </w:rPr>
        <w:t>able S4).</w:t>
      </w:r>
      <w:r>
        <w:rPr>
          <w:color w:val="000000" w:themeColor="text1"/>
          <w:szCs w:val="24"/>
        </w:rPr>
        <w:t xml:space="preserve"> For </w:t>
      </w:r>
      <w:proofErr w:type="spellStart"/>
      <w:r>
        <w:rPr>
          <w:i/>
          <w:color w:val="000000" w:themeColor="text1"/>
          <w:szCs w:val="24"/>
        </w:rPr>
        <w:t>nirK</w:t>
      </w:r>
      <w:proofErr w:type="spellEnd"/>
      <w:r>
        <w:rPr>
          <w:color w:val="000000" w:themeColor="text1"/>
          <w:szCs w:val="24"/>
        </w:rPr>
        <w:t xml:space="preserve"> community, </w:t>
      </w:r>
      <w:proofErr w:type="spellStart"/>
      <w:r>
        <w:rPr>
          <w:i/>
          <w:color w:val="000000" w:themeColor="text1"/>
          <w:szCs w:val="24"/>
        </w:rPr>
        <w:t>Sinorhizobium</w:t>
      </w:r>
      <w:proofErr w:type="spellEnd"/>
      <w:r>
        <w:rPr>
          <w:color w:val="000000" w:themeColor="text1"/>
          <w:szCs w:val="24"/>
        </w:rPr>
        <w:t xml:space="preserve">, </w:t>
      </w:r>
      <w:r>
        <w:rPr>
          <w:i/>
          <w:color w:val="000000" w:themeColor="text1"/>
          <w:szCs w:val="24"/>
        </w:rPr>
        <w:t>Rhizobium</w:t>
      </w:r>
      <w:r>
        <w:rPr>
          <w:color w:val="000000" w:themeColor="text1"/>
          <w:szCs w:val="24"/>
        </w:rPr>
        <w:t xml:space="preserve">, </w:t>
      </w:r>
      <w:proofErr w:type="spellStart"/>
      <w:r>
        <w:rPr>
          <w:i/>
          <w:color w:val="000000" w:themeColor="text1"/>
          <w:szCs w:val="24"/>
        </w:rPr>
        <w:t>Afipia</w:t>
      </w:r>
      <w:proofErr w:type="spellEnd"/>
      <w:r>
        <w:rPr>
          <w:color w:val="000000" w:themeColor="text1"/>
          <w:szCs w:val="24"/>
        </w:rPr>
        <w:t xml:space="preserve"> and </w:t>
      </w:r>
      <w:proofErr w:type="spellStart"/>
      <w:r>
        <w:rPr>
          <w:i/>
          <w:color w:val="000000" w:themeColor="text1"/>
          <w:szCs w:val="24"/>
        </w:rPr>
        <w:t>Bradyrhizobium</w:t>
      </w:r>
      <w:proofErr w:type="spellEnd"/>
      <w:r>
        <w:rPr>
          <w:color w:val="000000" w:themeColor="text1"/>
          <w:szCs w:val="24"/>
        </w:rPr>
        <w:t xml:space="preserve"> were mainly enriched in patches</w:t>
      </w:r>
      <w:r>
        <w:rPr>
          <w:rFonts w:hint="eastAsia"/>
          <w:color w:val="000000" w:themeColor="text1"/>
          <w:szCs w:val="24"/>
          <w:lang w:eastAsia="zh-CN"/>
        </w:rPr>
        <w:t xml:space="preserve"> with </w:t>
      </w:r>
      <w:r>
        <w:rPr>
          <w:color w:val="000000" w:themeColor="text1"/>
          <w:szCs w:val="24"/>
        </w:rPr>
        <w:t xml:space="preserve">soil. </w:t>
      </w:r>
      <w:r>
        <w:rPr>
          <w:i/>
          <w:color w:val="000000" w:themeColor="text1"/>
          <w:szCs w:val="24"/>
        </w:rPr>
        <w:t xml:space="preserve">Citrobacter </w:t>
      </w:r>
      <w:r>
        <w:rPr>
          <w:color w:val="000000" w:themeColor="text1"/>
          <w:szCs w:val="24"/>
        </w:rPr>
        <w:t>was</w:t>
      </w:r>
      <w:r>
        <w:rPr>
          <w:i/>
          <w:color w:val="000000" w:themeColor="text1"/>
          <w:szCs w:val="24"/>
        </w:rPr>
        <w:t xml:space="preserve"> </w:t>
      </w:r>
      <w:r>
        <w:rPr>
          <w:color w:val="000000" w:themeColor="text1"/>
          <w:szCs w:val="24"/>
        </w:rPr>
        <w:t xml:space="preserve">mainly enriched in </w:t>
      </w:r>
      <w:r>
        <w:rPr>
          <w:rFonts w:hint="eastAsia"/>
          <w:color w:val="000000" w:themeColor="text1"/>
          <w:szCs w:val="24"/>
          <w:lang w:eastAsia="zh-CN"/>
        </w:rPr>
        <w:t>the</w:t>
      </w:r>
      <w:r>
        <w:rPr>
          <w:color w:val="000000" w:themeColor="text1"/>
          <w:szCs w:val="24"/>
        </w:rPr>
        <w:t xml:space="preserve"> </w:t>
      </w:r>
      <w:proofErr w:type="spellStart"/>
      <w:r>
        <w:rPr>
          <w:color w:val="000000" w:themeColor="text1"/>
          <w:szCs w:val="24"/>
        </w:rPr>
        <w:t>NSfaba</w:t>
      </w:r>
      <w:proofErr w:type="spellEnd"/>
      <w:r>
        <w:rPr>
          <w:color w:val="000000" w:themeColor="text1"/>
          <w:szCs w:val="24"/>
        </w:rPr>
        <w:t xml:space="preserve"> patches. </w:t>
      </w:r>
      <w:proofErr w:type="spellStart"/>
      <w:r>
        <w:rPr>
          <w:i/>
          <w:color w:val="000000" w:themeColor="text1"/>
          <w:szCs w:val="24"/>
        </w:rPr>
        <w:t>Ochrobactrum</w:t>
      </w:r>
      <w:proofErr w:type="spellEnd"/>
      <w:r>
        <w:rPr>
          <w:color w:val="000000" w:themeColor="text1"/>
          <w:szCs w:val="24"/>
        </w:rPr>
        <w:t xml:space="preserve">, </w:t>
      </w:r>
      <w:proofErr w:type="spellStart"/>
      <w:r>
        <w:rPr>
          <w:i/>
          <w:color w:val="000000" w:themeColor="text1"/>
          <w:szCs w:val="24"/>
        </w:rPr>
        <w:t>Starkeya</w:t>
      </w:r>
      <w:proofErr w:type="spellEnd"/>
      <w:r>
        <w:rPr>
          <w:color w:val="000000" w:themeColor="text1"/>
          <w:szCs w:val="24"/>
        </w:rPr>
        <w:t xml:space="preserve"> and </w:t>
      </w:r>
      <w:proofErr w:type="spellStart"/>
      <w:r>
        <w:rPr>
          <w:i/>
          <w:color w:val="000000" w:themeColor="text1"/>
          <w:szCs w:val="24"/>
        </w:rPr>
        <w:t>Achromobacter</w:t>
      </w:r>
      <w:proofErr w:type="spellEnd"/>
      <w:r>
        <w:rPr>
          <w:color w:val="000000" w:themeColor="text1"/>
          <w:szCs w:val="24"/>
        </w:rPr>
        <w:t xml:space="preserve"> were mainly enriched in </w:t>
      </w:r>
      <w:r>
        <w:rPr>
          <w:rFonts w:hint="eastAsia"/>
          <w:color w:val="000000" w:themeColor="text1"/>
          <w:szCs w:val="24"/>
          <w:lang w:eastAsia="zh-CN"/>
        </w:rPr>
        <w:t>the</w:t>
      </w:r>
      <w:r>
        <w:rPr>
          <w:color w:val="000000" w:themeColor="text1"/>
          <w:szCs w:val="24"/>
        </w:rPr>
        <w:t xml:space="preserve"> </w:t>
      </w:r>
      <w:proofErr w:type="spellStart"/>
      <w:r>
        <w:rPr>
          <w:color w:val="000000" w:themeColor="text1"/>
          <w:szCs w:val="24"/>
        </w:rPr>
        <w:t>Sfaba</w:t>
      </w:r>
      <w:proofErr w:type="spellEnd"/>
      <w:r>
        <w:rPr>
          <w:color w:val="000000" w:themeColor="text1"/>
          <w:szCs w:val="24"/>
        </w:rPr>
        <w:t xml:space="preserve"> patches. For </w:t>
      </w:r>
      <w:proofErr w:type="spellStart"/>
      <w:r>
        <w:rPr>
          <w:i/>
          <w:color w:val="000000" w:themeColor="text1"/>
          <w:szCs w:val="24"/>
        </w:rPr>
        <w:t>nirS</w:t>
      </w:r>
      <w:proofErr w:type="spellEnd"/>
      <w:r>
        <w:rPr>
          <w:color w:val="000000" w:themeColor="text1"/>
          <w:szCs w:val="24"/>
        </w:rPr>
        <w:t xml:space="preserve"> community, </w:t>
      </w:r>
      <w:proofErr w:type="spellStart"/>
      <w:r>
        <w:rPr>
          <w:i/>
          <w:color w:val="000000" w:themeColor="text1"/>
          <w:szCs w:val="24"/>
        </w:rPr>
        <w:t>Aromatoleum</w:t>
      </w:r>
      <w:proofErr w:type="spellEnd"/>
      <w:r>
        <w:rPr>
          <w:color w:val="000000" w:themeColor="text1"/>
          <w:szCs w:val="24"/>
        </w:rPr>
        <w:t xml:space="preserve">, </w:t>
      </w:r>
      <w:proofErr w:type="spellStart"/>
      <w:r>
        <w:rPr>
          <w:i/>
          <w:color w:val="000000" w:themeColor="text1"/>
          <w:szCs w:val="24"/>
        </w:rPr>
        <w:t>Cupriavidus</w:t>
      </w:r>
      <w:proofErr w:type="spellEnd"/>
      <w:r>
        <w:rPr>
          <w:color w:val="000000" w:themeColor="text1"/>
          <w:szCs w:val="24"/>
        </w:rPr>
        <w:t xml:space="preserve"> and </w:t>
      </w:r>
      <w:proofErr w:type="spellStart"/>
      <w:r>
        <w:rPr>
          <w:i/>
          <w:color w:val="000000" w:themeColor="text1"/>
          <w:szCs w:val="24"/>
        </w:rPr>
        <w:t>Rubrivivax</w:t>
      </w:r>
      <w:proofErr w:type="spellEnd"/>
      <w:r>
        <w:rPr>
          <w:color w:val="000000" w:themeColor="text1"/>
          <w:szCs w:val="24"/>
        </w:rPr>
        <w:t xml:space="preserve"> were mainly enriched in </w:t>
      </w:r>
      <w:r>
        <w:rPr>
          <w:rFonts w:hint="eastAsia"/>
          <w:color w:val="000000" w:themeColor="text1"/>
          <w:szCs w:val="24"/>
          <w:lang w:eastAsia="zh-CN"/>
        </w:rPr>
        <w:t>the</w:t>
      </w:r>
      <w:r>
        <w:rPr>
          <w:color w:val="000000" w:themeColor="text1"/>
          <w:szCs w:val="24"/>
        </w:rPr>
        <w:t xml:space="preserve"> patches</w:t>
      </w:r>
      <w:r>
        <w:rPr>
          <w:rFonts w:hint="eastAsia"/>
          <w:color w:val="000000" w:themeColor="text1"/>
          <w:szCs w:val="24"/>
          <w:lang w:eastAsia="zh-CN"/>
        </w:rPr>
        <w:t xml:space="preserve"> with </w:t>
      </w:r>
      <w:r>
        <w:rPr>
          <w:color w:val="000000" w:themeColor="text1"/>
          <w:szCs w:val="24"/>
        </w:rPr>
        <w:t xml:space="preserve">soil. </w:t>
      </w:r>
      <w:r>
        <w:rPr>
          <w:i/>
          <w:color w:val="000000" w:themeColor="text1"/>
          <w:szCs w:val="24"/>
        </w:rPr>
        <w:t>Pseudomonas</w:t>
      </w:r>
      <w:r>
        <w:rPr>
          <w:color w:val="000000" w:themeColor="text1"/>
          <w:szCs w:val="24"/>
        </w:rPr>
        <w:t xml:space="preserve">, </w:t>
      </w:r>
      <w:proofErr w:type="spellStart"/>
      <w:r>
        <w:rPr>
          <w:i/>
          <w:color w:val="000000" w:themeColor="text1"/>
          <w:szCs w:val="24"/>
        </w:rPr>
        <w:t>Ralstonia</w:t>
      </w:r>
      <w:proofErr w:type="spellEnd"/>
      <w:r>
        <w:rPr>
          <w:color w:val="000000" w:themeColor="text1"/>
          <w:szCs w:val="24"/>
        </w:rPr>
        <w:t xml:space="preserve"> and </w:t>
      </w:r>
      <w:proofErr w:type="spellStart"/>
      <w:r>
        <w:rPr>
          <w:i/>
          <w:color w:val="000000" w:themeColor="text1"/>
          <w:szCs w:val="24"/>
        </w:rPr>
        <w:t>Bordetella</w:t>
      </w:r>
      <w:proofErr w:type="spellEnd"/>
      <w:r>
        <w:rPr>
          <w:color w:val="000000" w:themeColor="text1"/>
          <w:szCs w:val="24"/>
        </w:rPr>
        <w:t xml:space="preserve"> were mainly enriched in the </w:t>
      </w:r>
      <w:proofErr w:type="spellStart"/>
      <w:r>
        <w:rPr>
          <w:color w:val="000000" w:themeColor="text1"/>
          <w:szCs w:val="24"/>
        </w:rPr>
        <w:t>NSfaba</w:t>
      </w:r>
      <w:proofErr w:type="spellEnd"/>
      <w:r>
        <w:rPr>
          <w:color w:val="000000" w:themeColor="text1"/>
          <w:szCs w:val="24"/>
        </w:rPr>
        <w:t xml:space="preserve"> patches, in which </w:t>
      </w:r>
      <w:r>
        <w:rPr>
          <w:i/>
          <w:color w:val="000000" w:themeColor="text1"/>
          <w:szCs w:val="24"/>
        </w:rPr>
        <w:t>Pseudomonas</w:t>
      </w:r>
      <w:r>
        <w:rPr>
          <w:color w:val="000000" w:themeColor="text1"/>
          <w:szCs w:val="24"/>
        </w:rPr>
        <w:t xml:space="preserve"> was the dominant genus, accounting for 66% </w:t>
      </w:r>
      <w:r>
        <w:rPr>
          <w:rFonts w:hint="eastAsia"/>
          <w:color w:val="000000" w:themeColor="text1"/>
          <w:szCs w:val="24"/>
          <w:lang w:eastAsia="zh-CN"/>
        </w:rPr>
        <w:t xml:space="preserve">of </w:t>
      </w:r>
      <w:proofErr w:type="spellStart"/>
      <w:r>
        <w:rPr>
          <w:i/>
          <w:iCs/>
          <w:color w:val="000000" w:themeColor="text1"/>
          <w:szCs w:val="24"/>
        </w:rPr>
        <w:t>nirS</w:t>
      </w:r>
      <w:proofErr w:type="spellEnd"/>
      <w:r>
        <w:rPr>
          <w:color w:val="000000" w:themeColor="text1"/>
          <w:szCs w:val="24"/>
        </w:rPr>
        <w:t xml:space="preserve"> community</w:t>
      </w:r>
      <w:r>
        <w:rPr>
          <w:rFonts w:hint="eastAsia"/>
          <w:color w:val="000000" w:themeColor="text1"/>
          <w:szCs w:val="24"/>
          <w:lang w:eastAsia="zh-CN"/>
        </w:rPr>
        <w:t xml:space="preserve"> </w:t>
      </w:r>
      <w:r>
        <w:rPr>
          <w:color w:val="000000" w:themeColor="text1"/>
          <w:szCs w:val="24"/>
        </w:rPr>
        <w:t>(</w:t>
      </w:r>
      <w:r>
        <w:rPr>
          <w:rFonts w:eastAsia="SimSun"/>
          <w:szCs w:val="24"/>
        </w:rPr>
        <w:t>F</w:t>
      </w:r>
      <w:r>
        <w:rPr>
          <w:color w:val="000000" w:themeColor="text1"/>
          <w:szCs w:val="24"/>
        </w:rPr>
        <w:t xml:space="preserve">ig. S7). </w:t>
      </w:r>
    </w:p>
    <w:p w14:paraId="7E7498C3" w14:textId="77777777" w:rsidR="00F9074F" w:rsidRDefault="002433E9" w:rsidP="003F75C3">
      <w:pPr>
        <w:adjustRightInd w:val="0"/>
        <w:snapToGrid w:val="0"/>
        <w:spacing w:line="480" w:lineRule="auto"/>
        <w:ind w:firstLineChars="100" w:firstLine="240"/>
        <w:jc w:val="both"/>
        <w:rPr>
          <w:rFonts w:eastAsia="DengXian"/>
          <w:color w:val="000000"/>
          <w:kern w:val="2"/>
          <w:szCs w:val="24"/>
          <w:lang w:eastAsia="zh-CN"/>
        </w:rPr>
      </w:pPr>
      <w:r>
        <w:rPr>
          <w:color w:val="000000" w:themeColor="text1"/>
          <w:szCs w:val="24"/>
        </w:rPr>
        <w:t xml:space="preserve">For </w:t>
      </w:r>
      <w:proofErr w:type="spellStart"/>
      <w:r>
        <w:rPr>
          <w:i/>
          <w:color w:val="000000" w:themeColor="text1"/>
          <w:szCs w:val="24"/>
        </w:rPr>
        <w:t>nirK</w:t>
      </w:r>
      <w:proofErr w:type="spellEnd"/>
      <w:r>
        <w:rPr>
          <w:color w:val="000000" w:themeColor="text1"/>
          <w:szCs w:val="24"/>
        </w:rPr>
        <w:t xml:space="preserve"> community, AMF significantly reduced the relative abundance of </w:t>
      </w:r>
      <w:r>
        <w:rPr>
          <w:i/>
          <w:color w:val="000000" w:themeColor="text1"/>
          <w:szCs w:val="24"/>
        </w:rPr>
        <w:t>Rhizobium</w:t>
      </w:r>
      <w:r>
        <w:rPr>
          <w:color w:val="000000" w:themeColor="text1"/>
          <w:szCs w:val="24"/>
        </w:rPr>
        <w:t xml:space="preserve"> in soil patches and increased the relative abundance of </w:t>
      </w:r>
      <w:r>
        <w:rPr>
          <w:i/>
          <w:color w:val="000000" w:themeColor="text1"/>
          <w:szCs w:val="24"/>
        </w:rPr>
        <w:t>Citrobacter</w:t>
      </w:r>
      <w:r>
        <w:rPr>
          <w:color w:val="000000" w:themeColor="text1"/>
          <w:szCs w:val="24"/>
        </w:rPr>
        <w:t xml:space="preserve"> and an </w:t>
      </w:r>
      <w:r>
        <w:rPr>
          <w:color w:val="000000" w:themeColor="text1"/>
          <w:szCs w:val="24"/>
          <w:lang w:eastAsia="zh-CN"/>
        </w:rPr>
        <w:t xml:space="preserve">unclassified </w:t>
      </w:r>
      <w:r>
        <w:rPr>
          <w:rFonts w:hint="eastAsia"/>
          <w:color w:val="000000" w:themeColor="text1"/>
          <w:szCs w:val="24"/>
          <w:lang w:eastAsia="zh-CN"/>
        </w:rPr>
        <w:t>g</w:t>
      </w:r>
      <w:r>
        <w:rPr>
          <w:color w:val="000000" w:themeColor="text1"/>
          <w:szCs w:val="24"/>
        </w:rPr>
        <w:t xml:space="preserve">enus affiliated with the </w:t>
      </w:r>
      <w:proofErr w:type="spellStart"/>
      <w:r>
        <w:rPr>
          <w:color w:val="000000" w:themeColor="text1"/>
          <w:szCs w:val="24"/>
        </w:rPr>
        <w:t>Rhizobiaceae</w:t>
      </w:r>
      <w:proofErr w:type="spellEnd"/>
      <w:r>
        <w:rPr>
          <w:color w:val="000000" w:themeColor="text1"/>
          <w:szCs w:val="24"/>
        </w:rPr>
        <w:t xml:space="preserve"> in the </w:t>
      </w:r>
      <w:proofErr w:type="spellStart"/>
      <w:r>
        <w:rPr>
          <w:color w:val="000000" w:themeColor="text1"/>
          <w:szCs w:val="24"/>
        </w:rPr>
        <w:t>NSfaba</w:t>
      </w:r>
      <w:proofErr w:type="spellEnd"/>
      <w:r>
        <w:rPr>
          <w:color w:val="000000" w:themeColor="text1"/>
          <w:szCs w:val="24"/>
        </w:rPr>
        <w:t xml:space="preserve"> patches. For </w:t>
      </w:r>
      <w:proofErr w:type="spellStart"/>
      <w:r>
        <w:rPr>
          <w:i/>
          <w:color w:val="000000" w:themeColor="text1"/>
          <w:szCs w:val="24"/>
        </w:rPr>
        <w:t>nirS</w:t>
      </w:r>
      <w:proofErr w:type="spellEnd"/>
      <w:r>
        <w:rPr>
          <w:color w:val="000000" w:themeColor="text1"/>
          <w:szCs w:val="24"/>
        </w:rPr>
        <w:t xml:space="preserve"> community, AMF significantly increased the relative abundance of</w:t>
      </w:r>
      <w:r>
        <w:rPr>
          <w:i/>
          <w:color w:val="000000" w:themeColor="text1"/>
          <w:szCs w:val="24"/>
        </w:rPr>
        <w:t xml:space="preserve"> </w:t>
      </w:r>
      <w:proofErr w:type="spellStart"/>
      <w:r>
        <w:rPr>
          <w:i/>
          <w:color w:val="000000" w:themeColor="text1"/>
          <w:szCs w:val="24"/>
        </w:rPr>
        <w:t>Rhodanobacter</w:t>
      </w:r>
      <w:proofErr w:type="spellEnd"/>
      <w:r>
        <w:rPr>
          <w:color w:val="000000" w:themeColor="text1"/>
          <w:szCs w:val="24"/>
        </w:rPr>
        <w:t xml:space="preserve"> and decreased the relative abundance of</w:t>
      </w:r>
      <w:r>
        <w:rPr>
          <w:i/>
          <w:color w:val="000000" w:themeColor="text1"/>
          <w:szCs w:val="24"/>
        </w:rPr>
        <w:t xml:space="preserve"> </w:t>
      </w:r>
      <w:proofErr w:type="spellStart"/>
      <w:r>
        <w:rPr>
          <w:i/>
          <w:color w:val="000000" w:themeColor="text1"/>
          <w:szCs w:val="24"/>
        </w:rPr>
        <w:t>Rubrivivax</w:t>
      </w:r>
      <w:proofErr w:type="spellEnd"/>
      <w:r>
        <w:rPr>
          <w:color w:val="000000" w:themeColor="text1"/>
          <w:szCs w:val="24"/>
        </w:rPr>
        <w:t xml:space="preserve"> in the </w:t>
      </w:r>
      <w:proofErr w:type="spellStart"/>
      <w:r>
        <w:rPr>
          <w:color w:val="000000" w:themeColor="text1"/>
          <w:szCs w:val="24"/>
        </w:rPr>
        <w:t>NSfaba</w:t>
      </w:r>
      <w:proofErr w:type="spellEnd"/>
      <w:r>
        <w:rPr>
          <w:color w:val="000000" w:themeColor="text1"/>
          <w:szCs w:val="24"/>
        </w:rPr>
        <w:t xml:space="preserve"> patches</w:t>
      </w:r>
      <w:r>
        <w:rPr>
          <w:rFonts w:hint="eastAsia"/>
          <w:color w:val="000000" w:themeColor="text1"/>
          <w:szCs w:val="24"/>
          <w:lang w:eastAsia="zh-CN"/>
        </w:rPr>
        <w:t>,</w:t>
      </w:r>
      <w:r>
        <w:rPr>
          <w:color w:val="000000" w:themeColor="text1"/>
          <w:szCs w:val="24"/>
        </w:rPr>
        <w:t xml:space="preserve"> but did not alter the relative abundance of </w:t>
      </w:r>
      <w:r>
        <w:rPr>
          <w:i/>
          <w:color w:val="000000" w:themeColor="text1"/>
          <w:szCs w:val="24"/>
        </w:rPr>
        <w:t>Pseudomonas</w:t>
      </w:r>
      <w:r>
        <w:rPr>
          <w:color w:val="000000" w:themeColor="text1"/>
          <w:szCs w:val="24"/>
        </w:rPr>
        <w:t xml:space="preserve">. By contrast, AMF significantly increased the relative abundance of </w:t>
      </w:r>
      <w:r>
        <w:rPr>
          <w:i/>
          <w:color w:val="000000" w:themeColor="text1"/>
          <w:szCs w:val="24"/>
        </w:rPr>
        <w:t xml:space="preserve">Pseudomonas </w:t>
      </w:r>
      <w:r>
        <w:rPr>
          <w:color w:val="000000" w:themeColor="text1"/>
          <w:szCs w:val="24"/>
        </w:rPr>
        <w:t xml:space="preserve">in the </w:t>
      </w:r>
      <w:proofErr w:type="spellStart"/>
      <w:r>
        <w:rPr>
          <w:color w:val="000000" w:themeColor="text1"/>
          <w:szCs w:val="24"/>
        </w:rPr>
        <w:t>Sfaba</w:t>
      </w:r>
      <w:proofErr w:type="spellEnd"/>
      <w:r>
        <w:rPr>
          <w:color w:val="000000" w:themeColor="text1"/>
          <w:szCs w:val="24"/>
        </w:rPr>
        <w:t xml:space="preserve"> patches (</w:t>
      </w:r>
      <w:r>
        <w:rPr>
          <w:rFonts w:eastAsia="SimSun"/>
          <w:szCs w:val="24"/>
        </w:rPr>
        <w:t>F</w:t>
      </w:r>
      <w:r>
        <w:rPr>
          <w:color w:val="000000" w:themeColor="text1"/>
          <w:szCs w:val="24"/>
        </w:rPr>
        <w:t>ig. S7).</w:t>
      </w:r>
      <w:bookmarkEnd w:id="40"/>
    </w:p>
    <w:p w14:paraId="5A157CF4" w14:textId="77777777" w:rsidR="00F9074F" w:rsidRDefault="002433E9" w:rsidP="003F75C3">
      <w:pPr>
        <w:adjustRightInd w:val="0"/>
        <w:snapToGrid w:val="0"/>
        <w:spacing w:line="480" w:lineRule="auto"/>
        <w:ind w:firstLineChars="100" w:firstLine="240"/>
        <w:jc w:val="both"/>
        <w:rPr>
          <w:color w:val="000000" w:themeColor="text1"/>
          <w:szCs w:val="24"/>
          <w:shd w:val="clear" w:color="auto" w:fill="FFFFFF"/>
        </w:rPr>
      </w:pPr>
      <w:bookmarkStart w:id="41" w:name="_Hlk121858705"/>
      <w:r>
        <w:rPr>
          <w:color w:val="000000" w:themeColor="text1"/>
          <w:szCs w:val="24"/>
        </w:rPr>
        <w:t xml:space="preserve">In </w:t>
      </w:r>
      <w:r>
        <w:rPr>
          <w:rStyle w:val="fontstyle01"/>
          <w:rFonts w:ascii="Times New Roman" w:hAnsi="Times New Roman"/>
          <w:sz w:val="24"/>
          <w:szCs w:val="24"/>
          <w:lang w:eastAsia="zh-CN"/>
        </w:rPr>
        <w:t xml:space="preserve">pot </w:t>
      </w:r>
      <w:proofErr w:type="spellStart"/>
      <w:r>
        <w:rPr>
          <w:rStyle w:val="fontstyle01"/>
          <w:rFonts w:ascii="Times New Roman" w:hAnsi="Times New Roman"/>
          <w:sz w:val="24"/>
          <w:szCs w:val="24"/>
          <w:lang w:eastAsia="zh-CN"/>
        </w:rPr>
        <w:t>expt</w:t>
      </w:r>
      <w:proofErr w:type="spellEnd"/>
      <w:r>
        <w:rPr>
          <w:color w:val="000000" w:themeColor="text1"/>
          <w:szCs w:val="24"/>
        </w:rPr>
        <w:t xml:space="preserve"> 2, </w:t>
      </w:r>
      <w:r>
        <w:rPr>
          <w:rFonts w:hint="eastAsia"/>
          <w:color w:val="000000" w:themeColor="text1"/>
          <w:szCs w:val="24"/>
          <w:lang w:eastAsia="zh-CN"/>
        </w:rPr>
        <w:t>a</w:t>
      </w:r>
      <w:r>
        <w:rPr>
          <w:color w:val="000000" w:themeColor="text1"/>
          <w:szCs w:val="24"/>
        </w:rPr>
        <w:t xml:space="preserve">t the genus level, </w:t>
      </w:r>
      <w:proofErr w:type="spellStart"/>
      <w:r>
        <w:rPr>
          <w:i/>
          <w:color w:val="000000" w:themeColor="text1"/>
          <w:szCs w:val="24"/>
        </w:rPr>
        <w:t>nirK</w:t>
      </w:r>
      <w:proofErr w:type="spellEnd"/>
      <w:r>
        <w:rPr>
          <w:color w:val="000000" w:themeColor="text1"/>
          <w:szCs w:val="24"/>
        </w:rPr>
        <w:t xml:space="preserve"> community comprised mainly </w:t>
      </w:r>
      <w:r>
        <w:rPr>
          <w:i/>
          <w:color w:val="000000" w:themeColor="text1"/>
          <w:szCs w:val="24"/>
        </w:rPr>
        <w:t>Rhizobium</w:t>
      </w:r>
      <w:r>
        <w:rPr>
          <w:color w:val="000000" w:themeColor="text1"/>
          <w:szCs w:val="24"/>
        </w:rPr>
        <w:t xml:space="preserve"> and </w:t>
      </w:r>
      <w:proofErr w:type="spellStart"/>
      <w:r>
        <w:rPr>
          <w:i/>
          <w:color w:val="000000" w:themeColor="text1"/>
          <w:szCs w:val="24"/>
        </w:rPr>
        <w:t>Achromobacter</w:t>
      </w:r>
      <w:proofErr w:type="spellEnd"/>
      <w:r>
        <w:rPr>
          <w:i/>
          <w:color w:val="000000" w:themeColor="text1"/>
          <w:szCs w:val="24"/>
        </w:rPr>
        <w:t xml:space="preserve"> </w:t>
      </w:r>
      <w:r>
        <w:rPr>
          <w:color w:val="000000" w:themeColor="text1"/>
          <w:szCs w:val="24"/>
        </w:rPr>
        <w:t>(only at transcript level)</w:t>
      </w:r>
      <w:r>
        <w:rPr>
          <w:rFonts w:hint="eastAsia"/>
          <w:color w:val="000000" w:themeColor="text1"/>
          <w:szCs w:val="24"/>
          <w:lang w:eastAsia="zh-CN"/>
        </w:rPr>
        <w:t>,</w:t>
      </w:r>
      <w:r>
        <w:rPr>
          <w:color w:val="000000" w:themeColor="text1"/>
          <w:szCs w:val="24"/>
        </w:rPr>
        <w:t xml:space="preserve"> accounting for 5-6% (at gene level) and 4-6% (at transcript level) of the total sequences (relative abundance </w:t>
      </w:r>
      <w:r>
        <w:rPr>
          <w:rFonts w:eastAsia="DengXian"/>
          <w:color w:val="000000" w:themeColor="text1"/>
          <w:szCs w:val="24"/>
        </w:rPr>
        <w:t>≥</w:t>
      </w:r>
      <w:r>
        <w:rPr>
          <w:color w:val="000000" w:themeColor="text1"/>
          <w:szCs w:val="24"/>
        </w:rPr>
        <w:t xml:space="preserve"> 1%). The </w:t>
      </w:r>
      <w:proofErr w:type="spellStart"/>
      <w:r>
        <w:rPr>
          <w:i/>
          <w:color w:val="000000" w:themeColor="text1"/>
          <w:szCs w:val="24"/>
        </w:rPr>
        <w:t>nirS</w:t>
      </w:r>
      <w:proofErr w:type="spellEnd"/>
      <w:r>
        <w:rPr>
          <w:color w:val="000000" w:themeColor="text1"/>
          <w:szCs w:val="24"/>
        </w:rPr>
        <w:t xml:space="preserve"> community comprised mainly </w:t>
      </w:r>
      <w:r>
        <w:rPr>
          <w:i/>
          <w:color w:val="000000" w:themeColor="text1"/>
          <w:szCs w:val="24"/>
        </w:rPr>
        <w:t>Pseudomonas</w:t>
      </w:r>
      <w:r>
        <w:rPr>
          <w:color w:val="000000" w:themeColor="text1"/>
          <w:szCs w:val="24"/>
        </w:rPr>
        <w:t xml:space="preserve">, accounting for 30-43% (at gene level) and 47-62% (at transcript level) of the total sequences. At the first harvest, AMF altered the community structure of </w:t>
      </w:r>
      <w:proofErr w:type="spellStart"/>
      <w:r>
        <w:rPr>
          <w:i/>
          <w:color w:val="000000" w:themeColor="text1"/>
          <w:szCs w:val="24"/>
        </w:rPr>
        <w:t>nirK</w:t>
      </w:r>
      <w:proofErr w:type="spellEnd"/>
      <w:r>
        <w:rPr>
          <w:color w:val="000000" w:themeColor="text1"/>
          <w:szCs w:val="24"/>
        </w:rPr>
        <w:t xml:space="preserve"> community by significantly</w:t>
      </w:r>
      <w:r>
        <w:rPr>
          <w:rFonts w:hint="eastAsia"/>
          <w:color w:val="000000" w:themeColor="text1"/>
          <w:szCs w:val="24"/>
          <w:lang w:eastAsia="zh-CN"/>
        </w:rPr>
        <w:t xml:space="preserve"> </w:t>
      </w:r>
      <w:r>
        <w:rPr>
          <w:color w:val="000000" w:themeColor="text1"/>
          <w:szCs w:val="24"/>
        </w:rPr>
        <w:t xml:space="preserve">increasing the relative abundance of genera from the </w:t>
      </w:r>
      <w:proofErr w:type="spellStart"/>
      <w:r>
        <w:rPr>
          <w:color w:val="000000" w:themeColor="text1"/>
          <w:szCs w:val="24"/>
        </w:rPr>
        <w:t>Rhizobiales</w:t>
      </w:r>
      <w:proofErr w:type="spellEnd"/>
      <w:r>
        <w:rPr>
          <w:color w:val="000000" w:themeColor="text1"/>
          <w:szCs w:val="24"/>
        </w:rPr>
        <w:t xml:space="preserve"> at the gene level, and </w:t>
      </w:r>
      <w:proofErr w:type="spellStart"/>
      <w:r>
        <w:rPr>
          <w:i/>
          <w:color w:val="000000" w:themeColor="text1"/>
          <w:szCs w:val="24"/>
        </w:rPr>
        <w:t>Sinorhizobium</w:t>
      </w:r>
      <w:proofErr w:type="spellEnd"/>
      <w:r>
        <w:rPr>
          <w:color w:val="000000" w:themeColor="text1"/>
          <w:szCs w:val="24"/>
        </w:rPr>
        <w:t xml:space="preserve"> and </w:t>
      </w:r>
      <w:proofErr w:type="spellStart"/>
      <w:r>
        <w:rPr>
          <w:i/>
          <w:color w:val="000000" w:themeColor="text1"/>
          <w:szCs w:val="24"/>
        </w:rPr>
        <w:t>Achromobacter</w:t>
      </w:r>
      <w:proofErr w:type="spellEnd"/>
      <w:r>
        <w:rPr>
          <w:color w:val="000000" w:themeColor="text1"/>
          <w:szCs w:val="24"/>
        </w:rPr>
        <w:t xml:space="preserve"> at the transcript level. At </w:t>
      </w:r>
      <w:r>
        <w:rPr>
          <w:color w:val="000000" w:themeColor="text1"/>
          <w:szCs w:val="24"/>
        </w:rPr>
        <w:lastRenderedPageBreak/>
        <w:t xml:space="preserve">the second harvest, AMF decreased the relative abundance of </w:t>
      </w:r>
      <w:proofErr w:type="spellStart"/>
      <w:r>
        <w:rPr>
          <w:i/>
          <w:color w:val="000000" w:themeColor="text1"/>
          <w:szCs w:val="24"/>
        </w:rPr>
        <w:t>Bosea</w:t>
      </w:r>
      <w:proofErr w:type="spellEnd"/>
      <w:r>
        <w:rPr>
          <w:color w:val="000000" w:themeColor="text1"/>
          <w:szCs w:val="24"/>
        </w:rPr>
        <w:t xml:space="preserve"> at the gene level</w:t>
      </w:r>
      <w:r>
        <w:rPr>
          <w:rFonts w:hint="eastAsia"/>
          <w:color w:val="000000" w:themeColor="text1"/>
          <w:szCs w:val="24"/>
          <w:lang w:eastAsia="zh-CN"/>
        </w:rPr>
        <w:t>,</w:t>
      </w:r>
      <w:r>
        <w:rPr>
          <w:color w:val="000000" w:themeColor="text1"/>
          <w:szCs w:val="24"/>
        </w:rPr>
        <w:t xml:space="preserve"> but did not alter the community structure of </w:t>
      </w:r>
      <w:proofErr w:type="spellStart"/>
      <w:r>
        <w:rPr>
          <w:i/>
          <w:color w:val="000000" w:themeColor="text1"/>
          <w:szCs w:val="24"/>
        </w:rPr>
        <w:t>nirK</w:t>
      </w:r>
      <w:proofErr w:type="spellEnd"/>
      <w:r>
        <w:rPr>
          <w:color w:val="000000" w:themeColor="text1"/>
          <w:szCs w:val="24"/>
        </w:rPr>
        <w:t xml:space="preserve"> community at either gene or transcript level (</w:t>
      </w:r>
      <w:r>
        <w:rPr>
          <w:rFonts w:eastAsia="SimSun"/>
          <w:szCs w:val="24"/>
        </w:rPr>
        <w:t>F</w:t>
      </w:r>
      <w:r>
        <w:rPr>
          <w:color w:val="000000" w:themeColor="text1"/>
          <w:szCs w:val="24"/>
        </w:rPr>
        <w:t xml:space="preserve">ig. S3A, B). </w:t>
      </w:r>
      <w:r>
        <w:rPr>
          <w:color w:val="000000" w:themeColor="text1"/>
          <w:szCs w:val="24"/>
          <w:shd w:val="clear" w:color="auto" w:fill="FFFFFF"/>
        </w:rPr>
        <w:t xml:space="preserve">At </w:t>
      </w:r>
      <w:r>
        <w:rPr>
          <w:color w:val="000000" w:themeColor="text1"/>
          <w:szCs w:val="24"/>
        </w:rPr>
        <w:t>the first</w:t>
      </w:r>
      <w:r>
        <w:rPr>
          <w:color w:val="000000" w:themeColor="text1"/>
          <w:szCs w:val="24"/>
          <w:shd w:val="clear" w:color="auto" w:fill="FFFFFF"/>
        </w:rPr>
        <w:t xml:space="preserve"> harvest, AMF </w:t>
      </w:r>
      <w:r>
        <w:rPr>
          <w:rFonts w:hint="eastAsia"/>
          <w:color w:val="000000" w:themeColor="text1"/>
          <w:szCs w:val="24"/>
          <w:shd w:val="clear" w:color="auto" w:fill="FFFFFF"/>
          <w:lang w:eastAsia="zh-CN"/>
        </w:rPr>
        <w:t>altered</w:t>
      </w:r>
      <w:r>
        <w:rPr>
          <w:color w:val="000000" w:themeColor="text1"/>
          <w:szCs w:val="24"/>
          <w:shd w:val="clear" w:color="auto" w:fill="FFFFFF"/>
        </w:rPr>
        <w:t xml:space="preserve"> the structure of </w:t>
      </w:r>
      <w:proofErr w:type="spellStart"/>
      <w:r>
        <w:rPr>
          <w:i/>
          <w:color w:val="000000" w:themeColor="text1"/>
          <w:szCs w:val="24"/>
          <w:shd w:val="clear" w:color="auto" w:fill="FFFFFF"/>
        </w:rPr>
        <w:t>nirS</w:t>
      </w:r>
      <w:proofErr w:type="spellEnd"/>
      <w:r>
        <w:rPr>
          <w:color w:val="000000" w:themeColor="text1"/>
          <w:szCs w:val="24"/>
        </w:rPr>
        <w:t xml:space="preserve"> community</w:t>
      </w:r>
      <w:r>
        <w:rPr>
          <w:color w:val="000000" w:themeColor="text1"/>
          <w:szCs w:val="24"/>
          <w:shd w:val="clear" w:color="auto" w:fill="FFFFFF"/>
        </w:rPr>
        <w:t xml:space="preserve"> only at the gene level by significantly</w:t>
      </w:r>
      <w:r>
        <w:rPr>
          <w:rFonts w:hint="eastAsia"/>
          <w:color w:val="000000" w:themeColor="text1"/>
          <w:szCs w:val="24"/>
          <w:shd w:val="clear" w:color="auto" w:fill="FFFFFF"/>
          <w:lang w:eastAsia="zh-CN"/>
        </w:rPr>
        <w:t xml:space="preserve"> </w:t>
      </w:r>
      <w:r>
        <w:rPr>
          <w:color w:val="000000" w:themeColor="text1"/>
          <w:szCs w:val="24"/>
          <w:shd w:val="clear" w:color="auto" w:fill="FFFFFF"/>
        </w:rPr>
        <w:t xml:space="preserve">reducing the relative abundance of </w:t>
      </w:r>
      <w:proofErr w:type="spellStart"/>
      <w:r>
        <w:rPr>
          <w:i/>
          <w:color w:val="000000" w:themeColor="text1"/>
          <w:szCs w:val="24"/>
        </w:rPr>
        <w:t>Rhodanobacter</w:t>
      </w:r>
      <w:proofErr w:type="spellEnd"/>
      <w:r>
        <w:rPr>
          <w:color w:val="000000" w:themeColor="text1"/>
          <w:szCs w:val="24"/>
          <w:shd w:val="clear" w:color="auto" w:fill="FFFFFF"/>
        </w:rPr>
        <w:t xml:space="preserve">. At </w:t>
      </w:r>
      <w:r>
        <w:rPr>
          <w:color w:val="000000" w:themeColor="text1"/>
          <w:szCs w:val="24"/>
        </w:rPr>
        <w:t>the second</w:t>
      </w:r>
      <w:r>
        <w:rPr>
          <w:color w:val="000000" w:themeColor="text1"/>
          <w:szCs w:val="24"/>
          <w:shd w:val="clear" w:color="auto" w:fill="FFFFFF"/>
        </w:rPr>
        <w:t xml:space="preserve"> harvest, AMF changed the structure of </w:t>
      </w:r>
      <w:proofErr w:type="spellStart"/>
      <w:r>
        <w:rPr>
          <w:i/>
          <w:color w:val="000000" w:themeColor="text1"/>
          <w:szCs w:val="24"/>
          <w:shd w:val="clear" w:color="auto" w:fill="FFFFFF"/>
        </w:rPr>
        <w:t>nirS</w:t>
      </w:r>
      <w:proofErr w:type="spellEnd"/>
      <w:r>
        <w:rPr>
          <w:color w:val="000000" w:themeColor="text1"/>
          <w:szCs w:val="24"/>
        </w:rPr>
        <w:t xml:space="preserve"> community</w:t>
      </w:r>
      <w:r>
        <w:rPr>
          <w:color w:val="000000" w:themeColor="text1"/>
          <w:szCs w:val="24"/>
          <w:shd w:val="clear" w:color="auto" w:fill="FFFFFF"/>
        </w:rPr>
        <w:t xml:space="preserve"> by significantly</w:t>
      </w:r>
      <w:r>
        <w:rPr>
          <w:rFonts w:hint="eastAsia"/>
          <w:color w:val="000000" w:themeColor="text1"/>
          <w:szCs w:val="24"/>
          <w:shd w:val="clear" w:color="auto" w:fill="FFFFFF"/>
          <w:lang w:eastAsia="zh-CN"/>
        </w:rPr>
        <w:t xml:space="preserve"> </w:t>
      </w:r>
      <w:r>
        <w:rPr>
          <w:color w:val="000000" w:themeColor="text1"/>
          <w:szCs w:val="24"/>
          <w:shd w:val="clear" w:color="auto" w:fill="FFFFFF"/>
        </w:rPr>
        <w:t xml:space="preserve">increasing the relative abundance of </w:t>
      </w:r>
      <w:r>
        <w:rPr>
          <w:color w:val="000000" w:themeColor="text1"/>
          <w:szCs w:val="24"/>
        </w:rPr>
        <w:t>genera</w:t>
      </w:r>
      <w:r>
        <w:rPr>
          <w:i/>
          <w:color w:val="000000" w:themeColor="text1"/>
          <w:szCs w:val="24"/>
        </w:rPr>
        <w:t xml:space="preserve"> </w:t>
      </w:r>
      <w:r>
        <w:rPr>
          <w:color w:val="000000" w:themeColor="text1"/>
          <w:szCs w:val="24"/>
        </w:rPr>
        <w:t xml:space="preserve">from the γ-proteobacteria </w:t>
      </w:r>
      <w:r>
        <w:rPr>
          <w:color w:val="000000" w:themeColor="text1"/>
          <w:szCs w:val="24"/>
          <w:shd w:val="clear" w:color="auto" w:fill="FFFFFF"/>
        </w:rPr>
        <w:t>at transcript level</w:t>
      </w:r>
      <w:r>
        <w:rPr>
          <w:color w:val="000000" w:themeColor="text1"/>
          <w:szCs w:val="24"/>
        </w:rPr>
        <w:t xml:space="preserve"> (</w:t>
      </w:r>
      <w:r>
        <w:rPr>
          <w:rFonts w:eastAsia="SimSun"/>
          <w:szCs w:val="24"/>
        </w:rPr>
        <w:t>F</w:t>
      </w:r>
      <w:r>
        <w:rPr>
          <w:color w:val="000000" w:themeColor="text1"/>
          <w:szCs w:val="24"/>
        </w:rPr>
        <w:t>ig. S3A, B)</w:t>
      </w:r>
      <w:r>
        <w:rPr>
          <w:color w:val="000000" w:themeColor="text1"/>
          <w:szCs w:val="24"/>
          <w:shd w:val="clear" w:color="auto" w:fill="FFFFFF"/>
        </w:rPr>
        <w:t xml:space="preserve">. </w:t>
      </w:r>
      <w:bookmarkEnd w:id="41"/>
    </w:p>
    <w:p w14:paraId="05679042" w14:textId="77777777" w:rsidR="00F9074F" w:rsidRDefault="00F9074F">
      <w:pPr>
        <w:adjustRightInd w:val="0"/>
        <w:snapToGrid w:val="0"/>
        <w:spacing w:line="480" w:lineRule="auto"/>
        <w:ind w:firstLineChars="200" w:firstLine="480"/>
        <w:jc w:val="both"/>
        <w:rPr>
          <w:color w:val="000000" w:themeColor="text1"/>
          <w:szCs w:val="24"/>
          <w:shd w:val="clear" w:color="auto" w:fill="FFFFFF"/>
        </w:rPr>
      </w:pPr>
    </w:p>
    <w:p w14:paraId="7115F1DD" w14:textId="77777777" w:rsidR="00F9074F" w:rsidRDefault="002433E9">
      <w:pPr>
        <w:adjustRightInd w:val="0"/>
        <w:snapToGrid w:val="0"/>
        <w:spacing w:line="480" w:lineRule="auto"/>
        <w:jc w:val="both"/>
        <w:rPr>
          <w:rFonts w:eastAsia="SimSun"/>
          <w:b/>
          <w:szCs w:val="24"/>
        </w:rPr>
      </w:pPr>
      <w:r>
        <w:rPr>
          <w:rFonts w:eastAsia="SimSun"/>
          <w:b/>
          <w:i/>
          <w:iCs/>
          <w:szCs w:val="24"/>
        </w:rPr>
        <w:t>In vitro</w:t>
      </w:r>
      <w:r>
        <w:rPr>
          <w:rFonts w:eastAsia="SimSun"/>
          <w:b/>
          <w:szCs w:val="24"/>
        </w:rPr>
        <w:t xml:space="preserve"> experiment: cultivation of </w:t>
      </w:r>
      <w:r>
        <w:rPr>
          <w:b/>
          <w:color w:val="000000" w:themeColor="text1"/>
          <w:szCs w:val="24"/>
        </w:rPr>
        <w:t>denitrifying microbes</w:t>
      </w:r>
      <w:r>
        <w:rPr>
          <w:rFonts w:eastAsia="SimSun"/>
          <w:b/>
          <w:szCs w:val="24"/>
        </w:rPr>
        <w:t xml:space="preserve"> </w:t>
      </w:r>
    </w:p>
    <w:p w14:paraId="71ECACD5" w14:textId="06636BB6" w:rsidR="00F9074F" w:rsidRDefault="00243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jc w:val="both"/>
        <w:rPr>
          <w:color w:val="000000" w:themeColor="text1"/>
          <w:szCs w:val="24"/>
          <w:shd w:val="clear" w:color="auto" w:fill="FFFFFF"/>
        </w:rPr>
      </w:pPr>
      <w:bookmarkStart w:id="42" w:name="_Hlk121869006"/>
      <w:r>
        <w:rPr>
          <w:rFonts w:eastAsia="DengXian"/>
          <w:color w:val="000000" w:themeColor="text1"/>
          <w:szCs w:val="24"/>
          <w:lang w:eastAsia="zh-CN"/>
        </w:rPr>
        <w:t xml:space="preserve">In total, </w:t>
      </w:r>
      <w:r>
        <w:rPr>
          <w:color w:val="000000" w:themeColor="text1"/>
          <w:szCs w:val="24"/>
          <w:shd w:val="clear" w:color="auto" w:fill="FFFFFF"/>
        </w:rPr>
        <w:t xml:space="preserve">129 isolates were obtained, </w:t>
      </w:r>
      <w:r>
        <w:rPr>
          <w:rFonts w:hint="eastAsia"/>
          <w:color w:val="000000" w:themeColor="text1"/>
          <w:szCs w:val="24"/>
          <w:shd w:val="clear" w:color="auto" w:fill="FFFFFF"/>
          <w:lang w:eastAsia="zh-CN"/>
        </w:rPr>
        <w:t xml:space="preserve">and they were </w:t>
      </w:r>
      <w:r>
        <w:rPr>
          <w:color w:val="000000" w:themeColor="text1"/>
          <w:szCs w:val="24"/>
          <w:shd w:val="clear" w:color="auto" w:fill="FFFFFF"/>
        </w:rPr>
        <w:t>classified into 27 different species based on nearly full 16S rRNA genes (~1500 bps). The abundant</w:t>
      </w:r>
      <w:r>
        <w:rPr>
          <w:rFonts w:hint="eastAsia"/>
          <w:color w:val="000000" w:themeColor="text1"/>
          <w:szCs w:val="24"/>
          <w:shd w:val="clear" w:color="auto" w:fill="FFFFFF"/>
          <w:lang w:eastAsia="zh-CN"/>
        </w:rPr>
        <w:t xml:space="preserve"> species was defined as those</w:t>
      </w:r>
      <w:r>
        <w:rPr>
          <w:color w:val="000000" w:themeColor="text1"/>
          <w:szCs w:val="24"/>
          <w:shd w:val="clear" w:color="auto" w:fill="FFFFFF"/>
        </w:rPr>
        <w:t xml:space="preserve"> compris</w:t>
      </w:r>
      <w:r>
        <w:rPr>
          <w:rFonts w:hint="eastAsia"/>
          <w:color w:val="000000" w:themeColor="text1"/>
          <w:szCs w:val="24"/>
          <w:shd w:val="clear" w:color="auto" w:fill="FFFFFF"/>
          <w:lang w:eastAsia="zh-CN"/>
        </w:rPr>
        <w:t>ed</w:t>
      </w:r>
      <w:r>
        <w:rPr>
          <w:color w:val="000000" w:themeColor="text1"/>
          <w:szCs w:val="24"/>
          <w:shd w:val="clear" w:color="auto" w:fill="FFFFFF"/>
        </w:rPr>
        <w:t xml:space="preserve"> more than 1% of the total isolates (i.e., ≥ 2 isolates). </w:t>
      </w:r>
      <w:r>
        <w:rPr>
          <w:rFonts w:hint="eastAsia"/>
          <w:color w:val="000000" w:themeColor="text1"/>
          <w:szCs w:val="24"/>
          <w:shd w:val="clear" w:color="auto" w:fill="FFFFFF"/>
          <w:lang w:eastAsia="zh-CN"/>
        </w:rPr>
        <w:t xml:space="preserve">Among them, </w:t>
      </w:r>
      <w:r>
        <w:rPr>
          <w:color w:val="000000" w:themeColor="text1"/>
          <w:szCs w:val="24"/>
          <w:shd w:val="clear" w:color="auto" w:fill="FFFFFF"/>
        </w:rPr>
        <w:t xml:space="preserve">12 species were detected as single isolates and considered as rare species and not further analyzed. The 15 abundant species were affiliated with </w:t>
      </w:r>
      <w:r>
        <w:rPr>
          <w:i/>
          <w:iCs/>
          <w:color w:val="000000" w:themeColor="text1"/>
          <w:szCs w:val="24"/>
        </w:rPr>
        <w:t xml:space="preserve">Pseudomonas </w:t>
      </w:r>
      <w:r>
        <w:rPr>
          <w:color w:val="000000" w:themeColor="text1"/>
          <w:szCs w:val="24"/>
        </w:rPr>
        <w:t xml:space="preserve">(5 species), </w:t>
      </w:r>
      <w:proofErr w:type="spellStart"/>
      <w:r>
        <w:rPr>
          <w:i/>
          <w:iCs/>
          <w:color w:val="000000" w:themeColor="text1"/>
          <w:szCs w:val="24"/>
        </w:rPr>
        <w:t>Paenarthrobacter</w:t>
      </w:r>
      <w:proofErr w:type="spellEnd"/>
      <w:r>
        <w:rPr>
          <w:color w:val="000000" w:themeColor="text1"/>
          <w:szCs w:val="24"/>
        </w:rPr>
        <w:t xml:space="preserve">, </w:t>
      </w:r>
      <w:r>
        <w:rPr>
          <w:i/>
          <w:iCs/>
          <w:color w:val="000000" w:themeColor="text1"/>
          <w:szCs w:val="24"/>
        </w:rPr>
        <w:t>Agrobacterium</w:t>
      </w:r>
      <w:r>
        <w:rPr>
          <w:color w:val="000000" w:themeColor="text1"/>
          <w:szCs w:val="24"/>
        </w:rPr>
        <w:t xml:space="preserve">, </w:t>
      </w:r>
      <w:proofErr w:type="spellStart"/>
      <w:r>
        <w:rPr>
          <w:i/>
          <w:iCs/>
          <w:color w:val="000000" w:themeColor="text1"/>
          <w:szCs w:val="24"/>
        </w:rPr>
        <w:t>Rhodococcus</w:t>
      </w:r>
      <w:proofErr w:type="spellEnd"/>
      <w:r>
        <w:rPr>
          <w:color w:val="000000" w:themeColor="text1"/>
          <w:szCs w:val="24"/>
        </w:rPr>
        <w:t xml:space="preserve">, </w:t>
      </w:r>
      <w:proofErr w:type="spellStart"/>
      <w:r>
        <w:rPr>
          <w:i/>
          <w:iCs/>
          <w:color w:val="000000" w:themeColor="text1"/>
          <w:szCs w:val="24"/>
        </w:rPr>
        <w:t>Arthrobacter</w:t>
      </w:r>
      <w:proofErr w:type="spellEnd"/>
      <w:r>
        <w:rPr>
          <w:i/>
          <w:iCs/>
          <w:color w:val="000000" w:themeColor="text1"/>
          <w:szCs w:val="24"/>
        </w:rPr>
        <w:t xml:space="preserve"> </w:t>
      </w:r>
      <w:r>
        <w:rPr>
          <w:color w:val="000000" w:themeColor="text1"/>
          <w:szCs w:val="24"/>
        </w:rPr>
        <w:t xml:space="preserve">(2 species), </w:t>
      </w:r>
      <w:proofErr w:type="spellStart"/>
      <w:r>
        <w:rPr>
          <w:i/>
          <w:iCs/>
          <w:color w:val="000000" w:themeColor="text1"/>
          <w:szCs w:val="24"/>
        </w:rPr>
        <w:t>Achromobacter</w:t>
      </w:r>
      <w:proofErr w:type="spellEnd"/>
      <w:r>
        <w:rPr>
          <w:color w:val="000000" w:themeColor="text1"/>
          <w:szCs w:val="24"/>
        </w:rPr>
        <w:t xml:space="preserve">, </w:t>
      </w:r>
      <w:proofErr w:type="spellStart"/>
      <w:r>
        <w:rPr>
          <w:i/>
          <w:iCs/>
          <w:color w:val="000000" w:themeColor="text1"/>
          <w:szCs w:val="24"/>
        </w:rPr>
        <w:t>Variovorax</w:t>
      </w:r>
      <w:proofErr w:type="spellEnd"/>
      <w:r>
        <w:rPr>
          <w:color w:val="000000" w:themeColor="text1"/>
          <w:szCs w:val="24"/>
        </w:rPr>
        <w:t xml:space="preserve">, </w:t>
      </w:r>
      <w:r>
        <w:rPr>
          <w:i/>
          <w:iCs/>
          <w:color w:val="000000" w:themeColor="text1"/>
          <w:szCs w:val="24"/>
        </w:rPr>
        <w:t>Rhizobium</w:t>
      </w:r>
      <w:r>
        <w:rPr>
          <w:color w:val="000000" w:themeColor="text1"/>
          <w:szCs w:val="24"/>
        </w:rPr>
        <w:t xml:space="preserve">, </w:t>
      </w:r>
      <w:proofErr w:type="spellStart"/>
      <w:r>
        <w:rPr>
          <w:i/>
          <w:iCs/>
          <w:color w:val="000000" w:themeColor="text1"/>
          <w:szCs w:val="24"/>
        </w:rPr>
        <w:t>Microbacterium</w:t>
      </w:r>
      <w:proofErr w:type="spellEnd"/>
      <w:r>
        <w:rPr>
          <w:i/>
          <w:iCs/>
          <w:color w:val="000000" w:themeColor="text1"/>
          <w:szCs w:val="24"/>
        </w:rPr>
        <w:t xml:space="preserve"> </w:t>
      </w:r>
      <w:r>
        <w:rPr>
          <w:color w:val="000000" w:themeColor="text1"/>
          <w:szCs w:val="24"/>
        </w:rPr>
        <w:t xml:space="preserve">and </w:t>
      </w:r>
      <w:proofErr w:type="spellStart"/>
      <w:r>
        <w:rPr>
          <w:i/>
          <w:iCs/>
          <w:color w:val="000000" w:themeColor="text1"/>
          <w:szCs w:val="24"/>
        </w:rPr>
        <w:t>Massilia</w:t>
      </w:r>
      <w:proofErr w:type="spellEnd"/>
      <w:r>
        <w:rPr>
          <w:i/>
          <w:iCs/>
          <w:color w:val="000000" w:themeColor="text1"/>
          <w:szCs w:val="24"/>
        </w:rPr>
        <w:t xml:space="preserve"> </w:t>
      </w:r>
      <w:r>
        <w:rPr>
          <w:color w:val="000000" w:themeColor="text1"/>
          <w:szCs w:val="24"/>
        </w:rPr>
        <w:t>(Fig. S4A</w:t>
      </w:r>
      <w:r w:rsidR="005D62AB">
        <w:rPr>
          <w:color w:val="000000" w:themeColor="text1"/>
          <w:szCs w:val="24"/>
        </w:rPr>
        <w:t xml:space="preserve">, </w:t>
      </w:r>
      <w:r>
        <w:rPr>
          <w:color w:val="000000" w:themeColor="text1"/>
          <w:szCs w:val="24"/>
        </w:rPr>
        <w:t>B)</w:t>
      </w:r>
      <w:r>
        <w:rPr>
          <w:rFonts w:eastAsia="DengXian"/>
          <w:color w:val="000000" w:themeColor="text1"/>
          <w:szCs w:val="24"/>
          <w:lang w:eastAsia="zh-CN"/>
        </w:rPr>
        <w:t xml:space="preserve">. </w:t>
      </w:r>
      <w:r>
        <w:rPr>
          <w:i/>
          <w:iCs/>
          <w:color w:val="000000" w:themeColor="text1"/>
          <w:szCs w:val="24"/>
        </w:rPr>
        <w:t>Pseudomonas</w:t>
      </w:r>
      <w:r>
        <w:rPr>
          <w:color w:val="000000" w:themeColor="text1"/>
          <w:szCs w:val="24"/>
        </w:rPr>
        <w:t xml:space="preserve"> was the most abundant genus, account</w:t>
      </w:r>
      <w:r>
        <w:rPr>
          <w:rFonts w:hint="eastAsia"/>
          <w:color w:val="000000" w:themeColor="text1"/>
          <w:szCs w:val="24"/>
          <w:lang w:eastAsia="zh-CN"/>
        </w:rPr>
        <w:t>ing</w:t>
      </w:r>
      <w:r>
        <w:rPr>
          <w:color w:val="000000" w:themeColor="text1"/>
          <w:szCs w:val="24"/>
        </w:rPr>
        <w:t xml:space="preserve"> for 34% of </w:t>
      </w:r>
      <w:r>
        <w:rPr>
          <w:color w:val="000000" w:themeColor="text1"/>
          <w:szCs w:val="24"/>
          <w:lang w:eastAsia="zh-CN"/>
        </w:rPr>
        <w:t xml:space="preserve">the population of </w:t>
      </w:r>
      <w:r>
        <w:rPr>
          <w:color w:val="000000" w:themeColor="text1"/>
          <w:szCs w:val="24"/>
        </w:rPr>
        <w:t>abundant-species isolates</w:t>
      </w:r>
      <w:r>
        <w:rPr>
          <w:rFonts w:eastAsia="DengXian"/>
          <w:color w:val="000000" w:themeColor="text1"/>
          <w:szCs w:val="24"/>
          <w:lang w:eastAsia="zh-CN"/>
        </w:rPr>
        <w:t xml:space="preserve"> </w:t>
      </w:r>
      <w:r>
        <w:rPr>
          <w:rFonts w:eastAsia="DengXian"/>
          <w:color w:val="000000" w:themeColor="text1"/>
          <w:kern w:val="2"/>
          <w:szCs w:val="24"/>
          <w:lang w:eastAsia="zh-CN"/>
        </w:rPr>
        <w:t>(Fig. S4B)</w:t>
      </w:r>
      <w:r>
        <w:rPr>
          <w:rFonts w:eastAsia="DengXian"/>
          <w:color w:val="000000" w:themeColor="text1"/>
          <w:szCs w:val="24"/>
          <w:lang w:eastAsia="zh-CN"/>
        </w:rPr>
        <w:t xml:space="preserve">. AMF significantly altered the community structure of </w:t>
      </w:r>
      <w:proofErr w:type="spellStart"/>
      <w:r>
        <w:rPr>
          <w:rFonts w:eastAsia="DengXian"/>
          <w:color w:val="000000" w:themeColor="text1"/>
          <w:szCs w:val="24"/>
          <w:lang w:eastAsia="zh-CN"/>
        </w:rPr>
        <w:t>culturable</w:t>
      </w:r>
      <w:proofErr w:type="spellEnd"/>
      <w:r>
        <w:rPr>
          <w:rFonts w:eastAsia="DengXian"/>
          <w:color w:val="000000" w:themeColor="text1"/>
          <w:szCs w:val="24"/>
          <w:lang w:eastAsia="zh-CN"/>
        </w:rPr>
        <w:t xml:space="preserve"> </w:t>
      </w:r>
      <w:proofErr w:type="spellStart"/>
      <w:r>
        <w:rPr>
          <w:rFonts w:eastAsia="DengXian"/>
          <w:color w:val="000000" w:themeColor="text1"/>
          <w:szCs w:val="24"/>
          <w:lang w:eastAsia="zh-CN"/>
        </w:rPr>
        <w:t>denitrifiers</w:t>
      </w:r>
      <w:proofErr w:type="spellEnd"/>
      <w:r>
        <w:rPr>
          <w:rFonts w:eastAsia="DengXian"/>
          <w:color w:val="000000" w:themeColor="text1"/>
          <w:szCs w:val="24"/>
          <w:lang w:eastAsia="zh-CN"/>
        </w:rPr>
        <w:t xml:space="preserve"> (</w:t>
      </w:r>
      <w:r>
        <w:rPr>
          <w:rFonts w:eastAsia="DengXian"/>
          <w:color w:val="000000" w:themeColor="text1"/>
          <w:kern w:val="2"/>
          <w:szCs w:val="24"/>
          <w:lang w:eastAsia="zh-CN"/>
        </w:rPr>
        <w:t>Fig</w:t>
      </w:r>
      <w:r>
        <w:rPr>
          <w:rFonts w:eastAsia="DengXian"/>
          <w:color w:val="000000" w:themeColor="text1"/>
          <w:szCs w:val="24"/>
          <w:lang w:eastAsia="zh-CN"/>
        </w:rPr>
        <w:t xml:space="preserve">. S4C) by increasing the relative abundance of </w:t>
      </w:r>
      <w:r>
        <w:rPr>
          <w:rFonts w:eastAsia="DengXian"/>
          <w:i/>
          <w:color w:val="000000" w:themeColor="text1"/>
          <w:szCs w:val="24"/>
          <w:lang w:eastAsia="zh-CN"/>
        </w:rPr>
        <w:t>Pseudomonas</w:t>
      </w:r>
      <w:r>
        <w:rPr>
          <w:rFonts w:eastAsia="DengXian"/>
          <w:iCs/>
          <w:color w:val="000000" w:themeColor="text1"/>
          <w:szCs w:val="24"/>
          <w:lang w:eastAsia="zh-CN"/>
        </w:rPr>
        <w:t xml:space="preserve"> while decreasing that of </w:t>
      </w:r>
      <w:r>
        <w:rPr>
          <w:rFonts w:eastAsia="DengXian"/>
          <w:i/>
          <w:color w:val="000000" w:themeColor="text1"/>
          <w:szCs w:val="24"/>
          <w:lang w:eastAsia="zh-CN"/>
        </w:rPr>
        <w:t>Arthrobacter</w:t>
      </w:r>
      <w:r>
        <w:rPr>
          <w:rFonts w:eastAsia="DengXian"/>
          <w:color w:val="000000" w:themeColor="text1"/>
          <w:szCs w:val="24"/>
          <w:lang w:eastAsia="zh-CN"/>
        </w:rPr>
        <w:t xml:space="preserve"> </w:t>
      </w:r>
      <w:r>
        <w:rPr>
          <w:rFonts w:eastAsia="DengXian"/>
          <w:color w:val="000000" w:themeColor="text1"/>
          <w:kern w:val="2"/>
          <w:szCs w:val="24"/>
          <w:lang w:eastAsia="zh-CN"/>
        </w:rPr>
        <w:t>(Fig. S4B).</w:t>
      </w:r>
    </w:p>
    <w:bookmarkEnd w:id="42"/>
    <w:p w14:paraId="1FAF69D5" w14:textId="77777777" w:rsidR="00F9074F" w:rsidRDefault="00F9074F">
      <w:pPr>
        <w:autoSpaceDE w:val="0"/>
        <w:autoSpaceDN w:val="0"/>
        <w:adjustRightInd w:val="0"/>
        <w:snapToGrid w:val="0"/>
        <w:spacing w:line="480" w:lineRule="auto"/>
        <w:jc w:val="both"/>
        <w:rPr>
          <w:b/>
          <w:szCs w:val="24"/>
        </w:rPr>
      </w:pPr>
    </w:p>
    <w:p w14:paraId="277BCCFF" w14:textId="77777777" w:rsidR="00F9074F" w:rsidRDefault="002433E9">
      <w:pPr>
        <w:autoSpaceDE w:val="0"/>
        <w:autoSpaceDN w:val="0"/>
        <w:adjustRightInd w:val="0"/>
        <w:snapToGrid w:val="0"/>
        <w:spacing w:line="480" w:lineRule="auto"/>
        <w:jc w:val="both"/>
        <w:rPr>
          <w:b/>
          <w:szCs w:val="24"/>
        </w:rPr>
      </w:pPr>
      <w:r>
        <w:rPr>
          <w:b/>
          <w:szCs w:val="24"/>
        </w:rPr>
        <w:t xml:space="preserve">Metabolites detected in the hyphal exudates of </w:t>
      </w:r>
      <w:r>
        <w:rPr>
          <w:b/>
          <w:i/>
          <w:szCs w:val="24"/>
        </w:rPr>
        <w:t xml:space="preserve">R. </w:t>
      </w:r>
      <w:proofErr w:type="spellStart"/>
      <w:r>
        <w:rPr>
          <w:b/>
          <w:i/>
          <w:szCs w:val="24"/>
        </w:rPr>
        <w:t>irregularis</w:t>
      </w:r>
      <w:proofErr w:type="spellEnd"/>
    </w:p>
    <w:p w14:paraId="53742A74" w14:textId="77777777" w:rsidR="00F9074F" w:rsidRDefault="002433E9">
      <w:pPr>
        <w:autoSpaceDE w:val="0"/>
        <w:autoSpaceDN w:val="0"/>
        <w:adjustRightInd w:val="0"/>
        <w:snapToGrid w:val="0"/>
        <w:spacing w:line="480" w:lineRule="auto"/>
        <w:jc w:val="both"/>
        <w:rPr>
          <w:szCs w:val="24"/>
        </w:rPr>
      </w:pPr>
      <w:r>
        <w:rPr>
          <w:iCs/>
          <w:szCs w:val="24"/>
        </w:rPr>
        <w:t>In</w:t>
      </w:r>
      <w:r>
        <w:rPr>
          <w:i/>
          <w:szCs w:val="24"/>
        </w:rPr>
        <w:t xml:space="preserve"> </w:t>
      </w:r>
      <w:r>
        <w:rPr>
          <w:iCs/>
          <w:szCs w:val="24"/>
        </w:rPr>
        <w:t>the</w:t>
      </w:r>
      <w:r>
        <w:rPr>
          <w:i/>
          <w:szCs w:val="24"/>
        </w:rPr>
        <w:t xml:space="preserve"> in vitro </w:t>
      </w:r>
      <w:r>
        <w:rPr>
          <w:szCs w:val="24"/>
        </w:rPr>
        <w:t xml:space="preserve">experiment the total carbon concentration in the hyphal exudates was ~ 7.16 </w:t>
      </w:r>
      <w:proofErr w:type="spellStart"/>
      <w:r>
        <w:rPr>
          <w:szCs w:val="24"/>
        </w:rPr>
        <w:t>mM.</w:t>
      </w:r>
      <w:proofErr w:type="spellEnd"/>
      <w:r>
        <w:rPr>
          <w:rStyle w:val="apple-converted-space"/>
          <w:color w:val="2E3033"/>
          <w:szCs w:val="24"/>
          <w:shd w:val="clear" w:color="auto" w:fill="FFFFFF"/>
        </w:rPr>
        <w:t xml:space="preserve"> The dominant carbohydrates in the </w:t>
      </w:r>
      <w:r>
        <w:rPr>
          <w:szCs w:val="24"/>
        </w:rPr>
        <w:t xml:space="preserve">hyphal exudates were glucose (17.49 </w:t>
      </w:r>
      <w:proofErr w:type="spellStart"/>
      <w:r>
        <w:rPr>
          <w:szCs w:val="24"/>
        </w:rPr>
        <w:t>μM</w:t>
      </w:r>
      <w:proofErr w:type="spellEnd"/>
      <w:r>
        <w:rPr>
          <w:szCs w:val="24"/>
        </w:rPr>
        <w:t xml:space="preserve">), fructose (10.21 </w:t>
      </w:r>
      <w:proofErr w:type="spellStart"/>
      <w:r>
        <w:rPr>
          <w:szCs w:val="24"/>
        </w:rPr>
        <w:t>μM</w:t>
      </w:r>
      <w:proofErr w:type="spellEnd"/>
      <w:r>
        <w:rPr>
          <w:szCs w:val="24"/>
        </w:rPr>
        <w:t xml:space="preserve">) and </w:t>
      </w:r>
      <w:proofErr w:type="spellStart"/>
      <w:r>
        <w:rPr>
          <w:szCs w:val="24"/>
        </w:rPr>
        <w:t>trehalose</w:t>
      </w:r>
      <w:proofErr w:type="spellEnd"/>
      <w:r>
        <w:rPr>
          <w:szCs w:val="24"/>
        </w:rPr>
        <w:t xml:space="preserve"> (9.67 </w:t>
      </w:r>
      <w:proofErr w:type="spellStart"/>
      <w:r>
        <w:rPr>
          <w:szCs w:val="24"/>
        </w:rPr>
        <w:t>μM</w:t>
      </w:r>
      <w:proofErr w:type="spellEnd"/>
      <w:r>
        <w:rPr>
          <w:szCs w:val="24"/>
        </w:rPr>
        <w:t xml:space="preserve">). The dominant carboxylates were malate (8.00 </w:t>
      </w:r>
      <w:proofErr w:type="spellStart"/>
      <w:r>
        <w:rPr>
          <w:szCs w:val="24"/>
        </w:rPr>
        <w:t>μM</w:t>
      </w:r>
      <w:proofErr w:type="spellEnd"/>
      <w:r>
        <w:rPr>
          <w:szCs w:val="24"/>
        </w:rPr>
        <w:t xml:space="preserve">) and citrate </w:t>
      </w:r>
      <w:r>
        <w:rPr>
          <w:szCs w:val="24"/>
        </w:rPr>
        <w:lastRenderedPageBreak/>
        <w:t xml:space="preserve">(7.13 </w:t>
      </w:r>
      <w:proofErr w:type="spellStart"/>
      <w:r>
        <w:rPr>
          <w:szCs w:val="24"/>
        </w:rPr>
        <w:t>μM</w:t>
      </w:r>
      <w:proofErr w:type="spellEnd"/>
      <w:r>
        <w:rPr>
          <w:szCs w:val="24"/>
        </w:rPr>
        <w:t xml:space="preserve">), and dominant amino acids were glutamine (42.92 </w:t>
      </w:r>
      <w:proofErr w:type="spellStart"/>
      <w:r>
        <w:rPr>
          <w:szCs w:val="24"/>
        </w:rPr>
        <w:t>μM</w:t>
      </w:r>
      <w:proofErr w:type="spellEnd"/>
      <w:r>
        <w:rPr>
          <w:szCs w:val="24"/>
        </w:rPr>
        <w:t xml:space="preserve">) and glutamic acid (8.55 </w:t>
      </w:r>
      <w:proofErr w:type="spellStart"/>
      <w:r>
        <w:rPr>
          <w:szCs w:val="24"/>
        </w:rPr>
        <w:t>μM</w:t>
      </w:r>
      <w:proofErr w:type="spellEnd"/>
      <w:r>
        <w:rPr>
          <w:szCs w:val="24"/>
        </w:rPr>
        <w:t>) (</w:t>
      </w:r>
      <w:r>
        <w:rPr>
          <w:rFonts w:eastAsia="DengXian"/>
          <w:szCs w:val="24"/>
        </w:rPr>
        <w:t>T</w:t>
      </w:r>
      <w:r>
        <w:rPr>
          <w:szCs w:val="24"/>
        </w:rPr>
        <w:t xml:space="preserve">able S6). </w:t>
      </w:r>
    </w:p>
    <w:p w14:paraId="2A8D797C" w14:textId="77777777" w:rsidR="00F9074F" w:rsidRDefault="00F9074F">
      <w:pPr>
        <w:adjustRightInd w:val="0"/>
        <w:snapToGrid w:val="0"/>
        <w:spacing w:line="480" w:lineRule="auto"/>
        <w:jc w:val="both"/>
        <w:rPr>
          <w:rFonts w:eastAsia="SimSun"/>
          <w:b/>
          <w:i/>
          <w:iCs/>
          <w:szCs w:val="24"/>
        </w:rPr>
      </w:pPr>
    </w:p>
    <w:p w14:paraId="107A5F9E" w14:textId="479229AA" w:rsidR="00F9074F" w:rsidRDefault="002433E9">
      <w:pPr>
        <w:adjustRightInd w:val="0"/>
        <w:snapToGrid w:val="0"/>
        <w:spacing w:line="480" w:lineRule="auto"/>
        <w:jc w:val="both"/>
        <w:rPr>
          <w:b/>
          <w:bCs/>
          <w:i/>
          <w:color w:val="000000" w:themeColor="text1"/>
          <w:szCs w:val="24"/>
        </w:rPr>
      </w:pPr>
      <w:r>
        <w:rPr>
          <w:rFonts w:eastAsia="SimSun" w:hint="eastAsia"/>
          <w:b/>
          <w:szCs w:val="24"/>
          <w:lang w:eastAsia="zh-CN"/>
        </w:rPr>
        <w:t>E</w:t>
      </w:r>
      <w:r>
        <w:rPr>
          <w:rFonts w:eastAsia="SimSun"/>
          <w:b/>
          <w:szCs w:val="24"/>
        </w:rPr>
        <w:t>xpression</w:t>
      </w:r>
      <w:r>
        <w:rPr>
          <w:rFonts w:eastAsia="SimSun" w:hint="eastAsia"/>
          <w:b/>
          <w:szCs w:val="24"/>
          <w:lang w:eastAsia="zh-CN"/>
        </w:rPr>
        <w:t xml:space="preserve"> of </w:t>
      </w:r>
      <w:proofErr w:type="spellStart"/>
      <w:r>
        <w:rPr>
          <w:b/>
          <w:i/>
          <w:szCs w:val="24"/>
        </w:rPr>
        <w:t>nirS</w:t>
      </w:r>
      <w:proofErr w:type="spellEnd"/>
      <w:r>
        <w:rPr>
          <w:b/>
          <w:szCs w:val="24"/>
        </w:rPr>
        <w:t xml:space="preserve"> gene</w:t>
      </w:r>
      <w:r>
        <w:rPr>
          <w:rFonts w:eastAsia="SimSun"/>
          <w:b/>
          <w:szCs w:val="24"/>
        </w:rPr>
        <w:t xml:space="preserve"> of the representative </w:t>
      </w:r>
      <w:r>
        <w:rPr>
          <w:b/>
          <w:bCs/>
          <w:color w:val="000000" w:themeColor="text1"/>
          <w:szCs w:val="24"/>
        </w:rPr>
        <w:t>strain</w:t>
      </w:r>
      <w:r>
        <w:rPr>
          <w:rFonts w:eastAsia="SimSun"/>
          <w:b/>
          <w:szCs w:val="24"/>
        </w:rPr>
        <w:t xml:space="preserve"> and N</w:t>
      </w:r>
      <w:r>
        <w:rPr>
          <w:rFonts w:eastAsia="SimSun"/>
          <w:b/>
          <w:szCs w:val="24"/>
          <w:vertAlign w:val="subscript"/>
        </w:rPr>
        <w:t>2</w:t>
      </w:r>
      <w:r>
        <w:rPr>
          <w:rFonts w:eastAsia="SimSun"/>
          <w:b/>
          <w:szCs w:val="24"/>
        </w:rPr>
        <w:t xml:space="preserve">O emissions of three other strains of </w:t>
      </w:r>
      <w:r>
        <w:rPr>
          <w:b/>
          <w:bCs/>
          <w:i/>
          <w:color w:val="000000" w:themeColor="text1"/>
          <w:szCs w:val="24"/>
        </w:rPr>
        <w:t>P. fluorescens</w:t>
      </w:r>
    </w:p>
    <w:p w14:paraId="41B2F482" w14:textId="65247112" w:rsidR="00F9074F" w:rsidRDefault="002433E9">
      <w:pPr>
        <w:adjustRightInd w:val="0"/>
        <w:snapToGrid w:val="0"/>
        <w:spacing w:line="480" w:lineRule="auto"/>
        <w:jc w:val="both"/>
        <w:rPr>
          <w:color w:val="000000" w:themeColor="text1"/>
          <w:szCs w:val="24"/>
          <w:lang w:eastAsia="zh-CN"/>
        </w:rPr>
      </w:pPr>
      <w:r>
        <w:rPr>
          <w:rFonts w:eastAsia="SimSun"/>
          <w:szCs w:val="24"/>
        </w:rPr>
        <w:t>In the</w:t>
      </w:r>
      <w:r>
        <w:rPr>
          <w:rFonts w:eastAsia="SimSun"/>
          <w:i/>
          <w:iCs/>
          <w:szCs w:val="24"/>
        </w:rPr>
        <w:t xml:space="preserve"> in vitro</w:t>
      </w:r>
      <w:r>
        <w:rPr>
          <w:rFonts w:eastAsia="SimSun"/>
          <w:szCs w:val="24"/>
        </w:rPr>
        <w:t xml:space="preserve"> experiment,</w:t>
      </w:r>
      <w:r>
        <w:rPr>
          <w:color w:val="000000" w:themeColor="text1"/>
          <w:szCs w:val="24"/>
        </w:rPr>
        <w:t xml:space="preserve"> t</w:t>
      </w:r>
      <w:r>
        <w:rPr>
          <w:szCs w:val="24"/>
        </w:rPr>
        <w:t xml:space="preserve">he expression of the </w:t>
      </w:r>
      <w:proofErr w:type="spellStart"/>
      <w:r>
        <w:rPr>
          <w:i/>
          <w:szCs w:val="24"/>
        </w:rPr>
        <w:t>nirS</w:t>
      </w:r>
      <w:proofErr w:type="spellEnd"/>
      <w:r>
        <w:rPr>
          <w:szCs w:val="24"/>
        </w:rPr>
        <w:t xml:space="preserve"> gene of </w:t>
      </w:r>
      <w:r>
        <w:rPr>
          <w:bCs/>
          <w:i/>
          <w:color w:val="000000" w:themeColor="text1"/>
          <w:szCs w:val="24"/>
        </w:rPr>
        <w:t>P. fluorescens</w:t>
      </w:r>
      <w:r>
        <w:rPr>
          <w:szCs w:val="24"/>
        </w:rPr>
        <w:t xml:space="preserve"> JL1 did not differ among treatments except in the malate treatment at 2 h and also in the treatment of carboxylates at 6 h (</w:t>
      </w:r>
      <w:r>
        <w:rPr>
          <w:rFonts w:eastAsia="SimSun"/>
          <w:szCs w:val="24"/>
        </w:rPr>
        <w:t>F</w:t>
      </w:r>
      <w:r>
        <w:rPr>
          <w:szCs w:val="24"/>
        </w:rPr>
        <w:t>ig. S5C).</w:t>
      </w:r>
      <w:bookmarkStart w:id="43" w:name="_Hlk121863899"/>
      <w:r>
        <w:rPr>
          <w:rFonts w:hint="eastAsia"/>
          <w:szCs w:val="24"/>
          <w:lang w:eastAsia="zh-CN"/>
        </w:rPr>
        <w:t xml:space="preserve"> </w:t>
      </w:r>
      <w:r>
        <w:rPr>
          <w:szCs w:val="24"/>
        </w:rPr>
        <w:t xml:space="preserve">In order to examine whether the effect of hyphal exudates and citrate on the </w:t>
      </w:r>
      <w:bookmarkStart w:id="44" w:name="_Hlk121868593"/>
      <w:r>
        <w:rPr>
          <w:szCs w:val="24"/>
        </w:rPr>
        <w:t>N</w:t>
      </w:r>
      <w:r>
        <w:rPr>
          <w:szCs w:val="24"/>
          <w:vertAlign w:val="subscript"/>
        </w:rPr>
        <w:t>2</w:t>
      </w:r>
      <w:r>
        <w:rPr>
          <w:szCs w:val="24"/>
        </w:rPr>
        <w:t>O emission</w:t>
      </w:r>
      <w:bookmarkEnd w:id="44"/>
      <w:r>
        <w:rPr>
          <w:i/>
          <w:color w:val="000000" w:themeColor="text1"/>
          <w:szCs w:val="24"/>
        </w:rPr>
        <w:t xml:space="preserve"> </w:t>
      </w:r>
      <w:r>
        <w:rPr>
          <w:color w:val="000000" w:themeColor="text1"/>
          <w:szCs w:val="24"/>
        </w:rPr>
        <w:t xml:space="preserve">of </w:t>
      </w:r>
      <w:r>
        <w:rPr>
          <w:i/>
          <w:color w:val="000000" w:themeColor="text1"/>
          <w:szCs w:val="24"/>
        </w:rPr>
        <w:t>Pseudomonas</w:t>
      </w:r>
      <w:r>
        <w:rPr>
          <w:szCs w:val="24"/>
        </w:rPr>
        <w:t xml:space="preserve"> was universal, we randomly selected </w:t>
      </w:r>
      <w:bookmarkStart w:id="45" w:name="_Hlk121868580"/>
      <w:r>
        <w:rPr>
          <w:szCs w:val="24"/>
        </w:rPr>
        <w:t xml:space="preserve">three other strains of </w:t>
      </w:r>
      <w:r>
        <w:rPr>
          <w:i/>
          <w:color w:val="000000" w:themeColor="text1"/>
          <w:szCs w:val="24"/>
        </w:rPr>
        <w:t>P</w:t>
      </w:r>
      <w:r>
        <w:rPr>
          <w:color w:val="000000" w:themeColor="text1"/>
          <w:szCs w:val="24"/>
        </w:rPr>
        <w:t>.</w:t>
      </w:r>
      <w:r>
        <w:rPr>
          <w:i/>
          <w:color w:val="000000" w:themeColor="text1"/>
          <w:szCs w:val="24"/>
        </w:rPr>
        <w:t xml:space="preserve"> fluorescens </w:t>
      </w:r>
      <w:r>
        <w:rPr>
          <w:iCs/>
          <w:color w:val="000000" w:themeColor="text1"/>
          <w:szCs w:val="24"/>
        </w:rPr>
        <w:t>(</w:t>
      </w:r>
      <w:r>
        <w:rPr>
          <w:szCs w:val="24"/>
        </w:rPr>
        <w:t xml:space="preserve">JL2, JL3 and JL4) </w:t>
      </w:r>
      <w:bookmarkEnd w:id="45"/>
      <w:r>
        <w:rPr>
          <w:color w:val="000000" w:themeColor="text1"/>
          <w:szCs w:val="24"/>
        </w:rPr>
        <w:t xml:space="preserve">carrying the </w:t>
      </w:r>
      <w:proofErr w:type="spellStart"/>
      <w:r>
        <w:rPr>
          <w:i/>
          <w:color w:val="000000" w:themeColor="text1"/>
          <w:szCs w:val="24"/>
        </w:rPr>
        <w:t>nosZ</w:t>
      </w:r>
      <w:proofErr w:type="spellEnd"/>
      <w:r>
        <w:rPr>
          <w:i/>
          <w:color w:val="000000" w:themeColor="text1"/>
          <w:szCs w:val="24"/>
        </w:rPr>
        <w:t xml:space="preserve"> </w:t>
      </w:r>
      <w:r>
        <w:rPr>
          <w:color w:val="000000" w:themeColor="text1"/>
          <w:szCs w:val="24"/>
        </w:rPr>
        <w:t>gene.</w:t>
      </w:r>
      <w:r>
        <w:rPr>
          <w:rFonts w:hint="eastAsia"/>
          <w:color w:val="000000" w:themeColor="text1"/>
          <w:szCs w:val="24"/>
          <w:lang w:eastAsia="zh-CN"/>
        </w:rPr>
        <w:t xml:space="preserve"> </w:t>
      </w:r>
      <w:r w:rsidR="00D14C85">
        <w:rPr>
          <w:color w:val="000000" w:themeColor="text1"/>
          <w:szCs w:val="24"/>
          <w:lang w:eastAsia="zh-CN"/>
        </w:rPr>
        <w:t>T</w:t>
      </w:r>
      <w:r w:rsidR="00D14C85">
        <w:rPr>
          <w:rFonts w:hint="eastAsia"/>
          <w:color w:val="000000" w:themeColor="text1"/>
          <w:szCs w:val="24"/>
          <w:lang w:eastAsia="zh-CN"/>
        </w:rPr>
        <w:t xml:space="preserve">he </w:t>
      </w:r>
      <w:r>
        <w:rPr>
          <w:rFonts w:hint="eastAsia"/>
          <w:color w:val="000000" w:themeColor="text1"/>
          <w:szCs w:val="24"/>
          <w:lang w:eastAsia="zh-CN"/>
        </w:rPr>
        <w:t>treatment effect was significant</w:t>
      </w:r>
      <w:r w:rsidR="00D14C85">
        <w:rPr>
          <w:color w:val="000000" w:themeColor="text1"/>
          <w:szCs w:val="24"/>
        </w:rPr>
        <w:t xml:space="preserve"> </w:t>
      </w:r>
      <w:r w:rsidR="00D14C85">
        <w:rPr>
          <w:color w:val="000000" w:themeColor="text1"/>
          <w:szCs w:val="24"/>
          <w:lang w:eastAsia="zh-CN"/>
        </w:rPr>
        <w:t>a</w:t>
      </w:r>
      <w:r w:rsidR="00D14C85">
        <w:rPr>
          <w:color w:val="000000" w:themeColor="text1"/>
          <w:szCs w:val="24"/>
        </w:rPr>
        <w:t>t 3 h</w:t>
      </w:r>
      <w:r>
        <w:rPr>
          <w:rFonts w:hint="eastAsia"/>
          <w:color w:val="000000" w:themeColor="text1"/>
          <w:szCs w:val="24"/>
          <w:lang w:eastAsia="zh-CN"/>
        </w:rPr>
        <w:t>. The a</w:t>
      </w:r>
      <w:r>
        <w:rPr>
          <w:color w:val="000000" w:themeColor="text1"/>
          <w:szCs w:val="24"/>
        </w:rPr>
        <w:t>ddition of hyphal exudates significantly reduced N</w:t>
      </w:r>
      <w:r>
        <w:rPr>
          <w:color w:val="000000" w:themeColor="text1"/>
          <w:szCs w:val="24"/>
          <w:vertAlign w:val="subscript"/>
        </w:rPr>
        <w:t>2</w:t>
      </w:r>
      <w:r>
        <w:rPr>
          <w:color w:val="000000" w:themeColor="text1"/>
          <w:szCs w:val="24"/>
        </w:rPr>
        <w:t xml:space="preserve">O emissions </w:t>
      </w:r>
      <w:r>
        <w:rPr>
          <w:rFonts w:hint="eastAsia"/>
          <w:color w:val="000000" w:themeColor="text1"/>
          <w:szCs w:val="24"/>
          <w:lang w:eastAsia="zh-CN"/>
        </w:rPr>
        <w:t>in the treatment of</w:t>
      </w:r>
      <w:r>
        <w:rPr>
          <w:color w:val="000000" w:themeColor="text1"/>
          <w:szCs w:val="24"/>
        </w:rPr>
        <w:t xml:space="preserve"> all three strains, </w:t>
      </w:r>
      <w:r>
        <w:rPr>
          <w:rFonts w:hint="eastAsia"/>
          <w:color w:val="000000" w:themeColor="text1"/>
          <w:szCs w:val="24"/>
          <w:lang w:eastAsia="zh-CN"/>
        </w:rPr>
        <w:t xml:space="preserve">and </w:t>
      </w:r>
      <w:r>
        <w:rPr>
          <w:color w:val="000000" w:themeColor="text1"/>
          <w:szCs w:val="24"/>
        </w:rPr>
        <w:t>the</w:t>
      </w:r>
      <w:r>
        <w:rPr>
          <w:rFonts w:eastAsia="DengXian"/>
          <w:color w:val="000000"/>
          <w:kern w:val="2"/>
          <w:szCs w:val="24"/>
          <w:lang w:eastAsia="zh-CN"/>
        </w:rPr>
        <w:t xml:space="preserve"> addition of citrate </w:t>
      </w:r>
      <w:r>
        <w:rPr>
          <w:color w:val="000000" w:themeColor="text1"/>
          <w:szCs w:val="24"/>
        </w:rPr>
        <w:t>significantly reduced N</w:t>
      </w:r>
      <w:r>
        <w:rPr>
          <w:color w:val="000000" w:themeColor="text1"/>
          <w:szCs w:val="24"/>
          <w:vertAlign w:val="subscript"/>
        </w:rPr>
        <w:t>2</w:t>
      </w:r>
      <w:r>
        <w:rPr>
          <w:color w:val="000000" w:themeColor="text1"/>
          <w:szCs w:val="24"/>
        </w:rPr>
        <w:t xml:space="preserve">O emissions </w:t>
      </w:r>
      <w:r>
        <w:rPr>
          <w:rFonts w:hint="eastAsia"/>
          <w:color w:val="000000" w:themeColor="text1"/>
          <w:szCs w:val="24"/>
          <w:lang w:eastAsia="zh-CN"/>
        </w:rPr>
        <w:t>in the</w:t>
      </w:r>
      <w:r>
        <w:rPr>
          <w:color w:val="000000" w:themeColor="text1"/>
          <w:szCs w:val="24"/>
        </w:rPr>
        <w:t xml:space="preserve"> strains </w:t>
      </w:r>
      <w:r>
        <w:rPr>
          <w:rFonts w:hint="eastAsia"/>
          <w:color w:val="000000" w:themeColor="text1"/>
          <w:szCs w:val="24"/>
          <w:lang w:eastAsia="zh-CN"/>
        </w:rPr>
        <w:t xml:space="preserve">of </w:t>
      </w:r>
      <w:r>
        <w:rPr>
          <w:color w:val="000000" w:themeColor="text1"/>
          <w:szCs w:val="24"/>
        </w:rPr>
        <w:t>JL2 and JL3</w:t>
      </w:r>
      <w:r>
        <w:rPr>
          <w:rFonts w:hint="eastAsia"/>
          <w:color w:val="000000" w:themeColor="text1"/>
          <w:szCs w:val="24"/>
          <w:lang w:eastAsia="zh-CN"/>
        </w:rPr>
        <w:t xml:space="preserve"> (but not JL4)</w:t>
      </w:r>
      <w:r>
        <w:rPr>
          <w:color w:val="000000" w:themeColor="text1"/>
          <w:szCs w:val="24"/>
        </w:rPr>
        <w:t xml:space="preserve"> compared to glucose addition </w:t>
      </w:r>
      <w:r>
        <w:rPr>
          <w:rFonts w:eastAsia="DengXian"/>
          <w:color w:val="000000"/>
          <w:szCs w:val="24"/>
          <w:lang w:eastAsia="zh-CN"/>
        </w:rPr>
        <w:t>(</w:t>
      </w:r>
      <w:r>
        <w:rPr>
          <w:rFonts w:eastAsia="DengXian"/>
          <w:color w:val="000000"/>
          <w:kern w:val="2"/>
          <w:szCs w:val="24"/>
          <w:lang w:eastAsia="zh-CN"/>
        </w:rPr>
        <w:t>Fig</w:t>
      </w:r>
      <w:r>
        <w:rPr>
          <w:rFonts w:eastAsia="DengXian"/>
          <w:color w:val="000000"/>
          <w:szCs w:val="24"/>
          <w:lang w:eastAsia="zh-CN"/>
        </w:rPr>
        <w:t>. S5D)</w:t>
      </w:r>
      <w:r>
        <w:rPr>
          <w:rFonts w:hint="eastAsia"/>
          <w:color w:val="000000" w:themeColor="text1"/>
          <w:szCs w:val="24"/>
          <w:lang w:eastAsia="zh-CN"/>
        </w:rPr>
        <w:t>.</w:t>
      </w:r>
      <w:bookmarkEnd w:id="43"/>
    </w:p>
    <w:p w14:paraId="095AFD57" w14:textId="77777777" w:rsidR="00F9074F" w:rsidRDefault="00F9074F">
      <w:pPr>
        <w:adjustRightInd w:val="0"/>
        <w:snapToGrid w:val="0"/>
        <w:spacing w:line="480" w:lineRule="auto"/>
        <w:jc w:val="both"/>
        <w:rPr>
          <w:color w:val="000000" w:themeColor="text1"/>
          <w:szCs w:val="24"/>
          <w:lang w:eastAsia="zh-CN"/>
        </w:rPr>
      </w:pPr>
    </w:p>
    <w:p w14:paraId="02B5AB7B" w14:textId="77777777" w:rsidR="00F9074F" w:rsidRDefault="002433E9">
      <w:pPr>
        <w:adjustRightInd w:val="0"/>
        <w:snapToGrid w:val="0"/>
        <w:spacing w:line="480" w:lineRule="auto"/>
        <w:jc w:val="both"/>
        <w:rPr>
          <w:rFonts w:eastAsia="SimSun"/>
          <w:b/>
          <w:szCs w:val="24"/>
        </w:rPr>
      </w:pPr>
      <w:r>
        <w:rPr>
          <w:rFonts w:eastAsia="SimSun"/>
          <w:b/>
          <w:szCs w:val="24"/>
        </w:rPr>
        <w:t>Biomass, nitrogen concentrations and contents of maize</w:t>
      </w:r>
    </w:p>
    <w:p w14:paraId="0E803BFE" w14:textId="77777777" w:rsidR="00F9074F" w:rsidRDefault="002433E9">
      <w:pPr>
        <w:autoSpaceDE w:val="0"/>
        <w:autoSpaceDN w:val="0"/>
        <w:adjustRightInd w:val="0"/>
        <w:snapToGrid w:val="0"/>
        <w:spacing w:line="480" w:lineRule="auto"/>
        <w:jc w:val="both"/>
        <w:rPr>
          <w:color w:val="000000" w:themeColor="text1"/>
          <w:szCs w:val="24"/>
          <w:shd w:val="clear" w:color="auto" w:fill="FFFFFF"/>
        </w:rPr>
      </w:pPr>
      <w:r>
        <w:rPr>
          <w:color w:val="000000" w:themeColor="text1"/>
          <w:szCs w:val="24"/>
          <w:shd w:val="clear" w:color="auto" w:fill="FFFFFF"/>
        </w:rPr>
        <w:t xml:space="preserve">In </w:t>
      </w:r>
      <w:r>
        <w:rPr>
          <w:rStyle w:val="fontstyle01"/>
          <w:rFonts w:ascii="Times New Roman" w:hAnsi="Times New Roman"/>
          <w:sz w:val="24"/>
          <w:szCs w:val="24"/>
          <w:lang w:eastAsia="zh-CN"/>
        </w:rPr>
        <w:t xml:space="preserve">pot </w:t>
      </w:r>
      <w:proofErr w:type="spellStart"/>
      <w:r>
        <w:rPr>
          <w:rStyle w:val="fontstyle01"/>
          <w:rFonts w:ascii="Times New Roman" w:hAnsi="Times New Roman"/>
          <w:sz w:val="24"/>
          <w:szCs w:val="24"/>
          <w:lang w:eastAsia="zh-CN"/>
        </w:rPr>
        <w:t>expt</w:t>
      </w:r>
      <w:proofErr w:type="spellEnd"/>
      <w:r>
        <w:rPr>
          <w:color w:val="000000" w:themeColor="text1"/>
          <w:szCs w:val="24"/>
          <w:shd w:val="clear" w:color="auto" w:fill="FFFFFF"/>
        </w:rPr>
        <w:t xml:space="preserve"> 1, AMF significantly increased the dry weight and shoot and root nitrogen contents of maize in all patches. The root N concentrations of maize was increased only in the </w:t>
      </w:r>
      <w:proofErr w:type="spellStart"/>
      <w:r>
        <w:rPr>
          <w:color w:val="000000" w:themeColor="text1"/>
          <w:szCs w:val="24"/>
          <w:shd w:val="clear" w:color="auto" w:fill="FFFFFF"/>
        </w:rPr>
        <w:t>NSfaba</w:t>
      </w:r>
      <w:proofErr w:type="spellEnd"/>
      <w:r>
        <w:rPr>
          <w:color w:val="000000" w:themeColor="text1"/>
          <w:szCs w:val="24"/>
          <w:shd w:val="clear" w:color="auto" w:fill="FFFFFF"/>
        </w:rPr>
        <w:t xml:space="preserve"> patches. Moreover, AMF significantly decreased shoot N concentrations of maize (</w:t>
      </w:r>
      <w:r>
        <w:rPr>
          <w:rFonts w:eastAsia="DengXian"/>
          <w:szCs w:val="24"/>
        </w:rPr>
        <w:t>T</w:t>
      </w:r>
      <w:r>
        <w:rPr>
          <w:color w:val="000000" w:themeColor="text1"/>
          <w:szCs w:val="24"/>
          <w:shd w:val="clear" w:color="auto" w:fill="FFFFFF"/>
        </w:rPr>
        <w:t xml:space="preserve">able S7). </w:t>
      </w:r>
    </w:p>
    <w:p w14:paraId="688A3C7D" w14:textId="2681BE2A" w:rsidR="00F9074F" w:rsidRDefault="002433E9" w:rsidP="003F75C3">
      <w:pPr>
        <w:autoSpaceDE w:val="0"/>
        <w:autoSpaceDN w:val="0"/>
        <w:adjustRightInd w:val="0"/>
        <w:snapToGrid w:val="0"/>
        <w:spacing w:line="480" w:lineRule="auto"/>
        <w:ind w:firstLineChars="100" w:firstLine="240"/>
        <w:jc w:val="both"/>
        <w:rPr>
          <w:color w:val="000000" w:themeColor="text1"/>
          <w:szCs w:val="24"/>
          <w:shd w:val="clear" w:color="auto" w:fill="FFFFFF"/>
        </w:rPr>
      </w:pPr>
      <w:r>
        <w:rPr>
          <w:color w:val="000000" w:themeColor="text1"/>
          <w:szCs w:val="24"/>
          <w:shd w:val="clear" w:color="auto" w:fill="FFFFFF"/>
        </w:rPr>
        <w:t xml:space="preserve">In </w:t>
      </w:r>
      <w:r>
        <w:rPr>
          <w:rStyle w:val="fontstyle01"/>
          <w:rFonts w:ascii="Times New Roman" w:hAnsi="Times New Roman"/>
          <w:sz w:val="24"/>
          <w:szCs w:val="24"/>
          <w:lang w:eastAsia="zh-CN"/>
        </w:rPr>
        <w:t xml:space="preserve">pot </w:t>
      </w:r>
      <w:proofErr w:type="spellStart"/>
      <w:r>
        <w:rPr>
          <w:rStyle w:val="fontstyle01"/>
          <w:rFonts w:ascii="Times New Roman" w:hAnsi="Times New Roman"/>
          <w:sz w:val="24"/>
          <w:szCs w:val="24"/>
          <w:lang w:eastAsia="zh-CN"/>
        </w:rPr>
        <w:t>expt</w:t>
      </w:r>
      <w:proofErr w:type="spellEnd"/>
      <w:r>
        <w:rPr>
          <w:color w:val="000000" w:themeColor="text1"/>
          <w:szCs w:val="24"/>
          <w:shd w:val="clear" w:color="auto" w:fill="FFFFFF"/>
        </w:rPr>
        <w:t xml:space="preserve"> 2, AMF significantly increased the root dry weight of maize only at the second harvest. At both harvests shoot dry weight, and N concentrations and contents of maize shoots and roots were not significantly affected by AMF (</w:t>
      </w:r>
      <w:r>
        <w:rPr>
          <w:rFonts w:eastAsia="DengXian"/>
          <w:szCs w:val="24"/>
        </w:rPr>
        <w:t>T</w:t>
      </w:r>
      <w:r>
        <w:rPr>
          <w:color w:val="000000" w:themeColor="text1"/>
          <w:szCs w:val="24"/>
          <w:shd w:val="clear" w:color="auto" w:fill="FFFFFF"/>
        </w:rPr>
        <w:t>able S8).</w:t>
      </w:r>
    </w:p>
    <w:p w14:paraId="1A3F879D" w14:textId="77777777" w:rsidR="00F9074F" w:rsidRDefault="002433E9">
      <w:pPr>
        <w:rPr>
          <w:color w:val="000000" w:themeColor="text1"/>
          <w:szCs w:val="24"/>
          <w:shd w:val="clear" w:color="auto" w:fill="FFFFFF"/>
        </w:rPr>
      </w:pPr>
      <w:r>
        <w:rPr>
          <w:color w:val="000000" w:themeColor="text1"/>
          <w:szCs w:val="24"/>
          <w:shd w:val="clear" w:color="auto" w:fill="FFFFFF"/>
        </w:rPr>
        <w:br w:type="page"/>
      </w:r>
    </w:p>
    <w:tbl>
      <w:tblPr>
        <w:tblpPr w:leftFromText="180" w:rightFromText="180" w:vertAnchor="text" w:horzAnchor="margin" w:tblpY="802"/>
        <w:tblW w:w="7146" w:type="dxa"/>
        <w:tblLook w:val="04A0" w:firstRow="1" w:lastRow="0" w:firstColumn="1" w:lastColumn="0" w:noHBand="0" w:noVBand="1"/>
      </w:tblPr>
      <w:tblGrid>
        <w:gridCol w:w="1191"/>
        <w:gridCol w:w="1191"/>
        <w:gridCol w:w="1191"/>
        <w:gridCol w:w="1191"/>
        <w:gridCol w:w="1191"/>
        <w:gridCol w:w="1191"/>
      </w:tblGrid>
      <w:tr w:rsidR="00F9074F" w14:paraId="0F7FC04A" w14:textId="77777777" w:rsidTr="003F75C3">
        <w:trPr>
          <w:trHeight w:val="324"/>
        </w:trPr>
        <w:tc>
          <w:tcPr>
            <w:tcW w:w="1191" w:type="dxa"/>
            <w:tcBorders>
              <w:top w:val="single" w:sz="12" w:space="0" w:color="auto"/>
              <w:bottom w:val="single" w:sz="4" w:space="0" w:color="auto"/>
            </w:tcBorders>
            <w:shd w:val="clear" w:color="auto" w:fill="auto"/>
            <w:noWrap/>
            <w:vAlign w:val="center"/>
          </w:tcPr>
          <w:p w14:paraId="124263B6" w14:textId="77777777" w:rsidR="00F9074F" w:rsidRDefault="002433E9">
            <w:pPr>
              <w:jc w:val="both"/>
              <w:rPr>
                <w:rFonts w:eastAsia="DengXian"/>
                <w:color w:val="000000" w:themeColor="text1"/>
                <w:sz w:val="20"/>
                <w:lang w:eastAsia="zh-CN"/>
              </w:rPr>
            </w:pPr>
            <w:r>
              <w:rPr>
                <w:rFonts w:eastAsia="DengXian"/>
                <w:color w:val="000000" w:themeColor="text1"/>
                <w:sz w:val="20"/>
                <w:lang w:eastAsia="zh-CN"/>
              </w:rPr>
              <w:lastRenderedPageBreak/>
              <w:t xml:space="preserve">　</w:t>
            </w:r>
          </w:p>
        </w:tc>
        <w:tc>
          <w:tcPr>
            <w:tcW w:w="1191" w:type="dxa"/>
            <w:tcBorders>
              <w:top w:val="single" w:sz="12" w:space="0" w:color="auto"/>
              <w:bottom w:val="single" w:sz="4" w:space="0" w:color="auto"/>
            </w:tcBorders>
            <w:shd w:val="clear" w:color="auto" w:fill="auto"/>
            <w:vAlign w:val="center"/>
          </w:tcPr>
          <w:p w14:paraId="17F7F025" w14:textId="77777777" w:rsidR="00F9074F" w:rsidRDefault="002433E9">
            <w:pPr>
              <w:jc w:val="both"/>
              <w:rPr>
                <w:rFonts w:eastAsia="DengXian"/>
                <w:color w:val="000000" w:themeColor="text1"/>
                <w:sz w:val="20"/>
                <w:lang w:eastAsia="zh-CN"/>
              </w:rPr>
            </w:pPr>
            <w:r>
              <w:rPr>
                <w:rFonts w:eastAsia="DengXian"/>
                <w:color w:val="000000" w:themeColor="text1"/>
                <w:sz w:val="20"/>
                <w:lang w:eastAsia="zh-CN"/>
              </w:rPr>
              <w:t>0 h</w:t>
            </w:r>
          </w:p>
        </w:tc>
        <w:tc>
          <w:tcPr>
            <w:tcW w:w="1191" w:type="dxa"/>
            <w:tcBorders>
              <w:top w:val="single" w:sz="12" w:space="0" w:color="auto"/>
              <w:bottom w:val="single" w:sz="4" w:space="0" w:color="auto"/>
            </w:tcBorders>
            <w:shd w:val="clear" w:color="auto" w:fill="auto"/>
            <w:noWrap/>
            <w:vAlign w:val="center"/>
          </w:tcPr>
          <w:p w14:paraId="1DC489AB" w14:textId="77777777" w:rsidR="00F9074F" w:rsidRDefault="002433E9">
            <w:pPr>
              <w:jc w:val="both"/>
              <w:rPr>
                <w:rFonts w:eastAsia="DengXian"/>
                <w:color w:val="000000" w:themeColor="text1"/>
                <w:sz w:val="20"/>
                <w:lang w:eastAsia="zh-CN"/>
              </w:rPr>
            </w:pPr>
            <w:r>
              <w:rPr>
                <w:rFonts w:eastAsia="DengXian"/>
                <w:color w:val="000000" w:themeColor="text1"/>
                <w:sz w:val="20"/>
                <w:lang w:eastAsia="zh-CN"/>
              </w:rPr>
              <w:t>2 h</w:t>
            </w:r>
          </w:p>
        </w:tc>
        <w:tc>
          <w:tcPr>
            <w:tcW w:w="1191" w:type="dxa"/>
            <w:tcBorders>
              <w:top w:val="single" w:sz="12" w:space="0" w:color="auto"/>
              <w:bottom w:val="single" w:sz="4" w:space="0" w:color="auto"/>
            </w:tcBorders>
            <w:shd w:val="clear" w:color="auto" w:fill="auto"/>
            <w:noWrap/>
            <w:vAlign w:val="center"/>
          </w:tcPr>
          <w:p w14:paraId="17E230E0" w14:textId="77777777" w:rsidR="00F9074F" w:rsidRDefault="002433E9">
            <w:pPr>
              <w:jc w:val="both"/>
              <w:rPr>
                <w:rFonts w:eastAsia="DengXian"/>
                <w:color w:val="000000" w:themeColor="text1"/>
                <w:sz w:val="20"/>
                <w:lang w:eastAsia="zh-CN"/>
              </w:rPr>
            </w:pPr>
            <w:r>
              <w:rPr>
                <w:rFonts w:eastAsia="DengXian"/>
                <w:color w:val="000000" w:themeColor="text1"/>
                <w:sz w:val="20"/>
                <w:lang w:eastAsia="zh-CN"/>
              </w:rPr>
              <w:t>3 h</w:t>
            </w:r>
          </w:p>
        </w:tc>
        <w:tc>
          <w:tcPr>
            <w:tcW w:w="1191" w:type="dxa"/>
            <w:tcBorders>
              <w:top w:val="single" w:sz="12" w:space="0" w:color="auto"/>
              <w:bottom w:val="single" w:sz="4" w:space="0" w:color="auto"/>
            </w:tcBorders>
            <w:shd w:val="clear" w:color="auto" w:fill="auto"/>
            <w:noWrap/>
            <w:vAlign w:val="center"/>
          </w:tcPr>
          <w:p w14:paraId="5B79CD5A" w14:textId="77777777" w:rsidR="00F9074F" w:rsidRDefault="002433E9">
            <w:pPr>
              <w:jc w:val="both"/>
              <w:rPr>
                <w:rFonts w:eastAsia="DengXian"/>
                <w:color w:val="000000" w:themeColor="text1"/>
                <w:sz w:val="20"/>
                <w:lang w:eastAsia="zh-CN"/>
              </w:rPr>
            </w:pPr>
            <w:r>
              <w:rPr>
                <w:rFonts w:eastAsia="DengXian"/>
                <w:color w:val="000000" w:themeColor="text1"/>
                <w:sz w:val="20"/>
                <w:lang w:eastAsia="zh-CN"/>
              </w:rPr>
              <w:t>4 h</w:t>
            </w:r>
          </w:p>
        </w:tc>
        <w:tc>
          <w:tcPr>
            <w:tcW w:w="1191" w:type="dxa"/>
            <w:tcBorders>
              <w:top w:val="single" w:sz="12" w:space="0" w:color="auto"/>
              <w:bottom w:val="single" w:sz="4" w:space="0" w:color="auto"/>
            </w:tcBorders>
            <w:shd w:val="clear" w:color="auto" w:fill="auto"/>
            <w:noWrap/>
            <w:vAlign w:val="center"/>
          </w:tcPr>
          <w:p w14:paraId="6AC7D693" w14:textId="77777777" w:rsidR="00F9074F" w:rsidRDefault="002433E9">
            <w:pPr>
              <w:jc w:val="both"/>
              <w:rPr>
                <w:rFonts w:eastAsia="DengXian"/>
                <w:color w:val="000000" w:themeColor="text1"/>
                <w:sz w:val="20"/>
                <w:lang w:eastAsia="zh-CN"/>
              </w:rPr>
            </w:pPr>
            <w:r>
              <w:rPr>
                <w:rFonts w:eastAsia="DengXian"/>
                <w:color w:val="000000" w:themeColor="text1"/>
                <w:sz w:val="20"/>
                <w:lang w:eastAsia="zh-CN"/>
              </w:rPr>
              <w:t>6 h</w:t>
            </w:r>
          </w:p>
        </w:tc>
      </w:tr>
      <w:tr w:rsidR="00F9074F" w14:paraId="5C8D4294" w14:textId="77777777" w:rsidTr="003F75C3">
        <w:trPr>
          <w:trHeight w:val="317"/>
        </w:trPr>
        <w:tc>
          <w:tcPr>
            <w:tcW w:w="1191" w:type="dxa"/>
            <w:tcBorders>
              <w:top w:val="single" w:sz="4" w:space="0" w:color="auto"/>
            </w:tcBorders>
            <w:shd w:val="clear" w:color="auto" w:fill="auto"/>
            <w:noWrap/>
            <w:vAlign w:val="center"/>
          </w:tcPr>
          <w:p w14:paraId="3300862A" w14:textId="77777777" w:rsidR="00F9074F" w:rsidRDefault="002433E9">
            <w:pPr>
              <w:jc w:val="both"/>
              <w:rPr>
                <w:rFonts w:eastAsia="DengXian"/>
                <w:color w:val="000000" w:themeColor="text1"/>
                <w:sz w:val="20"/>
                <w:lang w:eastAsia="zh-CN"/>
              </w:rPr>
            </w:pPr>
            <w:r>
              <w:rPr>
                <w:rFonts w:eastAsia="DengXian"/>
                <w:color w:val="000000" w:themeColor="text1"/>
                <w:sz w:val="20"/>
                <w:lang w:eastAsia="zh-CN"/>
              </w:rPr>
              <w:t>Repeat 1</w:t>
            </w:r>
          </w:p>
        </w:tc>
        <w:tc>
          <w:tcPr>
            <w:tcW w:w="1191" w:type="dxa"/>
            <w:tcBorders>
              <w:top w:val="single" w:sz="4" w:space="0" w:color="auto"/>
            </w:tcBorders>
            <w:shd w:val="clear" w:color="auto" w:fill="auto"/>
            <w:vAlign w:val="center"/>
          </w:tcPr>
          <w:p w14:paraId="3627C456" w14:textId="77777777" w:rsidR="00F9074F" w:rsidRDefault="002433E9">
            <w:pPr>
              <w:jc w:val="both"/>
              <w:rPr>
                <w:rFonts w:eastAsia="DengXian"/>
                <w:color w:val="000000" w:themeColor="text1"/>
                <w:sz w:val="20"/>
                <w:lang w:eastAsia="zh-CN"/>
              </w:rPr>
            </w:pPr>
            <w:r>
              <w:rPr>
                <w:rFonts w:eastAsia="DengXian"/>
                <w:color w:val="000000" w:themeColor="text1"/>
                <w:sz w:val="20"/>
                <w:lang w:eastAsia="zh-CN"/>
              </w:rPr>
              <w:t>0.397</w:t>
            </w:r>
          </w:p>
        </w:tc>
        <w:tc>
          <w:tcPr>
            <w:tcW w:w="1191" w:type="dxa"/>
            <w:tcBorders>
              <w:top w:val="single" w:sz="4" w:space="0" w:color="auto"/>
            </w:tcBorders>
            <w:shd w:val="clear" w:color="auto" w:fill="auto"/>
            <w:noWrap/>
            <w:vAlign w:val="center"/>
          </w:tcPr>
          <w:p w14:paraId="2EA3F13C" w14:textId="77777777" w:rsidR="00F9074F" w:rsidRDefault="002433E9">
            <w:pPr>
              <w:jc w:val="both"/>
              <w:rPr>
                <w:rFonts w:eastAsia="DengXian"/>
                <w:color w:val="000000" w:themeColor="text1"/>
                <w:sz w:val="20"/>
                <w:lang w:eastAsia="zh-CN"/>
              </w:rPr>
            </w:pPr>
            <w:r>
              <w:rPr>
                <w:rFonts w:eastAsia="DengXian"/>
                <w:color w:val="000000" w:themeColor="text1"/>
                <w:sz w:val="20"/>
                <w:lang w:eastAsia="zh-CN"/>
              </w:rPr>
              <w:t>0.685</w:t>
            </w:r>
          </w:p>
        </w:tc>
        <w:tc>
          <w:tcPr>
            <w:tcW w:w="1191" w:type="dxa"/>
            <w:tcBorders>
              <w:top w:val="single" w:sz="4" w:space="0" w:color="auto"/>
            </w:tcBorders>
            <w:shd w:val="clear" w:color="auto" w:fill="auto"/>
            <w:noWrap/>
            <w:vAlign w:val="center"/>
          </w:tcPr>
          <w:p w14:paraId="626A440A" w14:textId="77777777" w:rsidR="00F9074F" w:rsidRDefault="002433E9">
            <w:pPr>
              <w:jc w:val="both"/>
              <w:rPr>
                <w:rFonts w:eastAsia="DengXian"/>
                <w:color w:val="000000" w:themeColor="text1"/>
                <w:sz w:val="20"/>
                <w:lang w:eastAsia="zh-CN"/>
              </w:rPr>
            </w:pPr>
            <w:r>
              <w:rPr>
                <w:rFonts w:eastAsia="DengXian"/>
                <w:color w:val="000000" w:themeColor="text1"/>
                <w:sz w:val="20"/>
                <w:lang w:eastAsia="zh-CN"/>
              </w:rPr>
              <w:t>0.728</w:t>
            </w:r>
          </w:p>
        </w:tc>
        <w:tc>
          <w:tcPr>
            <w:tcW w:w="1191" w:type="dxa"/>
            <w:tcBorders>
              <w:top w:val="single" w:sz="4" w:space="0" w:color="auto"/>
            </w:tcBorders>
            <w:shd w:val="clear" w:color="auto" w:fill="auto"/>
            <w:noWrap/>
            <w:vAlign w:val="center"/>
          </w:tcPr>
          <w:p w14:paraId="21C12B25" w14:textId="77777777" w:rsidR="00F9074F" w:rsidRDefault="002433E9">
            <w:pPr>
              <w:jc w:val="both"/>
              <w:rPr>
                <w:rFonts w:eastAsia="DengXian"/>
                <w:color w:val="000000" w:themeColor="text1"/>
                <w:sz w:val="20"/>
                <w:lang w:eastAsia="zh-CN"/>
              </w:rPr>
            </w:pPr>
            <w:r>
              <w:rPr>
                <w:rFonts w:eastAsia="DengXian"/>
                <w:color w:val="000000" w:themeColor="text1"/>
                <w:sz w:val="20"/>
                <w:lang w:eastAsia="zh-CN"/>
              </w:rPr>
              <w:t>1.187</w:t>
            </w:r>
          </w:p>
        </w:tc>
        <w:tc>
          <w:tcPr>
            <w:tcW w:w="1191" w:type="dxa"/>
            <w:tcBorders>
              <w:top w:val="single" w:sz="4" w:space="0" w:color="auto"/>
            </w:tcBorders>
            <w:shd w:val="clear" w:color="auto" w:fill="auto"/>
            <w:noWrap/>
            <w:vAlign w:val="center"/>
          </w:tcPr>
          <w:p w14:paraId="0AA0F96B" w14:textId="77777777" w:rsidR="00F9074F" w:rsidRDefault="002433E9">
            <w:pPr>
              <w:jc w:val="both"/>
              <w:rPr>
                <w:rFonts w:eastAsia="DengXian"/>
                <w:color w:val="000000" w:themeColor="text1"/>
                <w:sz w:val="20"/>
                <w:lang w:eastAsia="zh-CN"/>
              </w:rPr>
            </w:pPr>
            <w:r>
              <w:rPr>
                <w:rFonts w:eastAsia="DengXian"/>
                <w:color w:val="000000" w:themeColor="text1"/>
                <w:sz w:val="20"/>
                <w:lang w:eastAsia="zh-CN"/>
              </w:rPr>
              <w:t>1.281</w:t>
            </w:r>
          </w:p>
        </w:tc>
      </w:tr>
      <w:tr w:rsidR="00F9074F" w14:paraId="61550D18" w14:textId="77777777" w:rsidTr="003F75C3">
        <w:trPr>
          <w:trHeight w:val="317"/>
        </w:trPr>
        <w:tc>
          <w:tcPr>
            <w:tcW w:w="1191" w:type="dxa"/>
            <w:shd w:val="clear" w:color="auto" w:fill="auto"/>
            <w:noWrap/>
            <w:vAlign w:val="center"/>
          </w:tcPr>
          <w:p w14:paraId="32401743" w14:textId="77777777" w:rsidR="00F9074F" w:rsidRDefault="002433E9">
            <w:pPr>
              <w:jc w:val="both"/>
              <w:rPr>
                <w:rFonts w:eastAsia="DengXian"/>
                <w:color w:val="000000" w:themeColor="text1"/>
                <w:sz w:val="20"/>
                <w:lang w:eastAsia="zh-CN"/>
              </w:rPr>
            </w:pPr>
            <w:r>
              <w:rPr>
                <w:rFonts w:eastAsia="DengXian"/>
                <w:color w:val="000000" w:themeColor="text1"/>
                <w:sz w:val="20"/>
                <w:lang w:eastAsia="zh-CN"/>
              </w:rPr>
              <w:t>Repeat 2</w:t>
            </w:r>
          </w:p>
        </w:tc>
        <w:tc>
          <w:tcPr>
            <w:tcW w:w="1191" w:type="dxa"/>
            <w:shd w:val="clear" w:color="auto" w:fill="auto"/>
            <w:vAlign w:val="center"/>
          </w:tcPr>
          <w:p w14:paraId="5FC9239B" w14:textId="77777777" w:rsidR="00F9074F" w:rsidRDefault="002433E9">
            <w:pPr>
              <w:jc w:val="both"/>
              <w:rPr>
                <w:rFonts w:eastAsia="DengXian"/>
                <w:color w:val="000000" w:themeColor="text1"/>
                <w:sz w:val="20"/>
                <w:lang w:eastAsia="zh-CN"/>
              </w:rPr>
            </w:pPr>
            <w:r>
              <w:rPr>
                <w:rFonts w:eastAsia="DengXian"/>
                <w:color w:val="000000" w:themeColor="text1"/>
                <w:sz w:val="20"/>
                <w:lang w:eastAsia="zh-CN"/>
              </w:rPr>
              <w:t>0.354</w:t>
            </w:r>
          </w:p>
        </w:tc>
        <w:tc>
          <w:tcPr>
            <w:tcW w:w="1191" w:type="dxa"/>
            <w:shd w:val="clear" w:color="auto" w:fill="auto"/>
            <w:noWrap/>
            <w:vAlign w:val="center"/>
          </w:tcPr>
          <w:p w14:paraId="4267C8FA" w14:textId="77777777" w:rsidR="00F9074F" w:rsidRDefault="002433E9">
            <w:pPr>
              <w:jc w:val="both"/>
              <w:rPr>
                <w:rFonts w:eastAsia="DengXian"/>
                <w:color w:val="000000" w:themeColor="text1"/>
                <w:sz w:val="20"/>
                <w:lang w:eastAsia="zh-CN"/>
              </w:rPr>
            </w:pPr>
            <w:r>
              <w:rPr>
                <w:rFonts w:eastAsia="DengXian"/>
                <w:color w:val="000000" w:themeColor="text1"/>
                <w:sz w:val="20"/>
                <w:lang w:eastAsia="zh-CN"/>
              </w:rPr>
              <w:t>0.528</w:t>
            </w:r>
          </w:p>
        </w:tc>
        <w:tc>
          <w:tcPr>
            <w:tcW w:w="1191" w:type="dxa"/>
            <w:shd w:val="clear" w:color="auto" w:fill="auto"/>
            <w:noWrap/>
            <w:vAlign w:val="center"/>
          </w:tcPr>
          <w:p w14:paraId="2295E63B" w14:textId="77777777" w:rsidR="00F9074F" w:rsidRDefault="002433E9">
            <w:pPr>
              <w:jc w:val="both"/>
              <w:rPr>
                <w:rFonts w:eastAsia="DengXian"/>
                <w:color w:val="000000" w:themeColor="text1"/>
                <w:sz w:val="20"/>
                <w:lang w:eastAsia="zh-CN"/>
              </w:rPr>
            </w:pPr>
            <w:r>
              <w:rPr>
                <w:rFonts w:eastAsia="DengXian"/>
                <w:color w:val="000000" w:themeColor="text1"/>
                <w:sz w:val="20"/>
                <w:lang w:eastAsia="zh-CN"/>
              </w:rPr>
              <w:t>0.693</w:t>
            </w:r>
          </w:p>
        </w:tc>
        <w:tc>
          <w:tcPr>
            <w:tcW w:w="1191" w:type="dxa"/>
            <w:shd w:val="clear" w:color="auto" w:fill="auto"/>
            <w:noWrap/>
            <w:vAlign w:val="center"/>
          </w:tcPr>
          <w:p w14:paraId="6BAE1CE1" w14:textId="77777777" w:rsidR="00F9074F" w:rsidRDefault="002433E9">
            <w:pPr>
              <w:jc w:val="both"/>
              <w:rPr>
                <w:rFonts w:eastAsia="DengXian"/>
                <w:color w:val="000000" w:themeColor="text1"/>
                <w:sz w:val="20"/>
                <w:lang w:eastAsia="zh-CN"/>
              </w:rPr>
            </w:pPr>
            <w:r>
              <w:rPr>
                <w:rFonts w:eastAsia="DengXian"/>
                <w:color w:val="000000" w:themeColor="text1"/>
                <w:sz w:val="20"/>
                <w:lang w:eastAsia="zh-CN"/>
              </w:rPr>
              <w:t>0.796</w:t>
            </w:r>
          </w:p>
        </w:tc>
        <w:tc>
          <w:tcPr>
            <w:tcW w:w="1191" w:type="dxa"/>
            <w:shd w:val="clear" w:color="auto" w:fill="auto"/>
            <w:noWrap/>
            <w:vAlign w:val="center"/>
          </w:tcPr>
          <w:p w14:paraId="1196CD77" w14:textId="77777777" w:rsidR="00F9074F" w:rsidRDefault="002433E9">
            <w:pPr>
              <w:jc w:val="both"/>
              <w:rPr>
                <w:rFonts w:eastAsia="DengXian"/>
                <w:color w:val="000000" w:themeColor="text1"/>
                <w:sz w:val="20"/>
                <w:lang w:eastAsia="zh-CN"/>
              </w:rPr>
            </w:pPr>
            <w:r>
              <w:rPr>
                <w:rFonts w:eastAsia="DengXian"/>
                <w:color w:val="000000" w:themeColor="text1"/>
                <w:sz w:val="20"/>
                <w:lang w:eastAsia="zh-CN"/>
              </w:rPr>
              <w:t>0.921</w:t>
            </w:r>
          </w:p>
        </w:tc>
      </w:tr>
      <w:tr w:rsidR="00F9074F" w14:paraId="68854274" w14:textId="77777777" w:rsidTr="003F75C3">
        <w:trPr>
          <w:trHeight w:val="324"/>
        </w:trPr>
        <w:tc>
          <w:tcPr>
            <w:tcW w:w="1191" w:type="dxa"/>
            <w:tcBorders>
              <w:bottom w:val="single" w:sz="12" w:space="0" w:color="auto"/>
            </w:tcBorders>
            <w:shd w:val="clear" w:color="auto" w:fill="auto"/>
            <w:noWrap/>
            <w:vAlign w:val="center"/>
          </w:tcPr>
          <w:p w14:paraId="16E43AC5" w14:textId="77777777" w:rsidR="00F9074F" w:rsidRDefault="002433E9">
            <w:pPr>
              <w:jc w:val="both"/>
              <w:rPr>
                <w:rFonts w:eastAsia="DengXian"/>
                <w:color w:val="000000" w:themeColor="text1"/>
                <w:sz w:val="20"/>
                <w:lang w:eastAsia="zh-CN"/>
              </w:rPr>
            </w:pPr>
            <w:r>
              <w:rPr>
                <w:rFonts w:eastAsia="DengXian"/>
                <w:color w:val="000000" w:themeColor="text1"/>
                <w:sz w:val="20"/>
                <w:lang w:eastAsia="zh-CN"/>
              </w:rPr>
              <w:t>Repeat 3</w:t>
            </w:r>
          </w:p>
        </w:tc>
        <w:tc>
          <w:tcPr>
            <w:tcW w:w="1191" w:type="dxa"/>
            <w:tcBorders>
              <w:bottom w:val="single" w:sz="12" w:space="0" w:color="auto"/>
            </w:tcBorders>
            <w:shd w:val="clear" w:color="auto" w:fill="auto"/>
            <w:vAlign w:val="center"/>
          </w:tcPr>
          <w:p w14:paraId="4CAF645E" w14:textId="77777777" w:rsidR="00F9074F" w:rsidRDefault="002433E9">
            <w:pPr>
              <w:jc w:val="both"/>
              <w:rPr>
                <w:rFonts w:eastAsia="DengXian"/>
                <w:color w:val="000000" w:themeColor="text1"/>
                <w:sz w:val="20"/>
                <w:lang w:eastAsia="zh-CN"/>
              </w:rPr>
            </w:pPr>
            <w:r>
              <w:rPr>
                <w:rFonts w:eastAsia="DengXian"/>
                <w:color w:val="000000" w:themeColor="text1"/>
                <w:sz w:val="20"/>
                <w:lang w:eastAsia="zh-CN"/>
              </w:rPr>
              <w:t>0.351</w:t>
            </w:r>
          </w:p>
        </w:tc>
        <w:tc>
          <w:tcPr>
            <w:tcW w:w="1191" w:type="dxa"/>
            <w:tcBorders>
              <w:bottom w:val="single" w:sz="12" w:space="0" w:color="auto"/>
            </w:tcBorders>
            <w:shd w:val="clear" w:color="auto" w:fill="auto"/>
            <w:noWrap/>
            <w:vAlign w:val="center"/>
          </w:tcPr>
          <w:p w14:paraId="7FAA4AF4" w14:textId="77777777" w:rsidR="00F9074F" w:rsidRDefault="002433E9">
            <w:pPr>
              <w:jc w:val="both"/>
              <w:rPr>
                <w:rFonts w:eastAsia="DengXian"/>
                <w:color w:val="000000" w:themeColor="text1"/>
                <w:sz w:val="20"/>
                <w:lang w:eastAsia="zh-CN"/>
              </w:rPr>
            </w:pPr>
            <w:r>
              <w:rPr>
                <w:rFonts w:eastAsia="DengXian"/>
                <w:color w:val="000000" w:themeColor="text1"/>
                <w:sz w:val="20"/>
                <w:lang w:eastAsia="zh-CN"/>
              </w:rPr>
              <w:t>0.595</w:t>
            </w:r>
          </w:p>
        </w:tc>
        <w:tc>
          <w:tcPr>
            <w:tcW w:w="1191" w:type="dxa"/>
            <w:tcBorders>
              <w:bottom w:val="single" w:sz="12" w:space="0" w:color="auto"/>
            </w:tcBorders>
            <w:shd w:val="clear" w:color="auto" w:fill="auto"/>
            <w:noWrap/>
            <w:vAlign w:val="center"/>
          </w:tcPr>
          <w:p w14:paraId="430A668E" w14:textId="77777777" w:rsidR="00F9074F" w:rsidRDefault="002433E9">
            <w:pPr>
              <w:jc w:val="both"/>
              <w:rPr>
                <w:rFonts w:eastAsia="DengXian"/>
                <w:color w:val="000000" w:themeColor="text1"/>
                <w:sz w:val="20"/>
                <w:lang w:eastAsia="zh-CN"/>
              </w:rPr>
            </w:pPr>
            <w:r>
              <w:rPr>
                <w:rFonts w:eastAsia="DengXian"/>
                <w:color w:val="000000" w:themeColor="text1"/>
                <w:sz w:val="20"/>
                <w:lang w:eastAsia="zh-CN"/>
              </w:rPr>
              <w:t>0.764</w:t>
            </w:r>
          </w:p>
        </w:tc>
        <w:tc>
          <w:tcPr>
            <w:tcW w:w="1191" w:type="dxa"/>
            <w:tcBorders>
              <w:bottom w:val="single" w:sz="12" w:space="0" w:color="auto"/>
            </w:tcBorders>
            <w:shd w:val="clear" w:color="auto" w:fill="auto"/>
            <w:noWrap/>
            <w:vAlign w:val="center"/>
          </w:tcPr>
          <w:p w14:paraId="010D2F6E" w14:textId="77777777" w:rsidR="00F9074F" w:rsidRDefault="002433E9">
            <w:pPr>
              <w:jc w:val="both"/>
              <w:rPr>
                <w:rFonts w:eastAsia="DengXian"/>
                <w:color w:val="000000" w:themeColor="text1"/>
                <w:sz w:val="20"/>
                <w:lang w:eastAsia="zh-CN"/>
              </w:rPr>
            </w:pPr>
            <w:r>
              <w:rPr>
                <w:rFonts w:eastAsia="DengXian"/>
                <w:color w:val="000000" w:themeColor="text1"/>
                <w:sz w:val="20"/>
                <w:lang w:eastAsia="zh-CN"/>
              </w:rPr>
              <w:t>0.917</w:t>
            </w:r>
          </w:p>
        </w:tc>
        <w:tc>
          <w:tcPr>
            <w:tcW w:w="1191" w:type="dxa"/>
            <w:tcBorders>
              <w:bottom w:val="single" w:sz="12" w:space="0" w:color="auto"/>
            </w:tcBorders>
            <w:shd w:val="clear" w:color="auto" w:fill="auto"/>
            <w:noWrap/>
            <w:vAlign w:val="center"/>
          </w:tcPr>
          <w:p w14:paraId="71E13A44" w14:textId="77777777" w:rsidR="00F9074F" w:rsidRDefault="002433E9">
            <w:pPr>
              <w:jc w:val="both"/>
              <w:rPr>
                <w:rFonts w:eastAsia="DengXian"/>
                <w:color w:val="000000" w:themeColor="text1"/>
                <w:sz w:val="20"/>
                <w:lang w:eastAsia="zh-CN"/>
              </w:rPr>
            </w:pPr>
            <w:r>
              <w:rPr>
                <w:rFonts w:eastAsia="DengXian"/>
                <w:color w:val="000000" w:themeColor="text1"/>
                <w:sz w:val="20"/>
                <w:lang w:eastAsia="zh-CN"/>
              </w:rPr>
              <w:t>0.983</w:t>
            </w:r>
          </w:p>
        </w:tc>
      </w:tr>
    </w:tbl>
    <w:p w14:paraId="5B535C57" w14:textId="3F4100E4" w:rsidR="00F9074F" w:rsidRDefault="002433E9">
      <w:pPr>
        <w:autoSpaceDE w:val="0"/>
        <w:autoSpaceDN w:val="0"/>
        <w:adjustRightInd w:val="0"/>
        <w:snapToGrid w:val="0"/>
        <w:spacing w:line="480" w:lineRule="auto"/>
        <w:jc w:val="both"/>
        <w:rPr>
          <w:color w:val="000000" w:themeColor="text1"/>
          <w:szCs w:val="24"/>
          <w:shd w:val="clear" w:color="auto" w:fill="FFFFFF"/>
        </w:rPr>
        <w:sectPr w:rsidR="00F9074F" w:rsidSect="00FB328B">
          <w:type w:val="continuous"/>
          <w:pgSz w:w="12240" w:h="15840"/>
          <w:pgMar w:top="1440" w:right="1440" w:bottom="1440" w:left="1440" w:header="720" w:footer="720" w:gutter="0"/>
          <w:pgNumType w:start="1"/>
          <w:cols w:space="720"/>
          <w:docGrid w:linePitch="360"/>
        </w:sectPr>
      </w:pPr>
      <w:r>
        <w:rPr>
          <w:rFonts w:hint="eastAsia"/>
          <w:kern w:val="2"/>
          <w:sz w:val="21"/>
          <w:szCs w:val="21"/>
          <w:lang w:eastAsia="zh-CN"/>
        </w:rPr>
        <w:t>T</w:t>
      </w:r>
      <w:r>
        <w:rPr>
          <w:kern w:val="2"/>
          <w:sz w:val="21"/>
          <w:szCs w:val="21"/>
          <w:lang w:eastAsia="zh-CN"/>
        </w:rPr>
        <w:t>able S</w:t>
      </w:r>
      <w:r>
        <w:rPr>
          <w:rFonts w:hint="eastAsia"/>
          <w:kern w:val="2"/>
          <w:sz w:val="21"/>
          <w:szCs w:val="21"/>
          <w:lang w:eastAsia="zh-CN"/>
        </w:rPr>
        <w:t>1</w:t>
      </w:r>
      <w:r>
        <w:rPr>
          <w:kern w:val="2"/>
          <w:sz w:val="21"/>
          <w:szCs w:val="21"/>
          <w:lang w:eastAsia="zh-CN"/>
        </w:rPr>
        <w:t xml:space="preserve"> </w:t>
      </w:r>
      <w:r>
        <w:rPr>
          <w:rFonts w:hint="eastAsia"/>
          <w:kern w:val="2"/>
          <w:sz w:val="21"/>
          <w:szCs w:val="21"/>
          <w:lang w:eastAsia="zh-CN"/>
        </w:rPr>
        <w:t xml:space="preserve">Temporal </w:t>
      </w:r>
      <w:r>
        <w:rPr>
          <w:kern w:val="2"/>
          <w:sz w:val="21"/>
          <w:szCs w:val="21"/>
          <w:lang w:eastAsia="zh-CN"/>
        </w:rPr>
        <w:t>N</w:t>
      </w:r>
      <w:r>
        <w:rPr>
          <w:kern w:val="2"/>
          <w:sz w:val="21"/>
          <w:szCs w:val="21"/>
          <w:vertAlign w:val="subscript"/>
          <w:lang w:eastAsia="zh-CN"/>
        </w:rPr>
        <w:t>2</w:t>
      </w:r>
      <w:r>
        <w:rPr>
          <w:kern w:val="2"/>
          <w:sz w:val="21"/>
          <w:szCs w:val="21"/>
          <w:lang w:eastAsia="zh-CN"/>
        </w:rPr>
        <w:t>O</w:t>
      </w:r>
      <w:r>
        <w:rPr>
          <w:rFonts w:hint="eastAsia"/>
          <w:kern w:val="2"/>
          <w:sz w:val="21"/>
          <w:szCs w:val="21"/>
          <w:lang w:eastAsia="zh-CN"/>
        </w:rPr>
        <w:t xml:space="preserve"> </w:t>
      </w:r>
      <w:r>
        <w:rPr>
          <w:kern w:val="2"/>
          <w:sz w:val="21"/>
          <w:szCs w:val="21"/>
          <w:lang w:eastAsia="zh-CN"/>
        </w:rPr>
        <w:t>concentration</w:t>
      </w:r>
      <w:r>
        <w:rPr>
          <w:rFonts w:hint="eastAsia"/>
          <w:kern w:val="2"/>
          <w:sz w:val="21"/>
          <w:szCs w:val="21"/>
          <w:lang w:eastAsia="zh-CN"/>
        </w:rPr>
        <w:t xml:space="preserve">s </w:t>
      </w:r>
      <w:r>
        <w:rPr>
          <w:kern w:val="2"/>
          <w:sz w:val="21"/>
          <w:szCs w:val="21"/>
          <w:lang w:eastAsia="zh-CN"/>
        </w:rPr>
        <w:t>(</w:t>
      </w:r>
      <w:proofErr w:type="spellStart"/>
      <w:r>
        <w:rPr>
          <w:rFonts w:eastAsia="DengXian"/>
          <w:color w:val="000000" w:themeColor="text1"/>
          <w:sz w:val="21"/>
          <w:szCs w:val="21"/>
          <w:lang w:eastAsia="zh-CN"/>
        </w:rPr>
        <w:t>μL</w:t>
      </w:r>
      <w:proofErr w:type="spellEnd"/>
      <w:r>
        <w:rPr>
          <w:rFonts w:eastAsia="DengXian"/>
          <w:color w:val="000000" w:themeColor="text1"/>
          <w:sz w:val="21"/>
          <w:szCs w:val="21"/>
          <w:lang w:eastAsia="zh-CN"/>
        </w:rPr>
        <w:t xml:space="preserve"> L</w:t>
      </w:r>
      <w:r>
        <w:rPr>
          <w:rFonts w:eastAsia="DengXian"/>
          <w:color w:val="000000" w:themeColor="text1"/>
          <w:sz w:val="21"/>
          <w:szCs w:val="21"/>
          <w:vertAlign w:val="superscript"/>
          <w:lang w:eastAsia="zh-CN"/>
        </w:rPr>
        <w:t>-1</w:t>
      </w:r>
      <w:r>
        <w:rPr>
          <w:kern w:val="2"/>
          <w:sz w:val="21"/>
          <w:szCs w:val="21"/>
          <w:lang w:eastAsia="zh-CN"/>
        </w:rPr>
        <w:t xml:space="preserve">) in the headspace in </w:t>
      </w:r>
      <w:r>
        <w:rPr>
          <w:rFonts w:hint="eastAsia"/>
          <w:kern w:val="2"/>
          <w:sz w:val="21"/>
          <w:szCs w:val="21"/>
          <w:lang w:eastAsia="zh-CN"/>
        </w:rPr>
        <w:t>the</w:t>
      </w:r>
      <w:r>
        <w:rPr>
          <w:kern w:val="2"/>
          <w:sz w:val="21"/>
          <w:szCs w:val="21"/>
          <w:lang w:eastAsia="zh-CN"/>
        </w:rPr>
        <w:t xml:space="preserve"> preliminary experiment </w:t>
      </w:r>
      <w:r>
        <w:rPr>
          <w:color w:val="000000" w:themeColor="text1"/>
          <w:szCs w:val="24"/>
          <w:shd w:val="clear" w:color="auto" w:fill="FFFFFF"/>
        </w:rPr>
        <w:br w:type="page"/>
      </w:r>
    </w:p>
    <w:p w14:paraId="280A6DA4" w14:textId="77777777" w:rsidR="00F9074F" w:rsidRDefault="002433E9">
      <w:pPr>
        <w:widowControl w:val="0"/>
        <w:jc w:val="both"/>
        <w:rPr>
          <w:kern w:val="2"/>
          <w:sz w:val="21"/>
          <w:szCs w:val="22"/>
          <w:lang w:eastAsia="zh-CN"/>
        </w:rPr>
      </w:pPr>
      <w:r>
        <w:rPr>
          <w:rFonts w:hint="eastAsia"/>
          <w:kern w:val="2"/>
          <w:sz w:val="21"/>
          <w:szCs w:val="22"/>
          <w:lang w:eastAsia="zh-CN"/>
        </w:rPr>
        <w:lastRenderedPageBreak/>
        <w:t>T</w:t>
      </w:r>
      <w:r>
        <w:rPr>
          <w:kern w:val="2"/>
          <w:sz w:val="21"/>
          <w:szCs w:val="22"/>
          <w:lang w:eastAsia="zh-CN"/>
        </w:rPr>
        <w:t>able S2 Primers and PCR conditions used for the PCR</w:t>
      </w:r>
    </w:p>
    <w:tbl>
      <w:tblPr>
        <w:tblpPr w:leftFromText="180" w:rightFromText="180" w:vertAnchor="page" w:horzAnchor="margin" w:tblpY="1861"/>
        <w:tblW w:w="13408" w:type="dxa"/>
        <w:tblBorders>
          <w:top w:val="single" w:sz="8" w:space="0" w:color="auto"/>
          <w:bottom w:val="single" w:sz="8" w:space="0" w:color="auto"/>
        </w:tblBorders>
        <w:tblLayout w:type="fixed"/>
        <w:tblLook w:val="04A0" w:firstRow="1" w:lastRow="0" w:firstColumn="1" w:lastColumn="0" w:noHBand="0" w:noVBand="1"/>
      </w:tblPr>
      <w:tblGrid>
        <w:gridCol w:w="1277"/>
        <w:gridCol w:w="1420"/>
        <w:gridCol w:w="3407"/>
        <w:gridCol w:w="2980"/>
        <w:gridCol w:w="2692"/>
        <w:gridCol w:w="1632"/>
      </w:tblGrid>
      <w:tr w:rsidR="00F9074F" w14:paraId="7946680B" w14:textId="77777777">
        <w:trPr>
          <w:trHeight w:val="364"/>
        </w:trPr>
        <w:tc>
          <w:tcPr>
            <w:tcW w:w="1277" w:type="dxa"/>
            <w:tcBorders>
              <w:top w:val="single" w:sz="8" w:space="0" w:color="auto"/>
              <w:bottom w:val="single" w:sz="2" w:space="0" w:color="auto"/>
            </w:tcBorders>
            <w:shd w:val="clear" w:color="auto" w:fill="auto"/>
            <w:noWrap/>
            <w:vAlign w:val="center"/>
          </w:tcPr>
          <w:p w14:paraId="331D05F8" w14:textId="77777777" w:rsidR="00F9074F" w:rsidRDefault="002433E9">
            <w:pPr>
              <w:spacing w:line="360" w:lineRule="auto"/>
              <w:rPr>
                <w:rFonts w:eastAsia="SimSun"/>
                <w:color w:val="000000"/>
                <w:sz w:val="20"/>
                <w:lang w:eastAsia="zh-CN"/>
              </w:rPr>
            </w:pPr>
            <w:r>
              <w:rPr>
                <w:rFonts w:eastAsia="SimSun"/>
                <w:color w:val="000000"/>
                <w:sz w:val="20"/>
                <w:lang w:eastAsia="zh-CN"/>
              </w:rPr>
              <w:t>Target gene</w:t>
            </w:r>
          </w:p>
        </w:tc>
        <w:tc>
          <w:tcPr>
            <w:tcW w:w="1420" w:type="dxa"/>
            <w:tcBorders>
              <w:top w:val="single" w:sz="8" w:space="0" w:color="auto"/>
              <w:bottom w:val="single" w:sz="2" w:space="0" w:color="auto"/>
            </w:tcBorders>
            <w:shd w:val="clear" w:color="auto" w:fill="auto"/>
            <w:noWrap/>
            <w:vAlign w:val="center"/>
          </w:tcPr>
          <w:p w14:paraId="7B7AC951" w14:textId="77777777" w:rsidR="00F9074F" w:rsidRDefault="002433E9">
            <w:pPr>
              <w:spacing w:line="360" w:lineRule="auto"/>
              <w:jc w:val="center"/>
              <w:rPr>
                <w:rFonts w:eastAsia="SimSun"/>
                <w:color w:val="000000"/>
                <w:sz w:val="20"/>
                <w:lang w:eastAsia="zh-CN"/>
              </w:rPr>
            </w:pPr>
            <w:r>
              <w:rPr>
                <w:rFonts w:eastAsia="SimSun"/>
                <w:color w:val="000000"/>
                <w:sz w:val="20"/>
                <w:lang w:eastAsia="zh-CN"/>
              </w:rPr>
              <w:t>Primer</w:t>
            </w:r>
          </w:p>
        </w:tc>
        <w:tc>
          <w:tcPr>
            <w:tcW w:w="3407" w:type="dxa"/>
            <w:tcBorders>
              <w:top w:val="single" w:sz="8" w:space="0" w:color="auto"/>
              <w:bottom w:val="single" w:sz="2" w:space="0" w:color="auto"/>
            </w:tcBorders>
            <w:shd w:val="clear" w:color="auto" w:fill="auto"/>
            <w:noWrap/>
            <w:vAlign w:val="center"/>
          </w:tcPr>
          <w:p w14:paraId="308A1A8B" w14:textId="77777777" w:rsidR="00F9074F" w:rsidRDefault="002433E9">
            <w:pPr>
              <w:spacing w:line="360" w:lineRule="auto"/>
              <w:jc w:val="center"/>
              <w:rPr>
                <w:rFonts w:eastAsia="SimSun"/>
                <w:color w:val="000000"/>
                <w:sz w:val="20"/>
                <w:lang w:eastAsia="zh-CN"/>
              </w:rPr>
            </w:pPr>
            <w:r>
              <w:rPr>
                <w:rFonts w:eastAsia="SimSun"/>
                <w:color w:val="000000"/>
                <w:sz w:val="20"/>
                <w:lang w:eastAsia="zh-CN"/>
              </w:rPr>
              <w:t>Sequence (5′-3′)</w:t>
            </w:r>
          </w:p>
        </w:tc>
        <w:tc>
          <w:tcPr>
            <w:tcW w:w="2980" w:type="dxa"/>
            <w:tcBorders>
              <w:top w:val="single" w:sz="8" w:space="0" w:color="auto"/>
              <w:bottom w:val="single" w:sz="2" w:space="0" w:color="auto"/>
            </w:tcBorders>
            <w:shd w:val="clear" w:color="auto" w:fill="auto"/>
            <w:noWrap/>
            <w:vAlign w:val="center"/>
          </w:tcPr>
          <w:p w14:paraId="3D29128C" w14:textId="77777777" w:rsidR="00F9074F" w:rsidRDefault="002433E9">
            <w:pPr>
              <w:spacing w:line="360" w:lineRule="auto"/>
              <w:jc w:val="center"/>
              <w:rPr>
                <w:rFonts w:eastAsia="SimSun"/>
                <w:sz w:val="20"/>
                <w:lang w:eastAsia="zh-CN"/>
              </w:rPr>
            </w:pPr>
            <w:r>
              <w:rPr>
                <w:rFonts w:eastAsia="SimSun"/>
                <w:sz w:val="20"/>
                <w:lang w:eastAsia="zh-CN"/>
              </w:rPr>
              <w:t>Thermal profile (PCR)</w:t>
            </w:r>
          </w:p>
        </w:tc>
        <w:tc>
          <w:tcPr>
            <w:tcW w:w="2692" w:type="dxa"/>
            <w:tcBorders>
              <w:top w:val="single" w:sz="8" w:space="0" w:color="auto"/>
              <w:bottom w:val="single" w:sz="2" w:space="0" w:color="auto"/>
            </w:tcBorders>
            <w:vAlign w:val="center"/>
          </w:tcPr>
          <w:p w14:paraId="6BB96CB5" w14:textId="77777777" w:rsidR="00F9074F" w:rsidRDefault="002433E9">
            <w:pPr>
              <w:spacing w:line="360" w:lineRule="auto"/>
              <w:jc w:val="center"/>
              <w:rPr>
                <w:rFonts w:eastAsia="SimSun"/>
                <w:sz w:val="20"/>
                <w:lang w:eastAsia="zh-CN"/>
              </w:rPr>
            </w:pPr>
            <w:r>
              <w:rPr>
                <w:rFonts w:eastAsia="SimSun"/>
                <w:sz w:val="20"/>
                <w:lang w:eastAsia="zh-CN"/>
              </w:rPr>
              <w:t>Thermal profile (qPCR)</w:t>
            </w:r>
          </w:p>
        </w:tc>
        <w:tc>
          <w:tcPr>
            <w:tcW w:w="1632" w:type="dxa"/>
            <w:tcBorders>
              <w:top w:val="single" w:sz="8" w:space="0" w:color="auto"/>
              <w:bottom w:val="single" w:sz="2" w:space="0" w:color="auto"/>
            </w:tcBorders>
            <w:shd w:val="clear" w:color="auto" w:fill="auto"/>
            <w:noWrap/>
            <w:vAlign w:val="center"/>
          </w:tcPr>
          <w:p w14:paraId="438C5284" w14:textId="77777777" w:rsidR="00F9074F" w:rsidRDefault="002433E9">
            <w:pPr>
              <w:spacing w:line="360" w:lineRule="auto"/>
              <w:jc w:val="center"/>
              <w:rPr>
                <w:rFonts w:eastAsia="SimSun"/>
                <w:color w:val="000000"/>
                <w:sz w:val="20"/>
                <w:lang w:eastAsia="zh-CN"/>
              </w:rPr>
            </w:pPr>
            <w:r>
              <w:rPr>
                <w:rFonts w:eastAsia="SimSun"/>
                <w:color w:val="000000"/>
                <w:sz w:val="20"/>
                <w:lang w:eastAsia="zh-CN"/>
              </w:rPr>
              <w:t>Reference</w:t>
            </w:r>
          </w:p>
        </w:tc>
      </w:tr>
      <w:tr w:rsidR="00F9074F" w14:paraId="35B14DCB" w14:textId="77777777">
        <w:trPr>
          <w:trHeight w:val="766"/>
        </w:trPr>
        <w:tc>
          <w:tcPr>
            <w:tcW w:w="1277" w:type="dxa"/>
            <w:vMerge w:val="restart"/>
            <w:tcBorders>
              <w:top w:val="single" w:sz="2" w:space="0" w:color="auto"/>
            </w:tcBorders>
            <w:shd w:val="clear" w:color="auto" w:fill="auto"/>
            <w:noWrap/>
            <w:vAlign w:val="center"/>
          </w:tcPr>
          <w:p w14:paraId="1D1262E3" w14:textId="77777777" w:rsidR="00F9074F" w:rsidRDefault="002433E9">
            <w:pPr>
              <w:spacing w:line="360" w:lineRule="auto"/>
              <w:jc w:val="center"/>
              <w:rPr>
                <w:rFonts w:eastAsia="SimSun"/>
                <w:color w:val="000000"/>
                <w:sz w:val="20"/>
                <w:lang w:eastAsia="zh-CN"/>
              </w:rPr>
            </w:pPr>
            <w:proofErr w:type="spellStart"/>
            <w:r>
              <w:rPr>
                <w:rFonts w:eastAsia="SimSun"/>
                <w:i/>
                <w:iCs/>
                <w:color w:val="000000"/>
                <w:sz w:val="20"/>
                <w:lang w:eastAsia="zh-CN"/>
              </w:rPr>
              <w:t>nirK</w:t>
            </w:r>
            <w:proofErr w:type="spellEnd"/>
          </w:p>
        </w:tc>
        <w:tc>
          <w:tcPr>
            <w:tcW w:w="1420" w:type="dxa"/>
            <w:tcBorders>
              <w:top w:val="single" w:sz="2" w:space="0" w:color="auto"/>
            </w:tcBorders>
            <w:shd w:val="clear" w:color="auto" w:fill="auto"/>
            <w:noWrap/>
            <w:vAlign w:val="center"/>
          </w:tcPr>
          <w:p w14:paraId="65685FBA" w14:textId="77777777" w:rsidR="00F9074F" w:rsidRDefault="002433E9">
            <w:pPr>
              <w:spacing w:line="360" w:lineRule="auto"/>
              <w:jc w:val="center"/>
              <w:rPr>
                <w:rFonts w:eastAsia="SimSun"/>
                <w:color w:val="000000"/>
                <w:sz w:val="20"/>
                <w:lang w:eastAsia="zh-CN"/>
              </w:rPr>
            </w:pPr>
            <w:r>
              <w:rPr>
                <w:rFonts w:eastAsia="SimSun"/>
                <w:color w:val="000000"/>
                <w:sz w:val="20"/>
                <w:lang w:eastAsia="zh-CN"/>
              </w:rPr>
              <w:t>F1aCu</w:t>
            </w:r>
          </w:p>
        </w:tc>
        <w:tc>
          <w:tcPr>
            <w:tcW w:w="3407" w:type="dxa"/>
            <w:tcBorders>
              <w:top w:val="single" w:sz="2" w:space="0" w:color="auto"/>
            </w:tcBorders>
            <w:shd w:val="clear" w:color="auto" w:fill="auto"/>
            <w:noWrap/>
            <w:vAlign w:val="center"/>
          </w:tcPr>
          <w:p w14:paraId="702D446D" w14:textId="77777777" w:rsidR="00F9074F" w:rsidRDefault="002433E9">
            <w:pPr>
              <w:spacing w:line="360" w:lineRule="auto"/>
              <w:jc w:val="center"/>
              <w:rPr>
                <w:rFonts w:eastAsia="SimSun"/>
                <w:color w:val="000000"/>
                <w:sz w:val="20"/>
                <w:lang w:eastAsia="zh-CN"/>
              </w:rPr>
            </w:pPr>
            <w:r>
              <w:rPr>
                <w:rFonts w:eastAsia="SimSun"/>
                <w:color w:val="000000"/>
                <w:sz w:val="20"/>
                <w:lang w:eastAsia="zh-CN"/>
              </w:rPr>
              <w:t>ATCATGGTSCTGCCGCG</w:t>
            </w:r>
          </w:p>
        </w:tc>
        <w:tc>
          <w:tcPr>
            <w:tcW w:w="2980" w:type="dxa"/>
            <w:vMerge w:val="restart"/>
            <w:tcBorders>
              <w:top w:val="single" w:sz="2" w:space="0" w:color="auto"/>
            </w:tcBorders>
            <w:shd w:val="clear" w:color="auto" w:fill="auto"/>
            <w:noWrap/>
            <w:vAlign w:val="center"/>
          </w:tcPr>
          <w:p w14:paraId="13A6EBFB" w14:textId="77777777" w:rsidR="00F9074F" w:rsidRDefault="002433E9">
            <w:pPr>
              <w:spacing w:line="360" w:lineRule="auto"/>
              <w:jc w:val="center"/>
              <w:rPr>
                <w:rFonts w:eastAsia="SimSun"/>
                <w:color w:val="000000"/>
                <w:sz w:val="20"/>
                <w:lang w:eastAsia="zh-CN"/>
              </w:rPr>
            </w:pPr>
            <w:r>
              <w:rPr>
                <w:rFonts w:eastAsia="SimSun"/>
                <w:sz w:val="20"/>
                <w:lang w:eastAsia="zh-CN"/>
              </w:rPr>
              <w:t>3 min at 94</w:t>
            </w:r>
            <w:r>
              <w:rPr>
                <w:rFonts w:eastAsia="SimSun"/>
                <w:kern w:val="2"/>
                <w:sz w:val="20"/>
                <w:lang w:eastAsia="zh-CN"/>
              </w:rPr>
              <w:t>°</w:t>
            </w:r>
            <w:r>
              <w:rPr>
                <w:rFonts w:eastAsia="SimSun"/>
                <w:sz w:val="20"/>
                <w:lang w:eastAsia="zh-CN"/>
              </w:rPr>
              <w:t>C, 35 cycles consisting of 30 s at 94</w:t>
            </w:r>
            <w:r>
              <w:rPr>
                <w:rFonts w:eastAsia="SimSun"/>
                <w:kern w:val="2"/>
                <w:sz w:val="20"/>
                <w:lang w:eastAsia="zh-CN"/>
              </w:rPr>
              <w:t>°</w:t>
            </w:r>
            <w:r>
              <w:rPr>
                <w:rFonts w:eastAsia="SimSun"/>
                <w:sz w:val="20"/>
                <w:lang w:eastAsia="zh-CN"/>
              </w:rPr>
              <w:t>C, 30 s at 61</w:t>
            </w:r>
            <w:r>
              <w:rPr>
                <w:rFonts w:eastAsia="SimSun"/>
                <w:kern w:val="2"/>
                <w:sz w:val="20"/>
                <w:lang w:eastAsia="zh-CN"/>
              </w:rPr>
              <w:t>°</w:t>
            </w:r>
            <w:r>
              <w:rPr>
                <w:rFonts w:eastAsia="SimSun"/>
                <w:sz w:val="20"/>
                <w:lang w:eastAsia="zh-CN"/>
              </w:rPr>
              <w:t>C and 1 min at 72</w:t>
            </w:r>
            <w:r>
              <w:rPr>
                <w:rFonts w:eastAsia="SimSun"/>
                <w:kern w:val="2"/>
                <w:sz w:val="20"/>
                <w:lang w:eastAsia="zh-CN"/>
              </w:rPr>
              <w:t>°</w:t>
            </w:r>
            <w:r>
              <w:rPr>
                <w:rFonts w:eastAsia="SimSun"/>
                <w:sz w:val="20"/>
                <w:lang w:eastAsia="zh-CN"/>
              </w:rPr>
              <w:t>C, 10 min at 72</w:t>
            </w:r>
            <w:r>
              <w:rPr>
                <w:rFonts w:eastAsia="SimSun"/>
                <w:kern w:val="2"/>
                <w:sz w:val="20"/>
                <w:lang w:eastAsia="zh-CN"/>
              </w:rPr>
              <w:t>°</w:t>
            </w:r>
            <w:r>
              <w:rPr>
                <w:rFonts w:eastAsia="SimSun"/>
                <w:sz w:val="20"/>
                <w:lang w:eastAsia="zh-CN"/>
              </w:rPr>
              <w:t>C.</w:t>
            </w:r>
          </w:p>
        </w:tc>
        <w:tc>
          <w:tcPr>
            <w:tcW w:w="2692" w:type="dxa"/>
            <w:vMerge w:val="restart"/>
            <w:tcBorders>
              <w:top w:val="single" w:sz="2" w:space="0" w:color="auto"/>
            </w:tcBorders>
            <w:vAlign w:val="center"/>
          </w:tcPr>
          <w:p w14:paraId="05B7C2B2" w14:textId="77777777" w:rsidR="00F9074F" w:rsidRDefault="002433E9">
            <w:pPr>
              <w:spacing w:line="360" w:lineRule="auto"/>
              <w:jc w:val="center"/>
              <w:rPr>
                <w:rFonts w:eastAsia="SimSun"/>
                <w:sz w:val="20"/>
                <w:lang w:eastAsia="zh-CN"/>
              </w:rPr>
            </w:pPr>
            <w:r>
              <w:rPr>
                <w:rFonts w:eastAsia="SimSun"/>
                <w:sz w:val="20"/>
                <w:lang w:eastAsia="zh-CN"/>
              </w:rPr>
              <w:t xml:space="preserve">30 </w:t>
            </w:r>
            <w:r>
              <w:rPr>
                <w:rFonts w:eastAsia="SimSun" w:hint="eastAsia"/>
                <w:sz w:val="20"/>
                <w:lang w:eastAsia="zh-CN"/>
              </w:rPr>
              <w:t>s</w:t>
            </w:r>
            <w:r>
              <w:rPr>
                <w:rFonts w:eastAsia="SimSun"/>
                <w:sz w:val="20"/>
                <w:lang w:eastAsia="zh-CN"/>
              </w:rPr>
              <w:t xml:space="preserve"> at 95</w:t>
            </w:r>
            <w:r>
              <w:rPr>
                <w:rFonts w:eastAsia="SimSun"/>
                <w:kern w:val="2"/>
                <w:sz w:val="20"/>
                <w:lang w:eastAsia="zh-CN"/>
              </w:rPr>
              <w:t>°</w:t>
            </w:r>
            <w:r>
              <w:rPr>
                <w:rFonts w:eastAsia="SimSun"/>
                <w:sz w:val="20"/>
                <w:lang w:eastAsia="zh-CN"/>
              </w:rPr>
              <w:t>C, 44 cycles consisting of 5 s at 95</w:t>
            </w:r>
            <w:r>
              <w:rPr>
                <w:rFonts w:eastAsia="SimSun"/>
                <w:kern w:val="2"/>
                <w:sz w:val="20"/>
                <w:lang w:eastAsia="zh-CN"/>
              </w:rPr>
              <w:t>°</w:t>
            </w:r>
            <w:r>
              <w:rPr>
                <w:rFonts w:eastAsia="SimSun"/>
                <w:sz w:val="20"/>
                <w:lang w:eastAsia="zh-CN"/>
              </w:rPr>
              <w:t>C, 35 s at 60</w:t>
            </w:r>
            <w:r>
              <w:rPr>
                <w:rFonts w:eastAsia="SimSun"/>
                <w:kern w:val="2"/>
                <w:sz w:val="20"/>
                <w:lang w:eastAsia="zh-CN"/>
              </w:rPr>
              <w:t>°</w:t>
            </w:r>
            <w:r>
              <w:rPr>
                <w:rFonts w:eastAsia="SimSun"/>
                <w:sz w:val="20"/>
                <w:lang w:eastAsia="zh-CN"/>
              </w:rPr>
              <w:t>C and 30 s at 72</w:t>
            </w:r>
            <w:r>
              <w:rPr>
                <w:rFonts w:eastAsia="SimSun"/>
                <w:kern w:val="2"/>
                <w:sz w:val="20"/>
                <w:lang w:eastAsia="zh-CN"/>
              </w:rPr>
              <w:t>°</w:t>
            </w:r>
            <w:r>
              <w:rPr>
                <w:rFonts w:eastAsia="SimSun"/>
                <w:sz w:val="20"/>
                <w:lang w:eastAsia="zh-CN"/>
              </w:rPr>
              <w:t xml:space="preserve">C, 10 s at 95 </w:t>
            </w:r>
            <w:r>
              <w:rPr>
                <w:rFonts w:eastAsia="SimSun"/>
                <w:kern w:val="2"/>
                <w:sz w:val="20"/>
                <w:lang w:eastAsia="zh-CN"/>
              </w:rPr>
              <w:t>°</w:t>
            </w:r>
            <w:r>
              <w:rPr>
                <w:rFonts w:eastAsia="SimSun"/>
                <w:sz w:val="20"/>
                <w:lang w:eastAsia="zh-CN"/>
              </w:rPr>
              <w:t>C.</w:t>
            </w:r>
          </w:p>
        </w:tc>
        <w:tc>
          <w:tcPr>
            <w:tcW w:w="1632" w:type="dxa"/>
            <w:vMerge w:val="restart"/>
            <w:tcBorders>
              <w:top w:val="single" w:sz="2" w:space="0" w:color="auto"/>
            </w:tcBorders>
            <w:shd w:val="clear" w:color="auto" w:fill="auto"/>
            <w:vAlign w:val="center"/>
          </w:tcPr>
          <w:p w14:paraId="75B4D737" w14:textId="77777777" w:rsidR="00F9074F" w:rsidRDefault="002433E9">
            <w:pPr>
              <w:spacing w:line="360" w:lineRule="auto"/>
              <w:jc w:val="center"/>
              <w:rPr>
                <w:rFonts w:eastAsia="SimSun"/>
                <w:sz w:val="20"/>
                <w:lang w:eastAsia="zh-CN"/>
              </w:rPr>
            </w:pPr>
            <w:r>
              <w:rPr>
                <w:rFonts w:eastAsia="SimSun"/>
                <w:sz w:val="20"/>
              </w:rPr>
              <w:t>[19]</w:t>
            </w:r>
          </w:p>
        </w:tc>
      </w:tr>
      <w:tr w:rsidR="00F9074F" w14:paraId="1189C1D8" w14:textId="77777777">
        <w:trPr>
          <w:trHeight w:val="364"/>
        </w:trPr>
        <w:tc>
          <w:tcPr>
            <w:tcW w:w="1277" w:type="dxa"/>
            <w:vMerge/>
            <w:vAlign w:val="center"/>
          </w:tcPr>
          <w:p w14:paraId="6E02457A" w14:textId="77777777" w:rsidR="00F9074F" w:rsidRDefault="00F9074F">
            <w:pPr>
              <w:spacing w:line="360" w:lineRule="auto"/>
              <w:jc w:val="center"/>
              <w:rPr>
                <w:rFonts w:eastAsia="SimSun"/>
                <w:color w:val="000000"/>
                <w:sz w:val="20"/>
                <w:lang w:eastAsia="zh-CN"/>
              </w:rPr>
            </w:pPr>
          </w:p>
        </w:tc>
        <w:tc>
          <w:tcPr>
            <w:tcW w:w="1420" w:type="dxa"/>
            <w:shd w:val="clear" w:color="auto" w:fill="auto"/>
            <w:noWrap/>
            <w:vAlign w:val="center"/>
          </w:tcPr>
          <w:p w14:paraId="68304644" w14:textId="77777777" w:rsidR="00F9074F" w:rsidRDefault="002433E9">
            <w:pPr>
              <w:spacing w:line="360" w:lineRule="auto"/>
              <w:jc w:val="center"/>
              <w:rPr>
                <w:rFonts w:eastAsia="SimSun"/>
                <w:color w:val="000000"/>
                <w:sz w:val="20"/>
                <w:lang w:eastAsia="zh-CN"/>
              </w:rPr>
            </w:pPr>
            <w:r>
              <w:rPr>
                <w:rFonts w:eastAsia="SimSun"/>
                <w:color w:val="000000"/>
                <w:sz w:val="20"/>
                <w:lang w:eastAsia="zh-CN"/>
              </w:rPr>
              <w:t>R3Cu</w:t>
            </w:r>
          </w:p>
        </w:tc>
        <w:tc>
          <w:tcPr>
            <w:tcW w:w="3407" w:type="dxa"/>
            <w:shd w:val="clear" w:color="auto" w:fill="auto"/>
            <w:noWrap/>
            <w:vAlign w:val="center"/>
          </w:tcPr>
          <w:p w14:paraId="1F047CBE" w14:textId="77777777" w:rsidR="00F9074F" w:rsidRDefault="002433E9">
            <w:pPr>
              <w:spacing w:line="360" w:lineRule="auto"/>
              <w:jc w:val="center"/>
              <w:rPr>
                <w:rFonts w:eastAsia="SimSun"/>
                <w:color w:val="000000"/>
                <w:sz w:val="20"/>
                <w:lang w:eastAsia="zh-CN"/>
              </w:rPr>
            </w:pPr>
            <w:r>
              <w:rPr>
                <w:rFonts w:eastAsia="SimSun"/>
                <w:kern w:val="2"/>
                <w:sz w:val="20"/>
                <w:lang w:eastAsia="zh-CN"/>
              </w:rPr>
              <w:t>TTGGTGTTRGACTAGCTCCG</w:t>
            </w:r>
          </w:p>
        </w:tc>
        <w:tc>
          <w:tcPr>
            <w:tcW w:w="2980" w:type="dxa"/>
            <w:vMerge/>
            <w:vAlign w:val="center"/>
          </w:tcPr>
          <w:p w14:paraId="0A3236EE" w14:textId="77777777" w:rsidR="00F9074F" w:rsidRDefault="00F9074F">
            <w:pPr>
              <w:spacing w:line="360" w:lineRule="auto"/>
              <w:jc w:val="center"/>
              <w:rPr>
                <w:rFonts w:eastAsia="SimSun"/>
                <w:color w:val="000000"/>
                <w:sz w:val="20"/>
                <w:lang w:eastAsia="zh-CN"/>
              </w:rPr>
            </w:pPr>
          </w:p>
        </w:tc>
        <w:tc>
          <w:tcPr>
            <w:tcW w:w="2692" w:type="dxa"/>
            <w:vMerge/>
            <w:vAlign w:val="center"/>
          </w:tcPr>
          <w:p w14:paraId="4371FAE3" w14:textId="77777777" w:rsidR="00F9074F" w:rsidRDefault="00F9074F">
            <w:pPr>
              <w:spacing w:line="360" w:lineRule="auto"/>
              <w:jc w:val="center"/>
              <w:rPr>
                <w:rFonts w:eastAsia="SimSun"/>
                <w:color w:val="000000"/>
                <w:sz w:val="20"/>
                <w:lang w:eastAsia="zh-CN"/>
              </w:rPr>
            </w:pPr>
          </w:p>
        </w:tc>
        <w:tc>
          <w:tcPr>
            <w:tcW w:w="1632" w:type="dxa"/>
            <w:vMerge/>
            <w:vAlign w:val="center"/>
          </w:tcPr>
          <w:p w14:paraId="06B2B9AC" w14:textId="77777777" w:rsidR="00F9074F" w:rsidRDefault="00F9074F">
            <w:pPr>
              <w:spacing w:line="360" w:lineRule="auto"/>
              <w:jc w:val="center"/>
              <w:rPr>
                <w:rFonts w:eastAsia="SimSun"/>
                <w:sz w:val="20"/>
                <w:lang w:eastAsia="zh-CN"/>
              </w:rPr>
            </w:pPr>
          </w:p>
        </w:tc>
      </w:tr>
      <w:tr w:rsidR="00F9074F" w14:paraId="12488194" w14:textId="77777777">
        <w:trPr>
          <w:trHeight w:val="730"/>
        </w:trPr>
        <w:tc>
          <w:tcPr>
            <w:tcW w:w="1277" w:type="dxa"/>
            <w:vMerge w:val="restart"/>
            <w:vAlign w:val="center"/>
          </w:tcPr>
          <w:p w14:paraId="6CDE4472" w14:textId="77777777" w:rsidR="00F9074F" w:rsidRDefault="002433E9">
            <w:pPr>
              <w:spacing w:line="360" w:lineRule="auto"/>
              <w:jc w:val="center"/>
              <w:rPr>
                <w:rFonts w:eastAsia="SimSun"/>
                <w:color w:val="000000"/>
                <w:sz w:val="20"/>
                <w:lang w:eastAsia="zh-CN"/>
              </w:rPr>
            </w:pPr>
            <w:proofErr w:type="spellStart"/>
            <w:r>
              <w:rPr>
                <w:rFonts w:eastAsia="SimSun"/>
                <w:i/>
                <w:iCs/>
                <w:color w:val="000000"/>
                <w:sz w:val="20"/>
                <w:lang w:eastAsia="zh-CN"/>
              </w:rPr>
              <w:t>nirS</w:t>
            </w:r>
            <w:proofErr w:type="spellEnd"/>
          </w:p>
        </w:tc>
        <w:tc>
          <w:tcPr>
            <w:tcW w:w="1420" w:type="dxa"/>
            <w:vAlign w:val="center"/>
          </w:tcPr>
          <w:p w14:paraId="25F4C679" w14:textId="77777777" w:rsidR="00F9074F" w:rsidRDefault="002433E9">
            <w:pPr>
              <w:spacing w:line="360" w:lineRule="auto"/>
              <w:jc w:val="center"/>
              <w:rPr>
                <w:rFonts w:eastAsia="SimSun"/>
                <w:color w:val="000000"/>
                <w:sz w:val="20"/>
                <w:lang w:eastAsia="zh-CN"/>
              </w:rPr>
            </w:pPr>
            <w:r>
              <w:rPr>
                <w:rFonts w:eastAsia="SimSun"/>
                <w:color w:val="000000"/>
                <w:sz w:val="20"/>
                <w:lang w:eastAsia="zh-CN"/>
              </w:rPr>
              <w:t>Cd3aF</w:t>
            </w:r>
          </w:p>
        </w:tc>
        <w:tc>
          <w:tcPr>
            <w:tcW w:w="3407" w:type="dxa"/>
            <w:vAlign w:val="center"/>
          </w:tcPr>
          <w:p w14:paraId="3A6EC994" w14:textId="77777777" w:rsidR="00F9074F" w:rsidRDefault="002433E9">
            <w:pPr>
              <w:spacing w:line="360" w:lineRule="auto"/>
              <w:jc w:val="center"/>
              <w:rPr>
                <w:rFonts w:eastAsia="SimSun"/>
                <w:color w:val="000000"/>
                <w:sz w:val="20"/>
                <w:lang w:eastAsia="zh-CN"/>
              </w:rPr>
            </w:pPr>
            <w:r>
              <w:rPr>
                <w:rFonts w:eastAsia="SimSun"/>
                <w:color w:val="000000"/>
                <w:sz w:val="20"/>
                <w:lang w:eastAsia="zh-CN"/>
              </w:rPr>
              <w:t>GTSAACGTSAAGGARACSGG</w:t>
            </w:r>
          </w:p>
        </w:tc>
        <w:tc>
          <w:tcPr>
            <w:tcW w:w="2980" w:type="dxa"/>
            <w:vMerge w:val="restart"/>
            <w:vAlign w:val="center"/>
          </w:tcPr>
          <w:p w14:paraId="47380064" w14:textId="77777777" w:rsidR="00F9074F" w:rsidRDefault="002433E9">
            <w:pPr>
              <w:spacing w:line="360" w:lineRule="auto"/>
              <w:jc w:val="center"/>
              <w:rPr>
                <w:rFonts w:eastAsia="SimSun"/>
                <w:color w:val="000000"/>
                <w:sz w:val="20"/>
                <w:lang w:eastAsia="zh-CN"/>
              </w:rPr>
            </w:pPr>
            <w:r>
              <w:rPr>
                <w:rFonts w:eastAsia="SimSun"/>
                <w:sz w:val="20"/>
                <w:lang w:eastAsia="zh-CN"/>
              </w:rPr>
              <w:t>10 min at 95</w:t>
            </w:r>
            <w:r>
              <w:rPr>
                <w:rFonts w:eastAsia="SimSun"/>
                <w:kern w:val="2"/>
                <w:sz w:val="20"/>
                <w:lang w:eastAsia="zh-CN"/>
              </w:rPr>
              <w:t>°</w:t>
            </w:r>
            <w:r>
              <w:rPr>
                <w:rFonts w:eastAsia="SimSun"/>
                <w:sz w:val="20"/>
                <w:lang w:eastAsia="zh-CN"/>
              </w:rPr>
              <w:t>C, 40 cycles consisting of 30 s at 94.5</w:t>
            </w:r>
            <w:r>
              <w:rPr>
                <w:rFonts w:eastAsia="SimSun"/>
                <w:kern w:val="2"/>
                <w:sz w:val="20"/>
                <w:lang w:eastAsia="zh-CN"/>
              </w:rPr>
              <w:t>°</w:t>
            </w:r>
            <w:r>
              <w:rPr>
                <w:rFonts w:eastAsia="SimSun"/>
                <w:sz w:val="20"/>
                <w:lang w:eastAsia="zh-CN"/>
              </w:rPr>
              <w:t>C, 20 s at 57</w:t>
            </w:r>
            <w:r>
              <w:rPr>
                <w:rFonts w:eastAsia="SimSun"/>
                <w:kern w:val="2"/>
                <w:sz w:val="20"/>
                <w:lang w:eastAsia="zh-CN"/>
              </w:rPr>
              <w:t>°</w:t>
            </w:r>
            <w:r>
              <w:rPr>
                <w:rFonts w:eastAsia="SimSun"/>
                <w:sz w:val="20"/>
                <w:lang w:eastAsia="zh-CN"/>
              </w:rPr>
              <w:t>C and 20 s at 72</w:t>
            </w:r>
            <w:r>
              <w:rPr>
                <w:rFonts w:eastAsia="SimSun"/>
                <w:kern w:val="2"/>
                <w:sz w:val="20"/>
                <w:lang w:eastAsia="zh-CN"/>
              </w:rPr>
              <w:t>°</w:t>
            </w:r>
            <w:r>
              <w:rPr>
                <w:rFonts w:eastAsia="SimSun"/>
                <w:sz w:val="20"/>
                <w:lang w:eastAsia="zh-CN"/>
              </w:rPr>
              <w:t>C, 5 s at 72</w:t>
            </w:r>
            <w:r>
              <w:rPr>
                <w:rFonts w:eastAsia="SimSun"/>
                <w:kern w:val="2"/>
                <w:sz w:val="20"/>
                <w:lang w:eastAsia="zh-CN"/>
              </w:rPr>
              <w:t>°</w:t>
            </w:r>
            <w:r>
              <w:rPr>
                <w:rFonts w:eastAsia="SimSun"/>
                <w:sz w:val="20"/>
                <w:lang w:eastAsia="zh-CN"/>
              </w:rPr>
              <w:t>C.</w:t>
            </w:r>
          </w:p>
        </w:tc>
        <w:tc>
          <w:tcPr>
            <w:tcW w:w="2692" w:type="dxa"/>
            <w:vMerge w:val="restart"/>
            <w:vAlign w:val="center"/>
          </w:tcPr>
          <w:p w14:paraId="4A73DD0F" w14:textId="77777777" w:rsidR="00F9074F" w:rsidRDefault="002433E9">
            <w:pPr>
              <w:spacing w:line="360" w:lineRule="auto"/>
              <w:jc w:val="center"/>
              <w:rPr>
                <w:rFonts w:eastAsia="SimSun"/>
                <w:kern w:val="2"/>
                <w:sz w:val="20"/>
                <w:vertAlign w:val="superscript"/>
                <w:lang w:eastAsia="zh-CN"/>
              </w:rPr>
            </w:pPr>
            <w:r>
              <w:rPr>
                <w:rFonts w:eastAsia="SimSun"/>
                <w:sz w:val="20"/>
                <w:lang w:eastAsia="zh-CN"/>
              </w:rPr>
              <w:t xml:space="preserve">30 </w:t>
            </w:r>
            <w:r>
              <w:rPr>
                <w:rFonts w:eastAsia="SimSun" w:hint="eastAsia"/>
                <w:sz w:val="20"/>
                <w:lang w:eastAsia="zh-CN"/>
              </w:rPr>
              <w:t>s</w:t>
            </w:r>
            <w:r>
              <w:rPr>
                <w:rFonts w:eastAsia="SimSun"/>
                <w:sz w:val="20"/>
                <w:lang w:eastAsia="zh-CN"/>
              </w:rPr>
              <w:t xml:space="preserve"> at 95</w:t>
            </w:r>
            <w:r>
              <w:rPr>
                <w:rFonts w:eastAsia="SimSun"/>
                <w:kern w:val="2"/>
                <w:sz w:val="20"/>
                <w:lang w:eastAsia="zh-CN"/>
              </w:rPr>
              <w:t>°</w:t>
            </w:r>
            <w:r>
              <w:rPr>
                <w:rFonts w:eastAsia="SimSun"/>
                <w:sz w:val="20"/>
                <w:lang w:eastAsia="zh-CN"/>
              </w:rPr>
              <w:t>C, 44 cycles consisting of 5 s at 95</w:t>
            </w:r>
            <w:r>
              <w:rPr>
                <w:rFonts w:eastAsia="SimSun"/>
                <w:kern w:val="2"/>
                <w:sz w:val="20"/>
                <w:lang w:eastAsia="zh-CN"/>
              </w:rPr>
              <w:t>°</w:t>
            </w:r>
            <w:r>
              <w:rPr>
                <w:rFonts w:eastAsia="SimSun"/>
                <w:sz w:val="20"/>
                <w:lang w:eastAsia="zh-CN"/>
              </w:rPr>
              <w:t>C, 45 s at 55</w:t>
            </w:r>
            <w:r>
              <w:rPr>
                <w:rFonts w:eastAsia="SimSun"/>
                <w:kern w:val="2"/>
                <w:sz w:val="20"/>
                <w:lang w:eastAsia="zh-CN"/>
              </w:rPr>
              <w:t>°</w:t>
            </w:r>
            <w:r>
              <w:rPr>
                <w:rFonts w:eastAsia="SimSun"/>
                <w:sz w:val="20"/>
                <w:lang w:eastAsia="zh-CN"/>
              </w:rPr>
              <w:t>C and 45 s at 72</w:t>
            </w:r>
            <w:r>
              <w:rPr>
                <w:rFonts w:eastAsia="SimSun"/>
                <w:kern w:val="2"/>
                <w:sz w:val="20"/>
                <w:lang w:eastAsia="zh-CN"/>
              </w:rPr>
              <w:t>°</w:t>
            </w:r>
            <w:r>
              <w:rPr>
                <w:rFonts w:eastAsia="SimSun"/>
                <w:sz w:val="20"/>
                <w:lang w:eastAsia="zh-CN"/>
              </w:rPr>
              <w:t xml:space="preserve">C, 10 s at 95 </w:t>
            </w:r>
            <w:r>
              <w:rPr>
                <w:rFonts w:eastAsia="SimSun"/>
                <w:kern w:val="2"/>
                <w:sz w:val="20"/>
                <w:lang w:eastAsia="zh-CN"/>
              </w:rPr>
              <w:t>°</w:t>
            </w:r>
            <w:r>
              <w:rPr>
                <w:rFonts w:eastAsia="SimSun"/>
                <w:sz w:val="20"/>
                <w:lang w:eastAsia="zh-CN"/>
              </w:rPr>
              <w:t>C.</w:t>
            </w:r>
          </w:p>
        </w:tc>
        <w:tc>
          <w:tcPr>
            <w:tcW w:w="1632" w:type="dxa"/>
            <w:vMerge w:val="restart"/>
            <w:vAlign w:val="center"/>
          </w:tcPr>
          <w:p w14:paraId="59F47565" w14:textId="77777777" w:rsidR="00F9074F" w:rsidRDefault="002433E9">
            <w:pPr>
              <w:spacing w:line="360" w:lineRule="auto"/>
              <w:jc w:val="center"/>
              <w:rPr>
                <w:rFonts w:eastAsia="SimSun"/>
                <w:sz w:val="20"/>
                <w:lang w:val="nl-NL" w:eastAsia="zh-CN"/>
              </w:rPr>
            </w:pPr>
            <w:r>
              <w:rPr>
                <w:rFonts w:eastAsia="SimSun"/>
                <w:sz w:val="20"/>
              </w:rPr>
              <w:t>[3, 19]</w:t>
            </w:r>
          </w:p>
        </w:tc>
      </w:tr>
      <w:tr w:rsidR="00F9074F" w14:paraId="0E7219AA" w14:textId="77777777">
        <w:trPr>
          <w:trHeight w:val="364"/>
        </w:trPr>
        <w:tc>
          <w:tcPr>
            <w:tcW w:w="1277" w:type="dxa"/>
            <w:vMerge/>
            <w:vAlign w:val="center"/>
          </w:tcPr>
          <w:p w14:paraId="029FD519" w14:textId="77777777" w:rsidR="00F9074F" w:rsidRDefault="00F9074F">
            <w:pPr>
              <w:spacing w:line="360" w:lineRule="auto"/>
              <w:jc w:val="center"/>
              <w:rPr>
                <w:rFonts w:eastAsia="SimSun"/>
                <w:color w:val="000000"/>
                <w:sz w:val="20"/>
                <w:lang w:val="nl-NL" w:eastAsia="zh-CN"/>
              </w:rPr>
            </w:pPr>
          </w:p>
        </w:tc>
        <w:tc>
          <w:tcPr>
            <w:tcW w:w="1420" w:type="dxa"/>
            <w:vAlign w:val="center"/>
          </w:tcPr>
          <w:p w14:paraId="48BEDAC0" w14:textId="77777777" w:rsidR="00F9074F" w:rsidRDefault="002433E9">
            <w:pPr>
              <w:spacing w:line="360" w:lineRule="auto"/>
              <w:jc w:val="center"/>
              <w:rPr>
                <w:rFonts w:eastAsia="SimSun"/>
                <w:color w:val="000000"/>
                <w:sz w:val="20"/>
                <w:lang w:eastAsia="zh-CN"/>
              </w:rPr>
            </w:pPr>
            <w:r>
              <w:rPr>
                <w:rFonts w:eastAsia="SimSun"/>
                <w:color w:val="000000"/>
                <w:sz w:val="20"/>
                <w:lang w:eastAsia="zh-CN"/>
              </w:rPr>
              <w:t>R3cd</w:t>
            </w:r>
          </w:p>
        </w:tc>
        <w:tc>
          <w:tcPr>
            <w:tcW w:w="3407" w:type="dxa"/>
            <w:vAlign w:val="center"/>
          </w:tcPr>
          <w:p w14:paraId="5CDADA35" w14:textId="77777777" w:rsidR="00F9074F" w:rsidRDefault="002433E9">
            <w:pPr>
              <w:spacing w:line="360" w:lineRule="auto"/>
              <w:jc w:val="center"/>
              <w:rPr>
                <w:rFonts w:eastAsia="SimSun"/>
                <w:color w:val="000000"/>
                <w:sz w:val="20"/>
                <w:lang w:eastAsia="zh-CN"/>
              </w:rPr>
            </w:pPr>
            <w:r>
              <w:rPr>
                <w:rFonts w:eastAsia="SimSun"/>
                <w:color w:val="000000"/>
                <w:sz w:val="20"/>
                <w:lang w:eastAsia="zh-CN"/>
              </w:rPr>
              <w:t>GASTTCGGRTGSGTCTTGA</w:t>
            </w:r>
          </w:p>
        </w:tc>
        <w:tc>
          <w:tcPr>
            <w:tcW w:w="2980" w:type="dxa"/>
            <w:vMerge/>
            <w:vAlign w:val="center"/>
          </w:tcPr>
          <w:p w14:paraId="52F207A8" w14:textId="77777777" w:rsidR="00F9074F" w:rsidRDefault="00F9074F">
            <w:pPr>
              <w:spacing w:line="360" w:lineRule="auto"/>
              <w:jc w:val="center"/>
              <w:rPr>
                <w:rFonts w:eastAsia="SimSun"/>
                <w:color w:val="000000"/>
                <w:sz w:val="20"/>
                <w:lang w:eastAsia="zh-CN"/>
              </w:rPr>
            </w:pPr>
          </w:p>
        </w:tc>
        <w:tc>
          <w:tcPr>
            <w:tcW w:w="2692" w:type="dxa"/>
            <w:vMerge/>
            <w:vAlign w:val="center"/>
          </w:tcPr>
          <w:p w14:paraId="2A1CA128" w14:textId="77777777" w:rsidR="00F9074F" w:rsidRDefault="00F9074F">
            <w:pPr>
              <w:spacing w:line="360" w:lineRule="auto"/>
              <w:jc w:val="center"/>
              <w:rPr>
                <w:rFonts w:eastAsia="SimSun"/>
                <w:color w:val="000000"/>
                <w:sz w:val="20"/>
                <w:lang w:eastAsia="zh-CN"/>
              </w:rPr>
            </w:pPr>
          </w:p>
        </w:tc>
        <w:tc>
          <w:tcPr>
            <w:tcW w:w="1632" w:type="dxa"/>
            <w:vMerge/>
            <w:vAlign w:val="center"/>
          </w:tcPr>
          <w:p w14:paraId="275F4F4E" w14:textId="77777777" w:rsidR="00F9074F" w:rsidRDefault="00F9074F">
            <w:pPr>
              <w:spacing w:line="360" w:lineRule="auto"/>
              <w:jc w:val="center"/>
              <w:rPr>
                <w:rFonts w:eastAsia="SimSun"/>
                <w:sz w:val="20"/>
                <w:lang w:eastAsia="zh-CN"/>
              </w:rPr>
            </w:pPr>
          </w:p>
        </w:tc>
      </w:tr>
      <w:tr w:rsidR="00F9074F" w14:paraId="1AA9E78D" w14:textId="77777777">
        <w:trPr>
          <w:trHeight w:val="711"/>
        </w:trPr>
        <w:tc>
          <w:tcPr>
            <w:tcW w:w="1277" w:type="dxa"/>
            <w:vMerge w:val="restart"/>
            <w:vAlign w:val="center"/>
          </w:tcPr>
          <w:p w14:paraId="4A4F3652" w14:textId="77777777" w:rsidR="00F9074F" w:rsidRDefault="002433E9">
            <w:pPr>
              <w:spacing w:line="360" w:lineRule="auto"/>
              <w:jc w:val="center"/>
              <w:rPr>
                <w:rFonts w:eastAsia="SimSun"/>
                <w:color w:val="000000"/>
                <w:sz w:val="20"/>
                <w:lang w:eastAsia="zh-CN"/>
              </w:rPr>
            </w:pPr>
            <w:r>
              <w:rPr>
                <w:rFonts w:eastAsia="SimSun"/>
                <w:color w:val="000000"/>
                <w:sz w:val="20"/>
                <w:lang w:eastAsia="zh-CN"/>
              </w:rPr>
              <w:t>clade I</w:t>
            </w:r>
            <w:r>
              <w:rPr>
                <w:rFonts w:eastAsia="SimSun"/>
                <w:i/>
                <w:iCs/>
                <w:color w:val="000000"/>
                <w:sz w:val="20"/>
                <w:lang w:eastAsia="zh-CN"/>
              </w:rPr>
              <w:t xml:space="preserve"> </w:t>
            </w:r>
            <w:proofErr w:type="spellStart"/>
            <w:r>
              <w:rPr>
                <w:rFonts w:eastAsia="SimSun"/>
                <w:i/>
                <w:iCs/>
                <w:color w:val="000000"/>
                <w:sz w:val="20"/>
                <w:lang w:eastAsia="zh-CN"/>
              </w:rPr>
              <w:t>nosZ</w:t>
            </w:r>
            <w:proofErr w:type="spellEnd"/>
          </w:p>
        </w:tc>
        <w:tc>
          <w:tcPr>
            <w:tcW w:w="1420" w:type="dxa"/>
            <w:vAlign w:val="center"/>
          </w:tcPr>
          <w:p w14:paraId="5BE3BE08" w14:textId="77777777" w:rsidR="00F9074F" w:rsidRDefault="002433E9">
            <w:pPr>
              <w:spacing w:line="360" w:lineRule="auto"/>
              <w:jc w:val="center"/>
              <w:rPr>
                <w:rFonts w:eastAsia="SimSun"/>
                <w:color w:val="000000"/>
                <w:sz w:val="20"/>
                <w:lang w:eastAsia="zh-CN"/>
              </w:rPr>
            </w:pPr>
            <w:r>
              <w:rPr>
                <w:rFonts w:eastAsia="SimSun"/>
                <w:i/>
                <w:iCs/>
                <w:color w:val="000000"/>
                <w:sz w:val="20"/>
                <w:lang w:eastAsia="zh-CN"/>
              </w:rPr>
              <w:t>nosZ</w:t>
            </w:r>
            <w:r>
              <w:rPr>
                <w:rFonts w:eastAsia="SimSun"/>
                <w:color w:val="000000"/>
                <w:sz w:val="20"/>
                <w:lang w:eastAsia="zh-CN"/>
              </w:rPr>
              <w:t>2F</w:t>
            </w:r>
          </w:p>
        </w:tc>
        <w:tc>
          <w:tcPr>
            <w:tcW w:w="3407" w:type="dxa"/>
            <w:vAlign w:val="center"/>
          </w:tcPr>
          <w:p w14:paraId="4AFE155E" w14:textId="77777777" w:rsidR="00F9074F" w:rsidRDefault="002433E9">
            <w:pPr>
              <w:spacing w:line="360" w:lineRule="auto"/>
              <w:jc w:val="center"/>
              <w:rPr>
                <w:rFonts w:eastAsia="SimSun"/>
                <w:color w:val="000000"/>
                <w:sz w:val="20"/>
                <w:lang w:eastAsia="zh-CN"/>
              </w:rPr>
            </w:pPr>
            <w:r>
              <w:rPr>
                <w:rFonts w:eastAsia="SimSun"/>
                <w:color w:val="000000"/>
                <w:sz w:val="20"/>
                <w:lang w:eastAsia="zh-CN"/>
              </w:rPr>
              <w:t>CGCRACGGCAASAAGGTSMSSGT</w:t>
            </w:r>
          </w:p>
        </w:tc>
        <w:tc>
          <w:tcPr>
            <w:tcW w:w="2980" w:type="dxa"/>
            <w:vMerge w:val="restart"/>
            <w:vAlign w:val="center"/>
          </w:tcPr>
          <w:p w14:paraId="10869689" w14:textId="77777777" w:rsidR="00F9074F" w:rsidRDefault="002433E9">
            <w:pPr>
              <w:spacing w:line="360" w:lineRule="auto"/>
              <w:jc w:val="center"/>
              <w:rPr>
                <w:rFonts w:eastAsia="SimSun"/>
                <w:color w:val="000000"/>
                <w:sz w:val="20"/>
                <w:lang w:eastAsia="zh-CN"/>
              </w:rPr>
            </w:pPr>
            <w:r>
              <w:rPr>
                <w:rFonts w:eastAsia="SimSun"/>
                <w:sz w:val="20"/>
                <w:lang w:eastAsia="zh-CN"/>
              </w:rPr>
              <w:t>5 min at 95</w:t>
            </w:r>
            <w:r>
              <w:rPr>
                <w:rFonts w:eastAsia="SimSun"/>
                <w:kern w:val="2"/>
                <w:sz w:val="20"/>
                <w:lang w:eastAsia="zh-CN"/>
              </w:rPr>
              <w:t>°</w:t>
            </w:r>
            <w:r>
              <w:rPr>
                <w:rFonts w:eastAsia="SimSun"/>
                <w:sz w:val="20"/>
                <w:lang w:eastAsia="zh-CN"/>
              </w:rPr>
              <w:t>C, 40 cycles consisting of 60 s at 95</w:t>
            </w:r>
            <w:r>
              <w:rPr>
                <w:rFonts w:eastAsia="SimSun"/>
                <w:kern w:val="2"/>
                <w:sz w:val="20"/>
                <w:lang w:eastAsia="zh-CN"/>
              </w:rPr>
              <w:t>°</w:t>
            </w:r>
            <w:r>
              <w:rPr>
                <w:rFonts w:eastAsia="SimSun"/>
                <w:sz w:val="20"/>
                <w:lang w:eastAsia="zh-CN"/>
              </w:rPr>
              <w:t>C, 1 min at 60</w:t>
            </w:r>
            <w:r>
              <w:rPr>
                <w:rFonts w:eastAsia="SimSun"/>
                <w:kern w:val="2"/>
                <w:sz w:val="20"/>
                <w:lang w:eastAsia="zh-CN"/>
              </w:rPr>
              <w:t>°</w:t>
            </w:r>
            <w:r>
              <w:rPr>
                <w:rFonts w:eastAsia="SimSun"/>
                <w:sz w:val="20"/>
                <w:lang w:eastAsia="zh-CN"/>
              </w:rPr>
              <w:t>C and 1 min at 72</w:t>
            </w:r>
            <w:r>
              <w:rPr>
                <w:rFonts w:eastAsia="SimSun"/>
                <w:kern w:val="2"/>
                <w:sz w:val="20"/>
                <w:lang w:eastAsia="zh-CN"/>
              </w:rPr>
              <w:t>°</w:t>
            </w:r>
            <w:r>
              <w:rPr>
                <w:rFonts w:eastAsia="SimSun"/>
                <w:sz w:val="20"/>
                <w:lang w:eastAsia="zh-CN"/>
              </w:rPr>
              <w:t>C, 10 min at 72</w:t>
            </w:r>
            <w:r>
              <w:rPr>
                <w:rFonts w:eastAsia="SimSun"/>
                <w:kern w:val="2"/>
                <w:sz w:val="20"/>
                <w:lang w:eastAsia="zh-CN"/>
              </w:rPr>
              <w:t>°</w:t>
            </w:r>
            <w:r>
              <w:rPr>
                <w:rFonts w:eastAsia="SimSun"/>
                <w:sz w:val="20"/>
                <w:lang w:eastAsia="zh-CN"/>
              </w:rPr>
              <w:t>C.</w:t>
            </w:r>
          </w:p>
        </w:tc>
        <w:tc>
          <w:tcPr>
            <w:tcW w:w="2692" w:type="dxa"/>
            <w:vMerge w:val="restart"/>
            <w:vAlign w:val="center"/>
          </w:tcPr>
          <w:p w14:paraId="1649C204" w14:textId="77777777" w:rsidR="00F9074F" w:rsidRDefault="002433E9">
            <w:pPr>
              <w:spacing w:line="360" w:lineRule="auto"/>
              <w:jc w:val="center"/>
              <w:rPr>
                <w:rFonts w:eastAsia="SimSun"/>
                <w:kern w:val="2"/>
                <w:sz w:val="20"/>
                <w:vertAlign w:val="superscript"/>
                <w:lang w:eastAsia="zh-CN"/>
              </w:rPr>
            </w:pPr>
            <w:r>
              <w:rPr>
                <w:rFonts w:eastAsia="SimSun"/>
                <w:sz w:val="20"/>
                <w:lang w:eastAsia="zh-CN"/>
              </w:rPr>
              <w:t xml:space="preserve">30 </w:t>
            </w:r>
            <w:r>
              <w:rPr>
                <w:rFonts w:eastAsia="SimSun" w:hint="eastAsia"/>
                <w:sz w:val="20"/>
                <w:lang w:eastAsia="zh-CN"/>
              </w:rPr>
              <w:t>s</w:t>
            </w:r>
            <w:r>
              <w:rPr>
                <w:rFonts w:eastAsia="SimSun"/>
                <w:sz w:val="20"/>
                <w:lang w:eastAsia="zh-CN"/>
              </w:rPr>
              <w:t xml:space="preserve"> at 95</w:t>
            </w:r>
            <w:r>
              <w:rPr>
                <w:rFonts w:eastAsia="SimSun"/>
                <w:kern w:val="2"/>
                <w:sz w:val="20"/>
                <w:lang w:eastAsia="zh-CN"/>
              </w:rPr>
              <w:t>°</w:t>
            </w:r>
            <w:r>
              <w:rPr>
                <w:rFonts w:eastAsia="SimSun"/>
                <w:sz w:val="20"/>
                <w:lang w:eastAsia="zh-CN"/>
              </w:rPr>
              <w:t>C, 44 cycles consisting of 5 s at 95</w:t>
            </w:r>
            <w:r>
              <w:rPr>
                <w:rFonts w:eastAsia="SimSun"/>
                <w:kern w:val="2"/>
                <w:sz w:val="20"/>
                <w:lang w:eastAsia="zh-CN"/>
              </w:rPr>
              <w:t>°</w:t>
            </w:r>
            <w:r>
              <w:rPr>
                <w:rFonts w:eastAsia="SimSun"/>
                <w:sz w:val="20"/>
                <w:lang w:eastAsia="zh-CN"/>
              </w:rPr>
              <w:t>C, 35 s at 60</w:t>
            </w:r>
            <w:r>
              <w:rPr>
                <w:rFonts w:eastAsia="SimSun"/>
                <w:kern w:val="2"/>
                <w:sz w:val="20"/>
                <w:lang w:eastAsia="zh-CN"/>
              </w:rPr>
              <w:t>°</w:t>
            </w:r>
            <w:r>
              <w:rPr>
                <w:rFonts w:eastAsia="SimSun"/>
                <w:sz w:val="20"/>
                <w:lang w:eastAsia="zh-CN"/>
              </w:rPr>
              <w:t>C and 30 s at 72</w:t>
            </w:r>
            <w:r>
              <w:rPr>
                <w:rFonts w:eastAsia="SimSun"/>
                <w:kern w:val="2"/>
                <w:sz w:val="20"/>
                <w:lang w:eastAsia="zh-CN"/>
              </w:rPr>
              <w:t>°</w:t>
            </w:r>
            <w:r>
              <w:rPr>
                <w:rFonts w:eastAsia="SimSun"/>
                <w:sz w:val="20"/>
                <w:lang w:eastAsia="zh-CN"/>
              </w:rPr>
              <w:t xml:space="preserve">C, 10 s at 95 </w:t>
            </w:r>
            <w:r>
              <w:rPr>
                <w:rFonts w:eastAsia="SimSun"/>
                <w:kern w:val="2"/>
                <w:sz w:val="20"/>
                <w:lang w:eastAsia="zh-CN"/>
              </w:rPr>
              <w:t>°</w:t>
            </w:r>
            <w:r>
              <w:rPr>
                <w:rFonts w:eastAsia="SimSun"/>
                <w:sz w:val="20"/>
                <w:lang w:eastAsia="zh-CN"/>
              </w:rPr>
              <w:t>C.</w:t>
            </w:r>
          </w:p>
        </w:tc>
        <w:tc>
          <w:tcPr>
            <w:tcW w:w="1632" w:type="dxa"/>
            <w:vMerge w:val="restart"/>
            <w:vAlign w:val="center"/>
          </w:tcPr>
          <w:p w14:paraId="26A4C86E" w14:textId="77777777" w:rsidR="00F9074F" w:rsidRDefault="002433E9">
            <w:pPr>
              <w:spacing w:line="360" w:lineRule="auto"/>
              <w:jc w:val="center"/>
              <w:rPr>
                <w:rFonts w:eastAsia="SimSun"/>
                <w:sz w:val="20"/>
                <w:lang w:eastAsia="zh-CN"/>
              </w:rPr>
            </w:pPr>
            <w:r>
              <w:rPr>
                <w:rFonts w:eastAsia="SimSun"/>
                <w:sz w:val="20"/>
                <w:lang w:eastAsia="zh-CN"/>
              </w:rPr>
              <w:t>[20]</w:t>
            </w:r>
          </w:p>
        </w:tc>
      </w:tr>
      <w:tr w:rsidR="00F9074F" w14:paraId="1A08D263" w14:textId="77777777">
        <w:trPr>
          <w:trHeight w:val="364"/>
        </w:trPr>
        <w:tc>
          <w:tcPr>
            <w:tcW w:w="1277" w:type="dxa"/>
            <w:vMerge/>
            <w:vAlign w:val="center"/>
          </w:tcPr>
          <w:p w14:paraId="0324B98F" w14:textId="77777777" w:rsidR="00F9074F" w:rsidRDefault="00F9074F">
            <w:pPr>
              <w:spacing w:line="360" w:lineRule="auto"/>
              <w:jc w:val="center"/>
              <w:rPr>
                <w:rFonts w:eastAsia="SimSun"/>
                <w:color w:val="000000"/>
                <w:sz w:val="20"/>
                <w:lang w:eastAsia="zh-CN"/>
              </w:rPr>
            </w:pPr>
          </w:p>
        </w:tc>
        <w:tc>
          <w:tcPr>
            <w:tcW w:w="1420" w:type="dxa"/>
            <w:vAlign w:val="center"/>
          </w:tcPr>
          <w:p w14:paraId="32EF524E" w14:textId="77777777" w:rsidR="00F9074F" w:rsidRDefault="002433E9">
            <w:pPr>
              <w:spacing w:line="360" w:lineRule="auto"/>
              <w:jc w:val="center"/>
              <w:rPr>
                <w:rFonts w:eastAsia="SimSun"/>
                <w:color w:val="000000"/>
                <w:sz w:val="20"/>
                <w:lang w:eastAsia="zh-CN"/>
              </w:rPr>
            </w:pPr>
            <w:r>
              <w:rPr>
                <w:rFonts w:eastAsia="SimSun"/>
                <w:i/>
                <w:iCs/>
                <w:color w:val="000000"/>
                <w:sz w:val="20"/>
                <w:lang w:eastAsia="zh-CN"/>
              </w:rPr>
              <w:t>nosZ</w:t>
            </w:r>
            <w:r>
              <w:rPr>
                <w:rFonts w:eastAsia="SimSun"/>
                <w:color w:val="000000"/>
                <w:sz w:val="20"/>
                <w:lang w:eastAsia="zh-CN"/>
              </w:rPr>
              <w:t>2R</w:t>
            </w:r>
          </w:p>
        </w:tc>
        <w:tc>
          <w:tcPr>
            <w:tcW w:w="3407" w:type="dxa"/>
            <w:vAlign w:val="center"/>
          </w:tcPr>
          <w:p w14:paraId="22354C63" w14:textId="77777777" w:rsidR="00F9074F" w:rsidRDefault="002433E9">
            <w:pPr>
              <w:spacing w:line="360" w:lineRule="auto"/>
              <w:jc w:val="center"/>
              <w:rPr>
                <w:rFonts w:eastAsia="SimSun"/>
                <w:color w:val="000000"/>
                <w:sz w:val="20"/>
                <w:lang w:eastAsia="zh-CN"/>
              </w:rPr>
            </w:pPr>
            <w:r>
              <w:rPr>
                <w:rFonts w:eastAsia="SimSun"/>
                <w:color w:val="000000"/>
                <w:sz w:val="20"/>
                <w:lang w:eastAsia="zh-CN"/>
              </w:rPr>
              <w:t>CAKRTGCAKSGCRTGGCAGAA</w:t>
            </w:r>
          </w:p>
        </w:tc>
        <w:tc>
          <w:tcPr>
            <w:tcW w:w="2980" w:type="dxa"/>
            <w:vMerge/>
            <w:vAlign w:val="center"/>
          </w:tcPr>
          <w:p w14:paraId="71C03878" w14:textId="77777777" w:rsidR="00F9074F" w:rsidRDefault="00F9074F">
            <w:pPr>
              <w:spacing w:line="360" w:lineRule="auto"/>
              <w:jc w:val="center"/>
              <w:rPr>
                <w:rFonts w:eastAsia="SimSun"/>
                <w:color w:val="000000"/>
                <w:sz w:val="20"/>
                <w:lang w:eastAsia="zh-CN"/>
              </w:rPr>
            </w:pPr>
          </w:p>
        </w:tc>
        <w:tc>
          <w:tcPr>
            <w:tcW w:w="2692" w:type="dxa"/>
            <w:vMerge/>
            <w:vAlign w:val="center"/>
          </w:tcPr>
          <w:p w14:paraId="764350DF" w14:textId="77777777" w:rsidR="00F9074F" w:rsidRDefault="00F9074F">
            <w:pPr>
              <w:spacing w:line="360" w:lineRule="auto"/>
              <w:jc w:val="center"/>
              <w:rPr>
                <w:rFonts w:eastAsia="SimSun"/>
                <w:color w:val="000000"/>
                <w:sz w:val="20"/>
                <w:lang w:eastAsia="zh-CN"/>
              </w:rPr>
            </w:pPr>
          </w:p>
        </w:tc>
        <w:tc>
          <w:tcPr>
            <w:tcW w:w="1632" w:type="dxa"/>
            <w:vMerge/>
            <w:vAlign w:val="center"/>
          </w:tcPr>
          <w:p w14:paraId="0F826FD4" w14:textId="77777777" w:rsidR="00F9074F" w:rsidRDefault="00F9074F">
            <w:pPr>
              <w:spacing w:line="360" w:lineRule="auto"/>
              <w:jc w:val="center"/>
              <w:rPr>
                <w:rFonts w:eastAsia="SimSun"/>
                <w:sz w:val="20"/>
                <w:lang w:eastAsia="zh-CN"/>
              </w:rPr>
            </w:pPr>
          </w:p>
        </w:tc>
      </w:tr>
      <w:tr w:rsidR="00F9074F" w14:paraId="1A16E5AB" w14:textId="77777777">
        <w:trPr>
          <w:trHeight w:val="364"/>
        </w:trPr>
        <w:tc>
          <w:tcPr>
            <w:tcW w:w="1277" w:type="dxa"/>
            <w:vMerge w:val="restart"/>
            <w:vAlign w:val="center"/>
          </w:tcPr>
          <w:p w14:paraId="5F7BE68C" w14:textId="77777777" w:rsidR="00F9074F" w:rsidRDefault="002433E9">
            <w:pPr>
              <w:spacing w:line="360" w:lineRule="auto"/>
              <w:jc w:val="center"/>
              <w:rPr>
                <w:rFonts w:eastAsia="SimSun"/>
                <w:color w:val="000000"/>
                <w:sz w:val="20"/>
                <w:lang w:eastAsia="zh-CN"/>
              </w:rPr>
            </w:pPr>
            <w:r>
              <w:rPr>
                <w:rFonts w:eastAsia="SimSun"/>
                <w:color w:val="000000"/>
                <w:sz w:val="20"/>
                <w:lang w:eastAsia="zh-CN"/>
              </w:rPr>
              <w:t>clade II</w:t>
            </w:r>
            <w:r>
              <w:rPr>
                <w:rFonts w:eastAsia="SimSun"/>
                <w:i/>
                <w:iCs/>
                <w:color w:val="000000"/>
                <w:sz w:val="20"/>
                <w:lang w:eastAsia="zh-CN"/>
              </w:rPr>
              <w:t xml:space="preserve"> </w:t>
            </w:r>
            <w:proofErr w:type="spellStart"/>
            <w:r>
              <w:rPr>
                <w:rFonts w:eastAsia="SimSun"/>
                <w:i/>
                <w:iCs/>
                <w:color w:val="000000"/>
                <w:sz w:val="20"/>
                <w:lang w:eastAsia="zh-CN"/>
              </w:rPr>
              <w:t>nosZ</w:t>
            </w:r>
            <w:proofErr w:type="spellEnd"/>
            <w:r>
              <w:rPr>
                <w:rFonts w:eastAsia="SimSun"/>
                <w:color w:val="000000"/>
                <w:sz w:val="20"/>
                <w:lang w:eastAsia="zh-CN"/>
              </w:rPr>
              <w:t xml:space="preserve"> </w:t>
            </w:r>
          </w:p>
        </w:tc>
        <w:tc>
          <w:tcPr>
            <w:tcW w:w="1420" w:type="dxa"/>
            <w:vAlign w:val="center"/>
          </w:tcPr>
          <w:p w14:paraId="2F4866BF" w14:textId="77777777" w:rsidR="00F9074F" w:rsidRDefault="002433E9">
            <w:pPr>
              <w:spacing w:line="360" w:lineRule="auto"/>
              <w:jc w:val="center"/>
              <w:rPr>
                <w:rFonts w:eastAsia="SimSun"/>
                <w:i/>
                <w:iCs/>
                <w:color w:val="000000"/>
                <w:sz w:val="20"/>
                <w:lang w:eastAsia="zh-CN"/>
              </w:rPr>
            </w:pPr>
            <w:proofErr w:type="spellStart"/>
            <w:r>
              <w:rPr>
                <w:rFonts w:eastAsia="SimSun"/>
                <w:i/>
                <w:iCs/>
                <w:color w:val="000000"/>
                <w:sz w:val="20"/>
                <w:lang w:eastAsia="zh-CN"/>
              </w:rPr>
              <w:t>nosZ</w:t>
            </w:r>
            <w:proofErr w:type="spellEnd"/>
            <w:r>
              <w:rPr>
                <w:rFonts w:eastAsia="SimSun"/>
                <w:color w:val="000000"/>
                <w:sz w:val="20"/>
                <w:lang w:eastAsia="zh-CN"/>
              </w:rPr>
              <w:t>-II-F</w:t>
            </w:r>
          </w:p>
        </w:tc>
        <w:tc>
          <w:tcPr>
            <w:tcW w:w="3407" w:type="dxa"/>
            <w:vAlign w:val="center"/>
          </w:tcPr>
          <w:p w14:paraId="079A77B8" w14:textId="77777777" w:rsidR="00F9074F" w:rsidRDefault="002433E9">
            <w:pPr>
              <w:spacing w:line="360" w:lineRule="auto"/>
              <w:jc w:val="center"/>
              <w:rPr>
                <w:rFonts w:eastAsia="SimSun"/>
                <w:color w:val="000000"/>
                <w:sz w:val="20"/>
                <w:lang w:eastAsia="zh-CN"/>
              </w:rPr>
            </w:pPr>
            <w:r>
              <w:rPr>
                <w:rFonts w:eastAsia="SimSun"/>
                <w:color w:val="000000"/>
                <w:sz w:val="20"/>
                <w:lang w:eastAsia="zh-CN"/>
              </w:rPr>
              <w:t>CTIGGICCIYTKCAYAC</w:t>
            </w:r>
          </w:p>
        </w:tc>
        <w:tc>
          <w:tcPr>
            <w:tcW w:w="2980" w:type="dxa"/>
            <w:vMerge w:val="restart"/>
            <w:vAlign w:val="center"/>
          </w:tcPr>
          <w:p w14:paraId="4BEF8883" w14:textId="77777777" w:rsidR="00F9074F" w:rsidRDefault="002433E9">
            <w:pPr>
              <w:spacing w:line="360" w:lineRule="auto"/>
              <w:jc w:val="center"/>
              <w:rPr>
                <w:rFonts w:eastAsia="SimSun"/>
                <w:color w:val="000000"/>
                <w:sz w:val="20"/>
                <w:lang w:eastAsia="zh-CN"/>
              </w:rPr>
            </w:pPr>
            <w:r>
              <w:rPr>
                <w:rFonts w:eastAsia="SimSun"/>
                <w:b/>
                <w:bCs/>
                <w:color w:val="000000"/>
                <w:sz w:val="20"/>
                <w:lang w:eastAsia="zh-CN"/>
              </w:rPr>
              <w:t>\</w:t>
            </w:r>
          </w:p>
        </w:tc>
        <w:tc>
          <w:tcPr>
            <w:tcW w:w="2692" w:type="dxa"/>
            <w:vMerge w:val="restart"/>
            <w:vAlign w:val="center"/>
          </w:tcPr>
          <w:p w14:paraId="3F54EC0C" w14:textId="77777777" w:rsidR="00F9074F" w:rsidRDefault="002433E9">
            <w:pPr>
              <w:spacing w:line="360" w:lineRule="auto"/>
              <w:jc w:val="center"/>
              <w:rPr>
                <w:rFonts w:eastAsia="SimSun"/>
                <w:color w:val="000000"/>
                <w:sz w:val="20"/>
                <w:lang w:eastAsia="zh-CN"/>
              </w:rPr>
            </w:pPr>
            <w:r>
              <w:rPr>
                <w:rFonts w:eastAsia="SimSun"/>
                <w:sz w:val="20"/>
                <w:lang w:eastAsia="zh-CN"/>
              </w:rPr>
              <w:t>2 min at 95°C, 40 cycles consisting of 15 s at 95°C, 15 s at 55°C and 20 s at 72°C, 5 s at 95 °C.</w:t>
            </w:r>
          </w:p>
        </w:tc>
        <w:tc>
          <w:tcPr>
            <w:tcW w:w="1632" w:type="dxa"/>
            <w:vMerge w:val="restart"/>
            <w:vAlign w:val="center"/>
          </w:tcPr>
          <w:p w14:paraId="37F055C3" w14:textId="77777777" w:rsidR="00F9074F" w:rsidRDefault="002433E9">
            <w:pPr>
              <w:spacing w:line="360" w:lineRule="auto"/>
              <w:jc w:val="center"/>
              <w:rPr>
                <w:rFonts w:eastAsia="SimSun"/>
                <w:sz w:val="20"/>
                <w:lang w:eastAsia="zh-CN"/>
              </w:rPr>
            </w:pPr>
            <w:r>
              <w:rPr>
                <w:rFonts w:eastAsia="SimSun"/>
                <w:sz w:val="20"/>
                <w:lang w:eastAsia="zh-CN"/>
              </w:rPr>
              <w:t>[21]</w:t>
            </w:r>
          </w:p>
        </w:tc>
      </w:tr>
      <w:tr w:rsidR="00F9074F" w14:paraId="04254ABF" w14:textId="77777777">
        <w:trPr>
          <w:trHeight w:val="364"/>
        </w:trPr>
        <w:tc>
          <w:tcPr>
            <w:tcW w:w="1277" w:type="dxa"/>
            <w:vMerge/>
            <w:vAlign w:val="center"/>
          </w:tcPr>
          <w:p w14:paraId="7B75A410" w14:textId="77777777" w:rsidR="00F9074F" w:rsidRDefault="00F9074F">
            <w:pPr>
              <w:spacing w:line="360" w:lineRule="auto"/>
              <w:jc w:val="center"/>
              <w:rPr>
                <w:rFonts w:eastAsia="SimSun"/>
                <w:color w:val="000000"/>
                <w:sz w:val="20"/>
                <w:lang w:eastAsia="zh-CN"/>
              </w:rPr>
            </w:pPr>
          </w:p>
        </w:tc>
        <w:tc>
          <w:tcPr>
            <w:tcW w:w="1420" w:type="dxa"/>
            <w:vAlign w:val="center"/>
          </w:tcPr>
          <w:p w14:paraId="6B23FCEF" w14:textId="77777777" w:rsidR="00F9074F" w:rsidRDefault="002433E9">
            <w:pPr>
              <w:spacing w:line="360" w:lineRule="auto"/>
              <w:jc w:val="center"/>
              <w:rPr>
                <w:rFonts w:eastAsia="SimSun"/>
                <w:i/>
                <w:iCs/>
                <w:color w:val="000000"/>
                <w:sz w:val="20"/>
                <w:lang w:eastAsia="zh-CN"/>
              </w:rPr>
            </w:pPr>
            <w:proofErr w:type="spellStart"/>
            <w:r>
              <w:rPr>
                <w:rFonts w:eastAsia="SimSun"/>
                <w:i/>
                <w:iCs/>
                <w:color w:val="000000"/>
                <w:sz w:val="20"/>
                <w:lang w:eastAsia="zh-CN"/>
              </w:rPr>
              <w:t>nosZ</w:t>
            </w:r>
            <w:proofErr w:type="spellEnd"/>
            <w:r>
              <w:rPr>
                <w:rFonts w:eastAsia="SimSun"/>
                <w:color w:val="000000"/>
                <w:sz w:val="20"/>
                <w:lang w:eastAsia="zh-CN"/>
              </w:rPr>
              <w:t>-II-R</w:t>
            </w:r>
          </w:p>
        </w:tc>
        <w:tc>
          <w:tcPr>
            <w:tcW w:w="3407" w:type="dxa"/>
            <w:vAlign w:val="center"/>
          </w:tcPr>
          <w:p w14:paraId="5EAB583B" w14:textId="77777777" w:rsidR="00F9074F" w:rsidRDefault="002433E9">
            <w:pPr>
              <w:spacing w:line="360" w:lineRule="auto"/>
              <w:jc w:val="center"/>
              <w:rPr>
                <w:rFonts w:eastAsia="SimSun"/>
                <w:color w:val="000000"/>
                <w:sz w:val="20"/>
                <w:lang w:eastAsia="zh-CN"/>
              </w:rPr>
            </w:pPr>
            <w:r>
              <w:rPr>
                <w:rFonts w:eastAsia="SimSun"/>
                <w:color w:val="000000"/>
                <w:sz w:val="20"/>
                <w:lang w:eastAsia="zh-CN"/>
              </w:rPr>
              <w:t>GCIGARCARAAITCBGTR C</w:t>
            </w:r>
          </w:p>
        </w:tc>
        <w:tc>
          <w:tcPr>
            <w:tcW w:w="2980" w:type="dxa"/>
            <w:vMerge/>
            <w:vAlign w:val="center"/>
          </w:tcPr>
          <w:p w14:paraId="6E64AF90" w14:textId="77777777" w:rsidR="00F9074F" w:rsidRDefault="00F9074F">
            <w:pPr>
              <w:spacing w:line="360" w:lineRule="auto"/>
              <w:jc w:val="center"/>
              <w:rPr>
                <w:rFonts w:eastAsia="SimSun"/>
                <w:color w:val="000000"/>
                <w:sz w:val="20"/>
                <w:lang w:eastAsia="zh-CN"/>
              </w:rPr>
            </w:pPr>
          </w:p>
        </w:tc>
        <w:tc>
          <w:tcPr>
            <w:tcW w:w="2692" w:type="dxa"/>
            <w:vMerge/>
            <w:vAlign w:val="center"/>
          </w:tcPr>
          <w:p w14:paraId="27B0293D" w14:textId="77777777" w:rsidR="00F9074F" w:rsidRDefault="00F9074F">
            <w:pPr>
              <w:spacing w:line="360" w:lineRule="auto"/>
              <w:jc w:val="center"/>
              <w:rPr>
                <w:rFonts w:eastAsia="SimSun"/>
                <w:color w:val="000000"/>
                <w:sz w:val="20"/>
                <w:lang w:eastAsia="zh-CN"/>
              </w:rPr>
            </w:pPr>
          </w:p>
        </w:tc>
        <w:tc>
          <w:tcPr>
            <w:tcW w:w="1632" w:type="dxa"/>
            <w:vMerge/>
            <w:vAlign w:val="center"/>
          </w:tcPr>
          <w:p w14:paraId="2C2AE1CD" w14:textId="77777777" w:rsidR="00F9074F" w:rsidRDefault="00F9074F">
            <w:pPr>
              <w:spacing w:line="360" w:lineRule="auto"/>
              <w:jc w:val="center"/>
              <w:rPr>
                <w:rFonts w:eastAsia="SimSun"/>
                <w:sz w:val="20"/>
                <w:lang w:eastAsia="zh-CN"/>
              </w:rPr>
            </w:pPr>
          </w:p>
        </w:tc>
      </w:tr>
      <w:tr w:rsidR="00F9074F" w14:paraId="49BD2AA9" w14:textId="77777777">
        <w:trPr>
          <w:trHeight w:val="679"/>
        </w:trPr>
        <w:tc>
          <w:tcPr>
            <w:tcW w:w="1277" w:type="dxa"/>
            <w:vMerge w:val="restart"/>
            <w:vAlign w:val="center"/>
          </w:tcPr>
          <w:p w14:paraId="25B129A0" w14:textId="77777777" w:rsidR="00F9074F" w:rsidRDefault="002433E9">
            <w:pPr>
              <w:spacing w:line="360" w:lineRule="auto"/>
              <w:jc w:val="center"/>
              <w:rPr>
                <w:rFonts w:eastAsia="SimSun"/>
                <w:color w:val="000000"/>
                <w:sz w:val="20"/>
                <w:lang w:eastAsia="zh-CN"/>
              </w:rPr>
            </w:pPr>
            <w:proofErr w:type="spellStart"/>
            <w:r>
              <w:rPr>
                <w:rFonts w:eastAsia="SimSun"/>
                <w:i/>
                <w:iCs/>
                <w:color w:val="000000"/>
                <w:sz w:val="20"/>
                <w:lang w:eastAsia="zh-CN"/>
              </w:rPr>
              <w:t>nosZ</w:t>
            </w:r>
            <w:proofErr w:type="spellEnd"/>
          </w:p>
        </w:tc>
        <w:tc>
          <w:tcPr>
            <w:tcW w:w="1420" w:type="dxa"/>
            <w:shd w:val="clear" w:color="000000" w:fill="FFFFFF"/>
            <w:vAlign w:val="center"/>
          </w:tcPr>
          <w:p w14:paraId="1896A75C" w14:textId="77777777" w:rsidR="00F9074F" w:rsidRDefault="002433E9">
            <w:pPr>
              <w:spacing w:line="360" w:lineRule="auto"/>
              <w:jc w:val="center"/>
              <w:rPr>
                <w:rFonts w:eastAsia="SimSun"/>
                <w:color w:val="000000"/>
                <w:sz w:val="20"/>
                <w:lang w:eastAsia="zh-CN"/>
              </w:rPr>
            </w:pPr>
            <w:proofErr w:type="spellStart"/>
            <w:r>
              <w:rPr>
                <w:rFonts w:eastAsia="SimSun"/>
                <w:i/>
                <w:iCs/>
                <w:color w:val="000000"/>
                <w:sz w:val="20"/>
                <w:lang w:eastAsia="zh-CN"/>
              </w:rPr>
              <w:t>nosZ</w:t>
            </w:r>
            <w:proofErr w:type="spellEnd"/>
            <w:r>
              <w:rPr>
                <w:rFonts w:eastAsia="SimSun"/>
                <w:color w:val="000000"/>
                <w:sz w:val="20"/>
                <w:lang w:eastAsia="zh-CN"/>
              </w:rPr>
              <w:t xml:space="preserve"> 1527F</w:t>
            </w:r>
          </w:p>
        </w:tc>
        <w:tc>
          <w:tcPr>
            <w:tcW w:w="3407" w:type="dxa"/>
            <w:shd w:val="clear" w:color="000000" w:fill="FFFFFF"/>
            <w:vAlign w:val="center"/>
          </w:tcPr>
          <w:p w14:paraId="669F2BCB" w14:textId="77777777" w:rsidR="00F9074F" w:rsidRDefault="002433E9">
            <w:pPr>
              <w:spacing w:line="360" w:lineRule="auto"/>
              <w:jc w:val="center"/>
              <w:rPr>
                <w:rFonts w:eastAsia="SimSun"/>
                <w:color w:val="000000"/>
                <w:sz w:val="20"/>
                <w:lang w:eastAsia="zh-CN"/>
              </w:rPr>
            </w:pPr>
            <w:r>
              <w:rPr>
                <w:rFonts w:eastAsia="SimSun"/>
                <w:color w:val="000000"/>
                <w:sz w:val="20"/>
                <w:lang w:eastAsia="zh-CN"/>
              </w:rPr>
              <w:t>CGCTGTTCHTCGACAGYCA</w:t>
            </w:r>
          </w:p>
        </w:tc>
        <w:tc>
          <w:tcPr>
            <w:tcW w:w="2980" w:type="dxa"/>
            <w:vMerge w:val="restart"/>
            <w:vAlign w:val="center"/>
          </w:tcPr>
          <w:p w14:paraId="035FED81" w14:textId="77777777" w:rsidR="00F9074F" w:rsidRDefault="002433E9">
            <w:pPr>
              <w:spacing w:line="360" w:lineRule="auto"/>
              <w:jc w:val="center"/>
              <w:rPr>
                <w:rFonts w:eastAsia="SimSun"/>
                <w:b/>
                <w:bCs/>
                <w:color w:val="000000"/>
                <w:sz w:val="20"/>
                <w:lang w:eastAsia="zh-CN"/>
              </w:rPr>
            </w:pPr>
            <w:r>
              <w:rPr>
                <w:rFonts w:eastAsia="SimSun"/>
                <w:sz w:val="20"/>
                <w:lang w:eastAsia="zh-CN"/>
              </w:rPr>
              <w:t xml:space="preserve">30 </w:t>
            </w:r>
            <w:r>
              <w:rPr>
                <w:rFonts w:eastAsia="SimSun" w:hint="eastAsia"/>
                <w:sz w:val="20"/>
                <w:lang w:eastAsia="zh-CN"/>
              </w:rPr>
              <w:t>s</w:t>
            </w:r>
            <w:r>
              <w:rPr>
                <w:rFonts w:eastAsia="SimSun"/>
                <w:sz w:val="20"/>
                <w:lang w:eastAsia="zh-CN"/>
              </w:rPr>
              <w:t xml:space="preserve"> at 95</w:t>
            </w:r>
            <w:r>
              <w:rPr>
                <w:rFonts w:eastAsia="SimSun"/>
                <w:kern w:val="2"/>
                <w:sz w:val="20"/>
                <w:lang w:eastAsia="zh-CN"/>
              </w:rPr>
              <w:t>°</w:t>
            </w:r>
            <w:r>
              <w:rPr>
                <w:rFonts w:eastAsia="SimSun"/>
                <w:sz w:val="20"/>
                <w:lang w:eastAsia="zh-CN"/>
              </w:rPr>
              <w:t>C, 44 cycles consisting of 5 s at 95</w:t>
            </w:r>
            <w:r>
              <w:rPr>
                <w:rFonts w:eastAsia="SimSun"/>
                <w:kern w:val="2"/>
                <w:sz w:val="20"/>
                <w:lang w:eastAsia="zh-CN"/>
              </w:rPr>
              <w:t>°</w:t>
            </w:r>
            <w:r>
              <w:rPr>
                <w:rFonts w:eastAsia="SimSun"/>
                <w:sz w:val="20"/>
                <w:lang w:eastAsia="zh-CN"/>
              </w:rPr>
              <w:t>C, 35 s at 60</w:t>
            </w:r>
            <w:r>
              <w:rPr>
                <w:rFonts w:eastAsia="SimSun"/>
                <w:kern w:val="2"/>
                <w:sz w:val="20"/>
                <w:lang w:eastAsia="zh-CN"/>
              </w:rPr>
              <w:t>°</w:t>
            </w:r>
            <w:r>
              <w:rPr>
                <w:rFonts w:eastAsia="SimSun"/>
                <w:sz w:val="20"/>
                <w:lang w:eastAsia="zh-CN"/>
              </w:rPr>
              <w:t>C and 30 s at 72</w:t>
            </w:r>
            <w:r>
              <w:rPr>
                <w:rFonts w:eastAsia="SimSun"/>
                <w:kern w:val="2"/>
                <w:sz w:val="20"/>
                <w:lang w:eastAsia="zh-CN"/>
              </w:rPr>
              <w:t>°</w:t>
            </w:r>
            <w:r>
              <w:rPr>
                <w:rFonts w:eastAsia="SimSun"/>
                <w:sz w:val="20"/>
                <w:lang w:eastAsia="zh-CN"/>
              </w:rPr>
              <w:t xml:space="preserve">C, 10 s at 95 </w:t>
            </w:r>
            <w:r>
              <w:rPr>
                <w:rFonts w:eastAsia="SimSun"/>
                <w:kern w:val="2"/>
                <w:sz w:val="20"/>
                <w:lang w:eastAsia="zh-CN"/>
              </w:rPr>
              <w:t>°</w:t>
            </w:r>
            <w:r>
              <w:rPr>
                <w:rFonts w:eastAsia="SimSun"/>
                <w:sz w:val="20"/>
                <w:lang w:eastAsia="zh-CN"/>
              </w:rPr>
              <w:t>C.</w:t>
            </w:r>
          </w:p>
        </w:tc>
        <w:tc>
          <w:tcPr>
            <w:tcW w:w="2692" w:type="dxa"/>
            <w:vMerge w:val="restart"/>
            <w:vAlign w:val="center"/>
          </w:tcPr>
          <w:p w14:paraId="122730C7" w14:textId="77777777" w:rsidR="00F9074F" w:rsidRDefault="002433E9">
            <w:pPr>
              <w:spacing w:line="360" w:lineRule="auto"/>
              <w:jc w:val="center"/>
              <w:rPr>
                <w:rFonts w:eastAsia="SimSun"/>
                <w:kern w:val="2"/>
                <w:sz w:val="20"/>
                <w:vertAlign w:val="superscript"/>
                <w:lang w:eastAsia="zh-CN"/>
              </w:rPr>
            </w:pPr>
            <w:r>
              <w:rPr>
                <w:rFonts w:eastAsia="SimSun"/>
                <w:sz w:val="20"/>
                <w:lang w:eastAsia="zh-CN"/>
              </w:rPr>
              <w:t xml:space="preserve">30 </w:t>
            </w:r>
            <w:r>
              <w:rPr>
                <w:rFonts w:eastAsia="SimSun" w:hint="eastAsia"/>
                <w:sz w:val="20"/>
                <w:lang w:eastAsia="zh-CN"/>
              </w:rPr>
              <w:t>s</w:t>
            </w:r>
            <w:r>
              <w:rPr>
                <w:rFonts w:eastAsia="SimSun"/>
                <w:sz w:val="20"/>
                <w:lang w:eastAsia="zh-CN"/>
              </w:rPr>
              <w:t xml:space="preserve"> at 95</w:t>
            </w:r>
            <w:r>
              <w:rPr>
                <w:rFonts w:eastAsia="SimSun"/>
                <w:kern w:val="2"/>
                <w:sz w:val="20"/>
                <w:lang w:eastAsia="zh-CN"/>
              </w:rPr>
              <w:t>°</w:t>
            </w:r>
            <w:r>
              <w:rPr>
                <w:rFonts w:eastAsia="SimSun"/>
                <w:sz w:val="20"/>
                <w:lang w:eastAsia="zh-CN"/>
              </w:rPr>
              <w:t>C, 44 cycles consisting of 5 s at 95</w:t>
            </w:r>
            <w:r>
              <w:rPr>
                <w:rFonts w:eastAsia="SimSun"/>
                <w:kern w:val="2"/>
                <w:sz w:val="20"/>
                <w:lang w:eastAsia="zh-CN"/>
              </w:rPr>
              <w:t>°</w:t>
            </w:r>
            <w:r>
              <w:rPr>
                <w:rFonts w:eastAsia="SimSun"/>
                <w:sz w:val="20"/>
                <w:lang w:eastAsia="zh-CN"/>
              </w:rPr>
              <w:t>C, 35 s at 60</w:t>
            </w:r>
            <w:r>
              <w:rPr>
                <w:rFonts w:eastAsia="SimSun"/>
                <w:kern w:val="2"/>
                <w:sz w:val="20"/>
                <w:lang w:eastAsia="zh-CN"/>
              </w:rPr>
              <w:t>°</w:t>
            </w:r>
            <w:r>
              <w:rPr>
                <w:rFonts w:eastAsia="SimSun"/>
                <w:sz w:val="20"/>
                <w:lang w:eastAsia="zh-CN"/>
              </w:rPr>
              <w:t>C and 30 s at 72</w:t>
            </w:r>
            <w:r>
              <w:rPr>
                <w:rFonts w:eastAsia="SimSun"/>
                <w:kern w:val="2"/>
                <w:sz w:val="20"/>
                <w:lang w:eastAsia="zh-CN"/>
              </w:rPr>
              <w:t>°</w:t>
            </w:r>
            <w:r>
              <w:rPr>
                <w:rFonts w:eastAsia="SimSun"/>
                <w:sz w:val="20"/>
                <w:lang w:eastAsia="zh-CN"/>
              </w:rPr>
              <w:t xml:space="preserve">C, 10 s at 95 </w:t>
            </w:r>
            <w:r>
              <w:rPr>
                <w:rFonts w:eastAsia="SimSun"/>
                <w:kern w:val="2"/>
                <w:sz w:val="20"/>
                <w:lang w:eastAsia="zh-CN"/>
              </w:rPr>
              <w:t>°</w:t>
            </w:r>
            <w:r>
              <w:rPr>
                <w:rFonts w:eastAsia="SimSun"/>
                <w:sz w:val="20"/>
                <w:lang w:eastAsia="zh-CN"/>
              </w:rPr>
              <w:t>C.</w:t>
            </w:r>
          </w:p>
        </w:tc>
        <w:tc>
          <w:tcPr>
            <w:tcW w:w="1632" w:type="dxa"/>
            <w:vMerge w:val="restart"/>
            <w:vAlign w:val="center"/>
          </w:tcPr>
          <w:p w14:paraId="0486FDA4" w14:textId="77777777" w:rsidR="00F9074F" w:rsidRDefault="002433E9">
            <w:pPr>
              <w:spacing w:line="360" w:lineRule="auto"/>
              <w:jc w:val="center"/>
              <w:rPr>
                <w:rFonts w:eastAsia="SimSun"/>
                <w:sz w:val="20"/>
                <w:lang w:eastAsia="zh-CN"/>
              </w:rPr>
            </w:pPr>
            <w:r>
              <w:rPr>
                <w:rFonts w:eastAsia="SimSun"/>
                <w:sz w:val="20"/>
                <w:lang w:eastAsia="zh-CN"/>
              </w:rPr>
              <w:t>[22]</w:t>
            </w:r>
          </w:p>
        </w:tc>
      </w:tr>
      <w:tr w:rsidR="00F9074F" w14:paraId="77848554" w14:textId="77777777">
        <w:trPr>
          <w:trHeight w:val="364"/>
        </w:trPr>
        <w:tc>
          <w:tcPr>
            <w:tcW w:w="1277" w:type="dxa"/>
            <w:vMerge/>
            <w:vAlign w:val="center"/>
          </w:tcPr>
          <w:p w14:paraId="791A6411" w14:textId="77777777" w:rsidR="00F9074F" w:rsidRDefault="00F9074F">
            <w:pPr>
              <w:spacing w:line="360" w:lineRule="auto"/>
              <w:jc w:val="center"/>
              <w:rPr>
                <w:rFonts w:eastAsia="SimSun"/>
                <w:color w:val="000000"/>
                <w:sz w:val="20"/>
                <w:lang w:eastAsia="zh-CN"/>
              </w:rPr>
            </w:pPr>
          </w:p>
        </w:tc>
        <w:tc>
          <w:tcPr>
            <w:tcW w:w="1420" w:type="dxa"/>
            <w:shd w:val="clear" w:color="000000" w:fill="FFFFFF"/>
            <w:vAlign w:val="center"/>
          </w:tcPr>
          <w:p w14:paraId="047DD5BE" w14:textId="77777777" w:rsidR="00F9074F" w:rsidRDefault="002433E9">
            <w:pPr>
              <w:spacing w:line="360" w:lineRule="auto"/>
              <w:jc w:val="center"/>
              <w:rPr>
                <w:rFonts w:eastAsia="SimSun"/>
                <w:color w:val="000000"/>
                <w:sz w:val="20"/>
                <w:lang w:eastAsia="zh-CN"/>
              </w:rPr>
            </w:pPr>
            <w:r>
              <w:rPr>
                <w:rFonts w:eastAsia="SimSun"/>
                <w:i/>
                <w:iCs/>
                <w:color w:val="000000"/>
                <w:sz w:val="20"/>
                <w:lang w:eastAsia="zh-CN"/>
              </w:rPr>
              <w:t>nosZ</w:t>
            </w:r>
            <w:r>
              <w:rPr>
                <w:rFonts w:eastAsia="SimSun"/>
                <w:color w:val="000000"/>
                <w:sz w:val="20"/>
                <w:lang w:eastAsia="zh-CN"/>
              </w:rPr>
              <w:t>1773R</w:t>
            </w:r>
          </w:p>
        </w:tc>
        <w:tc>
          <w:tcPr>
            <w:tcW w:w="3407" w:type="dxa"/>
            <w:shd w:val="clear" w:color="000000" w:fill="FFFFFF"/>
            <w:vAlign w:val="center"/>
          </w:tcPr>
          <w:p w14:paraId="6A7D8D59" w14:textId="77777777" w:rsidR="00F9074F" w:rsidRDefault="002433E9">
            <w:pPr>
              <w:spacing w:line="360" w:lineRule="auto"/>
              <w:jc w:val="center"/>
              <w:rPr>
                <w:rFonts w:eastAsia="SimSun"/>
                <w:color w:val="000000"/>
                <w:sz w:val="20"/>
                <w:lang w:eastAsia="zh-CN"/>
              </w:rPr>
            </w:pPr>
            <w:r>
              <w:rPr>
                <w:rFonts w:eastAsia="SimSun"/>
                <w:color w:val="000000"/>
                <w:sz w:val="20"/>
                <w:lang w:eastAsia="zh-CN"/>
              </w:rPr>
              <w:t>ATRTCGATCARCTGBTCGTT</w:t>
            </w:r>
          </w:p>
        </w:tc>
        <w:tc>
          <w:tcPr>
            <w:tcW w:w="2980" w:type="dxa"/>
            <w:vMerge/>
            <w:vAlign w:val="center"/>
          </w:tcPr>
          <w:p w14:paraId="6DA4796E" w14:textId="77777777" w:rsidR="00F9074F" w:rsidRDefault="00F9074F">
            <w:pPr>
              <w:spacing w:line="360" w:lineRule="auto"/>
              <w:jc w:val="center"/>
              <w:rPr>
                <w:rFonts w:eastAsia="SimSun"/>
                <w:color w:val="000000"/>
                <w:sz w:val="20"/>
                <w:lang w:eastAsia="zh-CN"/>
              </w:rPr>
            </w:pPr>
          </w:p>
        </w:tc>
        <w:tc>
          <w:tcPr>
            <w:tcW w:w="2692" w:type="dxa"/>
            <w:vMerge/>
            <w:vAlign w:val="center"/>
          </w:tcPr>
          <w:p w14:paraId="59D35297" w14:textId="77777777" w:rsidR="00F9074F" w:rsidRDefault="00F9074F">
            <w:pPr>
              <w:spacing w:line="360" w:lineRule="auto"/>
              <w:jc w:val="center"/>
              <w:rPr>
                <w:rFonts w:eastAsia="SimSun"/>
                <w:color w:val="000000"/>
                <w:sz w:val="20"/>
                <w:lang w:eastAsia="zh-CN"/>
              </w:rPr>
            </w:pPr>
          </w:p>
        </w:tc>
        <w:tc>
          <w:tcPr>
            <w:tcW w:w="1632" w:type="dxa"/>
            <w:vMerge/>
            <w:vAlign w:val="center"/>
          </w:tcPr>
          <w:p w14:paraId="1B145EC6" w14:textId="77777777" w:rsidR="00F9074F" w:rsidRDefault="00F9074F">
            <w:pPr>
              <w:spacing w:line="360" w:lineRule="auto"/>
              <w:jc w:val="center"/>
              <w:rPr>
                <w:rFonts w:eastAsia="SimSun"/>
                <w:color w:val="000000"/>
                <w:sz w:val="20"/>
                <w:lang w:eastAsia="zh-CN"/>
              </w:rPr>
            </w:pPr>
          </w:p>
        </w:tc>
      </w:tr>
      <w:tr w:rsidR="00F9074F" w14:paraId="6650CCEB" w14:textId="77777777">
        <w:trPr>
          <w:trHeight w:val="654"/>
        </w:trPr>
        <w:tc>
          <w:tcPr>
            <w:tcW w:w="1277" w:type="dxa"/>
            <w:vMerge w:val="restart"/>
            <w:vAlign w:val="center"/>
          </w:tcPr>
          <w:p w14:paraId="31FBD895" w14:textId="77777777" w:rsidR="00F9074F" w:rsidRDefault="002433E9">
            <w:pPr>
              <w:spacing w:line="360" w:lineRule="auto"/>
              <w:jc w:val="center"/>
              <w:rPr>
                <w:rFonts w:eastAsia="SimSun"/>
                <w:color w:val="000000"/>
                <w:sz w:val="20"/>
                <w:lang w:eastAsia="zh-CN"/>
              </w:rPr>
            </w:pPr>
            <w:r>
              <w:rPr>
                <w:rFonts w:eastAsia="SimSun"/>
                <w:color w:val="000000"/>
                <w:sz w:val="20"/>
                <w:lang w:eastAsia="zh-CN"/>
              </w:rPr>
              <w:t>16S</w:t>
            </w:r>
          </w:p>
        </w:tc>
        <w:tc>
          <w:tcPr>
            <w:tcW w:w="1420" w:type="dxa"/>
            <w:shd w:val="clear" w:color="000000" w:fill="FFFFFF"/>
            <w:vAlign w:val="center"/>
          </w:tcPr>
          <w:p w14:paraId="25B0A9B7" w14:textId="77777777" w:rsidR="00F9074F" w:rsidRDefault="002433E9">
            <w:pPr>
              <w:spacing w:line="360" w:lineRule="auto"/>
              <w:jc w:val="center"/>
              <w:rPr>
                <w:rFonts w:eastAsia="SimSun"/>
                <w:color w:val="000000"/>
                <w:sz w:val="20"/>
                <w:lang w:eastAsia="zh-CN"/>
              </w:rPr>
            </w:pPr>
            <w:r>
              <w:rPr>
                <w:rFonts w:eastAsia="SimSun"/>
                <w:color w:val="000000"/>
                <w:sz w:val="20"/>
                <w:lang w:eastAsia="zh-CN"/>
              </w:rPr>
              <w:t>27F</w:t>
            </w:r>
          </w:p>
        </w:tc>
        <w:tc>
          <w:tcPr>
            <w:tcW w:w="3407" w:type="dxa"/>
            <w:shd w:val="clear" w:color="auto" w:fill="auto"/>
            <w:vAlign w:val="center"/>
          </w:tcPr>
          <w:p w14:paraId="056BA64E" w14:textId="77777777" w:rsidR="00F9074F" w:rsidRDefault="002433E9">
            <w:pPr>
              <w:spacing w:line="360" w:lineRule="auto"/>
              <w:jc w:val="center"/>
              <w:rPr>
                <w:rFonts w:eastAsia="SimSun"/>
                <w:color w:val="000000"/>
                <w:sz w:val="20"/>
                <w:lang w:eastAsia="zh-CN"/>
              </w:rPr>
            </w:pPr>
            <w:r>
              <w:rPr>
                <w:color w:val="000000"/>
                <w:kern w:val="2"/>
                <w:sz w:val="22"/>
                <w:szCs w:val="22"/>
                <w:lang w:eastAsia="zh-CN"/>
              </w:rPr>
              <w:t>AGAGTTTGATCCTGGCTCAG</w:t>
            </w:r>
          </w:p>
        </w:tc>
        <w:tc>
          <w:tcPr>
            <w:tcW w:w="2980" w:type="dxa"/>
            <w:vMerge w:val="restart"/>
            <w:vAlign w:val="center"/>
          </w:tcPr>
          <w:p w14:paraId="0DD7A321" w14:textId="77777777" w:rsidR="00F9074F" w:rsidRDefault="002433E9">
            <w:pPr>
              <w:spacing w:line="360" w:lineRule="auto"/>
              <w:jc w:val="center"/>
              <w:rPr>
                <w:rFonts w:eastAsia="SimSun"/>
                <w:color w:val="000000"/>
                <w:sz w:val="20"/>
                <w:lang w:eastAsia="zh-CN"/>
              </w:rPr>
            </w:pPr>
            <w:r>
              <w:rPr>
                <w:rFonts w:eastAsia="SimSun"/>
                <w:sz w:val="20"/>
                <w:lang w:eastAsia="zh-CN"/>
              </w:rPr>
              <w:t>3 min at 94</w:t>
            </w:r>
            <w:r>
              <w:rPr>
                <w:rFonts w:eastAsia="SimSun"/>
                <w:kern w:val="2"/>
                <w:sz w:val="20"/>
                <w:lang w:eastAsia="zh-CN"/>
              </w:rPr>
              <w:t>°</w:t>
            </w:r>
            <w:r>
              <w:rPr>
                <w:rFonts w:eastAsia="SimSun"/>
                <w:sz w:val="20"/>
                <w:lang w:eastAsia="zh-CN"/>
              </w:rPr>
              <w:t>C, 24 cycles consisting of 30 s at 94</w:t>
            </w:r>
            <w:r>
              <w:rPr>
                <w:rFonts w:eastAsia="SimSun"/>
                <w:kern w:val="2"/>
                <w:sz w:val="20"/>
                <w:lang w:eastAsia="zh-CN"/>
              </w:rPr>
              <w:t>°</w:t>
            </w:r>
            <w:r>
              <w:rPr>
                <w:rFonts w:eastAsia="SimSun"/>
                <w:sz w:val="20"/>
                <w:lang w:eastAsia="zh-CN"/>
              </w:rPr>
              <w:t>C, 30 s at 54</w:t>
            </w:r>
            <w:r>
              <w:rPr>
                <w:rFonts w:eastAsia="SimSun"/>
                <w:kern w:val="2"/>
                <w:sz w:val="20"/>
                <w:lang w:eastAsia="zh-CN"/>
              </w:rPr>
              <w:t>°</w:t>
            </w:r>
            <w:r>
              <w:rPr>
                <w:rFonts w:eastAsia="SimSun"/>
                <w:sz w:val="20"/>
                <w:lang w:eastAsia="zh-CN"/>
              </w:rPr>
              <w:t>C and 90 s at 72</w:t>
            </w:r>
            <w:r>
              <w:rPr>
                <w:rFonts w:eastAsia="SimSun"/>
                <w:kern w:val="2"/>
                <w:sz w:val="20"/>
                <w:lang w:eastAsia="zh-CN"/>
              </w:rPr>
              <w:t>°</w:t>
            </w:r>
            <w:r>
              <w:rPr>
                <w:rFonts w:eastAsia="SimSun"/>
                <w:sz w:val="20"/>
                <w:lang w:eastAsia="zh-CN"/>
              </w:rPr>
              <w:t>C.</w:t>
            </w:r>
          </w:p>
        </w:tc>
        <w:tc>
          <w:tcPr>
            <w:tcW w:w="2692" w:type="dxa"/>
            <w:vMerge w:val="restart"/>
            <w:vAlign w:val="center"/>
          </w:tcPr>
          <w:p w14:paraId="2499E396" w14:textId="77777777" w:rsidR="00F9074F" w:rsidRDefault="002433E9">
            <w:pPr>
              <w:spacing w:line="360" w:lineRule="auto"/>
              <w:jc w:val="center"/>
              <w:rPr>
                <w:rFonts w:eastAsia="SimSun"/>
                <w:color w:val="000000"/>
                <w:sz w:val="20"/>
                <w:lang w:eastAsia="zh-CN"/>
              </w:rPr>
            </w:pPr>
            <w:r>
              <w:rPr>
                <w:rFonts w:eastAsia="SimSun"/>
                <w:b/>
                <w:bCs/>
                <w:color w:val="000000"/>
                <w:sz w:val="20"/>
                <w:lang w:eastAsia="zh-CN"/>
              </w:rPr>
              <w:t>\</w:t>
            </w:r>
          </w:p>
        </w:tc>
        <w:tc>
          <w:tcPr>
            <w:tcW w:w="1632" w:type="dxa"/>
            <w:vMerge w:val="restart"/>
            <w:vAlign w:val="center"/>
          </w:tcPr>
          <w:p w14:paraId="3EBCA69E" w14:textId="77777777" w:rsidR="00F9074F" w:rsidRDefault="002433E9">
            <w:pPr>
              <w:spacing w:line="360" w:lineRule="auto"/>
              <w:jc w:val="center"/>
              <w:rPr>
                <w:rFonts w:eastAsia="SimSun"/>
                <w:sz w:val="20"/>
                <w:lang w:eastAsia="zh-CN"/>
              </w:rPr>
            </w:pPr>
            <w:r>
              <w:rPr>
                <w:rFonts w:eastAsia="SimSun"/>
                <w:sz w:val="20"/>
                <w:lang w:eastAsia="zh-CN"/>
              </w:rPr>
              <w:t>[23]</w:t>
            </w:r>
          </w:p>
        </w:tc>
      </w:tr>
      <w:tr w:rsidR="00F9074F" w14:paraId="08138419" w14:textId="77777777">
        <w:trPr>
          <w:trHeight w:val="364"/>
        </w:trPr>
        <w:tc>
          <w:tcPr>
            <w:tcW w:w="1277" w:type="dxa"/>
            <w:vMerge/>
            <w:vAlign w:val="center"/>
          </w:tcPr>
          <w:p w14:paraId="44D24530" w14:textId="77777777" w:rsidR="00F9074F" w:rsidRDefault="00F9074F">
            <w:pPr>
              <w:spacing w:line="360" w:lineRule="auto"/>
              <w:jc w:val="center"/>
              <w:rPr>
                <w:rFonts w:eastAsia="SimSun"/>
                <w:color w:val="000000"/>
                <w:sz w:val="20"/>
                <w:lang w:eastAsia="zh-CN"/>
              </w:rPr>
            </w:pPr>
          </w:p>
        </w:tc>
        <w:tc>
          <w:tcPr>
            <w:tcW w:w="1420" w:type="dxa"/>
            <w:shd w:val="clear" w:color="000000" w:fill="FFFFFF"/>
            <w:vAlign w:val="center"/>
          </w:tcPr>
          <w:p w14:paraId="51B518E7" w14:textId="77777777" w:rsidR="00F9074F" w:rsidRDefault="002433E9">
            <w:pPr>
              <w:spacing w:line="360" w:lineRule="auto"/>
              <w:jc w:val="center"/>
              <w:rPr>
                <w:rFonts w:eastAsia="SimSun"/>
                <w:color w:val="000000"/>
                <w:sz w:val="20"/>
                <w:lang w:eastAsia="zh-CN"/>
              </w:rPr>
            </w:pPr>
            <w:r>
              <w:rPr>
                <w:rFonts w:eastAsia="SimSun"/>
                <w:color w:val="000000"/>
                <w:sz w:val="20"/>
                <w:lang w:eastAsia="zh-CN"/>
              </w:rPr>
              <w:t>1492R</w:t>
            </w:r>
          </w:p>
        </w:tc>
        <w:tc>
          <w:tcPr>
            <w:tcW w:w="3407" w:type="dxa"/>
            <w:shd w:val="clear" w:color="auto" w:fill="auto"/>
            <w:vAlign w:val="center"/>
          </w:tcPr>
          <w:p w14:paraId="2B894749" w14:textId="77777777" w:rsidR="00F9074F" w:rsidRDefault="002433E9">
            <w:pPr>
              <w:spacing w:line="360" w:lineRule="auto"/>
              <w:jc w:val="center"/>
              <w:rPr>
                <w:rFonts w:eastAsia="SimSun"/>
                <w:color w:val="000000"/>
                <w:sz w:val="20"/>
                <w:lang w:eastAsia="zh-CN"/>
              </w:rPr>
            </w:pPr>
            <w:r>
              <w:rPr>
                <w:color w:val="000000"/>
                <w:kern w:val="2"/>
                <w:sz w:val="22"/>
                <w:szCs w:val="22"/>
                <w:lang w:eastAsia="zh-CN"/>
              </w:rPr>
              <w:t>TACGGYTACCTTGTTACGACTT</w:t>
            </w:r>
          </w:p>
        </w:tc>
        <w:tc>
          <w:tcPr>
            <w:tcW w:w="2980" w:type="dxa"/>
            <w:vMerge/>
            <w:vAlign w:val="center"/>
          </w:tcPr>
          <w:p w14:paraId="4C808E8A" w14:textId="77777777" w:rsidR="00F9074F" w:rsidRDefault="00F9074F">
            <w:pPr>
              <w:spacing w:line="360" w:lineRule="auto"/>
              <w:jc w:val="center"/>
              <w:rPr>
                <w:rFonts w:eastAsia="SimSun"/>
                <w:color w:val="000000"/>
                <w:sz w:val="20"/>
                <w:lang w:eastAsia="zh-CN"/>
              </w:rPr>
            </w:pPr>
          </w:p>
        </w:tc>
        <w:tc>
          <w:tcPr>
            <w:tcW w:w="2692" w:type="dxa"/>
            <w:vMerge/>
            <w:vAlign w:val="center"/>
          </w:tcPr>
          <w:p w14:paraId="7AE927DC" w14:textId="77777777" w:rsidR="00F9074F" w:rsidRDefault="00F9074F">
            <w:pPr>
              <w:spacing w:line="360" w:lineRule="auto"/>
              <w:jc w:val="center"/>
              <w:rPr>
                <w:rFonts w:eastAsia="SimSun"/>
                <w:color w:val="000000"/>
                <w:sz w:val="20"/>
                <w:lang w:eastAsia="zh-CN"/>
              </w:rPr>
            </w:pPr>
          </w:p>
        </w:tc>
        <w:tc>
          <w:tcPr>
            <w:tcW w:w="1632" w:type="dxa"/>
            <w:vMerge/>
            <w:vAlign w:val="center"/>
          </w:tcPr>
          <w:p w14:paraId="5DAB1A0E" w14:textId="77777777" w:rsidR="00F9074F" w:rsidRDefault="00F9074F">
            <w:pPr>
              <w:spacing w:line="360" w:lineRule="auto"/>
              <w:jc w:val="center"/>
              <w:rPr>
                <w:rFonts w:eastAsia="SimSun"/>
                <w:color w:val="000000"/>
                <w:sz w:val="20"/>
                <w:lang w:eastAsia="zh-CN"/>
              </w:rPr>
            </w:pPr>
          </w:p>
        </w:tc>
      </w:tr>
    </w:tbl>
    <w:p w14:paraId="6FBF73F8" w14:textId="77777777" w:rsidR="00F9074F" w:rsidRDefault="002433E9">
      <w:pPr>
        <w:rPr>
          <w:kern w:val="2"/>
          <w:sz w:val="21"/>
          <w:szCs w:val="22"/>
          <w:lang w:eastAsia="zh-CN"/>
        </w:rPr>
      </w:pPr>
      <w:r>
        <w:rPr>
          <w:kern w:val="2"/>
          <w:sz w:val="21"/>
          <w:szCs w:val="22"/>
          <w:lang w:eastAsia="zh-CN"/>
        </w:rPr>
        <w:br w:type="page"/>
      </w:r>
    </w:p>
    <w:p w14:paraId="1ED0D679" w14:textId="77777777" w:rsidR="00F9074F" w:rsidRDefault="00F9074F">
      <w:pPr>
        <w:rPr>
          <w:color w:val="000000" w:themeColor="text1"/>
          <w:szCs w:val="24"/>
          <w:shd w:val="clear" w:color="auto" w:fill="FFFFFF"/>
        </w:rPr>
        <w:sectPr w:rsidR="00F9074F" w:rsidSect="00FB328B">
          <w:type w:val="continuous"/>
          <w:pgSz w:w="15840" w:h="12240" w:orient="landscape"/>
          <w:pgMar w:top="1440" w:right="1440" w:bottom="1440" w:left="1440" w:header="720" w:footer="720" w:gutter="0"/>
          <w:pgNumType w:start="1"/>
          <w:cols w:space="720"/>
          <w:docGrid w:linePitch="360"/>
        </w:sectPr>
      </w:pPr>
    </w:p>
    <w:p w14:paraId="4CC0B0A8" w14:textId="77777777" w:rsidR="00F9074F" w:rsidRDefault="002433E9">
      <w:pPr>
        <w:widowControl w:val="0"/>
        <w:spacing w:line="480" w:lineRule="auto"/>
        <w:jc w:val="both"/>
        <w:rPr>
          <w:color w:val="000000" w:themeColor="text1"/>
          <w:kern w:val="2"/>
          <w:sz w:val="21"/>
          <w:szCs w:val="22"/>
          <w:lang w:eastAsia="zh-CN"/>
        </w:rPr>
      </w:pPr>
      <w:r>
        <w:rPr>
          <w:color w:val="000000" w:themeColor="text1"/>
          <w:kern w:val="2"/>
          <w:sz w:val="21"/>
          <w:szCs w:val="22"/>
          <w:lang w:eastAsia="zh-CN"/>
        </w:rPr>
        <w:lastRenderedPageBreak/>
        <w:t xml:space="preserve">Table S3 Stepwise multiple regression to identify </w:t>
      </w:r>
      <w:r>
        <w:rPr>
          <w:rFonts w:hint="eastAsia"/>
          <w:color w:val="000000" w:themeColor="text1"/>
          <w:kern w:val="2"/>
          <w:sz w:val="21"/>
          <w:szCs w:val="22"/>
          <w:lang w:eastAsia="zh-CN"/>
        </w:rPr>
        <w:t xml:space="preserve">the </w:t>
      </w:r>
      <w:r>
        <w:rPr>
          <w:color w:val="000000" w:themeColor="text1"/>
          <w:kern w:val="2"/>
          <w:sz w:val="21"/>
          <w:szCs w:val="22"/>
          <w:lang w:eastAsia="zh-CN"/>
        </w:rPr>
        <w:t xml:space="preserve">abundance and expression of key genes involved in N cycling </w:t>
      </w:r>
      <w:r>
        <w:rPr>
          <w:rFonts w:hint="eastAsia"/>
          <w:color w:val="000000" w:themeColor="text1"/>
          <w:kern w:val="2"/>
          <w:sz w:val="21"/>
          <w:szCs w:val="22"/>
          <w:lang w:eastAsia="zh-CN"/>
        </w:rPr>
        <w:t xml:space="preserve">which had </w:t>
      </w:r>
      <w:r>
        <w:rPr>
          <w:color w:val="000000" w:themeColor="text1"/>
          <w:kern w:val="2"/>
          <w:sz w:val="21"/>
          <w:szCs w:val="22"/>
          <w:lang w:eastAsia="zh-CN"/>
        </w:rPr>
        <w:t>the strongest statistical contributions to variation in the cumulative N</w:t>
      </w:r>
      <w:r>
        <w:rPr>
          <w:color w:val="000000" w:themeColor="text1"/>
          <w:kern w:val="2"/>
          <w:sz w:val="21"/>
          <w:szCs w:val="22"/>
          <w:vertAlign w:val="subscript"/>
          <w:lang w:eastAsia="zh-CN"/>
        </w:rPr>
        <w:t>2</w:t>
      </w:r>
      <w:r>
        <w:rPr>
          <w:color w:val="000000" w:themeColor="text1"/>
          <w:kern w:val="2"/>
          <w:sz w:val="21"/>
          <w:szCs w:val="22"/>
          <w:lang w:eastAsia="zh-CN"/>
        </w:rPr>
        <w:t xml:space="preserve">O emission in pot </w:t>
      </w:r>
      <w:proofErr w:type="spellStart"/>
      <w:r>
        <w:rPr>
          <w:color w:val="000000" w:themeColor="text1"/>
          <w:kern w:val="2"/>
          <w:sz w:val="21"/>
          <w:szCs w:val="22"/>
          <w:lang w:eastAsia="zh-CN"/>
        </w:rPr>
        <w:t>expt</w:t>
      </w:r>
      <w:proofErr w:type="spellEnd"/>
      <w:r>
        <w:rPr>
          <w:color w:val="000000" w:themeColor="text1"/>
          <w:kern w:val="2"/>
          <w:sz w:val="21"/>
          <w:szCs w:val="22"/>
          <w:lang w:eastAsia="zh-CN"/>
        </w:rPr>
        <w:t xml:space="preserve"> 2. Independent variables include the abundances and expressions of </w:t>
      </w:r>
      <w:proofErr w:type="spellStart"/>
      <w:r>
        <w:rPr>
          <w:i/>
          <w:iCs/>
          <w:color w:val="000000" w:themeColor="text1"/>
          <w:kern w:val="2"/>
          <w:sz w:val="21"/>
          <w:szCs w:val="22"/>
          <w:lang w:eastAsia="zh-CN"/>
        </w:rPr>
        <w:t>nirK</w:t>
      </w:r>
      <w:proofErr w:type="spellEnd"/>
      <w:r>
        <w:rPr>
          <w:color w:val="000000" w:themeColor="text1"/>
          <w:kern w:val="2"/>
          <w:sz w:val="21"/>
          <w:szCs w:val="22"/>
          <w:lang w:eastAsia="zh-CN"/>
        </w:rPr>
        <w:t xml:space="preserve">, </w:t>
      </w:r>
      <w:proofErr w:type="spellStart"/>
      <w:r>
        <w:rPr>
          <w:i/>
          <w:iCs/>
          <w:color w:val="000000" w:themeColor="text1"/>
          <w:kern w:val="2"/>
          <w:sz w:val="21"/>
          <w:szCs w:val="22"/>
          <w:lang w:eastAsia="zh-CN"/>
        </w:rPr>
        <w:t>nirS</w:t>
      </w:r>
      <w:proofErr w:type="spellEnd"/>
      <w:r>
        <w:rPr>
          <w:i/>
          <w:iCs/>
          <w:color w:val="000000" w:themeColor="text1"/>
          <w:kern w:val="2"/>
          <w:sz w:val="21"/>
          <w:szCs w:val="22"/>
          <w:lang w:eastAsia="zh-CN"/>
        </w:rPr>
        <w:t xml:space="preserve"> </w:t>
      </w:r>
      <w:r>
        <w:rPr>
          <w:color w:val="000000" w:themeColor="text1"/>
          <w:kern w:val="2"/>
          <w:sz w:val="21"/>
          <w:szCs w:val="22"/>
          <w:lang w:eastAsia="zh-CN"/>
        </w:rPr>
        <w:t xml:space="preserve">and clade I and II </w:t>
      </w:r>
      <w:proofErr w:type="spellStart"/>
      <w:r>
        <w:rPr>
          <w:i/>
          <w:iCs/>
          <w:color w:val="000000" w:themeColor="text1"/>
          <w:kern w:val="2"/>
          <w:sz w:val="21"/>
          <w:szCs w:val="22"/>
          <w:lang w:eastAsia="zh-CN"/>
        </w:rPr>
        <w:t>nosZ</w:t>
      </w:r>
      <w:proofErr w:type="spellEnd"/>
      <w:r>
        <w:rPr>
          <w:color w:val="000000" w:themeColor="text1"/>
          <w:kern w:val="2"/>
          <w:sz w:val="21"/>
          <w:szCs w:val="22"/>
          <w:lang w:eastAsia="zh-CN"/>
        </w:rPr>
        <w:t xml:space="preserve"> genes. Dependents variable is </w:t>
      </w:r>
      <w:r>
        <w:rPr>
          <w:rFonts w:hint="eastAsia"/>
          <w:color w:val="000000" w:themeColor="text1"/>
          <w:kern w:val="2"/>
          <w:sz w:val="21"/>
          <w:szCs w:val="22"/>
          <w:lang w:eastAsia="zh-CN"/>
        </w:rPr>
        <w:t xml:space="preserve">the </w:t>
      </w:r>
      <w:r>
        <w:rPr>
          <w:color w:val="000000" w:themeColor="text1"/>
          <w:kern w:val="2"/>
          <w:sz w:val="21"/>
          <w:szCs w:val="22"/>
          <w:lang w:eastAsia="zh-CN"/>
        </w:rPr>
        <w:t>cumulative N</w:t>
      </w:r>
      <w:r>
        <w:rPr>
          <w:color w:val="000000" w:themeColor="text1"/>
          <w:kern w:val="2"/>
          <w:sz w:val="21"/>
          <w:szCs w:val="22"/>
          <w:vertAlign w:val="subscript"/>
          <w:lang w:eastAsia="zh-CN"/>
        </w:rPr>
        <w:t>2</w:t>
      </w:r>
      <w:r>
        <w:rPr>
          <w:color w:val="000000" w:themeColor="text1"/>
          <w:kern w:val="2"/>
          <w:sz w:val="21"/>
          <w:szCs w:val="22"/>
          <w:lang w:eastAsia="zh-CN"/>
        </w:rPr>
        <w:t>O emission.</w:t>
      </w:r>
    </w:p>
    <w:tbl>
      <w:tblPr>
        <w:tblpPr w:leftFromText="180" w:rightFromText="180" w:vertAnchor="page" w:horzAnchor="margin" w:tblpY="3437"/>
        <w:tblW w:w="9292" w:type="dxa"/>
        <w:tblBorders>
          <w:top w:val="single" w:sz="4" w:space="0" w:color="auto"/>
          <w:bottom w:val="single" w:sz="4" w:space="0" w:color="auto"/>
        </w:tblBorders>
        <w:tblLayout w:type="fixed"/>
        <w:tblLook w:val="04A0" w:firstRow="1" w:lastRow="0" w:firstColumn="1" w:lastColumn="0" w:noHBand="0" w:noVBand="1"/>
      </w:tblPr>
      <w:tblGrid>
        <w:gridCol w:w="1264"/>
        <w:gridCol w:w="794"/>
        <w:gridCol w:w="1174"/>
        <w:gridCol w:w="1117"/>
        <w:gridCol w:w="1134"/>
        <w:gridCol w:w="1134"/>
        <w:gridCol w:w="2675"/>
      </w:tblGrid>
      <w:tr w:rsidR="00F9074F" w14:paraId="6978BCE7" w14:textId="77777777">
        <w:trPr>
          <w:trHeight w:val="345"/>
        </w:trPr>
        <w:tc>
          <w:tcPr>
            <w:tcW w:w="1264" w:type="dxa"/>
            <w:tcBorders>
              <w:top w:val="single" w:sz="12" w:space="0" w:color="auto"/>
              <w:bottom w:val="single" w:sz="4" w:space="0" w:color="auto"/>
            </w:tcBorders>
            <w:vAlign w:val="center"/>
          </w:tcPr>
          <w:p w14:paraId="1745E890" w14:textId="77777777" w:rsidR="00F9074F" w:rsidRDefault="002433E9">
            <w:pPr>
              <w:adjustRightInd w:val="0"/>
              <w:snapToGrid w:val="0"/>
              <w:spacing w:line="360" w:lineRule="auto"/>
              <w:jc w:val="center"/>
              <w:rPr>
                <w:rFonts w:eastAsia="DengXian"/>
                <w:color w:val="000000"/>
                <w:sz w:val="20"/>
                <w:lang w:eastAsia="zh-CN"/>
              </w:rPr>
            </w:pPr>
            <w:r>
              <w:rPr>
                <w:rFonts w:eastAsia="DengXian" w:hint="eastAsia"/>
                <w:color w:val="000000"/>
                <w:sz w:val="20"/>
                <w:lang w:eastAsia="zh-CN"/>
              </w:rPr>
              <w:t>D</w:t>
            </w:r>
            <w:r>
              <w:rPr>
                <w:rFonts w:eastAsia="DengXian"/>
                <w:color w:val="000000"/>
                <w:sz w:val="20"/>
                <w:lang w:eastAsia="zh-CN"/>
              </w:rPr>
              <w:t>ependents</w:t>
            </w:r>
          </w:p>
        </w:tc>
        <w:tc>
          <w:tcPr>
            <w:tcW w:w="794" w:type="dxa"/>
            <w:tcBorders>
              <w:top w:val="single" w:sz="12" w:space="0" w:color="auto"/>
              <w:bottom w:val="single" w:sz="4" w:space="0" w:color="auto"/>
            </w:tcBorders>
            <w:shd w:val="clear" w:color="auto" w:fill="auto"/>
            <w:noWrap/>
            <w:vAlign w:val="center"/>
          </w:tcPr>
          <w:p w14:paraId="6FF79362" w14:textId="77777777" w:rsidR="00F9074F" w:rsidRDefault="002433E9">
            <w:pPr>
              <w:adjustRightInd w:val="0"/>
              <w:snapToGrid w:val="0"/>
              <w:spacing w:line="360" w:lineRule="auto"/>
              <w:jc w:val="center"/>
              <w:rPr>
                <w:rFonts w:eastAsia="DengXian"/>
                <w:color w:val="000000"/>
                <w:sz w:val="20"/>
                <w:lang w:eastAsia="zh-CN"/>
              </w:rPr>
            </w:pPr>
            <w:r>
              <w:rPr>
                <w:rFonts w:eastAsia="DengXian" w:hint="eastAsia"/>
                <w:color w:val="000000"/>
                <w:sz w:val="20"/>
                <w:lang w:eastAsia="zh-CN"/>
              </w:rPr>
              <w:t>Period</w:t>
            </w:r>
          </w:p>
        </w:tc>
        <w:tc>
          <w:tcPr>
            <w:tcW w:w="1174" w:type="dxa"/>
            <w:tcBorders>
              <w:top w:val="single" w:sz="12" w:space="0" w:color="auto"/>
              <w:bottom w:val="single" w:sz="4" w:space="0" w:color="auto"/>
            </w:tcBorders>
            <w:shd w:val="clear" w:color="auto" w:fill="auto"/>
            <w:noWrap/>
            <w:vAlign w:val="center"/>
          </w:tcPr>
          <w:p w14:paraId="07DE03DA" w14:textId="77777777" w:rsidR="00F9074F" w:rsidRDefault="002433E9">
            <w:pPr>
              <w:adjustRightInd w:val="0"/>
              <w:snapToGrid w:val="0"/>
              <w:spacing w:line="360" w:lineRule="auto"/>
              <w:jc w:val="center"/>
              <w:rPr>
                <w:rFonts w:eastAsia="DengXian"/>
                <w:color w:val="000000"/>
                <w:sz w:val="20"/>
                <w:lang w:eastAsia="zh-CN"/>
              </w:rPr>
            </w:pPr>
            <w:r>
              <w:rPr>
                <w:rFonts w:eastAsia="DengXian" w:hint="eastAsia"/>
                <w:color w:val="000000"/>
                <w:sz w:val="20"/>
                <w:lang w:eastAsia="zh-CN"/>
              </w:rPr>
              <w:t>Variables r</w:t>
            </w:r>
            <w:r>
              <w:rPr>
                <w:rFonts w:eastAsia="DengXian"/>
                <w:color w:val="000000"/>
                <w:sz w:val="20"/>
                <w:lang w:eastAsia="zh-CN"/>
              </w:rPr>
              <w:t>e</w:t>
            </w:r>
            <w:r>
              <w:rPr>
                <w:rFonts w:eastAsia="DengXian" w:hint="eastAsia"/>
                <w:color w:val="000000"/>
                <w:sz w:val="20"/>
                <w:lang w:eastAsia="zh-CN"/>
              </w:rPr>
              <w:t>lated</w:t>
            </w:r>
          </w:p>
        </w:tc>
        <w:tc>
          <w:tcPr>
            <w:tcW w:w="1117" w:type="dxa"/>
            <w:tcBorders>
              <w:top w:val="single" w:sz="12" w:space="0" w:color="auto"/>
              <w:bottom w:val="single" w:sz="4" w:space="0" w:color="auto"/>
            </w:tcBorders>
            <w:shd w:val="clear" w:color="auto" w:fill="auto"/>
            <w:noWrap/>
            <w:vAlign w:val="center"/>
          </w:tcPr>
          <w:p w14:paraId="6B466F60" w14:textId="77777777" w:rsidR="00F9074F" w:rsidRDefault="002433E9">
            <w:pPr>
              <w:adjustRightInd w:val="0"/>
              <w:snapToGrid w:val="0"/>
              <w:spacing w:line="360" w:lineRule="auto"/>
              <w:jc w:val="center"/>
              <w:rPr>
                <w:rFonts w:eastAsia="DengXian"/>
                <w:color w:val="000000"/>
                <w:sz w:val="20"/>
                <w:lang w:eastAsia="zh-CN"/>
              </w:rPr>
            </w:pPr>
            <w:r>
              <w:rPr>
                <w:rFonts w:eastAsia="DengXian" w:hint="eastAsia"/>
                <w:i/>
                <w:iCs/>
                <w:color w:val="000000"/>
                <w:sz w:val="20"/>
                <w:lang w:eastAsia="zh-CN"/>
              </w:rPr>
              <w:t>R</w:t>
            </w:r>
            <w:r>
              <w:rPr>
                <w:rFonts w:eastAsia="DengXian" w:hint="eastAsia"/>
                <w:color w:val="000000"/>
                <w:sz w:val="20"/>
                <w:vertAlign w:val="superscript"/>
                <w:lang w:eastAsia="zh-CN"/>
              </w:rPr>
              <w:t>2</w:t>
            </w:r>
            <w:r>
              <w:rPr>
                <w:rFonts w:eastAsia="DengXian" w:hint="eastAsia"/>
                <w:color w:val="000000"/>
                <w:sz w:val="20"/>
                <w:lang w:eastAsia="zh-CN"/>
              </w:rPr>
              <w:t xml:space="preserve"> (model)</w:t>
            </w:r>
          </w:p>
        </w:tc>
        <w:tc>
          <w:tcPr>
            <w:tcW w:w="1134" w:type="dxa"/>
            <w:tcBorders>
              <w:top w:val="single" w:sz="12" w:space="0" w:color="auto"/>
              <w:bottom w:val="single" w:sz="4" w:space="0" w:color="auto"/>
            </w:tcBorders>
            <w:shd w:val="clear" w:color="auto" w:fill="auto"/>
            <w:noWrap/>
            <w:vAlign w:val="center"/>
          </w:tcPr>
          <w:p w14:paraId="082BA406" w14:textId="77777777" w:rsidR="00F9074F" w:rsidRDefault="002433E9">
            <w:pPr>
              <w:adjustRightInd w:val="0"/>
              <w:snapToGrid w:val="0"/>
              <w:spacing w:line="360" w:lineRule="auto"/>
              <w:jc w:val="center"/>
              <w:rPr>
                <w:rFonts w:eastAsia="DengXian"/>
                <w:color w:val="000000"/>
                <w:sz w:val="20"/>
                <w:lang w:eastAsia="zh-CN"/>
              </w:rPr>
            </w:pPr>
            <w:r>
              <w:rPr>
                <w:rFonts w:eastAsia="DengXian" w:hint="eastAsia"/>
                <w:i/>
                <w:iCs/>
                <w:color w:val="000000"/>
                <w:sz w:val="20"/>
                <w:lang w:eastAsia="zh-CN"/>
              </w:rPr>
              <w:t>F</w:t>
            </w:r>
            <w:r>
              <w:rPr>
                <w:rFonts w:eastAsia="DengXian" w:hint="eastAsia"/>
                <w:color w:val="000000"/>
                <w:sz w:val="20"/>
                <w:lang w:eastAsia="zh-CN"/>
              </w:rPr>
              <w:t xml:space="preserve"> (model)</w:t>
            </w:r>
          </w:p>
        </w:tc>
        <w:tc>
          <w:tcPr>
            <w:tcW w:w="1134" w:type="dxa"/>
            <w:tcBorders>
              <w:top w:val="single" w:sz="12" w:space="0" w:color="auto"/>
              <w:bottom w:val="single" w:sz="4" w:space="0" w:color="auto"/>
            </w:tcBorders>
            <w:shd w:val="clear" w:color="auto" w:fill="auto"/>
            <w:noWrap/>
            <w:vAlign w:val="center"/>
          </w:tcPr>
          <w:p w14:paraId="0D402E42" w14:textId="77777777" w:rsidR="00F9074F" w:rsidRDefault="002433E9">
            <w:pPr>
              <w:adjustRightInd w:val="0"/>
              <w:snapToGrid w:val="0"/>
              <w:spacing w:line="360" w:lineRule="auto"/>
              <w:jc w:val="center"/>
              <w:rPr>
                <w:rFonts w:eastAsia="DengXian"/>
                <w:color w:val="000000"/>
                <w:sz w:val="20"/>
                <w:lang w:eastAsia="zh-CN"/>
              </w:rPr>
            </w:pPr>
            <w:r>
              <w:rPr>
                <w:rFonts w:eastAsia="DengXian" w:hint="eastAsia"/>
                <w:i/>
                <w:iCs/>
                <w:color w:val="000000"/>
                <w:sz w:val="20"/>
                <w:lang w:eastAsia="zh-CN"/>
              </w:rPr>
              <w:t>P</w:t>
            </w:r>
            <w:r>
              <w:rPr>
                <w:rFonts w:eastAsia="DengXian" w:hint="eastAsia"/>
                <w:color w:val="000000"/>
                <w:sz w:val="20"/>
                <w:lang w:eastAsia="zh-CN"/>
              </w:rPr>
              <w:t xml:space="preserve"> (model)</w:t>
            </w:r>
          </w:p>
        </w:tc>
        <w:tc>
          <w:tcPr>
            <w:tcW w:w="2675" w:type="dxa"/>
            <w:tcBorders>
              <w:top w:val="single" w:sz="12" w:space="0" w:color="auto"/>
              <w:bottom w:val="single" w:sz="4" w:space="0" w:color="auto"/>
            </w:tcBorders>
            <w:vAlign w:val="center"/>
          </w:tcPr>
          <w:p w14:paraId="723B56AA"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Variables removed</w:t>
            </w:r>
          </w:p>
        </w:tc>
      </w:tr>
      <w:tr w:rsidR="00F9074F" w14:paraId="6FB6F1B6" w14:textId="77777777">
        <w:trPr>
          <w:trHeight w:val="345"/>
        </w:trPr>
        <w:tc>
          <w:tcPr>
            <w:tcW w:w="1264" w:type="dxa"/>
            <w:vMerge w:val="restart"/>
            <w:tcBorders>
              <w:top w:val="single" w:sz="4" w:space="0" w:color="auto"/>
            </w:tcBorders>
            <w:vAlign w:val="center"/>
          </w:tcPr>
          <w:p w14:paraId="57F3E194" w14:textId="77777777" w:rsidR="00F9074F" w:rsidRDefault="002433E9">
            <w:pPr>
              <w:adjustRightInd w:val="0"/>
              <w:snapToGrid w:val="0"/>
              <w:jc w:val="center"/>
              <w:rPr>
                <w:rFonts w:eastAsia="DengXian"/>
                <w:color w:val="000000"/>
                <w:sz w:val="20"/>
                <w:lang w:eastAsia="zh-CN"/>
              </w:rPr>
            </w:pPr>
            <w:r>
              <w:rPr>
                <w:rFonts w:eastAsia="DengXian"/>
                <w:color w:val="000000"/>
                <w:sz w:val="20"/>
                <w:lang w:eastAsia="zh-CN"/>
              </w:rPr>
              <w:t xml:space="preserve">Cumulative </w:t>
            </w:r>
            <w:r>
              <w:rPr>
                <w:rFonts w:eastAsia="DengXian" w:hint="eastAsia"/>
                <w:color w:val="000000"/>
                <w:sz w:val="20"/>
                <w:lang w:eastAsia="zh-CN"/>
              </w:rPr>
              <w:t>N</w:t>
            </w:r>
            <w:r>
              <w:rPr>
                <w:rFonts w:eastAsia="DengXian"/>
                <w:color w:val="000000"/>
                <w:sz w:val="20"/>
                <w:vertAlign w:val="subscript"/>
                <w:lang w:eastAsia="zh-CN"/>
              </w:rPr>
              <w:t>2</w:t>
            </w:r>
            <w:r>
              <w:rPr>
                <w:rFonts w:eastAsia="DengXian"/>
                <w:color w:val="000000"/>
                <w:sz w:val="20"/>
                <w:lang w:eastAsia="zh-CN"/>
              </w:rPr>
              <w:t>O emissions</w:t>
            </w:r>
          </w:p>
        </w:tc>
        <w:tc>
          <w:tcPr>
            <w:tcW w:w="794" w:type="dxa"/>
            <w:tcBorders>
              <w:top w:val="single" w:sz="4" w:space="0" w:color="auto"/>
            </w:tcBorders>
            <w:shd w:val="clear" w:color="auto" w:fill="auto"/>
            <w:noWrap/>
            <w:vAlign w:val="center"/>
          </w:tcPr>
          <w:p w14:paraId="4221C7AD" w14:textId="77777777" w:rsidR="00F9074F" w:rsidRDefault="002433E9">
            <w:pPr>
              <w:adjustRightInd w:val="0"/>
              <w:snapToGrid w:val="0"/>
              <w:jc w:val="center"/>
              <w:rPr>
                <w:rFonts w:eastAsia="DengXian"/>
                <w:color w:val="000000"/>
                <w:sz w:val="20"/>
                <w:lang w:eastAsia="zh-CN"/>
              </w:rPr>
            </w:pPr>
            <w:r>
              <w:rPr>
                <w:rFonts w:eastAsia="DengXian" w:hint="eastAsia"/>
                <w:color w:val="000000"/>
                <w:sz w:val="20"/>
                <w:lang w:eastAsia="zh-CN"/>
              </w:rPr>
              <w:t>T1</w:t>
            </w:r>
          </w:p>
        </w:tc>
        <w:tc>
          <w:tcPr>
            <w:tcW w:w="1174" w:type="dxa"/>
            <w:tcBorders>
              <w:top w:val="single" w:sz="4" w:space="0" w:color="auto"/>
            </w:tcBorders>
            <w:shd w:val="clear" w:color="auto" w:fill="auto"/>
            <w:noWrap/>
            <w:vAlign w:val="center"/>
          </w:tcPr>
          <w:p w14:paraId="24F61AAE" w14:textId="77777777" w:rsidR="00F9074F" w:rsidRDefault="002433E9">
            <w:pPr>
              <w:adjustRightInd w:val="0"/>
              <w:snapToGrid w:val="0"/>
              <w:jc w:val="center"/>
              <w:rPr>
                <w:rFonts w:eastAsia="DengXian"/>
                <w:color w:val="000000"/>
                <w:sz w:val="20"/>
                <w:lang w:eastAsia="zh-CN"/>
              </w:rPr>
            </w:pPr>
            <w:proofErr w:type="spellStart"/>
            <w:r>
              <w:rPr>
                <w:rFonts w:eastAsia="DengXian" w:hint="eastAsia"/>
                <w:i/>
                <w:iCs/>
                <w:color w:val="000000"/>
                <w:sz w:val="20"/>
                <w:lang w:eastAsia="zh-CN"/>
              </w:rPr>
              <w:t>nirK</w:t>
            </w:r>
            <w:proofErr w:type="spellEnd"/>
            <w:r>
              <w:rPr>
                <w:rFonts w:eastAsia="DengXian"/>
                <w:color w:val="000000"/>
                <w:sz w:val="20"/>
                <w:lang w:eastAsia="zh-CN"/>
              </w:rPr>
              <w:t xml:space="preserve"> </w:t>
            </w:r>
            <w:r>
              <w:rPr>
                <w:rFonts w:eastAsia="DengXian" w:hint="eastAsia"/>
                <w:color w:val="000000"/>
                <w:sz w:val="20"/>
                <w:lang w:eastAsia="zh-CN"/>
              </w:rPr>
              <w:t>gene expression</w:t>
            </w:r>
          </w:p>
        </w:tc>
        <w:tc>
          <w:tcPr>
            <w:tcW w:w="1117" w:type="dxa"/>
            <w:tcBorders>
              <w:top w:val="single" w:sz="4" w:space="0" w:color="auto"/>
            </w:tcBorders>
            <w:shd w:val="clear" w:color="auto" w:fill="auto"/>
            <w:noWrap/>
            <w:vAlign w:val="center"/>
          </w:tcPr>
          <w:p w14:paraId="106A4F18" w14:textId="77777777" w:rsidR="00F9074F" w:rsidRDefault="002433E9">
            <w:pPr>
              <w:adjustRightInd w:val="0"/>
              <w:snapToGrid w:val="0"/>
              <w:spacing w:line="360" w:lineRule="auto"/>
              <w:jc w:val="both"/>
              <w:rPr>
                <w:rFonts w:eastAsia="DengXian"/>
                <w:color w:val="000000"/>
                <w:sz w:val="20"/>
                <w:lang w:eastAsia="zh-CN"/>
              </w:rPr>
            </w:pPr>
            <w:r>
              <w:rPr>
                <w:rFonts w:eastAsia="DengXian" w:hint="eastAsia"/>
                <w:color w:val="000000"/>
                <w:sz w:val="20"/>
                <w:lang w:eastAsia="zh-CN"/>
              </w:rPr>
              <w:t>0.72</w:t>
            </w:r>
          </w:p>
        </w:tc>
        <w:tc>
          <w:tcPr>
            <w:tcW w:w="1134" w:type="dxa"/>
            <w:tcBorders>
              <w:top w:val="single" w:sz="4" w:space="0" w:color="auto"/>
            </w:tcBorders>
            <w:shd w:val="clear" w:color="auto" w:fill="auto"/>
            <w:noWrap/>
            <w:vAlign w:val="center"/>
          </w:tcPr>
          <w:p w14:paraId="596902F1" w14:textId="77777777" w:rsidR="00F9074F" w:rsidRDefault="002433E9">
            <w:pPr>
              <w:adjustRightInd w:val="0"/>
              <w:snapToGrid w:val="0"/>
              <w:spacing w:line="360" w:lineRule="auto"/>
              <w:jc w:val="both"/>
              <w:rPr>
                <w:rFonts w:eastAsia="DengXian"/>
                <w:color w:val="000000"/>
                <w:sz w:val="20"/>
                <w:lang w:eastAsia="zh-CN"/>
              </w:rPr>
            </w:pPr>
            <w:r>
              <w:rPr>
                <w:rFonts w:eastAsia="DengXian" w:hint="eastAsia"/>
                <w:color w:val="000000"/>
                <w:sz w:val="20"/>
                <w:lang w:eastAsia="zh-CN"/>
              </w:rPr>
              <w:t>23.7</w:t>
            </w:r>
            <w:r>
              <w:rPr>
                <w:rFonts w:eastAsia="DengXian"/>
                <w:color w:val="000000"/>
                <w:sz w:val="20"/>
                <w:lang w:eastAsia="zh-CN"/>
              </w:rPr>
              <w:t>2</w:t>
            </w:r>
          </w:p>
        </w:tc>
        <w:tc>
          <w:tcPr>
            <w:tcW w:w="1134" w:type="dxa"/>
            <w:tcBorders>
              <w:top w:val="single" w:sz="4" w:space="0" w:color="auto"/>
            </w:tcBorders>
            <w:shd w:val="clear" w:color="auto" w:fill="auto"/>
            <w:noWrap/>
            <w:vAlign w:val="center"/>
          </w:tcPr>
          <w:p w14:paraId="2CA2AC5F" w14:textId="77777777" w:rsidR="00F9074F" w:rsidRDefault="002433E9">
            <w:pPr>
              <w:adjustRightInd w:val="0"/>
              <w:snapToGrid w:val="0"/>
              <w:spacing w:line="360" w:lineRule="auto"/>
              <w:jc w:val="both"/>
              <w:rPr>
                <w:rFonts w:eastAsia="DengXian"/>
                <w:color w:val="000000"/>
                <w:sz w:val="20"/>
                <w:lang w:eastAsia="zh-CN"/>
              </w:rPr>
            </w:pPr>
            <w:r>
              <w:rPr>
                <w:rFonts w:eastAsia="DengXian" w:hint="eastAsia"/>
                <w:color w:val="000000"/>
                <w:sz w:val="20"/>
                <w:lang w:eastAsia="zh-CN"/>
              </w:rPr>
              <w:t>0.001</w:t>
            </w:r>
          </w:p>
        </w:tc>
        <w:tc>
          <w:tcPr>
            <w:tcW w:w="2675" w:type="dxa"/>
            <w:tcBorders>
              <w:top w:val="single" w:sz="4" w:space="0" w:color="auto"/>
            </w:tcBorders>
          </w:tcPr>
          <w:p w14:paraId="77BB83A9" w14:textId="77777777" w:rsidR="00F9074F" w:rsidRDefault="002433E9">
            <w:pPr>
              <w:adjustRightInd w:val="0"/>
              <w:snapToGrid w:val="0"/>
              <w:jc w:val="both"/>
              <w:rPr>
                <w:rFonts w:eastAsia="DengXian"/>
                <w:color w:val="000000"/>
                <w:sz w:val="20"/>
                <w:lang w:eastAsia="zh-CN"/>
              </w:rPr>
            </w:pPr>
            <w:r>
              <w:rPr>
                <w:rFonts w:eastAsia="DengXian"/>
                <w:color w:val="000000"/>
                <w:sz w:val="20"/>
                <w:lang w:eastAsia="zh-CN"/>
              </w:rPr>
              <w:t xml:space="preserve">Abundances of </w:t>
            </w:r>
            <w:proofErr w:type="spellStart"/>
            <w:r>
              <w:rPr>
                <w:rFonts w:eastAsia="DengXian"/>
                <w:i/>
                <w:iCs/>
                <w:color w:val="000000"/>
                <w:sz w:val="20"/>
                <w:lang w:eastAsia="zh-CN"/>
              </w:rPr>
              <w:t>nirK</w:t>
            </w:r>
            <w:proofErr w:type="spellEnd"/>
            <w:r>
              <w:rPr>
                <w:rFonts w:eastAsia="DengXian"/>
                <w:color w:val="000000"/>
                <w:sz w:val="20"/>
                <w:lang w:eastAsia="zh-CN"/>
              </w:rPr>
              <w:t xml:space="preserve">, </w:t>
            </w:r>
            <w:proofErr w:type="spellStart"/>
            <w:r>
              <w:rPr>
                <w:rFonts w:eastAsia="DengXian" w:hint="eastAsia"/>
                <w:i/>
                <w:iCs/>
                <w:color w:val="000000"/>
                <w:sz w:val="20"/>
                <w:lang w:eastAsia="zh-CN"/>
              </w:rPr>
              <w:t>n</w:t>
            </w:r>
            <w:r>
              <w:rPr>
                <w:rFonts w:eastAsia="DengXian"/>
                <w:i/>
                <w:iCs/>
                <w:color w:val="000000"/>
                <w:sz w:val="20"/>
                <w:lang w:eastAsia="zh-CN"/>
              </w:rPr>
              <w:t>irS</w:t>
            </w:r>
            <w:proofErr w:type="spellEnd"/>
            <w:r>
              <w:rPr>
                <w:rFonts w:eastAsia="DengXian"/>
                <w:color w:val="000000"/>
                <w:sz w:val="20"/>
                <w:lang w:eastAsia="zh-CN"/>
              </w:rPr>
              <w:t xml:space="preserve"> and clade I and II </w:t>
            </w:r>
            <w:proofErr w:type="spellStart"/>
            <w:r>
              <w:rPr>
                <w:rFonts w:eastAsia="DengXian"/>
                <w:i/>
                <w:iCs/>
                <w:color w:val="000000"/>
                <w:sz w:val="20"/>
                <w:lang w:eastAsia="zh-CN"/>
              </w:rPr>
              <w:t>nosZ</w:t>
            </w:r>
            <w:proofErr w:type="spellEnd"/>
            <w:r>
              <w:rPr>
                <w:rFonts w:eastAsia="DengXian"/>
                <w:color w:val="000000"/>
                <w:sz w:val="20"/>
                <w:lang w:eastAsia="zh-CN"/>
              </w:rPr>
              <w:t xml:space="preserve"> genes; expression of</w:t>
            </w:r>
            <w:r>
              <w:rPr>
                <w:rFonts w:eastAsia="DengXian" w:hint="eastAsia"/>
                <w:i/>
                <w:iCs/>
                <w:color w:val="000000"/>
                <w:sz w:val="20"/>
                <w:lang w:eastAsia="zh-CN"/>
              </w:rPr>
              <w:t xml:space="preserve"> </w:t>
            </w:r>
            <w:proofErr w:type="spellStart"/>
            <w:r>
              <w:rPr>
                <w:rFonts w:eastAsia="DengXian" w:hint="eastAsia"/>
                <w:i/>
                <w:iCs/>
                <w:color w:val="000000"/>
                <w:sz w:val="20"/>
                <w:lang w:eastAsia="zh-CN"/>
              </w:rPr>
              <w:t>n</w:t>
            </w:r>
            <w:r>
              <w:rPr>
                <w:rFonts w:eastAsia="DengXian"/>
                <w:i/>
                <w:iCs/>
                <w:color w:val="000000"/>
                <w:sz w:val="20"/>
                <w:lang w:eastAsia="zh-CN"/>
              </w:rPr>
              <w:t>irS</w:t>
            </w:r>
            <w:proofErr w:type="spellEnd"/>
            <w:r>
              <w:rPr>
                <w:rFonts w:eastAsia="DengXian"/>
                <w:color w:val="000000"/>
                <w:sz w:val="20"/>
                <w:lang w:eastAsia="zh-CN"/>
              </w:rPr>
              <w:t xml:space="preserve">, clade I and II </w:t>
            </w:r>
            <w:proofErr w:type="spellStart"/>
            <w:r>
              <w:rPr>
                <w:rFonts w:eastAsia="DengXian"/>
                <w:i/>
                <w:iCs/>
                <w:color w:val="000000"/>
                <w:sz w:val="20"/>
                <w:lang w:eastAsia="zh-CN"/>
              </w:rPr>
              <w:t>nosZ</w:t>
            </w:r>
            <w:proofErr w:type="spellEnd"/>
            <w:r>
              <w:rPr>
                <w:rFonts w:eastAsia="DengXian"/>
                <w:color w:val="000000"/>
                <w:sz w:val="20"/>
                <w:lang w:eastAsia="zh-CN"/>
              </w:rPr>
              <w:t xml:space="preserve"> genes</w:t>
            </w:r>
          </w:p>
        </w:tc>
      </w:tr>
      <w:tr w:rsidR="00F9074F" w14:paraId="37E3C771" w14:textId="77777777">
        <w:trPr>
          <w:trHeight w:val="345"/>
        </w:trPr>
        <w:tc>
          <w:tcPr>
            <w:tcW w:w="1264" w:type="dxa"/>
            <w:vMerge/>
            <w:tcBorders>
              <w:bottom w:val="single" w:sz="12" w:space="0" w:color="auto"/>
            </w:tcBorders>
          </w:tcPr>
          <w:p w14:paraId="5863D51E" w14:textId="77777777" w:rsidR="00F9074F" w:rsidRDefault="00F9074F">
            <w:pPr>
              <w:adjustRightInd w:val="0"/>
              <w:snapToGrid w:val="0"/>
              <w:jc w:val="both"/>
              <w:rPr>
                <w:rFonts w:eastAsia="DengXian"/>
                <w:color w:val="000000"/>
                <w:sz w:val="20"/>
                <w:lang w:eastAsia="zh-CN"/>
              </w:rPr>
            </w:pPr>
          </w:p>
        </w:tc>
        <w:tc>
          <w:tcPr>
            <w:tcW w:w="794" w:type="dxa"/>
            <w:tcBorders>
              <w:bottom w:val="single" w:sz="12" w:space="0" w:color="auto"/>
            </w:tcBorders>
            <w:shd w:val="clear" w:color="auto" w:fill="auto"/>
            <w:noWrap/>
            <w:vAlign w:val="center"/>
          </w:tcPr>
          <w:p w14:paraId="08F3BF70" w14:textId="77777777" w:rsidR="00F9074F" w:rsidRDefault="002433E9">
            <w:pPr>
              <w:adjustRightInd w:val="0"/>
              <w:snapToGrid w:val="0"/>
              <w:jc w:val="center"/>
              <w:rPr>
                <w:rFonts w:eastAsia="DengXian"/>
                <w:color w:val="000000"/>
                <w:sz w:val="20"/>
                <w:lang w:eastAsia="zh-CN"/>
              </w:rPr>
            </w:pPr>
            <w:r>
              <w:rPr>
                <w:rFonts w:eastAsia="DengXian" w:hint="eastAsia"/>
                <w:color w:val="000000"/>
                <w:sz w:val="20"/>
                <w:lang w:eastAsia="zh-CN"/>
              </w:rPr>
              <w:t>T2</w:t>
            </w:r>
          </w:p>
        </w:tc>
        <w:tc>
          <w:tcPr>
            <w:tcW w:w="1174" w:type="dxa"/>
            <w:tcBorders>
              <w:bottom w:val="single" w:sz="12" w:space="0" w:color="auto"/>
            </w:tcBorders>
            <w:shd w:val="clear" w:color="auto" w:fill="auto"/>
            <w:noWrap/>
            <w:vAlign w:val="center"/>
          </w:tcPr>
          <w:p w14:paraId="0A03CF82" w14:textId="77777777" w:rsidR="00F9074F" w:rsidRDefault="002433E9">
            <w:pPr>
              <w:adjustRightInd w:val="0"/>
              <w:snapToGrid w:val="0"/>
              <w:jc w:val="center"/>
              <w:rPr>
                <w:rFonts w:eastAsia="DengXian"/>
                <w:color w:val="000000"/>
                <w:sz w:val="20"/>
                <w:lang w:eastAsia="zh-CN"/>
              </w:rPr>
            </w:pPr>
            <w:proofErr w:type="spellStart"/>
            <w:r>
              <w:rPr>
                <w:rFonts w:eastAsia="DengXian" w:hint="eastAsia"/>
                <w:i/>
                <w:iCs/>
                <w:color w:val="000000"/>
                <w:sz w:val="20"/>
                <w:lang w:eastAsia="zh-CN"/>
              </w:rPr>
              <w:t>nosZ</w:t>
            </w:r>
            <w:proofErr w:type="spellEnd"/>
            <w:r>
              <w:rPr>
                <w:rFonts w:eastAsia="DengXian" w:hint="eastAsia"/>
                <w:color w:val="000000"/>
                <w:sz w:val="20"/>
                <w:lang w:eastAsia="zh-CN"/>
              </w:rPr>
              <w:t xml:space="preserve"> </w:t>
            </w:r>
            <w:r>
              <w:rPr>
                <w:rFonts w:eastAsia="DengXian"/>
                <w:color w:val="000000"/>
                <w:sz w:val="20"/>
                <w:lang w:eastAsia="zh-CN"/>
              </w:rPr>
              <w:t xml:space="preserve">I </w:t>
            </w:r>
            <w:r>
              <w:rPr>
                <w:rFonts w:eastAsia="DengXian" w:hint="eastAsia"/>
                <w:color w:val="000000"/>
                <w:sz w:val="20"/>
                <w:lang w:eastAsia="zh-CN"/>
              </w:rPr>
              <w:t>gene expression</w:t>
            </w:r>
          </w:p>
        </w:tc>
        <w:tc>
          <w:tcPr>
            <w:tcW w:w="1117" w:type="dxa"/>
            <w:tcBorders>
              <w:bottom w:val="single" w:sz="12" w:space="0" w:color="auto"/>
            </w:tcBorders>
            <w:shd w:val="clear" w:color="auto" w:fill="auto"/>
            <w:noWrap/>
            <w:vAlign w:val="center"/>
          </w:tcPr>
          <w:p w14:paraId="4F3C5AF5" w14:textId="77777777" w:rsidR="00F9074F" w:rsidRDefault="002433E9">
            <w:pPr>
              <w:adjustRightInd w:val="0"/>
              <w:snapToGrid w:val="0"/>
              <w:spacing w:line="360" w:lineRule="auto"/>
              <w:jc w:val="both"/>
              <w:rPr>
                <w:rFonts w:eastAsia="DengXian"/>
                <w:color w:val="000000"/>
                <w:sz w:val="20"/>
                <w:lang w:eastAsia="zh-CN"/>
              </w:rPr>
            </w:pPr>
            <w:r>
              <w:rPr>
                <w:rFonts w:eastAsia="DengXian" w:hint="eastAsia"/>
                <w:color w:val="000000"/>
                <w:sz w:val="20"/>
                <w:lang w:eastAsia="zh-CN"/>
              </w:rPr>
              <w:t>0.61</w:t>
            </w:r>
          </w:p>
        </w:tc>
        <w:tc>
          <w:tcPr>
            <w:tcW w:w="1134" w:type="dxa"/>
            <w:tcBorders>
              <w:bottom w:val="single" w:sz="12" w:space="0" w:color="auto"/>
            </w:tcBorders>
            <w:shd w:val="clear" w:color="auto" w:fill="auto"/>
            <w:noWrap/>
            <w:vAlign w:val="center"/>
          </w:tcPr>
          <w:p w14:paraId="597A53B3" w14:textId="77777777" w:rsidR="00F9074F" w:rsidRDefault="002433E9">
            <w:pPr>
              <w:adjustRightInd w:val="0"/>
              <w:snapToGrid w:val="0"/>
              <w:spacing w:line="360" w:lineRule="auto"/>
              <w:jc w:val="both"/>
              <w:rPr>
                <w:rFonts w:eastAsia="DengXian"/>
                <w:color w:val="000000"/>
                <w:sz w:val="20"/>
                <w:lang w:eastAsia="zh-CN"/>
              </w:rPr>
            </w:pPr>
            <w:r>
              <w:rPr>
                <w:rFonts w:eastAsia="DengXian" w:hint="eastAsia"/>
                <w:color w:val="000000"/>
                <w:sz w:val="20"/>
                <w:lang w:eastAsia="zh-CN"/>
              </w:rPr>
              <w:t>15.0</w:t>
            </w:r>
            <w:r>
              <w:rPr>
                <w:rFonts w:eastAsia="DengXian"/>
                <w:color w:val="000000"/>
                <w:sz w:val="20"/>
                <w:lang w:eastAsia="zh-CN"/>
              </w:rPr>
              <w:t>4</w:t>
            </w:r>
          </w:p>
        </w:tc>
        <w:tc>
          <w:tcPr>
            <w:tcW w:w="1134" w:type="dxa"/>
            <w:tcBorders>
              <w:bottom w:val="single" w:sz="12" w:space="0" w:color="auto"/>
            </w:tcBorders>
            <w:shd w:val="clear" w:color="auto" w:fill="auto"/>
            <w:noWrap/>
            <w:vAlign w:val="center"/>
          </w:tcPr>
          <w:p w14:paraId="44E9ED0B" w14:textId="77777777" w:rsidR="00F9074F" w:rsidRDefault="002433E9">
            <w:pPr>
              <w:adjustRightInd w:val="0"/>
              <w:snapToGrid w:val="0"/>
              <w:jc w:val="both"/>
              <w:rPr>
                <w:rFonts w:eastAsia="DengXian"/>
                <w:color w:val="000000"/>
                <w:sz w:val="20"/>
                <w:lang w:eastAsia="zh-CN"/>
              </w:rPr>
            </w:pPr>
            <w:r>
              <w:rPr>
                <w:rFonts w:eastAsia="DengXian" w:hint="eastAsia"/>
                <w:color w:val="000000"/>
                <w:sz w:val="20"/>
                <w:lang w:eastAsia="zh-CN"/>
              </w:rPr>
              <w:t>0.005</w:t>
            </w:r>
          </w:p>
        </w:tc>
        <w:tc>
          <w:tcPr>
            <w:tcW w:w="2675" w:type="dxa"/>
            <w:tcBorders>
              <w:bottom w:val="single" w:sz="12" w:space="0" w:color="auto"/>
            </w:tcBorders>
          </w:tcPr>
          <w:p w14:paraId="5D3791DE" w14:textId="77777777" w:rsidR="00F9074F" w:rsidRDefault="002433E9">
            <w:pPr>
              <w:adjustRightInd w:val="0"/>
              <w:snapToGrid w:val="0"/>
              <w:jc w:val="both"/>
              <w:rPr>
                <w:rFonts w:eastAsia="DengXian"/>
                <w:color w:val="000000"/>
                <w:sz w:val="20"/>
                <w:lang w:eastAsia="zh-CN"/>
              </w:rPr>
            </w:pPr>
            <w:r>
              <w:rPr>
                <w:rFonts w:eastAsia="DengXian"/>
                <w:color w:val="000000"/>
                <w:sz w:val="20"/>
                <w:lang w:eastAsia="zh-CN"/>
              </w:rPr>
              <w:t xml:space="preserve">Abundances of </w:t>
            </w:r>
            <w:proofErr w:type="spellStart"/>
            <w:r>
              <w:rPr>
                <w:rFonts w:eastAsia="DengXian"/>
                <w:i/>
                <w:iCs/>
                <w:color w:val="000000"/>
                <w:sz w:val="20"/>
                <w:lang w:eastAsia="zh-CN"/>
              </w:rPr>
              <w:t>nirK</w:t>
            </w:r>
            <w:proofErr w:type="spellEnd"/>
            <w:r>
              <w:rPr>
                <w:rFonts w:eastAsia="DengXian"/>
                <w:color w:val="000000"/>
                <w:sz w:val="20"/>
                <w:lang w:eastAsia="zh-CN"/>
              </w:rPr>
              <w:t xml:space="preserve">, </w:t>
            </w:r>
            <w:proofErr w:type="spellStart"/>
            <w:r>
              <w:rPr>
                <w:rFonts w:eastAsia="DengXian" w:hint="eastAsia"/>
                <w:i/>
                <w:iCs/>
                <w:color w:val="000000"/>
                <w:sz w:val="20"/>
                <w:lang w:eastAsia="zh-CN"/>
              </w:rPr>
              <w:t>n</w:t>
            </w:r>
            <w:r>
              <w:rPr>
                <w:rFonts w:eastAsia="DengXian"/>
                <w:i/>
                <w:iCs/>
                <w:color w:val="000000"/>
                <w:sz w:val="20"/>
                <w:lang w:eastAsia="zh-CN"/>
              </w:rPr>
              <w:t>irS</w:t>
            </w:r>
            <w:proofErr w:type="spellEnd"/>
            <w:r>
              <w:rPr>
                <w:rFonts w:eastAsia="DengXian"/>
                <w:color w:val="000000"/>
                <w:sz w:val="20"/>
                <w:lang w:eastAsia="zh-CN"/>
              </w:rPr>
              <w:t xml:space="preserve"> and clade I and II </w:t>
            </w:r>
            <w:proofErr w:type="spellStart"/>
            <w:r>
              <w:rPr>
                <w:rFonts w:eastAsia="DengXian"/>
                <w:i/>
                <w:iCs/>
                <w:color w:val="000000"/>
                <w:sz w:val="20"/>
                <w:lang w:eastAsia="zh-CN"/>
              </w:rPr>
              <w:t>nosZ</w:t>
            </w:r>
            <w:proofErr w:type="spellEnd"/>
            <w:r>
              <w:rPr>
                <w:rFonts w:eastAsia="DengXian"/>
                <w:color w:val="000000"/>
                <w:sz w:val="20"/>
                <w:lang w:eastAsia="zh-CN"/>
              </w:rPr>
              <w:t xml:space="preserve"> genes; expression of</w:t>
            </w:r>
            <w:r>
              <w:rPr>
                <w:rFonts w:eastAsia="DengXian" w:hint="eastAsia"/>
                <w:i/>
                <w:iCs/>
                <w:color w:val="000000"/>
                <w:sz w:val="20"/>
                <w:lang w:eastAsia="zh-CN"/>
              </w:rPr>
              <w:t xml:space="preserve"> </w:t>
            </w:r>
            <w:proofErr w:type="spellStart"/>
            <w:r>
              <w:rPr>
                <w:rFonts w:eastAsia="DengXian"/>
                <w:i/>
                <w:iCs/>
                <w:color w:val="000000"/>
                <w:sz w:val="20"/>
                <w:lang w:eastAsia="zh-CN"/>
              </w:rPr>
              <w:t>nirK</w:t>
            </w:r>
            <w:proofErr w:type="spellEnd"/>
            <w:r>
              <w:rPr>
                <w:rFonts w:eastAsia="DengXian"/>
                <w:color w:val="000000"/>
                <w:sz w:val="20"/>
                <w:lang w:eastAsia="zh-CN"/>
              </w:rPr>
              <w:t>,</w:t>
            </w:r>
            <w:r>
              <w:rPr>
                <w:rFonts w:eastAsia="DengXian" w:hint="eastAsia"/>
                <w:i/>
                <w:iCs/>
                <w:color w:val="000000"/>
                <w:sz w:val="20"/>
                <w:lang w:eastAsia="zh-CN"/>
              </w:rPr>
              <w:t xml:space="preserve"> </w:t>
            </w:r>
            <w:proofErr w:type="spellStart"/>
            <w:r>
              <w:rPr>
                <w:rFonts w:eastAsia="DengXian" w:hint="eastAsia"/>
                <w:i/>
                <w:iCs/>
                <w:color w:val="000000"/>
                <w:sz w:val="20"/>
                <w:lang w:eastAsia="zh-CN"/>
              </w:rPr>
              <w:t>n</w:t>
            </w:r>
            <w:r>
              <w:rPr>
                <w:rFonts w:eastAsia="DengXian"/>
                <w:i/>
                <w:iCs/>
                <w:color w:val="000000"/>
                <w:sz w:val="20"/>
                <w:lang w:eastAsia="zh-CN"/>
              </w:rPr>
              <w:t>irS</w:t>
            </w:r>
            <w:proofErr w:type="spellEnd"/>
            <w:r>
              <w:rPr>
                <w:rFonts w:eastAsia="DengXian"/>
                <w:color w:val="000000"/>
                <w:sz w:val="20"/>
                <w:lang w:eastAsia="zh-CN"/>
              </w:rPr>
              <w:t xml:space="preserve"> and clade II </w:t>
            </w:r>
            <w:proofErr w:type="spellStart"/>
            <w:r>
              <w:rPr>
                <w:rFonts w:eastAsia="DengXian"/>
                <w:i/>
                <w:iCs/>
                <w:color w:val="000000"/>
                <w:sz w:val="20"/>
                <w:lang w:eastAsia="zh-CN"/>
              </w:rPr>
              <w:t>nosZ</w:t>
            </w:r>
            <w:proofErr w:type="spellEnd"/>
            <w:r>
              <w:rPr>
                <w:rFonts w:eastAsia="DengXian"/>
                <w:color w:val="000000"/>
                <w:sz w:val="20"/>
                <w:lang w:eastAsia="zh-CN"/>
              </w:rPr>
              <w:t xml:space="preserve"> genes</w:t>
            </w:r>
          </w:p>
        </w:tc>
      </w:tr>
    </w:tbl>
    <w:p w14:paraId="38671311" w14:textId="77777777" w:rsidR="00F9074F" w:rsidRDefault="002433E9">
      <w:pPr>
        <w:widowControl w:val="0"/>
        <w:spacing w:line="480" w:lineRule="auto"/>
        <w:jc w:val="both"/>
        <w:rPr>
          <w:color w:val="000000" w:themeColor="text1"/>
          <w:kern w:val="2"/>
          <w:sz w:val="21"/>
          <w:szCs w:val="22"/>
          <w:lang w:eastAsia="zh-CN"/>
        </w:rPr>
      </w:pPr>
      <w:r>
        <w:rPr>
          <w:color w:val="000000" w:themeColor="text1"/>
          <w:szCs w:val="24"/>
          <w:shd w:val="clear" w:color="auto" w:fill="FFFFFF"/>
        </w:rPr>
        <w:br w:type="page"/>
      </w:r>
    </w:p>
    <w:p w14:paraId="655344EC" w14:textId="77777777" w:rsidR="00F9074F" w:rsidRDefault="00F9074F">
      <w:pPr>
        <w:keepNext/>
        <w:spacing w:before="240" w:after="60" w:line="480" w:lineRule="auto"/>
        <w:jc w:val="both"/>
        <w:outlineLvl w:val="0"/>
        <w:rPr>
          <w:rFonts w:eastAsia="SimSun"/>
          <w:bCs/>
          <w:color w:val="000000"/>
          <w:kern w:val="32"/>
          <w:szCs w:val="24"/>
        </w:rPr>
        <w:sectPr w:rsidR="00F9074F" w:rsidSect="00FB328B">
          <w:type w:val="continuous"/>
          <w:pgSz w:w="12240" w:h="15840"/>
          <w:pgMar w:top="1440" w:right="1440" w:bottom="1440" w:left="1440" w:header="720" w:footer="720" w:gutter="0"/>
          <w:pgNumType w:start="1"/>
          <w:cols w:space="720"/>
          <w:docGrid w:linePitch="360"/>
        </w:sectPr>
      </w:pPr>
    </w:p>
    <w:tbl>
      <w:tblPr>
        <w:tblpPr w:leftFromText="180" w:rightFromText="180" w:vertAnchor="page" w:horzAnchor="margin" w:tblpY="2392"/>
        <w:tblW w:w="13961" w:type="dxa"/>
        <w:tblLook w:val="04A0" w:firstRow="1" w:lastRow="0" w:firstColumn="1" w:lastColumn="0" w:noHBand="0" w:noVBand="1"/>
      </w:tblPr>
      <w:tblGrid>
        <w:gridCol w:w="1412"/>
        <w:gridCol w:w="955"/>
        <w:gridCol w:w="957"/>
        <w:gridCol w:w="955"/>
        <w:gridCol w:w="957"/>
        <w:gridCol w:w="955"/>
        <w:gridCol w:w="963"/>
        <w:gridCol w:w="1061"/>
        <w:gridCol w:w="955"/>
        <w:gridCol w:w="957"/>
        <w:gridCol w:w="955"/>
        <w:gridCol w:w="957"/>
        <w:gridCol w:w="955"/>
        <w:gridCol w:w="955"/>
        <w:gridCol w:w="12"/>
      </w:tblGrid>
      <w:tr w:rsidR="00F9074F" w14:paraId="13F7EF1D" w14:textId="77777777">
        <w:trPr>
          <w:trHeight w:val="24"/>
        </w:trPr>
        <w:tc>
          <w:tcPr>
            <w:tcW w:w="1412" w:type="dxa"/>
            <w:vMerge w:val="restart"/>
            <w:tcBorders>
              <w:top w:val="single" w:sz="12" w:space="0" w:color="auto"/>
              <w:left w:val="nil"/>
              <w:bottom w:val="single" w:sz="4" w:space="0" w:color="000000"/>
              <w:right w:val="nil"/>
            </w:tcBorders>
            <w:shd w:val="clear" w:color="auto" w:fill="auto"/>
            <w:noWrap/>
            <w:vAlign w:val="center"/>
          </w:tcPr>
          <w:p w14:paraId="4687F218" w14:textId="77777777" w:rsidR="00F9074F" w:rsidRDefault="002433E9">
            <w:pPr>
              <w:adjustRightInd w:val="0"/>
              <w:snapToGrid w:val="0"/>
              <w:spacing w:line="360" w:lineRule="auto"/>
              <w:rPr>
                <w:rFonts w:eastAsia="DengXian"/>
                <w:color w:val="000000"/>
                <w:sz w:val="20"/>
                <w:lang w:eastAsia="zh-CN"/>
              </w:rPr>
            </w:pPr>
            <w:r>
              <w:rPr>
                <w:rFonts w:eastAsia="DengXian"/>
                <w:color w:val="000000"/>
                <w:sz w:val="20"/>
                <w:lang w:eastAsia="zh-CN"/>
              </w:rPr>
              <w:lastRenderedPageBreak/>
              <w:t>Variable</w:t>
            </w:r>
          </w:p>
        </w:tc>
        <w:tc>
          <w:tcPr>
            <w:tcW w:w="5742" w:type="dxa"/>
            <w:gridSpan w:val="6"/>
            <w:tcBorders>
              <w:top w:val="single" w:sz="12" w:space="0" w:color="auto"/>
              <w:left w:val="nil"/>
              <w:bottom w:val="single" w:sz="4" w:space="0" w:color="auto"/>
              <w:right w:val="nil"/>
            </w:tcBorders>
            <w:shd w:val="clear" w:color="auto" w:fill="auto"/>
            <w:noWrap/>
            <w:vAlign w:val="center"/>
          </w:tcPr>
          <w:p w14:paraId="685F4CD2" w14:textId="77777777" w:rsidR="00F9074F" w:rsidRDefault="002433E9">
            <w:pPr>
              <w:adjustRightInd w:val="0"/>
              <w:snapToGrid w:val="0"/>
              <w:spacing w:line="360" w:lineRule="auto"/>
              <w:jc w:val="center"/>
              <w:rPr>
                <w:rFonts w:eastAsia="DengXian"/>
                <w:color w:val="000000"/>
                <w:sz w:val="20"/>
                <w:lang w:eastAsia="zh-CN"/>
              </w:rPr>
            </w:pPr>
            <w:proofErr w:type="spellStart"/>
            <w:r>
              <w:rPr>
                <w:rFonts w:eastAsia="DengXian"/>
                <w:color w:val="000000"/>
                <w:sz w:val="20"/>
                <w:lang w:eastAsia="zh-CN"/>
              </w:rPr>
              <w:t>expt</w:t>
            </w:r>
            <w:proofErr w:type="spellEnd"/>
            <w:r>
              <w:rPr>
                <w:rFonts w:eastAsia="DengXian"/>
                <w:color w:val="000000"/>
                <w:sz w:val="20"/>
                <w:lang w:eastAsia="zh-CN"/>
              </w:rPr>
              <w:t xml:space="preserve"> 1</w:t>
            </w:r>
          </w:p>
        </w:tc>
        <w:tc>
          <w:tcPr>
            <w:tcW w:w="6807" w:type="dxa"/>
            <w:gridSpan w:val="8"/>
            <w:tcBorders>
              <w:top w:val="single" w:sz="12" w:space="0" w:color="auto"/>
              <w:left w:val="nil"/>
              <w:bottom w:val="single" w:sz="4" w:space="0" w:color="auto"/>
              <w:right w:val="nil"/>
            </w:tcBorders>
            <w:shd w:val="clear" w:color="auto" w:fill="auto"/>
            <w:noWrap/>
            <w:vAlign w:val="center"/>
          </w:tcPr>
          <w:p w14:paraId="2B1306C8" w14:textId="77777777" w:rsidR="00F9074F" w:rsidRDefault="002433E9">
            <w:pPr>
              <w:adjustRightInd w:val="0"/>
              <w:snapToGrid w:val="0"/>
              <w:spacing w:line="360" w:lineRule="auto"/>
              <w:jc w:val="center"/>
              <w:rPr>
                <w:rFonts w:eastAsia="DengXian"/>
                <w:color w:val="000000"/>
                <w:sz w:val="20"/>
                <w:lang w:eastAsia="zh-CN"/>
              </w:rPr>
            </w:pPr>
            <w:proofErr w:type="spellStart"/>
            <w:r>
              <w:rPr>
                <w:rFonts w:eastAsia="DengXian"/>
                <w:color w:val="000000"/>
                <w:sz w:val="20"/>
                <w:lang w:eastAsia="zh-CN"/>
              </w:rPr>
              <w:t>expt</w:t>
            </w:r>
            <w:proofErr w:type="spellEnd"/>
            <w:r>
              <w:rPr>
                <w:rFonts w:eastAsia="DengXian"/>
                <w:color w:val="000000"/>
                <w:sz w:val="20"/>
                <w:lang w:eastAsia="zh-CN"/>
              </w:rPr>
              <w:t xml:space="preserve"> 2</w:t>
            </w:r>
          </w:p>
        </w:tc>
      </w:tr>
      <w:tr w:rsidR="00F9074F" w14:paraId="4FE4B6B0" w14:textId="77777777">
        <w:trPr>
          <w:trHeight w:val="24"/>
        </w:trPr>
        <w:tc>
          <w:tcPr>
            <w:tcW w:w="1412" w:type="dxa"/>
            <w:vMerge/>
            <w:tcBorders>
              <w:top w:val="single" w:sz="8" w:space="0" w:color="auto"/>
              <w:left w:val="nil"/>
              <w:bottom w:val="single" w:sz="4" w:space="0" w:color="000000"/>
              <w:right w:val="nil"/>
            </w:tcBorders>
            <w:vAlign w:val="center"/>
          </w:tcPr>
          <w:p w14:paraId="299CF7D0" w14:textId="77777777" w:rsidR="00F9074F" w:rsidRDefault="00F9074F">
            <w:pPr>
              <w:adjustRightInd w:val="0"/>
              <w:snapToGrid w:val="0"/>
              <w:spacing w:line="360" w:lineRule="auto"/>
              <w:rPr>
                <w:rFonts w:eastAsia="DengXian"/>
                <w:color w:val="000000"/>
                <w:sz w:val="20"/>
                <w:lang w:eastAsia="zh-CN"/>
              </w:rPr>
            </w:pPr>
          </w:p>
        </w:tc>
        <w:tc>
          <w:tcPr>
            <w:tcW w:w="1912" w:type="dxa"/>
            <w:gridSpan w:val="2"/>
            <w:tcBorders>
              <w:top w:val="nil"/>
              <w:left w:val="nil"/>
              <w:bottom w:val="single" w:sz="4" w:space="0" w:color="auto"/>
              <w:right w:val="nil"/>
            </w:tcBorders>
            <w:shd w:val="clear" w:color="auto" w:fill="auto"/>
            <w:noWrap/>
            <w:vAlign w:val="center"/>
          </w:tcPr>
          <w:p w14:paraId="05DBBCF5"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PT</w:t>
            </w:r>
          </w:p>
        </w:tc>
        <w:tc>
          <w:tcPr>
            <w:tcW w:w="1912" w:type="dxa"/>
            <w:gridSpan w:val="2"/>
            <w:tcBorders>
              <w:top w:val="nil"/>
              <w:left w:val="nil"/>
              <w:bottom w:val="single" w:sz="4" w:space="0" w:color="auto"/>
              <w:right w:val="nil"/>
            </w:tcBorders>
            <w:shd w:val="clear" w:color="auto" w:fill="auto"/>
            <w:noWrap/>
            <w:vAlign w:val="center"/>
          </w:tcPr>
          <w:p w14:paraId="59ECC70A"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AMF</w:t>
            </w:r>
          </w:p>
        </w:tc>
        <w:tc>
          <w:tcPr>
            <w:tcW w:w="1918" w:type="dxa"/>
            <w:gridSpan w:val="2"/>
            <w:tcBorders>
              <w:top w:val="nil"/>
              <w:left w:val="nil"/>
              <w:bottom w:val="single" w:sz="4" w:space="0" w:color="auto"/>
              <w:right w:val="nil"/>
            </w:tcBorders>
            <w:shd w:val="clear" w:color="auto" w:fill="auto"/>
            <w:noWrap/>
            <w:vAlign w:val="center"/>
          </w:tcPr>
          <w:p w14:paraId="6B9CA1C6"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PT * AMF</w:t>
            </w:r>
          </w:p>
        </w:tc>
        <w:tc>
          <w:tcPr>
            <w:tcW w:w="1061" w:type="dxa"/>
            <w:vMerge w:val="restart"/>
            <w:tcBorders>
              <w:top w:val="nil"/>
              <w:left w:val="nil"/>
              <w:bottom w:val="single" w:sz="4" w:space="0" w:color="000000"/>
              <w:right w:val="nil"/>
            </w:tcBorders>
            <w:shd w:val="clear" w:color="auto" w:fill="auto"/>
            <w:noWrap/>
            <w:vAlign w:val="center"/>
          </w:tcPr>
          <w:p w14:paraId="72F70C48" w14:textId="77777777" w:rsidR="00F9074F" w:rsidRDefault="002433E9">
            <w:pPr>
              <w:adjustRightInd w:val="0"/>
              <w:snapToGrid w:val="0"/>
              <w:spacing w:line="360" w:lineRule="auto"/>
              <w:jc w:val="center"/>
              <w:rPr>
                <w:rFonts w:eastAsia="DengXian"/>
                <w:color w:val="000000"/>
                <w:sz w:val="20"/>
                <w:lang w:eastAsia="zh-CN"/>
              </w:rPr>
            </w:pPr>
            <w:r>
              <w:rPr>
                <w:rFonts w:eastAsia="DengXian" w:hint="eastAsia"/>
                <w:color w:val="000000"/>
                <w:sz w:val="20"/>
                <w:lang w:eastAsia="zh-CN"/>
              </w:rPr>
              <w:t>l</w:t>
            </w:r>
            <w:r>
              <w:rPr>
                <w:rFonts w:eastAsia="DengXian"/>
                <w:color w:val="000000"/>
                <w:sz w:val="20"/>
                <w:lang w:eastAsia="zh-CN"/>
              </w:rPr>
              <w:t>evel</w:t>
            </w:r>
          </w:p>
        </w:tc>
        <w:tc>
          <w:tcPr>
            <w:tcW w:w="1912" w:type="dxa"/>
            <w:gridSpan w:val="2"/>
            <w:tcBorders>
              <w:top w:val="single" w:sz="4" w:space="0" w:color="auto"/>
              <w:left w:val="nil"/>
              <w:bottom w:val="single" w:sz="4" w:space="0" w:color="auto"/>
              <w:right w:val="nil"/>
            </w:tcBorders>
            <w:shd w:val="clear" w:color="auto" w:fill="auto"/>
            <w:noWrap/>
            <w:vAlign w:val="center"/>
          </w:tcPr>
          <w:p w14:paraId="0A9F20F8"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HT</w:t>
            </w:r>
          </w:p>
        </w:tc>
        <w:tc>
          <w:tcPr>
            <w:tcW w:w="1912" w:type="dxa"/>
            <w:gridSpan w:val="2"/>
            <w:tcBorders>
              <w:top w:val="single" w:sz="4" w:space="0" w:color="auto"/>
              <w:left w:val="nil"/>
              <w:bottom w:val="single" w:sz="4" w:space="0" w:color="auto"/>
              <w:right w:val="nil"/>
            </w:tcBorders>
            <w:shd w:val="clear" w:color="auto" w:fill="auto"/>
            <w:noWrap/>
            <w:vAlign w:val="center"/>
          </w:tcPr>
          <w:p w14:paraId="15C0727C"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AMF</w:t>
            </w:r>
          </w:p>
        </w:tc>
        <w:tc>
          <w:tcPr>
            <w:tcW w:w="1922" w:type="dxa"/>
            <w:gridSpan w:val="3"/>
            <w:tcBorders>
              <w:top w:val="single" w:sz="4" w:space="0" w:color="auto"/>
              <w:left w:val="nil"/>
              <w:bottom w:val="single" w:sz="4" w:space="0" w:color="auto"/>
              <w:right w:val="nil"/>
            </w:tcBorders>
            <w:shd w:val="clear" w:color="auto" w:fill="auto"/>
            <w:noWrap/>
            <w:vAlign w:val="center"/>
          </w:tcPr>
          <w:p w14:paraId="12F4AEDB"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HT * AMF</w:t>
            </w:r>
          </w:p>
        </w:tc>
      </w:tr>
      <w:tr w:rsidR="00F9074F" w14:paraId="78EB8937" w14:textId="77777777">
        <w:trPr>
          <w:gridAfter w:val="1"/>
          <w:wAfter w:w="12" w:type="dxa"/>
          <w:trHeight w:val="24"/>
        </w:trPr>
        <w:tc>
          <w:tcPr>
            <w:tcW w:w="1412" w:type="dxa"/>
            <w:vMerge/>
            <w:tcBorders>
              <w:top w:val="single" w:sz="8" w:space="0" w:color="auto"/>
              <w:left w:val="nil"/>
              <w:bottom w:val="single" w:sz="4" w:space="0" w:color="000000"/>
              <w:right w:val="nil"/>
            </w:tcBorders>
            <w:vAlign w:val="center"/>
          </w:tcPr>
          <w:p w14:paraId="14416172" w14:textId="77777777" w:rsidR="00F9074F" w:rsidRDefault="00F9074F">
            <w:pPr>
              <w:adjustRightInd w:val="0"/>
              <w:snapToGrid w:val="0"/>
              <w:spacing w:line="360" w:lineRule="auto"/>
              <w:rPr>
                <w:rFonts w:eastAsia="DengXian"/>
                <w:color w:val="000000"/>
                <w:sz w:val="20"/>
                <w:lang w:eastAsia="zh-CN"/>
              </w:rPr>
            </w:pPr>
          </w:p>
        </w:tc>
        <w:tc>
          <w:tcPr>
            <w:tcW w:w="955" w:type="dxa"/>
            <w:tcBorders>
              <w:top w:val="nil"/>
              <w:left w:val="nil"/>
              <w:bottom w:val="single" w:sz="4" w:space="0" w:color="auto"/>
              <w:right w:val="nil"/>
            </w:tcBorders>
            <w:shd w:val="clear" w:color="auto" w:fill="auto"/>
            <w:vAlign w:val="center"/>
          </w:tcPr>
          <w:p w14:paraId="2B440E49" w14:textId="77777777" w:rsidR="00F9074F" w:rsidRDefault="002433E9">
            <w:pPr>
              <w:adjustRightInd w:val="0"/>
              <w:snapToGrid w:val="0"/>
              <w:spacing w:line="360" w:lineRule="auto"/>
              <w:jc w:val="center"/>
              <w:rPr>
                <w:rFonts w:eastAsia="DengXian"/>
                <w:i/>
                <w:iCs/>
                <w:color w:val="000000"/>
                <w:sz w:val="20"/>
                <w:lang w:eastAsia="zh-CN"/>
              </w:rPr>
            </w:pPr>
            <w:r>
              <w:rPr>
                <w:rFonts w:eastAsia="DengXian"/>
                <w:i/>
                <w:iCs/>
                <w:color w:val="000000"/>
                <w:sz w:val="20"/>
                <w:lang w:eastAsia="zh-CN"/>
              </w:rPr>
              <w:t>R</w:t>
            </w:r>
            <w:r>
              <w:rPr>
                <w:rFonts w:eastAsia="DengXian"/>
                <w:color w:val="000000"/>
                <w:sz w:val="20"/>
                <w:vertAlign w:val="superscript"/>
                <w:lang w:eastAsia="zh-CN"/>
              </w:rPr>
              <w:t>2</w:t>
            </w:r>
          </w:p>
        </w:tc>
        <w:tc>
          <w:tcPr>
            <w:tcW w:w="957" w:type="dxa"/>
            <w:tcBorders>
              <w:top w:val="nil"/>
              <w:left w:val="nil"/>
              <w:bottom w:val="single" w:sz="4" w:space="0" w:color="auto"/>
              <w:right w:val="nil"/>
            </w:tcBorders>
            <w:shd w:val="clear" w:color="auto" w:fill="auto"/>
            <w:vAlign w:val="center"/>
          </w:tcPr>
          <w:p w14:paraId="6CE4BF03" w14:textId="77777777" w:rsidR="00F9074F" w:rsidRDefault="002433E9">
            <w:pPr>
              <w:adjustRightInd w:val="0"/>
              <w:snapToGrid w:val="0"/>
              <w:spacing w:line="360" w:lineRule="auto"/>
              <w:jc w:val="center"/>
              <w:rPr>
                <w:rFonts w:eastAsia="DengXian"/>
                <w:i/>
                <w:iCs/>
                <w:color w:val="000000"/>
                <w:sz w:val="20"/>
                <w:lang w:eastAsia="zh-CN"/>
              </w:rPr>
            </w:pPr>
            <w:r>
              <w:rPr>
                <w:rFonts w:eastAsia="DengXian"/>
                <w:i/>
                <w:iCs/>
                <w:color w:val="000000"/>
                <w:sz w:val="20"/>
                <w:lang w:eastAsia="zh-CN"/>
              </w:rPr>
              <w:t>P</w:t>
            </w:r>
          </w:p>
        </w:tc>
        <w:tc>
          <w:tcPr>
            <w:tcW w:w="955" w:type="dxa"/>
            <w:tcBorders>
              <w:top w:val="nil"/>
              <w:left w:val="nil"/>
              <w:bottom w:val="single" w:sz="4" w:space="0" w:color="auto"/>
              <w:right w:val="nil"/>
            </w:tcBorders>
            <w:shd w:val="clear" w:color="auto" w:fill="auto"/>
            <w:vAlign w:val="center"/>
          </w:tcPr>
          <w:p w14:paraId="1E80D4A5" w14:textId="77777777" w:rsidR="00F9074F" w:rsidRDefault="002433E9">
            <w:pPr>
              <w:adjustRightInd w:val="0"/>
              <w:snapToGrid w:val="0"/>
              <w:spacing w:line="360" w:lineRule="auto"/>
              <w:jc w:val="center"/>
              <w:rPr>
                <w:rFonts w:eastAsia="DengXian"/>
                <w:i/>
                <w:iCs/>
                <w:color w:val="000000"/>
                <w:sz w:val="20"/>
                <w:lang w:eastAsia="zh-CN"/>
              </w:rPr>
            </w:pPr>
            <w:r>
              <w:rPr>
                <w:rFonts w:eastAsia="DengXian"/>
                <w:i/>
                <w:iCs/>
                <w:color w:val="000000"/>
                <w:sz w:val="20"/>
                <w:lang w:eastAsia="zh-CN"/>
              </w:rPr>
              <w:t>R</w:t>
            </w:r>
            <w:r>
              <w:rPr>
                <w:rFonts w:eastAsia="DengXian"/>
                <w:color w:val="000000"/>
                <w:sz w:val="20"/>
                <w:vertAlign w:val="superscript"/>
                <w:lang w:eastAsia="zh-CN"/>
              </w:rPr>
              <w:t>2</w:t>
            </w:r>
          </w:p>
        </w:tc>
        <w:tc>
          <w:tcPr>
            <w:tcW w:w="957" w:type="dxa"/>
            <w:tcBorders>
              <w:top w:val="nil"/>
              <w:left w:val="nil"/>
              <w:bottom w:val="single" w:sz="4" w:space="0" w:color="auto"/>
              <w:right w:val="nil"/>
            </w:tcBorders>
            <w:shd w:val="clear" w:color="auto" w:fill="auto"/>
            <w:vAlign w:val="center"/>
          </w:tcPr>
          <w:p w14:paraId="4F6A8FD6" w14:textId="77777777" w:rsidR="00F9074F" w:rsidRDefault="002433E9">
            <w:pPr>
              <w:adjustRightInd w:val="0"/>
              <w:snapToGrid w:val="0"/>
              <w:spacing w:line="360" w:lineRule="auto"/>
              <w:jc w:val="center"/>
              <w:rPr>
                <w:rFonts w:eastAsia="DengXian"/>
                <w:i/>
                <w:iCs/>
                <w:color w:val="000000"/>
                <w:sz w:val="20"/>
                <w:lang w:eastAsia="zh-CN"/>
              </w:rPr>
            </w:pPr>
            <w:r>
              <w:rPr>
                <w:rFonts w:eastAsia="DengXian"/>
                <w:i/>
                <w:iCs/>
                <w:color w:val="000000"/>
                <w:sz w:val="20"/>
                <w:lang w:eastAsia="zh-CN"/>
              </w:rPr>
              <w:t>P</w:t>
            </w:r>
          </w:p>
        </w:tc>
        <w:tc>
          <w:tcPr>
            <w:tcW w:w="955" w:type="dxa"/>
            <w:tcBorders>
              <w:top w:val="nil"/>
              <w:left w:val="nil"/>
              <w:bottom w:val="single" w:sz="4" w:space="0" w:color="auto"/>
              <w:right w:val="nil"/>
            </w:tcBorders>
            <w:shd w:val="clear" w:color="auto" w:fill="auto"/>
            <w:vAlign w:val="center"/>
          </w:tcPr>
          <w:p w14:paraId="461CF309" w14:textId="77777777" w:rsidR="00F9074F" w:rsidRDefault="002433E9">
            <w:pPr>
              <w:adjustRightInd w:val="0"/>
              <w:snapToGrid w:val="0"/>
              <w:spacing w:line="360" w:lineRule="auto"/>
              <w:jc w:val="center"/>
              <w:rPr>
                <w:rFonts w:eastAsia="DengXian"/>
                <w:i/>
                <w:iCs/>
                <w:color w:val="000000"/>
                <w:sz w:val="20"/>
                <w:lang w:eastAsia="zh-CN"/>
              </w:rPr>
            </w:pPr>
            <w:r>
              <w:rPr>
                <w:rFonts w:eastAsia="DengXian"/>
                <w:i/>
                <w:iCs/>
                <w:color w:val="000000"/>
                <w:sz w:val="20"/>
                <w:lang w:eastAsia="zh-CN"/>
              </w:rPr>
              <w:t>R</w:t>
            </w:r>
            <w:r>
              <w:rPr>
                <w:rFonts w:eastAsia="DengXian"/>
                <w:color w:val="000000"/>
                <w:sz w:val="20"/>
                <w:vertAlign w:val="superscript"/>
                <w:lang w:eastAsia="zh-CN"/>
              </w:rPr>
              <w:t>2</w:t>
            </w:r>
          </w:p>
        </w:tc>
        <w:tc>
          <w:tcPr>
            <w:tcW w:w="963" w:type="dxa"/>
            <w:tcBorders>
              <w:top w:val="nil"/>
              <w:left w:val="nil"/>
              <w:bottom w:val="single" w:sz="4" w:space="0" w:color="auto"/>
              <w:right w:val="nil"/>
            </w:tcBorders>
            <w:shd w:val="clear" w:color="auto" w:fill="auto"/>
            <w:vAlign w:val="center"/>
          </w:tcPr>
          <w:p w14:paraId="5FA4887E" w14:textId="77777777" w:rsidR="00F9074F" w:rsidRDefault="002433E9">
            <w:pPr>
              <w:adjustRightInd w:val="0"/>
              <w:snapToGrid w:val="0"/>
              <w:spacing w:line="360" w:lineRule="auto"/>
              <w:jc w:val="center"/>
              <w:rPr>
                <w:rFonts w:eastAsia="DengXian"/>
                <w:i/>
                <w:iCs/>
                <w:color w:val="000000"/>
                <w:sz w:val="20"/>
                <w:lang w:eastAsia="zh-CN"/>
              </w:rPr>
            </w:pPr>
            <w:r>
              <w:rPr>
                <w:rFonts w:eastAsia="DengXian"/>
                <w:i/>
                <w:iCs/>
                <w:color w:val="000000"/>
                <w:sz w:val="20"/>
                <w:lang w:eastAsia="zh-CN"/>
              </w:rPr>
              <w:t>P</w:t>
            </w:r>
          </w:p>
        </w:tc>
        <w:tc>
          <w:tcPr>
            <w:tcW w:w="1061" w:type="dxa"/>
            <w:vMerge/>
            <w:tcBorders>
              <w:top w:val="nil"/>
              <w:left w:val="nil"/>
              <w:bottom w:val="single" w:sz="4" w:space="0" w:color="000000"/>
              <w:right w:val="nil"/>
            </w:tcBorders>
            <w:vAlign w:val="center"/>
          </w:tcPr>
          <w:p w14:paraId="46153D03" w14:textId="77777777" w:rsidR="00F9074F" w:rsidRDefault="00F9074F">
            <w:pPr>
              <w:adjustRightInd w:val="0"/>
              <w:snapToGrid w:val="0"/>
              <w:spacing w:line="360" w:lineRule="auto"/>
              <w:rPr>
                <w:rFonts w:eastAsia="DengXian"/>
                <w:color w:val="000000"/>
                <w:sz w:val="20"/>
                <w:lang w:eastAsia="zh-CN"/>
              </w:rPr>
            </w:pPr>
          </w:p>
        </w:tc>
        <w:tc>
          <w:tcPr>
            <w:tcW w:w="955" w:type="dxa"/>
            <w:tcBorders>
              <w:top w:val="nil"/>
              <w:left w:val="nil"/>
              <w:bottom w:val="single" w:sz="4" w:space="0" w:color="auto"/>
              <w:right w:val="nil"/>
            </w:tcBorders>
            <w:shd w:val="clear" w:color="auto" w:fill="auto"/>
            <w:vAlign w:val="center"/>
          </w:tcPr>
          <w:p w14:paraId="37D283DE" w14:textId="77777777" w:rsidR="00F9074F" w:rsidRDefault="002433E9">
            <w:pPr>
              <w:adjustRightInd w:val="0"/>
              <w:snapToGrid w:val="0"/>
              <w:spacing w:line="360" w:lineRule="auto"/>
              <w:jc w:val="center"/>
              <w:rPr>
                <w:rFonts w:eastAsia="DengXian"/>
                <w:i/>
                <w:iCs/>
                <w:color w:val="000000"/>
                <w:sz w:val="20"/>
                <w:lang w:eastAsia="zh-CN"/>
              </w:rPr>
            </w:pPr>
            <w:r>
              <w:rPr>
                <w:rFonts w:eastAsia="DengXian"/>
                <w:i/>
                <w:iCs/>
                <w:color w:val="000000"/>
                <w:sz w:val="20"/>
                <w:lang w:eastAsia="zh-CN"/>
              </w:rPr>
              <w:t>R</w:t>
            </w:r>
            <w:r>
              <w:rPr>
                <w:rFonts w:eastAsia="DengXian"/>
                <w:color w:val="000000"/>
                <w:sz w:val="20"/>
                <w:vertAlign w:val="superscript"/>
                <w:lang w:eastAsia="zh-CN"/>
              </w:rPr>
              <w:t>2</w:t>
            </w:r>
          </w:p>
        </w:tc>
        <w:tc>
          <w:tcPr>
            <w:tcW w:w="957" w:type="dxa"/>
            <w:tcBorders>
              <w:top w:val="nil"/>
              <w:left w:val="nil"/>
              <w:bottom w:val="single" w:sz="4" w:space="0" w:color="auto"/>
              <w:right w:val="nil"/>
            </w:tcBorders>
            <w:shd w:val="clear" w:color="auto" w:fill="auto"/>
            <w:vAlign w:val="center"/>
          </w:tcPr>
          <w:p w14:paraId="2219A515" w14:textId="77777777" w:rsidR="00F9074F" w:rsidRDefault="002433E9">
            <w:pPr>
              <w:adjustRightInd w:val="0"/>
              <w:snapToGrid w:val="0"/>
              <w:spacing w:line="360" w:lineRule="auto"/>
              <w:jc w:val="center"/>
              <w:rPr>
                <w:rFonts w:eastAsia="DengXian"/>
                <w:i/>
                <w:iCs/>
                <w:color w:val="000000"/>
                <w:sz w:val="20"/>
                <w:lang w:eastAsia="zh-CN"/>
              </w:rPr>
            </w:pPr>
            <w:r>
              <w:rPr>
                <w:rFonts w:eastAsia="DengXian"/>
                <w:i/>
                <w:iCs/>
                <w:color w:val="000000"/>
                <w:sz w:val="20"/>
                <w:lang w:eastAsia="zh-CN"/>
              </w:rPr>
              <w:t>P</w:t>
            </w:r>
          </w:p>
        </w:tc>
        <w:tc>
          <w:tcPr>
            <w:tcW w:w="955" w:type="dxa"/>
            <w:tcBorders>
              <w:top w:val="nil"/>
              <w:left w:val="nil"/>
              <w:bottom w:val="single" w:sz="4" w:space="0" w:color="auto"/>
              <w:right w:val="nil"/>
            </w:tcBorders>
            <w:shd w:val="clear" w:color="auto" w:fill="auto"/>
            <w:vAlign w:val="center"/>
          </w:tcPr>
          <w:p w14:paraId="4CDECA67" w14:textId="77777777" w:rsidR="00F9074F" w:rsidRDefault="002433E9">
            <w:pPr>
              <w:adjustRightInd w:val="0"/>
              <w:snapToGrid w:val="0"/>
              <w:spacing w:line="360" w:lineRule="auto"/>
              <w:jc w:val="center"/>
              <w:rPr>
                <w:rFonts w:eastAsia="DengXian"/>
                <w:i/>
                <w:iCs/>
                <w:color w:val="000000"/>
                <w:sz w:val="20"/>
                <w:lang w:eastAsia="zh-CN"/>
              </w:rPr>
            </w:pPr>
            <w:r>
              <w:rPr>
                <w:rFonts w:eastAsia="DengXian"/>
                <w:i/>
                <w:iCs/>
                <w:color w:val="000000"/>
                <w:sz w:val="20"/>
                <w:lang w:eastAsia="zh-CN"/>
              </w:rPr>
              <w:t>R</w:t>
            </w:r>
            <w:r>
              <w:rPr>
                <w:rFonts w:eastAsia="DengXian"/>
                <w:color w:val="000000"/>
                <w:sz w:val="20"/>
                <w:vertAlign w:val="superscript"/>
                <w:lang w:eastAsia="zh-CN"/>
              </w:rPr>
              <w:t>2</w:t>
            </w:r>
          </w:p>
        </w:tc>
        <w:tc>
          <w:tcPr>
            <w:tcW w:w="957" w:type="dxa"/>
            <w:tcBorders>
              <w:top w:val="nil"/>
              <w:left w:val="nil"/>
              <w:bottom w:val="single" w:sz="4" w:space="0" w:color="auto"/>
              <w:right w:val="nil"/>
            </w:tcBorders>
            <w:shd w:val="clear" w:color="auto" w:fill="auto"/>
            <w:vAlign w:val="center"/>
          </w:tcPr>
          <w:p w14:paraId="1A07BEF7" w14:textId="77777777" w:rsidR="00F9074F" w:rsidRDefault="002433E9">
            <w:pPr>
              <w:adjustRightInd w:val="0"/>
              <w:snapToGrid w:val="0"/>
              <w:spacing w:line="360" w:lineRule="auto"/>
              <w:jc w:val="center"/>
              <w:rPr>
                <w:rFonts w:eastAsia="DengXian"/>
                <w:i/>
                <w:iCs/>
                <w:color w:val="000000"/>
                <w:sz w:val="20"/>
                <w:lang w:eastAsia="zh-CN"/>
              </w:rPr>
            </w:pPr>
            <w:r>
              <w:rPr>
                <w:rFonts w:eastAsia="DengXian"/>
                <w:i/>
                <w:iCs/>
                <w:color w:val="000000"/>
                <w:sz w:val="20"/>
                <w:lang w:eastAsia="zh-CN"/>
              </w:rPr>
              <w:t>P</w:t>
            </w:r>
          </w:p>
        </w:tc>
        <w:tc>
          <w:tcPr>
            <w:tcW w:w="955" w:type="dxa"/>
            <w:tcBorders>
              <w:top w:val="nil"/>
              <w:left w:val="nil"/>
              <w:bottom w:val="single" w:sz="4" w:space="0" w:color="auto"/>
              <w:right w:val="nil"/>
            </w:tcBorders>
            <w:shd w:val="clear" w:color="auto" w:fill="auto"/>
            <w:vAlign w:val="center"/>
          </w:tcPr>
          <w:p w14:paraId="3635D2A3" w14:textId="77777777" w:rsidR="00F9074F" w:rsidRDefault="002433E9">
            <w:pPr>
              <w:adjustRightInd w:val="0"/>
              <w:snapToGrid w:val="0"/>
              <w:spacing w:line="360" w:lineRule="auto"/>
              <w:jc w:val="center"/>
              <w:rPr>
                <w:rFonts w:eastAsia="DengXian"/>
                <w:i/>
                <w:iCs/>
                <w:color w:val="000000"/>
                <w:sz w:val="20"/>
                <w:lang w:eastAsia="zh-CN"/>
              </w:rPr>
            </w:pPr>
            <w:r>
              <w:rPr>
                <w:rFonts w:eastAsia="DengXian"/>
                <w:i/>
                <w:iCs/>
                <w:color w:val="000000"/>
                <w:sz w:val="20"/>
                <w:lang w:eastAsia="zh-CN"/>
              </w:rPr>
              <w:t>R</w:t>
            </w:r>
            <w:r>
              <w:rPr>
                <w:rFonts w:eastAsia="DengXian"/>
                <w:color w:val="000000"/>
                <w:sz w:val="20"/>
                <w:vertAlign w:val="superscript"/>
                <w:lang w:eastAsia="zh-CN"/>
              </w:rPr>
              <w:t>2</w:t>
            </w:r>
          </w:p>
        </w:tc>
        <w:tc>
          <w:tcPr>
            <w:tcW w:w="955" w:type="dxa"/>
            <w:tcBorders>
              <w:top w:val="nil"/>
              <w:left w:val="nil"/>
              <w:bottom w:val="single" w:sz="4" w:space="0" w:color="auto"/>
              <w:right w:val="nil"/>
            </w:tcBorders>
            <w:shd w:val="clear" w:color="auto" w:fill="auto"/>
            <w:vAlign w:val="center"/>
          </w:tcPr>
          <w:p w14:paraId="49DE86F0" w14:textId="77777777" w:rsidR="00F9074F" w:rsidRDefault="002433E9">
            <w:pPr>
              <w:adjustRightInd w:val="0"/>
              <w:snapToGrid w:val="0"/>
              <w:spacing w:line="360" w:lineRule="auto"/>
              <w:jc w:val="center"/>
              <w:rPr>
                <w:rFonts w:eastAsia="DengXian"/>
                <w:i/>
                <w:iCs/>
                <w:color w:val="000000"/>
                <w:sz w:val="20"/>
                <w:lang w:eastAsia="zh-CN"/>
              </w:rPr>
            </w:pPr>
            <w:r>
              <w:rPr>
                <w:rFonts w:eastAsia="DengXian"/>
                <w:i/>
                <w:iCs/>
                <w:color w:val="000000"/>
                <w:sz w:val="20"/>
                <w:lang w:eastAsia="zh-CN"/>
              </w:rPr>
              <w:t>P</w:t>
            </w:r>
          </w:p>
        </w:tc>
      </w:tr>
      <w:tr w:rsidR="00F9074F" w14:paraId="47C5CDBF" w14:textId="77777777">
        <w:trPr>
          <w:gridAfter w:val="1"/>
          <w:wAfter w:w="12" w:type="dxa"/>
          <w:trHeight w:val="24"/>
        </w:trPr>
        <w:tc>
          <w:tcPr>
            <w:tcW w:w="1412" w:type="dxa"/>
            <w:vMerge w:val="restart"/>
            <w:tcBorders>
              <w:top w:val="nil"/>
              <w:left w:val="nil"/>
              <w:bottom w:val="nil"/>
              <w:right w:val="nil"/>
            </w:tcBorders>
            <w:shd w:val="clear" w:color="auto" w:fill="auto"/>
            <w:noWrap/>
            <w:vAlign w:val="center"/>
          </w:tcPr>
          <w:p w14:paraId="7EFBEF9F" w14:textId="77777777" w:rsidR="00F9074F" w:rsidRDefault="002433E9">
            <w:pPr>
              <w:adjustRightInd w:val="0"/>
              <w:snapToGrid w:val="0"/>
              <w:spacing w:line="360" w:lineRule="auto"/>
              <w:rPr>
                <w:rFonts w:eastAsia="DengXian"/>
                <w:i/>
                <w:iCs/>
                <w:color w:val="000000"/>
                <w:sz w:val="20"/>
                <w:lang w:eastAsia="zh-CN"/>
              </w:rPr>
            </w:pPr>
            <w:proofErr w:type="spellStart"/>
            <w:r>
              <w:rPr>
                <w:rFonts w:eastAsia="DengXian"/>
                <w:i/>
                <w:iCs/>
                <w:color w:val="000000"/>
                <w:sz w:val="20"/>
                <w:lang w:eastAsia="zh-CN"/>
              </w:rPr>
              <w:t>nirK</w:t>
            </w:r>
            <w:proofErr w:type="spellEnd"/>
            <w:r>
              <w:rPr>
                <w:rFonts w:eastAsia="DengXian"/>
                <w:i/>
                <w:iCs/>
                <w:color w:val="000000"/>
                <w:sz w:val="20"/>
                <w:lang w:eastAsia="zh-CN"/>
              </w:rPr>
              <w:t xml:space="preserve"> </w:t>
            </w:r>
          </w:p>
        </w:tc>
        <w:tc>
          <w:tcPr>
            <w:tcW w:w="955" w:type="dxa"/>
            <w:vMerge w:val="restart"/>
            <w:tcBorders>
              <w:top w:val="nil"/>
              <w:left w:val="nil"/>
              <w:bottom w:val="nil"/>
              <w:right w:val="nil"/>
            </w:tcBorders>
            <w:shd w:val="clear" w:color="auto" w:fill="auto"/>
            <w:noWrap/>
            <w:vAlign w:val="center"/>
          </w:tcPr>
          <w:p w14:paraId="2224B5A7"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0.199</w:t>
            </w:r>
          </w:p>
        </w:tc>
        <w:tc>
          <w:tcPr>
            <w:tcW w:w="957" w:type="dxa"/>
            <w:vMerge w:val="restart"/>
            <w:tcBorders>
              <w:top w:val="nil"/>
              <w:left w:val="nil"/>
              <w:bottom w:val="nil"/>
              <w:right w:val="nil"/>
            </w:tcBorders>
            <w:shd w:val="clear" w:color="auto" w:fill="auto"/>
            <w:noWrap/>
            <w:vAlign w:val="center"/>
          </w:tcPr>
          <w:p w14:paraId="75598A20" w14:textId="77777777" w:rsidR="00F9074F" w:rsidRDefault="002433E9">
            <w:pPr>
              <w:adjustRightInd w:val="0"/>
              <w:snapToGrid w:val="0"/>
              <w:spacing w:line="360" w:lineRule="auto"/>
              <w:jc w:val="center"/>
              <w:rPr>
                <w:rFonts w:eastAsia="DengXian"/>
                <w:b/>
                <w:bCs/>
                <w:color w:val="000000"/>
                <w:sz w:val="20"/>
                <w:lang w:eastAsia="zh-CN"/>
              </w:rPr>
            </w:pPr>
            <w:r>
              <w:rPr>
                <w:rFonts w:eastAsia="DengXian"/>
                <w:b/>
                <w:bCs/>
                <w:color w:val="000000"/>
                <w:sz w:val="20"/>
                <w:lang w:eastAsia="zh-CN"/>
              </w:rPr>
              <w:t>0.001</w:t>
            </w:r>
          </w:p>
        </w:tc>
        <w:tc>
          <w:tcPr>
            <w:tcW w:w="955" w:type="dxa"/>
            <w:vMerge w:val="restart"/>
            <w:tcBorders>
              <w:top w:val="nil"/>
              <w:left w:val="nil"/>
              <w:bottom w:val="nil"/>
              <w:right w:val="nil"/>
            </w:tcBorders>
            <w:shd w:val="clear" w:color="auto" w:fill="auto"/>
            <w:noWrap/>
            <w:vAlign w:val="center"/>
          </w:tcPr>
          <w:p w14:paraId="0714F240"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0.024</w:t>
            </w:r>
          </w:p>
        </w:tc>
        <w:tc>
          <w:tcPr>
            <w:tcW w:w="957" w:type="dxa"/>
            <w:vMerge w:val="restart"/>
            <w:tcBorders>
              <w:top w:val="nil"/>
              <w:left w:val="nil"/>
              <w:bottom w:val="nil"/>
              <w:right w:val="nil"/>
            </w:tcBorders>
            <w:shd w:val="clear" w:color="auto" w:fill="auto"/>
            <w:noWrap/>
            <w:vAlign w:val="center"/>
          </w:tcPr>
          <w:p w14:paraId="499E4835"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0.162</w:t>
            </w:r>
          </w:p>
        </w:tc>
        <w:tc>
          <w:tcPr>
            <w:tcW w:w="955" w:type="dxa"/>
            <w:vMerge w:val="restart"/>
            <w:tcBorders>
              <w:top w:val="nil"/>
              <w:left w:val="nil"/>
              <w:bottom w:val="nil"/>
              <w:right w:val="nil"/>
            </w:tcBorders>
            <w:shd w:val="clear" w:color="auto" w:fill="auto"/>
            <w:noWrap/>
            <w:vAlign w:val="center"/>
          </w:tcPr>
          <w:p w14:paraId="5844F39E"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0.032</w:t>
            </w:r>
          </w:p>
        </w:tc>
        <w:tc>
          <w:tcPr>
            <w:tcW w:w="963" w:type="dxa"/>
            <w:vMerge w:val="restart"/>
            <w:tcBorders>
              <w:top w:val="nil"/>
              <w:left w:val="nil"/>
              <w:bottom w:val="nil"/>
              <w:right w:val="nil"/>
            </w:tcBorders>
            <w:shd w:val="clear" w:color="auto" w:fill="auto"/>
            <w:noWrap/>
            <w:vAlign w:val="center"/>
          </w:tcPr>
          <w:p w14:paraId="6842D07C"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0.079</w:t>
            </w:r>
          </w:p>
        </w:tc>
        <w:tc>
          <w:tcPr>
            <w:tcW w:w="1061" w:type="dxa"/>
            <w:tcBorders>
              <w:top w:val="nil"/>
              <w:left w:val="nil"/>
              <w:bottom w:val="nil"/>
              <w:right w:val="nil"/>
            </w:tcBorders>
            <w:shd w:val="clear" w:color="auto" w:fill="auto"/>
            <w:noWrap/>
            <w:vAlign w:val="center"/>
          </w:tcPr>
          <w:p w14:paraId="664507F3"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DNA</w:t>
            </w:r>
          </w:p>
        </w:tc>
        <w:tc>
          <w:tcPr>
            <w:tcW w:w="955" w:type="dxa"/>
            <w:tcBorders>
              <w:top w:val="nil"/>
              <w:left w:val="nil"/>
              <w:bottom w:val="nil"/>
              <w:right w:val="nil"/>
            </w:tcBorders>
            <w:shd w:val="clear" w:color="auto" w:fill="auto"/>
            <w:noWrap/>
            <w:vAlign w:val="center"/>
          </w:tcPr>
          <w:p w14:paraId="014EEC7E"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0.108</w:t>
            </w:r>
          </w:p>
        </w:tc>
        <w:tc>
          <w:tcPr>
            <w:tcW w:w="957" w:type="dxa"/>
            <w:tcBorders>
              <w:top w:val="nil"/>
              <w:left w:val="nil"/>
              <w:bottom w:val="nil"/>
              <w:right w:val="nil"/>
            </w:tcBorders>
            <w:shd w:val="clear" w:color="auto" w:fill="auto"/>
            <w:noWrap/>
            <w:vAlign w:val="center"/>
          </w:tcPr>
          <w:p w14:paraId="4BD350E0" w14:textId="77777777" w:rsidR="00F9074F" w:rsidRDefault="002433E9">
            <w:pPr>
              <w:adjustRightInd w:val="0"/>
              <w:snapToGrid w:val="0"/>
              <w:spacing w:line="360" w:lineRule="auto"/>
              <w:jc w:val="center"/>
              <w:rPr>
                <w:rFonts w:eastAsia="DengXian"/>
                <w:b/>
                <w:bCs/>
                <w:color w:val="000000"/>
                <w:sz w:val="20"/>
                <w:lang w:eastAsia="zh-CN"/>
              </w:rPr>
            </w:pPr>
            <w:r>
              <w:rPr>
                <w:rFonts w:eastAsia="DengXian"/>
                <w:b/>
                <w:bCs/>
                <w:color w:val="000000"/>
                <w:sz w:val="20"/>
                <w:lang w:eastAsia="zh-CN"/>
              </w:rPr>
              <w:t>0.038</w:t>
            </w:r>
          </w:p>
        </w:tc>
        <w:tc>
          <w:tcPr>
            <w:tcW w:w="955" w:type="dxa"/>
            <w:tcBorders>
              <w:top w:val="nil"/>
              <w:left w:val="nil"/>
              <w:bottom w:val="nil"/>
              <w:right w:val="nil"/>
            </w:tcBorders>
            <w:shd w:val="clear" w:color="auto" w:fill="auto"/>
            <w:noWrap/>
            <w:vAlign w:val="center"/>
          </w:tcPr>
          <w:p w14:paraId="04D27693"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0.136</w:t>
            </w:r>
          </w:p>
        </w:tc>
        <w:tc>
          <w:tcPr>
            <w:tcW w:w="957" w:type="dxa"/>
            <w:tcBorders>
              <w:top w:val="nil"/>
              <w:left w:val="nil"/>
              <w:bottom w:val="nil"/>
              <w:right w:val="nil"/>
            </w:tcBorders>
            <w:shd w:val="clear" w:color="auto" w:fill="auto"/>
            <w:noWrap/>
            <w:vAlign w:val="center"/>
          </w:tcPr>
          <w:p w14:paraId="191B9223" w14:textId="77777777" w:rsidR="00F9074F" w:rsidRDefault="002433E9">
            <w:pPr>
              <w:adjustRightInd w:val="0"/>
              <w:snapToGrid w:val="0"/>
              <w:spacing w:line="360" w:lineRule="auto"/>
              <w:jc w:val="center"/>
              <w:rPr>
                <w:rFonts w:eastAsia="DengXian"/>
                <w:b/>
                <w:bCs/>
                <w:color w:val="000000"/>
                <w:sz w:val="20"/>
                <w:lang w:eastAsia="zh-CN"/>
              </w:rPr>
            </w:pPr>
            <w:r>
              <w:rPr>
                <w:rFonts w:eastAsia="DengXian"/>
                <w:b/>
                <w:bCs/>
                <w:color w:val="000000"/>
                <w:sz w:val="20"/>
                <w:lang w:eastAsia="zh-CN"/>
              </w:rPr>
              <w:t>0.014</w:t>
            </w:r>
          </w:p>
        </w:tc>
        <w:tc>
          <w:tcPr>
            <w:tcW w:w="955" w:type="dxa"/>
            <w:tcBorders>
              <w:top w:val="nil"/>
              <w:left w:val="nil"/>
              <w:bottom w:val="nil"/>
              <w:right w:val="nil"/>
            </w:tcBorders>
            <w:shd w:val="clear" w:color="auto" w:fill="auto"/>
            <w:noWrap/>
            <w:vAlign w:val="center"/>
          </w:tcPr>
          <w:p w14:paraId="51C20D0C"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0.085</w:t>
            </w:r>
          </w:p>
        </w:tc>
        <w:tc>
          <w:tcPr>
            <w:tcW w:w="955" w:type="dxa"/>
            <w:tcBorders>
              <w:top w:val="nil"/>
              <w:left w:val="nil"/>
              <w:bottom w:val="nil"/>
              <w:right w:val="nil"/>
            </w:tcBorders>
            <w:shd w:val="clear" w:color="auto" w:fill="auto"/>
            <w:noWrap/>
            <w:vAlign w:val="center"/>
          </w:tcPr>
          <w:p w14:paraId="1C7B7860"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0.069</w:t>
            </w:r>
          </w:p>
        </w:tc>
      </w:tr>
      <w:tr w:rsidR="00F9074F" w14:paraId="56D1EC07" w14:textId="77777777">
        <w:trPr>
          <w:gridAfter w:val="1"/>
          <w:wAfter w:w="12" w:type="dxa"/>
          <w:trHeight w:val="24"/>
        </w:trPr>
        <w:tc>
          <w:tcPr>
            <w:tcW w:w="1412" w:type="dxa"/>
            <w:vMerge/>
            <w:tcBorders>
              <w:top w:val="nil"/>
              <w:left w:val="nil"/>
              <w:bottom w:val="nil"/>
              <w:right w:val="nil"/>
            </w:tcBorders>
            <w:vAlign w:val="center"/>
          </w:tcPr>
          <w:p w14:paraId="0A72EE2F" w14:textId="77777777" w:rsidR="00F9074F" w:rsidRDefault="00F9074F">
            <w:pPr>
              <w:adjustRightInd w:val="0"/>
              <w:snapToGrid w:val="0"/>
              <w:spacing w:line="360" w:lineRule="auto"/>
              <w:rPr>
                <w:rFonts w:eastAsia="DengXian"/>
                <w:i/>
                <w:iCs/>
                <w:color w:val="000000"/>
                <w:sz w:val="20"/>
                <w:lang w:eastAsia="zh-CN"/>
              </w:rPr>
            </w:pPr>
          </w:p>
        </w:tc>
        <w:tc>
          <w:tcPr>
            <w:tcW w:w="955" w:type="dxa"/>
            <w:vMerge/>
            <w:tcBorders>
              <w:top w:val="nil"/>
              <w:left w:val="nil"/>
              <w:bottom w:val="nil"/>
              <w:right w:val="nil"/>
            </w:tcBorders>
            <w:vAlign w:val="center"/>
          </w:tcPr>
          <w:p w14:paraId="762833B9" w14:textId="77777777" w:rsidR="00F9074F" w:rsidRDefault="00F9074F">
            <w:pPr>
              <w:adjustRightInd w:val="0"/>
              <w:snapToGrid w:val="0"/>
              <w:spacing w:line="360" w:lineRule="auto"/>
              <w:rPr>
                <w:rFonts w:eastAsia="DengXian"/>
                <w:color w:val="000000"/>
                <w:sz w:val="20"/>
                <w:lang w:eastAsia="zh-CN"/>
              </w:rPr>
            </w:pPr>
          </w:p>
        </w:tc>
        <w:tc>
          <w:tcPr>
            <w:tcW w:w="957" w:type="dxa"/>
            <w:vMerge/>
            <w:tcBorders>
              <w:top w:val="nil"/>
              <w:left w:val="nil"/>
              <w:bottom w:val="nil"/>
              <w:right w:val="nil"/>
            </w:tcBorders>
            <w:vAlign w:val="center"/>
          </w:tcPr>
          <w:p w14:paraId="7F553850" w14:textId="77777777" w:rsidR="00F9074F" w:rsidRDefault="00F9074F">
            <w:pPr>
              <w:adjustRightInd w:val="0"/>
              <w:snapToGrid w:val="0"/>
              <w:spacing w:line="360" w:lineRule="auto"/>
              <w:rPr>
                <w:rFonts w:eastAsia="DengXian"/>
                <w:b/>
                <w:bCs/>
                <w:color w:val="000000"/>
                <w:sz w:val="20"/>
                <w:lang w:eastAsia="zh-CN"/>
              </w:rPr>
            </w:pPr>
          </w:p>
        </w:tc>
        <w:tc>
          <w:tcPr>
            <w:tcW w:w="955" w:type="dxa"/>
            <w:vMerge/>
            <w:tcBorders>
              <w:top w:val="nil"/>
              <w:left w:val="nil"/>
              <w:bottom w:val="nil"/>
              <w:right w:val="nil"/>
            </w:tcBorders>
            <w:vAlign w:val="center"/>
          </w:tcPr>
          <w:p w14:paraId="035E5BDD" w14:textId="77777777" w:rsidR="00F9074F" w:rsidRDefault="00F9074F">
            <w:pPr>
              <w:adjustRightInd w:val="0"/>
              <w:snapToGrid w:val="0"/>
              <w:spacing w:line="360" w:lineRule="auto"/>
              <w:rPr>
                <w:rFonts w:eastAsia="DengXian"/>
                <w:color w:val="000000"/>
                <w:sz w:val="20"/>
                <w:lang w:eastAsia="zh-CN"/>
              </w:rPr>
            </w:pPr>
          </w:p>
        </w:tc>
        <w:tc>
          <w:tcPr>
            <w:tcW w:w="957" w:type="dxa"/>
            <w:vMerge/>
            <w:tcBorders>
              <w:top w:val="nil"/>
              <w:left w:val="nil"/>
              <w:bottom w:val="nil"/>
              <w:right w:val="nil"/>
            </w:tcBorders>
            <w:vAlign w:val="center"/>
          </w:tcPr>
          <w:p w14:paraId="55F6D811" w14:textId="77777777" w:rsidR="00F9074F" w:rsidRDefault="00F9074F">
            <w:pPr>
              <w:adjustRightInd w:val="0"/>
              <w:snapToGrid w:val="0"/>
              <w:spacing w:line="360" w:lineRule="auto"/>
              <w:rPr>
                <w:rFonts w:eastAsia="DengXian"/>
                <w:color w:val="000000"/>
                <w:sz w:val="20"/>
                <w:lang w:eastAsia="zh-CN"/>
              </w:rPr>
            </w:pPr>
          </w:p>
        </w:tc>
        <w:tc>
          <w:tcPr>
            <w:tcW w:w="955" w:type="dxa"/>
            <w:vMerge/>
            <w:tcBorders>
              <w:top w:val="nil"/>
              <w:left w:val="nil"/>
              <w:bottom w:val="nil"/>
              <w:right w:val="nil"/>
            </w:tcBorders>
            <w:vAlign w:val="center"/>
          </w:tcPr>
          <w:p w14:paraId="79CBF983" w14:textId="77777777" w:rsidR="00F9074F" w:rsidRDefault="00F9074F">
            <w:pPr>
              <w:adjustRightInd w:val="0"/>
              <w:snapToGrid w:val="0"/>
              <w:spacing w:line="360" w:lineRule="auto"/>
              <w:rPr>
                <w:rFonts w:eastAsia="DengXian"/>
                <w:color w:val="000000"/>
                <w:sz w:val="20"/>
                <w:lang w:eastAsia="zh-CN"/>
              </w:rPr>
            </w:pPr>
          </w:p>
        </w:tc>
        <w:tc>
          <w:tcPr>
            <w:tcW w:w="963" w:type="dxa"/>
            <w:vMerge/>
            <w:tcBorders>
              <w:top w:val="nil"/>
              <w:left w:val="nil"/>
              <w:bottom w:val="nil"/>
              <w:right w:val="nil"/>
            </w:tcBorders>
            <w:vAlign w:val="center"/>
          </w:tcPr>
          <w:p w14:paraId="213001AA" w14:textId="77777777" w:rsidR="00F9074F" w:rsidRDefault="00F9074F">
            <w:pPr>
              <w:adjustRightInd w:val="0"/>
              <w:snapToGrid w:val="0"/>
              <w:spacing w:line="360" w:lineRule="auto"/>
              <w:rPr>
                <w:rFonts w:eastAsia="DengXian"/>
                <w:color w:val="000000"/>
                <w:sz w:val="20"/>
                <w:lang w:eastAsia="zh-CN"/>
              </w:rPr>
            </w:pPr>
          </w:p>
        </w:tc>
        <w:tc>
          <w:tcPr>
            <w:tcW w:w="1061" w:type="dxa"/>
            <w:tcBorders>
              <w:top w:val="nil"/>
              <w:left w:val="nil"/>
              <w:bottom w:val="nil"/>
              <w:right w:val="nil"/>
            </w:tcBorders>
            <w:shd w:val="clear" w:color="auto" w:fill="auto"/>
            <w:noWrap/>
            <w:vAlign w:val="center"/>
          </w:tcPr>
          <w:p w14:paraId="49BC9FF6"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cDNA</w:t>
            </w:r>
          </w:p>
        </w:tc>
        <w:tc>
          <w:tcPr>
            <w:tcW w:w="955" w:type="dxa"/>
            <w:tcBorders>
              <w:top w:val="nil"/>
              <w:left w:val="nil"/>
              <w:bottom w:val="nil"/>
              <w:right w:val="nil"/>
            </w:tcBorders>
            <w:shd w:val="clear" w:color="auto" w:fill="auto"/>
            <w:noWrap/>
            <w:vAlign w:val="center"/>
          </w:tcPr>
          <w:p w14:paraId="64518BF6"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0.198</w:t>
            </w:r>
          </w:p>
        </w:tc>
        <w:tc>
          <w:tcPr>
            <w:tcW w:w="957" w:type="dxa"/>
            <w:tcBorders>
              <w:top w:val="nil"/>
              <w:left w:val="nil"/>
              <w:bottom w:val="nil"/>
              <w:right w:val="nil"/>
            </w:tcBorders>
            <w:shd w:val="clear" w:color="auto" w:fill="auto"/>
            <w:noWrap/>
            <w:vAlign w:val="center"/>
          </w:tcPr>
          <w:p w14:paraId="27735647" w14:textId="77777777" w:rsidR="00F9074F" w:rsidRDefault="002433E9">
            <w:pPr>
              <w:adjustRightInd w:val="0"/>
              <w:snapToGrid w:val="0"/>
              <w:spacing w:line="360" w:lineRule="auto"/>
              <w:jc w:val="center"/>
              <w:rPr>
                <w:rFonts w:eastAsia="DengXian"/>
                <w:b/>
                <w:bCs/>
                <w:color w:val="000000"/>
                <w:sz w:val="20"/>
                <w:lang w:eastAsia="zh-CN"/>
              </w:rPr>
            </w:pPr>
            <w:r>
              <w:rPr>
                <w:rFonts w:eastAsia="DengXian"/>
                <w:b/>
                <w:bCs/>
                <w:color w:val="000000"/>
                <w:sz w:val="20"/>
                <w:lang w:eastAsia="zh-CN"/>
              </w:rPr>
              <w:t>0.001</w:t>
            </w:r>
          </w:p>
        </w:tc>
        <w:tc>
          <w:tcPr>
            <w:tcW w:w="955" w:type="dxa"/>
            <w:tcBorders>
              <w:top w:val="nil"/>
              <w:left w:val="nil"/>
              <w:bottom w:val="nil"/>
              <w:right w:val="nil"/>
            </w:tcBorders>
            <w:shd w:val="clear" w:color="auto" w:fill="auto"/>
            <w:noWrap/>
            <w:vAlign w:val="center"/>
          </w:tcPr>
          <w:p w14:paraId="0EC1A994"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0.113</w:t>
            </w:r>
          </w:p>
        </w:tc>
        <w:tc>
          <w:tcPr>
            <w:tcW w:w="957" w:type="dxa"/>
            <w:tcBorders>
              <w:top w:val="nil"/>
              <w:left w:val="nil"/>
              <w:bottom w:val="nil"/>
              <w:right w:val="nil"/>
            </w:tcBorders>
            <w:shd w:val="clear" w:color="auto" w:fill="auto"/>
            <w:noWrap/>
            <w:vAlign w:val="center"/>
          </w:tcPr>
          <w:p w14:paraId="369346B1" w14:textId="77777777" w:rsidR="00F9074F" w:rsidRDefault="002433E9">
            <w:pPr>
              <w:adjustRightInd w:val="0"/>
              <w:snapToGrid w:val="0"/>
              <w:spacing w:line="360" w:lineRule="auto"/>
              <w:jc w:val="center"/>
              <w:rPr>
                <w:rFonts w:eastAsia="DengXian"/>
                <w:b/>
                <w:bCs/>
                <w:color w:val="000000"/>
                <w:sz w:val="20"/>
                <w:lang w:eastAsia="zh-CN"/>
              </w:rPr>
            </w:pPr>
            <w:r>
              <w:rPr>
                <w:rFonts w:eastAsia="DengXian"/>
                <w:b/>
                <w:bCs/>
                <w:color w:val="000000"/>
                <w:sz w:val="20"/>
                <w:lang w:eastAsia="zh-CN"/>
              </w:rPr>
              <w:t>0.004</w:t>
            </w:r>
          </w:p>
        </w:tc>
        <w:tc>
          <w:tcPr>
            <w:tcW w:w="955" w:type="dxa"/>
            <w:tcBorders>
              <w:top w:val="nil"/>
              <w:left w:val="nil"/>
              <w:bottom w:val="nil"/>
              <w:right w:val="nil"/>
            </w:tcBorders>
            <w:shd w:val="clear" w:color="auto" w:fill="auto"/>
            <w:noWrap/>
            <w:vAlign w:val="center"/>
          </w:tcPr>
          <w:p w14:paraId="4B0BC96B"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0.047</w:t>
            </w:r>
          </w:p>
        </w:tc>
        <w:tc>
          <w:tcPr>
            <w:tcW w:w="955" w:type="dxa"/>
            <w:tcBorders>
              <w:top w:val="nil"/>
              <w:left w:val="nil"/>
              <w:bottom w:val="nil"/>
              <w:right w:val="nil"/>
            </w:tcBorders>
            <w:shd w:val="clear" w:color="auto" w:fill="auto"/>
            <w:noWrap/>
            <w:vAlign w:val="center"/>
          </w:tcPr>
          <w:p w14:paraId="1E3AF4E6"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0.288</w:t>
            </w:r>
          </w:p>
        </w:tc>
      </w:tr>
      <w:tr w:rsidR="00F9074F" w14:paraId="602581A3" w14:textId="77777777">
        <w:trPr>
          <w:gridAfter w:val="1"/>
          <w:wAfter w:w="12" w:type="dxa"/>
          <w:trHeight w:val="24"/>
        </w:trPr>
        <w:tc>
          <w:tcPr>
            <w:tcW w:w="1412" w:type="dxa"/>
            <w:vMerge w:val="restart"/>
            <w:tcBorders>
              <w:top w:val="nil"/>
              <w:left w:val="nil"/>
              <w:bottom w:val="nil"/>
              <w:right w:val="nil"/>
            </w:tcBorders>
            <w:shd w:val="clear" w:color="auto" w:fill="auto"/>
            <w:noWrap/>
            <w:vAlign w:val="center"/>
          </w:tcPr>
          <w:p w14:paraId="4E58A587" w14:textId="77777777" w:rsidR="00F9074F" w:rsidRDefault="002433E9">
            <w:pPr>
              <w:adjustRightInd w:val="0"/>
              <w:snapToGrid w:val="0"/>
              <w:spacing w:line="360" w:lineRule="auto"/>
              <w:rPr>
                <w:rFonts w:eastAsia="DengXian"/>
                <w:i/>
                <w:iCs/>
                <w:color w:val="000000"/>
                <w:sz w:val="20"/>
                <w:lang w:eastAsia="zh-CN"/>
              </w:rPr>
            </w:pPr>
            <w:proofErr w:type="spellStart"/>
            <w:r>
              <w:rPr>
                <w:rFonts w:eastAsia="DengXian"/>
                <w:i/>
                <w:iCs/>
                <w:color w:val="000000"/>
                <w:sz w:val="20"/>
                <w:lang w:eastAsia="zh-CN"/>
              </w:rPr>
              <w:t>nirS</w:t>
            </w:r>
            <w:proofErr w:type="spellEnd"/>
            <w:r>
              <w:rPr>
                <w:rFonts w:eastAsia="DengXian"/>
                <w:i/>
                <w:iCs/>
                <w:color w:val="000000"/>
                <w:sz w:val="20"/>
                <w:lang w:eastAsia="zh-CN"/>
              </w:rPr>
              <w:t xml:space="preserve"> </w:t>
            </w:r>
          </w:p>
        </w:tc>
        <w:tc>
          <w:tcPr>
            <w:tcW w:w="955" w:type="dxa"/>
            <w:vMerge w:val="restart"/>
            <w:tcBorders>
              <w:top w:val="nil"/>
              <w:left w:val="nil"/>
              <w:bottom w:val="nil"/>
              <w:right w:val="nil"/>
            </w:tcBorders>
            <w:shd w:val="clear" w:color="auto" w:fill="auto"/>
            <w:noWrap/>
            <w:vAlign w:val="center"/>
          </w:tcPr>
          <w:p w14:paraId="39D315D8"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0.138</w:t>
            </w:r>
          </w:p>
        </w:tc>
        <w:tc>
          <w:tcPr>
            <w:tcW w:w="957" w:type="dxa"/>
            <w:vMerge w:val="restart"/>
            <w:tcBorders>
              <w:top w:val="nil"/>
              <w:left w:val="nil"/>
              <w:bottom w:val="nil"/>
              <w:right w:val="nil"/>
            </w:tcBorders>
            <w:shd w:val="clear" w:color="auto" w:fill="auto"/>
            <w:noWrap/>
            <w:vAlign w:val="center"/>
          </w:tcPr>
          <w:p w14:paraId="71F9C539" w14:textId="77777777" w:rsidR="00F9074F" w:rsidRDefault="002433E9">
            <w:pPr>
              <w:adjustRightInd w:val="0"/>
              <w:snapToGrid w:val="0"/>
              <w:spacing w:line="360" w:lineRule="auto"/>
              <w:jc w:val="center"/>
              <w:rPr>
                <w:rFonts w:eastAsia="DengXian"/>
                <w:b/>
                <w:bCs/>
                <w:color w:val="000000"/>
                <w:sz w:val="20"/>
                <w:lang w:eastAsia="zh-CN"/>
              </w:rPr>
            </w:pPr>
            <w:r>
              <w:rPr>
                <w:rFonts w:eastAsia="DengXian"/>
                <w:b/>
                <w:bCs/>
                <w:color w:val="000000"/>
                <w:sz w:val="20"/>
                <w:lang w:eastAsia="zh-CN"/>
              </w:rPr>
              <w:t>0.003</w:t>
            </w:r>
          </w:p>
        </w:tc>
        <w:tc>
          <w:tcPr>
            <w:tcW w:w="955" w:type="dxa"/>
            <w:vMerge w:val="restart"/>
            <w:tcBorders>
              <w:top w:val="nil"/>
              <w:left w:val="nil"/>
              <w:bottom w:val="nil"/>
              <w:right w:val="nil"/>
            </w:tcBorders>
            <w:shd w:val="clear" w:color="auto" w:fill="auto"/>
            <w:noWrap/>
            <w:vAlign w:val="center"/>
          </w:tcPr>
          <w:p w14:paraId="16102009"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0.022</w:t>
            </w:r>
          </w:p>
        </w:tc>
        <w:tc>
          <w:tcPr>
            <w:tcW w:w="957" w:type="dxa"/>
            <w:vMerge w:val="restart"/>
            <w:tcBorders>
              <w:top w:val="nil"/>
              <w:left w:val="nil"/>
              <w:bottom w:val="nil"/>
              <w:right w:val="nil"/>
            </w:tcBorders>
            <w:shd w:val="clear" w:color="auto" w:fill="auto"/>
            <w:noWrap/>
            <w:vAlign w:val="center"/>
          </w:tcPr>
          <w:p w14:paraId="03A9A45B"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0.262</w:t>
            </w:r>
          </w:p>
        </w:tc>
        <w:tc>
          <w:tcPr>
            <w:tcW w:w="955" w:type="dxa"/>
            <w:vMerge w:val="restart"/>
            <w:tcBorders>
              <w:top w:val="nil"/>
              <w:left w:val="nil"/>
              <w:bottom w:val="nil"/>
              <w:right w:val="nil"/>
            </w:tcBorders>
            <w:shd w:val="clear" w:color="auto" w:fill="auto"/>
            <w:noWrap/>
            <w:vAlign w:val="center"/>
          </w:tcPr>
          <w:p w14:paraId="1E12FB8C"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0.034</w:t>
            </w:r>
          </w:p>
        </w:tc>
        <w:tc>
          <w:tcPr>
            <w:tcW w:w="963" w:type="dxa"/>
            <w:vMerge w:val="restart"/>
            <w:tcBorders>
              <w:top w:val="nil"/>
              <w:left w:val="nil"/>
              <w:bottom w:val="nil"/>
              <w:right w:val="nil"/>
            </w:tcBorders>
            <w:shd w:val="clear" w:color="auto" w:fill="auto"/>
            <w:noWrap/>
            <w:vAlign w:val="center"/>
          </w:tcPr>
          <w:p w14:paraId="5948DE15"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0.103</w:t>
            </w:r>
          </w:p>
        </w:tc>
        <w:tc>
          <w:tcPr>
            <w:tcW w:w="1061" w:type="dxa"/>
            <w:tcBorders>
              <w:top w:val="nil"/>
              <w:left w:val="nil"/>
              <w:bottom w:val="nil"/>
              <w:right w:val="nil"/>
            </w:tcBorders>
            <w:shd w:val="clear" w:color="auto" w:fill="auto"/>
            <w:noWrap/>
            <w:vAlign w:val="center"/>
          </w:tcPr>
          <w:p w14:paraId="5B7CBC9F"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DNA</w:t>
            </w:r>
          </w:p>
        </w:tc>
        <w:tc>
          <w:tcPr>
            <w:tcW w:w="955" w:type="dxa"/>
            <w:tcBorders>
              <w:top w:val="nil"/>
              <w:left w:val="nil"/>
              <w:bottom w:val="nil"/>
              <w:right w:val="nil"/>
            </w:tcBorders>
            <w:shd w:val="clear" w:color="auto" w:fill="auto"/>
            <w:noWrap/>
            <w:vAlign w:val="center"/>
          </w:tcPr>
          <w:p w14:paraId="5B5CF64D"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0.077</w:t>
            </w:r>
          </w:p>
        </w:tc>
        <w:tc>
          <w:tcPr>
            <w:tcW w:w="957" w:type="dxa"/>
            <w:tcBorders>
              <w:top w:val="nil"/>
              <w:left w:val="nil"/>
              <w:bottom w:val="nil"/>
              <w:right w:val="nil"/>
            </w:tcBorders>
            <w:shd w:val="clear" w:color="auto" w:fill="auto"/>
            <w:noWrap/>
            <w:vAlign w:val="center"/>
          </w:tcPr>
          <w:p w14:paraId="1861E04F"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0.110</w:t>
            </w:r>
          </w:p>
        </w:tc>
        <w:tc>
          <w:tcPr>
            <w:tcW w:w="955" w:type="dxa"/>
            <w:tcBorders>
              <w:top w:val="nil"/>
              <w:left w:val="nil"/>
              <w:bottom w:val="nil"/>
              <w:right w:val="nil"/>
            </w:tcBorders>
            <w:shd w:val="clear" w:color="auto" w:fill="auto"/>
            <w:noWrap/>
            <w:vAlign w:val="center"/>
          </w:tcPr>
          <w:p w14:paraId="7DE70598"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0.136</w:t>
            </w:r>
          </w:p>
        </w:tc>
        <w:tc>
          <w:tcPr>
            <w:tcW w:w="957" w:type="dxa"/>
            <w:tcBorders>
              <w:top w:val="nil"/>
              <w:left w:val="nil"/>
              <w:bottom w:val="nil"/>
              <w:right w:val="nil"/>
            </w:tcBorders>
            <w:shd w:val="clear" w:color="auto" w:fill="auto"/>
            <w:noWrap/>
            <w:vAlign w:val="center"/>
          </w:tcPr>
          <w:p w14:paraId="22CEA2B0" w14:textId="77777777" w:rsidR="00F9074F" w:rsidRDefault="002433E9">
            <w:pPr>
              <w:adjustRightInd w:val="0"/>
              <w:snapToGrid w:val="0"/>
              <w:spacing w:line="360" w:lineRule="auto"/>
              <w:jc w:val="center"/>
              <w:rPr>
                <w:rFonts w:eastAsia="DengXian"/>
                <w:b/>
                <w:bCs/>
                <w:color w:val="000000"/>
                <w:sz w:val="20"/>
                <w:lang w:eastAsia="zh-CN"/>
              </w:rPr>
            </w:pPr>
            <w:r>
              <w:rPr>
                <w:rFonts w:eastAsia="DengXian"/>
                <w:b/>
                <w:bCs/>
                <w:color w:val="000000"/>
                <w:sz w:val="20"/>
                <w:lang w:eastAsia="zh-CN"/>
              </w:rPr>
              <w:t>0.008</w:t>
            </w:r>
          </w:p>
        </w:tc>
        <w:tc>
          <w:tcPr>
            <w:tcW w:w="955" w:type="dxa"/>
            <w:tcBorders>
              <w:top w:val="nil"/>
              <w:left w:val="nil"/>
              <w:bottom w:val="nil"/>
              <w:right w:val="nil"/>
            </w:tcBorders>
            <w:shd w:val="clear" w:color="auto" w:fill="auto"/>
            <w:noWrap/>
            <w:vAlign w:val="center"/>
          </w:tcPr>
          <w:p w14:paraId="6C440730"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0.050</w:t>
            </w:r>
          </w:p>
        </w:tc>
        <w:tc>
          <w:tcPr>
            <w:tcW w:w="955" w:type="dxa"/>
            <w:tcBorders>
              <w:top w:val="nil"/>
              <w:left w:val="nil"/>
              <w:bottom w:val="nil"/>
              <w:right w:val="nil"/>
            </w:tcBorders>
            <w:shd w:val="clear" w:color="auto" w:fill="auto"/>
            <w:noWrap/>
            <w:vAlign w:val="center"/>
          </w:tcPr>
          <w:p w14:paraId="08D4A0B2"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0.353</w:t>
            </w:r>
          </w:p>
        </w:tc>
      </w:tr>
      <w:tr w:rsidR="00F9074F" w14:paraId="47788851" w14:textId="77777777">
        <w:trPr>
          <w:gridAfter w:val="1"/>
          <w:wAfter w:w="12" w:type="dxa"/>
          <w:trHeight w:val="24"/>
        </w:trPr>
        <w:tc>
          <w:tcPr>
            <w:tcW w:w="1412" w:type="dxa"/>
            <w:vMerge/>
            <w:tcBorders>
              <w:top w:val="nil"/>
              <w:left w:val="nil"/>
              <w:bottom w:val="nil"/>
              <w:right w:val="nil"/>
            </w:tcBorders>
            <w:vAlign w:val="center"/>
          </w:tcPr>
          <w:p w14:paraId="19EB342B" w14:textId="77777777" w:rsidR="00F9074F" w:rsidRDefault="00F9074F">
            <w:pPr>
              <w:adjustRightInd w:val="0"/>
              <w:snapToGrid w:val="0"/>
              <w:spacing w:line="360" w:lineRule="auto"/>
              <w:rPr>
                <w:rFonts w:eastAsia="DengXian"/>
                <w:i/>
                <w:iCs/>
                <w:color w:val="000000"/>
                <w:sz w:val="20"/>
                <w:lang w:eastAsia="zh-CN"/>
              </w:rPr>
            </w:pPr>
          </w:p>
        </w:tc>
        <w:tc>
          <w:tcPr>
            <w:tcW w:w="955" w:type="dxa"/>
            <w:vMerge/>
            <w:tcBorders>
              <w:top w:val="nil"/>
              <w:left w:val="nil"/>
              <w:bottom w:val="nil"/>
              <w:right w:val="nil"/>
            </w:tcBorders>
            <w:vAlign w:val="center"/>
          </w:tcPr>
          <w:p w14:paraId="6F3D02F3" w14:textId="77777777" w:rsidR="00F9074F" w:rsidRDefault="00F9074F">
            <w:pPr>
              <w:adjustRightInd w:val="0"/>
              <w:snapToGrid w:val="0"/>
              <w:spacing w:line="360" w:lineRule="auto"/>
              <w:rPr>
                <w:rFonts w:eastAsia="DengXian"/>
                <w:color w:val="000000"/>
                <w:sz w:val="20"/>
                <w:lang w:eastAsia="zh-CN"/>
              </w:rPr>
            </w:pPr>
          </w:p>
        </w:tc>
        <w:tc>
          <w:tcPr>
            <w:tcW w:w="957" w:type="dxa"/>
            <w:vMerge/>
            <w:tcBorders>
              <w:top w:val="nil"/>
              <w:left w:val="nil"/>
              <w:bottom w:val="nil"/>
              <w:right w:val="nil"/>
            </w:tcBorders>
            <w:vAlign w:val="center"/>
          </w:tcPr>
          <w:p w14:paraId="12A7205D" w14:textId="77777777" w:rsidR="00F9074F" w:rsidRDefault="00F9074F">
            <w:pPr>
              <w:adjustRightInd w:val="0"/>
              <w:snapToGrid w:val="0"/>
              <w:spacing w:line="360" w:lineRule="auto"/>
              <w:rPr>
                <w:rFonts w:eastAsia="DengXian"/>
                <w:b/>
                <w:bCs/>
                <w:color w:val="000000"/>
                <w:sz w:val="20"/>
                <w:lang w:eastAsia="zh-CN"/>
              </w:rPr>
            </w:pPr>
          </w:p>
        </w:tc>
        <w:tc>
          <w:tcPr>
            <w:tcW w:w="955" w:type="dxa"/>
            <w:vMerge/>
            <w:tcBorders>
              <w:top w:val="nil"/>
              <w:left w:val="nil"/>
              <w:bottom w:val="nil"/>
              <w:right w:val="nil"/>
            </w:tcBorders>
            <w:vAlign w:val="center"/>
          </w:tcPr>
          <w:p w14:paraId="30913B78" w14:textId="77777777" w:rsidR="00F9074F" w:rsidRDefault="00F9074F">
            <w:pPr>
              <w:adjustRightInd w:val="0"/>
              <w:snapToGrid w:val="0"/>
              <w:spacing w:line="360" w:lineRule="auto"/>
              <w:rPr>
                <w:rFonts w:eastAsia="DengXian"/>
                <w:color w:val="000000"/>
                <w:sz w:val="20"/>
                <w:lang w:eastAsia="zh-CN"/>
              </w:rPr>
            </w:pPr>
          </w:p>
        </w:tc>
        <w:tc>
          <w:tcPr>
            <w:tcW w:w="957" w:type="dxa"/>
            <w:vMerge/>
            <w:tcBorders>
              <w:top w:val="nil"/>
              <w:left w:val="nil"/>
              <w:bottom w:val="nil"/>
              <w:right w:val="nil"/>
            </w:tcBorders>
            <w:vAlign w:val="center"/>
          </w:tcPr>
          <w:p w14:paraId="4EA34076" w14:textId="77777777" w:rsidR="00F9074F" w:rsidRDefault="00F9074F">
            <w:pPr>
              <w:adjustRightInd w:val="0"/>
              <w:snapToGrid w:val="0"/>
              <w:spacing w:line="360" w:lineRule="auto"/>
              <w:rPr>
                <w:rFonts w:eastAsia="DengXian"/>
                <w:color w:val="000000"/>
                <w:sz w:val="20"/>
                <w:lang w:eastAsia="zh-CN"/>
              </w:rPr>
            </w:pPr>
          </w:p>
        </w:tc>
        <w:tc>
          <w:tcPr>
            <w:tcW w:w="955" w:type="dxa"/>
            <w:vMerge/>
            <w:tcBorders>
              <w:top w:val="nil"/>
              <w:left w:val="nil"/>
              <w:bottom w:val="nil"/>
              <w:right w:val="nil"/>
            </w:tcBorders>
            <w:vAlign w:val="center"/>
          </w:tcPr>
          <w:p w14:paraId="67ECCED9" w14:textId="77777777" w:rsidR="00F9074F" w:rsidRDefault="00F9074F">
            <w:pPr>
              <w:adjustRightInd w:val="0"/>
              <w:snapToGrid w:val="0"/>
              <w:spacing w:line="360" w:lineRule="auto"/>
              <w:rPr>
                <w:rFonts w:eastAsia="DengXian"/>
                <w:color w:val="000000"/>
                <w:sz w:val="20"/>
                <w:lang w:eastAsia="zh-CN"/>
              </w:rPr>
            </w:pPr>
          </w:p>
        </w:tc>
        <w:tc>
          <w:tcPr>
            <w:tcW w:w="963" w:type="dxa"/>
            <w:vMerge/>
            <w:tcBorders>
              <w:top w:val="nil"/>
              <w:left w:val="nil"/>
              <w:bottom w:val="nil"/>
              <w:right w:val="nil"/>
            </w:tcBorders>
            <w:vAlign w:val="center"/>
          </w:tcPr>
          <w:p w14:paraId="02C84ED3" w14:textId="77777777" w:rsidR="00F9074F" w:rsidRDefault="00F9074F">
            <w:pPr>
              <w:adjustRightInd w:val="0"/>
              <w:snapToGrid w:val="0"/>
              <w:spacing w:line="360" w:lineRule="auto"/>
              <w:rPr>
                <w:rFonts w:eastAsia="DengXian"/>
                <w:color w:val="000000"/>
                <w:sz w:val="20"/>
                <w:lang w:eastAsia="zh-CN"/>
              </w:rPr>
            </w:pPr>
          </w:p>
        </w:tc>
        <w:tc>
          <w:tcPr>
            <w:tcW w:w="1061" w:type="dxa"/>
            <w:tcBorders>
              <w:top w:val="nil"/>
              <w:left w:val="nil"/>
              <w:bottom w:val="nil"/>
              <w:right w:val="nil"/>
            </w:tcBorders>
            <w:shd w:val="clear" w:color="auto" w:fill="auto"/>
            <w:noWrap/>
            <w:vAlign w:val="center"/>
          </w:tcPr>
          <w:p w14:paraId="5984AF05"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cDNA</w:t>
            </w:r>
          </w:p>
        </w:tc>
        <w:tc>
          <w:tcPr>
            <w:tcW w:w="955" w:type="dxa"/>
            <w:tcBorders>
              <w:top w:val="nil"/>
              <w:left w:val="nil"/>
              <w:bottom w:val="nil"/>
              <w:right w:val="nil"/>
            </w:tcBorders>
            <w:shd w:val="clear" w:color="auto" w:fill="auto"/>
            <w:noWrap/>
            <w:vAlign w:val="center"/>
          </w:tcPr>
          <w:p w14:paraId="523B3FC4"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0.075</w:t>
            </w:r>
          </w:p>
        </w:tc>
        <w:tc>
          <w:tcPr>
            <w:tcW w:w="957" w:type="dxa"/>
            <w:tcBorders>
              <w:top w:val="nil"/>
              <w:left w:val="nil"/>
              <w:bottom w:val="nil"/>
              <w:right w:val="nil"/>
            </w:tcBorders>
            <w:shd w:val="clear" w:color="auto" w:fill="auto"/>
            <w:noWrap/>
            <w:vAlign w:val="center"/>
          </w:tcPr>
          <w:p w14:paraId="460A10BA"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0.090</w:t>
            </w:r>
          </w:p>
        </w:tc>
        <w:tc>
          <w:tcPr>
            <w:tcW w:w="955" w:type="dxa"/>
            <w:tcBorders>
              <w:top w:val="nil"/>
              <w:left w:val="nil"/>
              <w:bottom w:val="nil"/>
              <w:right w:val="nil"/>
            </w:tcBorders>
            <w:shd w:val="clear" w:color="auto" w:fill="auto"/>
            <w:noWrap/>
            <w:vAlign w:val="center"/>
          </w:tcPr>
          <w:p w14:paraId="0B309733"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0.107</w:t>
            </w:r>
          </w:p>
        </w:tc>
        <w:tc>
          <w:tcPr>
            <w:tcW w:w="957" w:type="dxa"/>
            <w:tcBorders>
              <w:top w:val="nil"/>
              <w:left w:val="nil"/>
              <w:bottom w:val="nil"/>
              <w:right w:val="nil"/>
            </w:tcBorders>
            <w:shd w:val="clear" w:color="auto" w:fill="auto"/>
            <w:noWrap/>
            <w:vAlign w:val="center"/>
          </w:tcPr>
          <w:p w14:paraId="62253B05" w14:textId="77777777" w:rsidR="00F9074F" w:rsidRDefault="002433E9">
            <w:pPr>
              <w:adjustRightInd w:val="0"/>
              <w:snapToGrid w:val="0"/>
              <w:spacing w:line="360" w:lineRule="auto"/>
              <w:jc w:val="center"/>
              <w:rPr>
                <w:rFonts w:eastAsia="DengXian"/>
                <w:b/>
                <w:bCs/>
                <w:color w:val="000000"/>
                <w:sz w:val="20"/>
                <w:lang w:eastAsia="zh-CN"/>
              </w:rPr>
            </w:pPr>
            <w:r>
              <w:rPr>
                <w:rFonts w:eastAsia="DengXian"/>
                <w:b/>
                <w:bCs/>
                <w:color w:val="000000"/>
                <w:sz w:val="20"/>
                <w:lang w:eastAsia="zh-CN"/>
              </w:rPr>
              <w:t>0.006</w:t>
            </w:r>
          </w:p>
        </w:tc>
        <w:tc>
          <w:tcPr>
            <w:tcW w:w="955" w:type="dxa"/>
            <w:tcBorders>
              <w:top w:val="nil"/>
              <w:left w:val="nil"/>
              <w:bottom w:val="nil"/>
              <w:right w:val="nil"/>
            </w:tcBorders>
            <w:shd w:val="clear" w:color="auto" w:fill="auto"/>
            <w:noWrap/>
            <w:vAlign w:val="center"/>
          </w:tcPr>
          <w:p w14:paraId="49561132"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0.042</w:t>
            </w:r>
          </w:p>
        </w:tc>
        <w:tc>
          <w:tcPr>
            <w:tcW w:w="955" w:type="dxa"/>
            <w:tcBorders>
              <w:top w:val="nil"/>
              <w:left w:val="nil"/>
              <w:bottom w:val="nil"/>
              <w:right w:val="nil"/>
            </w:tcBorders>
            <w:shd w:val="clear" w:color="auto" w:fill="auto"/>
            <w:noWrap/>
            <w:vAlign w:val="center"/>
          </w:tcPr>
          <w:p w14:paraId="05DE97F7"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0.591</w:t>
            </w:r>
          </w:p>
        </w:tc>
      </w:tr>
      <w:tr w:rsidR="00F9074F" w14:paraId="125C41AA" w14:textId="77777777">
        <w:trPr>
          <w:gridAfter w:val="1"/>
          <w:wAfter w:w="12" w:type="dxa"/>
          <w:trHeight w:val="24"/>
        </w:trPr>
        <w:tc>
          <w:tcPr>
            <w:tcW w:w="1412" w:type="dxa"/>
            <w:vMerge w:val="restart"/>
            <w:tcBorders>
              <w:top w:val="nil"/>
              <w:left w:val="nil"/>
              <w:bottom w:val="single" w:sz="8" w:space="0" w:color="000000"/>
              <w:right w:val="nil"/>
            </w:tcBorders>
            <w:shd w:val="clear" w:color="auto" w:fill="auto"/>
            <w:noWrap/>
            <w:vAlign w:val="center"/>
          </w:tcPr>
          <w:p w14:paraId="76125DFE" w14:textId="77777777" w:rsidR="00F9074F" w:rsidRDefault="002433E9">
            <w:pPr>
              <w:adjustRightInd w:val="0"/>
              <w:snapToGrid w:val="0"/>
              <w:spacing w:line="360" w:lineRule="auto"/>
              <w:rPr>
                <w:rFonts w:eastAsia="DengXian"/>
                <w:i/>
                <w:iCs/>
                <w:color w:val="000000"/>
                <w:sz w:val="20"/>
                <w:lang w:eastAsia="zh-CN"/>
              </w:rPr>
            </w:pPr>
            <w:r>
              <w:rPr>
                <w:rFonts w:eastAsia="DengXian" w:hint="eastAsia"/>
                <w:color w:val="000000"/>
                <w:sz w:val="20"/>
                <w:lang w:eastAsia="zh-CN"/>
              </w:rPr>
              <w:t>c</w:t>
            </w:r>
            <w:r>
              <w:rPr>
                <w:rFonts w:eastAsia="DengXian"/>
                <w:color w:val="000000"/>
                <w:sz w:val="20"/>
                <w:lang w:eastAsia="zh-CN"/>
              </w:rPr>
              <w:t>lade I</w:t>
            </w:r>
            <w:r>
              <w:rPr>
                <w:rFonts w:eastAsia="DengXian"/>
                <w:i/>
                <w:iCs/>
                <w:color w:val="000000"/>
                <w:sz w:val="20"/>
                <w:lang w:eastAsia="zh-CN"/>
              </w:rPr>
              <w:t xml:space="preserve"> </w:t>
            </w:r>
            <w:proofErr w:type="spellStart"/>
            <w:r>
              <w:rPr>
                <w:rFonts w:eastAsia="DengXian"/>
                <w:i/>
                <w:iCs/>
                <w:color w:val="000000"/>
                <w:sz w:val="20"/>
                <w:lang w:eastAsia="zh-CN"/>
              </w:rPr>
              <w:t>nosZ</w:t>
            </w:r>
            <w:proofErr w:type="spellEnd"/>
            <w:r>
              <w:rPr>
                <w:rFonts w:eastAsia="DengXian"/>
                <w:i/>
                <w:iCs/>
                <w:color w:val="000000"/>
                <w:sz w:val="20"/>
                <w:lang w:eastAsia="zh-CN"/>
              </w:rPr>
              <w:t xml:space="preserve"> </w:t>
            </w:r>
          </w:p>
        </w:tc>
        <w:tc>
          <w:tcPr>
            <w:tcW w:w="955" w:type="dxa"/>
            <w:vMerge w:val="restart"/>
            <w:tcBorders>
              <w:top w:val="nil"/>
              <w:left w:val="nil"/>
              <w:bottom w:val="single" w:sz="8" w:space="0" w:color="000000"/>
              <w:right w:val="nil"/>
            </w:tcBorders>
            <w:shd w:val="clear" w:color="auto" w:fill="auto"/>
            <w:noWrap/>
            <w:vAlign w:val="center"/>
          </w:tcPr>
          <w:p w14:paraId="39ACDFEC"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0.197</w:t>
            </w:r>
          </w:p>
        </w:tc>
        <w:tc>
          <w:tcPr>
            <w:tcW w:w="957" w:type="dxa"/>
            <w:vMerge w:val="restart"/>
            <w:tcBorders>
              <w:top w:val="nil"/>
              <w:left w:val="nil"/>
              <w:bottom w:val="single" w:sz="8" w:space="0" w:color="000000"/>
              <w:right w:val="nil"/>
            </w:tcBorders>
            <w:shd w:val="clear" w:color="auto" w:fill="auto"/>
            <w:noWrap/>
            <w:vAlign w:val="center"/>
          </w:tcPr>
          <w:p w14:paraId="381723F2" w14:textId="77777777" w:rsidR="00F9074F" w:rsidRDefault="002433E9">
            <w:pPr>
              <w:adjustRightInd w:val="0"/>
              <w:snapToGrid w:val="0"/>
              <w:spacing w:line="360" w:lineRule="auto"/>
              <w:jc w:val="center"/>
              <w:rPr>
                <w:rFonts w:eastAsia="DengXian"/>
                <w:b/>
                <w:bCs/>
                <w:color w:val="000000"/>
                <w:sz w:val="20"/>
                <w:lang w:eastAsia="zh-CN"/>
              </w:rPr>
            </w:pPr>
            <w:r>
              <w:rPr>
                <w:rFonts w:eastAsia="DengXian"/>
                <w:b/>
                <w:bCs/>
                <w:color w:val="000000"/>
                <w:sz w:val="20"/>
                <w:lang w:eastAsia="zh-CN"/>
              </w:rPr>
              <w:t>0.001</w:t>
            </w:r>
          </w:p>
        </w:tc>
        <w:tc>
          <w:tcPr>
            <w:tcW w:w="955" w:type="dxa"/>
            <w:vMerge w:val="restart"/>
            <w:tcBorders>
              <w:top w:val="nil"/>
              <w:left w:val="nil"/>
              <w:bottom w:val="single" w:sz="8" w:space="0" w:color="000000"/>
              <w:right w:val="nil"/>
            </w:tcBorders>
            <w:shd w:val="clear" w:color="auto" w:fill="auto"/>
            <w:noWrap/>
            <w:vAlign w:val="center"/>
          </w:tcPr>
          <w:p w14:paraId="6ACAD221"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0.040</w:t>
            </w:r>
          </w:p>
        </w:tc>
        <w:tc>
          <w:tcPr>
            <w:tcW w:w="957" w:type="dxa"/>
            <w:vMerge w:val="restart"/>
            <w:tcBorders>
              <w:top w:val="nil"/>
              <w:left w:val="nil"/>
              <w:bottom w:val="single" w:sz="8" w:space="0" w:color="000000"/>
              <w:right w:val="nil"/>
            </w:tcBorders>
            <w:shd w:val="clear" w:color="auto" w:fill="auto"/>
            <w:noWrap/>
            <w:vAlign w:val="center"/>
          </w:tcPr>
          <w:p w14:paraId="01EC2651" w14:textId="77777777" w:rsidR="00F9074F" w:rsidRDefault="002433E9">
            <w:pPr>
              <w:adjustRightInd w:val="0"/>
              <w:snapToGrid w:val="0"/>
              <w:spacing w:line="360" w:lineRule="auto"/>
              <w:jc w:val="center"/>
              <w:rPr>
                <w:rFonts w:eastAsia="DengXian"/>
                <w:b/>
                <w:bCs/>
                <w:color w:val="000000"/>
                <w:sz w:val="20"/>
                <w:lang w:eastAsia="zh-CN"/>
              </w:rPr>
            </w:pPr>
            <w:r>
              <w:rPr>
                <w:rFonts w:eastAsia="DengXian"/>
                <w:b/>
                <w:bCs/>
                <w:color w:val="000000"/>
                <w:sz w:val="20"/>
                <w:lang w:eastAsia="zh-CN"/>
              </w:rPr>
              <w:t>0.037</w:t>
            </w:r>
          </w:p>
        </w:tc>
        <w:tc>
          <w:tcPr>
            <w:tcW w:w="955" w:type="dxa"/>
            <w:vMerge w:val="restart"/>
            <w:tcBorders>
              <w:top w:val="nil"/>
              <w:left w:val="nil"/>
              <w:bottom w:val="single" w:sz="8" w:space="0" w:color="000000"/>
              <w:right w:val="nil"/>
            </w:tcBorders>
            <w:shd w:val="clear" w:color="auto" w:fill="auto"/>
            <w:noWrap/>
            <w:vAlign w:val="center"/>
          </w:tcPr>
          <w:p w14:paraId="5B869B4F"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0.036</w:t>
            </w:r>
          </w:p>
        </w:tc>
        <w:tc>
          <w:tcPr>
            <w:tcW w:w="963" w:type="dxa"/>
            <w:vMerge w:val="restart"/>
            <w:tcBorders>
              <w:top w:val="nil"/>
              <w:left w:val="nil"/>
              <w:bottom w:val="single" w:sz="8" w:space="0" w:color="000000"/>
              <w:right w:val="nil"/>
            </w:tcBorders>
            <w:shd w:val="clear" w:color="auto" w:fill="auto"/>
            <w:noWrap/>
            <w:vAlign w:val="center"/>
          </w:tcPr>
          <w:p w14:paraId="56011425" w14:textId="77777777" w:rsidR="00F9074F" w:rsidRDefault="002433E9">
            <w:pPr>
              <w:adjustRightInd w:val="0"/>
              <w:snapToGrid w:val="0"/>
              <w:spacing w:line="360" w:lineRule="auto"/>
              <w:jc w:val="center"/>
              <w:rPr>
                <w:rFonts w:eastAsia="DengXian"/>
                <w:b/>
                <w:bCs/>
                <w:color w:val="000000"/>
                <w:sz w:val="20"/>
                <w:lang w:eastAsia="zh-CN"/>
              </w:rPr>
            </w:pPr>
            <w:r>
              <w:rPr>
                <w:rFonts w:eastAsia="DengXian"/>
                <w:b/>
                <w:bCs/>
                <w:color w:val="000000"/>
                <w:sz w:val="20"/>
                <w:lang w:eastAsia="zh-CN"/>
              </w:rPr>
              <w:t>0.045</w:t>
            </w:r>
          </w:p>
        </w:tc>
        <w:tc>
          <w:tcPr>
            <w:tcW w:w="1061" w:type="dxa"/>
            <w:tcBorders>
              <w:top w:val="nil"/>
              <w:left w:val="nil"/>
              <w:bottom w:val="nil"/>
              <w:right w:val="nil"/>
            </w:tcBorders>
            <w:shd w:val="clear" w:color="auto" w:fill="auto"/>
            <w:noWrap/>
            <w:vAlign w:val="center"/>
          </w:tcPr>
          <w:p w14:paraId="026EB63F"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DNA</w:t>
            </w:r>
          </w:p>
        </w:tc>
        <w:tc>
          <w:tcPr>
            <w:tcW w:w="955" w:type="dxa"/>
            <w:tcBorders>
              <w:top w:val="nil"/>
              <w:left w:val="nil"/>
              <w:bottom w:val="nil"/>
              <w:right w:val="nil"/>
            </w:tcBorders>
            <w:shd w:val="clear" w:color="auto" w:fill="auto"/>
            <w:noWrap/>
            <w:vAlign w:val="center"/>
          </w:tcPr>
          <w:p w14:paraId="6C524A74"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0.105</w:t>
            </w:r>
          </w:p>
        </w:tc>
        <w:tc>
          <w:tcPr>
            <w:tcW w:w="957" w:type="dxa"/>
            <w:tcBorders>
              <w:top w:val="nil"/>
              <w:left w:val="nil"/>
              <w:bottom w:val="nil"/>
              <w:right w:val="nil"/>
            </w:tcBorders>
            <w:shd w:val="clear" w:color="auto" w:fill="auto"/>
            <w:noWrap/>
            <w:vAlign w:val="center"/>
          </w:tcPr>
          <w:p w14:paraId="2BFF2D7E" w14:textId="77777777" w:rsidR="00F9074F" w:rsidRDefault="002433E9">
            <w:pPr>
              <w:adjustRightInd w:val="0"/>
              <w:snapToGrid w:val="0"/>
              <w:spacing w:line="360" w:lineRule="auto"/>
              <w:jc w:val="center"/>
              <w:rPr>
                <w:rFonts w:eastAsia="DengXian"/>
                <w:b/>
                <w:bCs/>
                <w:color w:val="000000"/>
                <w:sz w:val="20"/>
                <w:lang w:eastAsia="zh-CN"/>
              </w:rPr>
            </w:pPr>
            <w:r>
              <w:rPr>
                <w:rFonts w:eastAsia="DengXian"/>
                <w:b/>
                <w:bCs/>
                <w:color w:val="000000"/>
                <w:sz w:val="20"/>
                <w:lang w:eastAsia="zh-CN"/>
              </w:rPr>
              <w:t>0.007</w:t>
            </w:r>
          </w:p>
        </w:tc>
        <w:tc>
          <w:tcPr>
            <w:tcW w:w="955" w:type="dxa"/>
            <w:tcBorders>
              <w:top w:val="nil"/>
              <w:left w:val="nil"/>
              <w:bottom w:val="nil"/>
              <w:right w:val="nil"/>
            </w:tcBorders>
            <w:shd w:val="clear" w:color="auto" w:fill="auto"/>
            <w:noWrap/>
            <w:vAlign w:val="center"/>
          </w:tcPr>
          <w:p w14:paraId="77811429"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0.115</w:t>
            </w:r>
          </w:p>
        </w:tc>
        <w:tc>
          <w:tcPr>
            <w:tcW w:w="957" w:type="dxa"/>
            <w:tcBorders>
              <w:top w:val="nil"/>
              <w:left w:val="nil"/>
              <w:bottom w:val="nil"/>
              <w:right w:val="nil"/>
            </w:tcBorders>
            <w:shd w:val="clear" w:color="auto" w:fill="auto"/>
            <w:noWrap/>
            <w:vAlign w:val="center"/>
          </w:tcPr>
          <w:p w14:paraId="2DEF5D7C" w14:textId="77777777" w:rsidR="00F9074F" w:rsidRDefault="002433E9">
            <w:pPr>
              <w:adjustRightInd w:val="0"/>
              <w:snapToGrid w:val="0"/>
              <w:spacing w:line="360" w:lineRule="auto"/>
              <w:jc w:val="center"/>
              <w:rPr>
                <w:rFonts w:eastAsia="DengXian"/>
                <w:b/>
                <w:bCs/>
                <w:color w:val="000000"/>
                <w:sz w:val="20"/>
                <w:lang w:eastAsia="zh-CN"/>
              </w:rPr>
            </w:pPr>
            <w:r>
              <w:rPr>
                <w:rFonts w:eastAsia="DengXian"/>
                <w:b/>
                <w:bCs/>
                <w:color w:val="000000"/>
                <w:sz w:val="20"/>
                <w:lang w:eastAsia="zh-CN"/>
              </w:rPr>
              <w:t>0.005</w:t>
            </w:r>
          </w:p>
        </w:tc>
        <w:tc>
          <w:tcPr>
            <w:tcW w:w="955" w:type="dxa"/>
            <w:tcBorders>
              <w:top w:val="nil"/>
              <w:left w:val="nil"/>
              <w:bottom w:val="nil"/>
              <w:right w:val="nil"/>
            </w:tcBorders>
            <w:shd w:val="clear" w:color="auto" w:fill="auto"/>
            <w:noWrap/>
            <w:vAlign w:val="center"/>
          </w:tcPr>
          <w:p w14:paraId="52E229CC"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0.076</w:t>
            </w:r>
          </w:p>
        </w:tc>
        <w:tc>
          <w:tcPr>
            <w:tcW w:w="955" w:type="dxa"/>
            <w:tcBorders>
              <w:top w:val="nil"/>
              <w:left w:val="nil"/>
              <w:bottom w:val="nil"/>
              <w:right w:val="nil"/>
            </w:tcBorders>
            <w:shd w:val="clear" w:color="auto" w:fill="auto"/>
            <w:noWrap/>
            <w:vAlign w:val="center"/>
          </w:tcPr>
          <w:p w14:paraId="496A6973"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0.082</w:t>
            </w:r>
          </w:p>
        </w:tc>
      </w:tr>
      <w:tr w:rsidR="00F9074F" w14:paraId="7ECC4241" w14:textId="77777777">
        <w:trPr>
          <w:gridAfter w:val="1"/>
          <w:wAfter w:w="12" w:type="dxa"/>
          <w:trHeight w:val="24"/>
        </w:trPr>
        <w:tc>
          <w:tcPr>
            <w:tcW w:w="1412" w:type="dxa"/>
            <w:vMerge/>
            <w:tcBorders>
              <w:top w:val="nil"/>
              <w:left w:val="nil"/>
              <w:bottom w:val="single" w:sz="12" w:space="0" w:color="auto"/>
              <w:right w:val="nil"/>
            </w:tcBorders>
            <w:vAlign w:val="center"/>
          </w:tcPr>
          <w:p w14:paraId="784FC4E9" w14:textId="77777777" w:rsidR="00F9074F" w:rsidRDefault="00F9074F">
            <w:pPr>
              <w:adjustRightInd w:val="0"/>
              <w:snapToGrid w:val="0"/>
              <w:spacing w:line="360" w:lineRule="auto"/>
              <w:rPr>
                <w:rFonts w:eastAsia="DengXian"/>
                <w:i/>
                <w:iCs/>
                <w:color w:val="000000"/>
                <w:sz w:val="20"/>
                <w:lang w:eastAsia="zh-CN"/>
              </w:rPr>
            </w:pPr>
          </w:p>
        </w:tc>
        <w:tc>
          <w:tcPr>
            <w:tcW w:w="955" w:type="dxa"/>
            <w:vMerge/>
            <w:tcBorders>
              <w:top w:val="nil"/>
              <w:left w:val="nil"/>
              <w:bottom w:val="single" w:sz="12" w:space="0" w:color="auto"/>
              <w:right w:val="nil"/>
            </w:tcBorders>
            <w:vAlign w:val="center"/>
          </w:tcPr>
          <w:p w14:paraId="27421AA7" w14:textId="77777777" w:rsidR="00F9074F" w:rsidRDefault="00F9074F">
            <w:pPr>
              <w:adjustRightInd w:val="0"/>
              <w:snapToGrid w:val="0"/>
              <w:spacing w:line="360" w:lineRule="auto"/>
              <w:rPr>
                <w:rFonts w:eastAsia="DengXian"/>
                <w:color w:val="000000"/>
                <w:sz w:val="20"/>
                <w:lang w:eastAsia="zh-CN"/>
              </w:rPr>
            </w:pPr>
          </w:p>
        </w:tc>
        <w:tc>
          <w:tcPr>
            <w:tcW w:w="957" w:type="dxa"/>
            <w:vMerge/>
            <w:tcBorders>
              <w:top w:val="nil"/>
              <w:left w:val="nil"/>
              <w:bottom w:val="single" w:sz="12" w:space="0" w:color="auto"/>
              <w:right w:val="nil"/>
            </w:tcBorders>
            <w:vAlign w:val="center"/>
          </w:tcPr>
          <w:p w14:paraId="2E0543D3" w14:textId="77777777" w:rsidR="00F9074F" w:rsidRDefault="00F9074F">
            <w:pPr>
              <w:adjustRightInd w:val="0"/>
              <w:snapToGrid w:val="0"/>
              <w:spacing w:line="360" w:lineRule="auto"/>
              <w:rPr>
                <w:rFonts w:eastAsia="DengXian"/>
                <w:b/>
                <w:bCs/>
                <w:color w:val="000000"/>
                <w:sz w:val="20"/>
                <w:lang w:eastAsia="zh-CN"/>
              </w:rPr>
            </w:pPr>
          </w:p>
        </w:tc>
        <w:tc>
          <w:tcPr>
            <w:tcW w:w="955" w:type="dxa"/>
            <w:vMerge/>
            <w:tcBorders>
              <w:top w:val="nil"/>
              <w:left w:val="nil"/>
              <w:bottom w:val="single" w:sz="12" w:space="0" w:color="auto"/>
              <w:right w:val="nil"/>
            </w:tcBorders>
            <w:vAlign w:val="center"/>
          </w:tcPr>
          <w:p w14:paraId="1B07B040" w14:textId="77777777" w:rsidR="00F9074F" w:rsidRDefault="00F9074F">
            <w:pPr>
              <w:adjustRightInd w:val="0"/>
              <w:snapToGrid w:val="0"/>
              <w:spacing w:line="360" w:lineRule="auto"/>
              <w:rPr>
                <w:rFonts w:eastAsia="DengXian"/>
                <w:color w:val="000000"/>
                <w:sz w:val="20"/>
                <w:lang w:eastAsia="zh-CN"/>
              </w:rPr>
            </w:pPr>
          </w:p>
        </w:tc>
        <w:tc>
          <w:tcPr>
            <w:tcW w:w="957" w:type="dxa"/>
            <w:vMerge/>
            <w:tcBorders>
              <w:top w:val="nil"/>
              <w:left w:val="nil"/>
              <w:bottom w:val="single" w:sz="12" w:space="0" w:color="auto"/>
              <w:right w:val="nil"/>
            </w:tcBorders>
            <w:vAlign w:val="center"/>
          </w:tcPr>
          <w:p w14:paraId="11013C61" w14:textId="77777777" w:rsidR="00F9074F" w:rsidRDefault="00F9074F">
            <w:pPr>
              <w:adjustRightInd w:val="0"/>
              <w:snapToGrid w:val="0"/>
              <w:spacing w:line="360" w:lineRule="auto"/>
              <w:rPr>
                <w:rFonts w:eastAsia="DengXian"/>
                <w:b/>
                <w:bCs/>
                <w:color w:val="000000"/>
                <w:sz w:val="20"/>
                <w:lang w:eastAsia="zh-CN"/>
              </w:rPr>
            </w:pPr>
          </w:p>
        </w:tc>
        <w:tc>
          <w:tcPr>
            <w:tcW w:w="955" w:type="dxa"/>
            <w:vMerge/>
            <w:tcBorders>
              <w:top w:val="nil"/>
              <w:left w:val="nil"/>
              <w:bottom w:val="single" w:sz="12" w:space="0" w:color="auto"/>
              <w:right w:val="nil"/>
            </w:tcBorders>
            <w:vAlign w:val="center"/>
          </w:tcPr>
          <w:p w14:paraId="77760065" w14:textId="77777777" w:rsidR="00F9074F" w:rsidRDefault="00F9074F">
            <w:pPr>
              <w:adjustRightInd w:val="0"/>
              <w:snapToGrid w:val="0"/>
              <w:spacing w:line="360" w:lineRule="auto"/>
              <w:rPr>
                <w:rFonts w:eastAsia="DengXian"/>
                <w:color w:val="000000"/>
                <w:sz w:val="20"/>
                <w:lang w:eastAsia="zh-CN"/>
              </w:rPr>
            </w:pPr>
          </w:p>
        </w:tc>
        <w:tc>
          <w:tcPr>
            <w:tcW w:w="963" w:type="dxa"/>
            <w:vMerge/>
            <w:tcBorders>
              <w:top w:val="nil"/>
              <w:left w:val="nil"/>
              <w:bottom w:val="single" w:sz="12" w:space="0" w:color="auto"/>
              <w:right w:val="nil"/>
            </w:tcBorders>
            <w:vAlign w:val="center"/>
          </w:tcPr>
          <w:p w14:paraId="04FA1483" w14:textId="77777777" w:rsidR="00F9074F" w:rsidRDefault="00F9074F">
            <w:pPr>
              <w:adjustRightInd w:val="0"/>
              <w:snapToGrid w:val="0"/>
              <w:spacing w:line="360" w:lineRule="auto"/>
              <w:rPr>
                <w:rFonts w:eastAsia="DengXian"/>
                <w:b/>
                <w:bCs/>
                <w:color w:val="000000"/>
                <w:sz w:val="20"/>
                <w:lang w:eastAsia="zh-CN"/>
              </w:rPr>
            </w:pPr>
          </w:p>
        </w:tc>
        <w:tc>
          <w:tcPr>
            <w:tcW w:w="1061" w:type="dxa"/>
            <w:tcBorders>
              <w:top w:val="nil"/>
              <w:left w:val="nil"/>
              <w:bottom w:val="single" w:sz="12" w:space="0" w:color="auto"/>
              <w:right w:val="nil"/>
            </w:tcBorders>
            <w:shd w:val="clear" w:color="auto" w:fill="auto"/>
            <w:noWrap/>
            <w:vAlign w:val="center"/>
          </w:tcPr>
          <w:p w14:paraId="08F195C6"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cDNA</w:t>
            </w:r>
          </w:p>
        </w:tc>
        <w:tc>
          <w:tcPr>
            <w:tcW w:w="955" w:type="dxa"/>
            <w:tcBorders>
              <w:top w:val="nil"/>
              <w:left w:val="nil"/>
              <w:bottom w:val="single" w:sz="12" w:space="0" w:color="auto"/>
              <w:right w:val="nil"/>
            </w:tcBorders>
            <w:shd w:val="clear" w:color="auto" w:fill="auto"/>
            <w:noWrap/>
            <w:vAlign w:val="center"/>
          </w:tcPr>
          <w:p w14:paraId="370B788A"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0.151</w:t>
            </w:r>
          </w:p>
        </w:tc>
        <w:tc>
          <w:tcPr>
            <w:tcW w:w="957" w:type="dxa"/>
            <w:tcBorders>
              <w:top w:val="nil"/>
              <w:left w:val="nil"/>
              <w:bottom w:val="single" w:sz="12" w:space="0" w:color="auto"/>
              <w:right w:val="nil"/>
            </w:tcBorders>
            <w:shd w:val="clear" w:color="auto" w:fill="auto"/>
            <w:noWrap/>
            <w:vAlign w:val="center"/>
          </w:tcPr>
          <w:p w14:paraId="4E1C1508" w14:textId="77777777" w:rsidR="00F9074F" w:rsidRDefault="002433E9">
            <w:pPr>
              <w:adjustRightInd w:val="0"/>
              <w:snapToGrid w:val="0"/>
              <w:spacing w:line="360" w:lineRule="auto"/>
              <w:jc w:val="center"/>
              <w:rPr>
                <w:rFonts w:eastAsia="DengXian"/>
                <w:b/>
                <w:bCs/>
                <w:color w:val="000000"/>
                <w:sz w:val="20"/>
                <w:lang w:eastAsia="zh-CN"/>
              </w:rPr>
            </w:pPr>
            <w:r>
              <w:rPr>
                <w:rFonts w:eastAsia="DengXian"/>
                <w:b/>
                <w:bCs/>
                <w:color w:val="000000"/>
                <w:sz w:val="20"/>
                <w:lang w:eastAsia="zh-CN"/>
              </w:rPr>
              <w:t>0.003</w:t>
            </w:r>
          </w:p>
        </w:tc>
        <w:tc>
          <w:tcPr>
            <w:tcW w:w="955" w:type="dxa"/>
            <w:tcBorders>
              <w:top w:val="nil"/>
              <w:left w:val="nil"/>
              <w:bottom w:val="single" w:sz="12" w:space="0" w:color="auto"/>
              <w:right w:val="nil"/>
            </w:tcBorders>
            <w:shd w:val="clear" w:color="auto" w:fill="auto"/>
            <w:noWrap/>
            <w:vAlign w:val="center"/>
          </w:tcPr>
          <w:p w14:paraId="265FB803"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0.117</w:t>
            </w:r>
          </w:p>
        </w:tc>
        <w:tc>
          <w:tcPr>
            <w:tcW w:w="957" w:type="dxa"/>
            <w:tcBorders>
              <w:top w:val="nil"/>
              <w:left w:val="nil"/>
              <w:bottom w:val="single" w:sz="12" w:space="0" w:color="auto"/>
              <w:right w:val="nil"/>
            </w:tcBorders>
            <w:shd w:val="clear" w:color="auto" w:fill="auto"/>
            <w:noWrap/>
            <w:vAlign w:val="center"/>
          </w:tcPr>
          <w:p w14:paraId="41231857" w14:textId="77777777" w:rsidR="00F9074F" w:rsidRDefault="002433E9">
            <w:pPr>
              <w:adjustRightInd w:val="0"/>
              <w:snapToGrid w:val="0"/>
              <w:spacing w:line="360" w:lineRule="auto"/>
              <w:jc w:val="center"/>
              <w:rPr>
                <w:rFonts w:eastAsia="DengXian"/>
                <w:b/>
                <w:bCs/>
                <w:color w:val="000000"/>
                <w:sz w:val="20"/>
                <w:lang w:eastAsia="zh-CN"/>
              </w:rPr>
            </w:pPr>
            <w:r>
              <w:rPr>
                <w:rFonts w:eastAsia="DengXian"/>
                <w:b/>
                <w:bCs/>
                <w:color w:val="000000"/>
                <w:sz w:val="20"/>
                <w:lang w:eastAsia="zh-CN"/>
              </w:rPr>
              <w:t>0.003</w:t>
            </w:r>
          </w:p>
        </w:tc>
        <w:tc>
          <w:tcPr>
            <w:tcW w:w="955" w:type="dxa"/>
            <w:tcBorders>
              <w:top w:val="nil"/>
              <w:left w:val="nil"/>
              <w:bottom w:val="single" w:sz="12" w:space="0" w:color="auto"/>
              <w:right w:val="nil"/>
            </w:tcBorders>
            <w:shd w:val="clear" w:color="auto" w:fill="auto"/>
            <w:noWrap/>
            <w:vAlign w:val="center"/>
          </w:tcPr>
          <w:p w14:paraId="7A69A5DB"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0.056</w:t>
            </w:r>
          </w:p>
        </w:tc>
        <w:tc>
          <w:tcPr>
            <w:tcW w:w="955" w:type="dxa"/>
            <w:tcBorders>
              <w:top w:val="nil"/>
              <w:left w:val="nil"/>
              <w:bottom w:val="single" w:sz="12" w:space="0" w:color="auto"/>
              <w:right w:val="nil"/>
            </w:tcBorders>
            <w:shd w:val="clear" w:color="auto" w:fill="auto"/>
            <w:noWrap/>
            <w:vAlign w:val="center"/>
          </w:tcPr>
          <w:p w14:paraId="420CC41C"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0.205</w:t>
            </w:r>
          </w:p>
        </w:tc>
      </w:tr>
    </w:tbl>
    <w:p w14:paraId="7D16C0E1" w14:textId="77777777" w:rsidR="00F9074F" w:rsidRDefault="002433E9">
      <w:pPr>
        <w:widowControl w:val="0"/>
        <w:spacing w:line="480" w:lineRule="auto"/>
        <w:jc w:val="both"/>
        <w:rPr>
          <w:rFonts w:asciiTheme="minorHAnsi" w:hAnsiTheme="minorHAnsi" w:cstheme="minorBidi"/>
          <w:color w:val="000000" w:themeColor="text1"/>
          <w:kern w:val="2"/>
          <w:sz w:val="21"/>
          <w:szCs w:val="22"/>
          <w:lang w:eastAsia="zh-CN"/>
        </w:rPr>
      </w:pPr>
      <w:r>
        <w:rPr>
          <w:color w:val="000000" w:themeColor="text1"/>
          <w:kern w:val="2"/>
          <w:sz w:val="21"/>
          <w:szCs w:val="22"/>
          <w:lang w:eastAsia="zh-CN"/>
        </w:rPr>
        <w:t xml:space="preserve">Table S4 </w:t>
      </w:r>
      <w:r>
        <w:rPr>
          <w:rFonts w:eastAsia="SimHei"/>
          <w:color w:val="000000" w:themeColor="text1"/>
          <w:kern w:val="2"/>
          <w:sz w:val="21"/>
          <w:szCs w:val="21"/>
          <w:lang w:eastAsia="zh-CN"/>
        </w:rPr>
        <w:t>Permutational multivariate analysis of variance (PERMANOVA)</w:t>
      </w:r>
      <w:r>
        <w:rPr>
          <w:rFonts w:eastAsia="SimHei" w:hint="eastAsia"/>
          <w:color w:val="000000" w:themeColor="text1"/>
          <w:kern w:val="2"/>
          <w:sz w:val="21"/>
          <w:szCs w:val="21"/>
          <w:lang w:eastAsia="zh-CN"/>
        </w:rPr>
        <w:t xml:space="preserve"> of</w:t>
      </w:r>
      <w:r>
        <w:rPr>
          <w:rFonts w:eastAsia="SimHei"/>
          <w:color w:val="000000" w:themeColor="text1"/>
          <w:kern w:val="2"/>
          <w:sz w:val="21"/>
          <w:szCs w:val="21"/>
          <w:lang w:eastAsia="zh-CN"/>
        </w:rPr>
        <w:t xml:space="preserve"> </w:t>
      </w:r>
      <w:r>
        <w:rPr>
          <w:rFonts w:eastAsia="SimHei" w:hint="eastAsia"/>
          <w:color w:val="000000" w:themeColor="text1"/>
          <w:kern w:val="2"/>
          <w:sz w:val="21"/>
          <w:szCs w:val="21"/>
          <w:lang w:eastAsia="zh-CN"/>
        </w:rPr>
        <w:t>the</w:t>
      </w:r>
      <w:r>
        <w:rPr>
          <w:rFonts w:eastAsia="SimHei"/>
          <w:color w:val="000000" w:themeColor="text1"/>
          <w:kern w:val="2"/>
          <w:sz w:val="21"/>
          <w:szCs w:val="21"/>
          <w:lang w:eastAsia="zh-CN"/>
        </w:rPr>
        <w:t xml:space="preserve"> effect</w:t>
      </w:r>
      <w:r>
        <w:rPr>
          <w:rFonts w:eastAsia="SimHei" w:hint="eastAsia"/>
          <w:color w:val="000000" w:themeColor="text1"/>
          <w:kern w:val="2"/>
          <w:sz w:val="21"/>
          <w:szCs w:val="21"/>
          <w:lang w:eastAsia="zh-CN"/>
        </w:rPr>
        <w:t>s</w:t>
      </w:r>
      <w:r>
        <w:rPr>
          <w:rFonts w:eastAsia="SimHei"/>
          <w:color w:val="000000" w:themeColor="text1"/>
          <w:kern w:val="2"/>
          <w:sz w:val="21"/>
          <w:szCs w:val="21"/>
          <w:lang w:eastAsia="zh-CN"/>
        </w:rPr>
        <w:t xml:space="preserve"> of </w:t>
      </w:r>
      <w:r>
        <w:rPr>
          <w:rFonts w:eastAsia="SimHei"/>
          <w:color w:val="000000" w:themeColor="text1"/>
          <w:kern w:val="2"/>
          <w:sz w:val="21"/>
          <w:szCs w:val="22"/>
          <w:lang w:eastAsia="zh-CN"/>
        </w:rPr>
        <w:t xml:space="preserve">patch type (PT; </w:t>
      </w:r>
      <w:r>
        <w:rPr>
          <w:rFonts w:eastAsia="SimHei" w:hint="eastAsia"/>
          <w:color w:val="000000" w:themeColor="text1"/>
          <w:kern w:val="2"/>
          <w:sz w:val="21"/>
          <w:szCs w:val="22"/>
          <w:lang w:eastAsia="zh-CN"/>
        </w:rPr>
        <w:t xml:space="preserve">pot </w:t>
      </w:r>
      <w:proofErr w:type="spellStart"/>
      <w:r>
        <w:rPr>
          <w:rFonts w:eastAsia="SimHei"/>
          <w:color w:val="000000" w:themeColor="text1"/>
          <w:kern w:val="2"/>
          <w:sz w:val="21"/>
          <w:szCs w:val="22"/>
          <w:lang w:eastAsia="zh-CN"/>
        </w:rPr>
        <w:t>e</w:t>
      </w:r>
      <w:r>
        <w:rPr>
          <w:rFonts w:eastAsia="SimHei" w:hint="eastAsia"/>
          <w:color w:val="000000" w:themeColor="text1"/>
          <w:kern w:val="2"/>
          <w:sz w:val="21"/>
          <w:szCs w:val="22"/>
          <w:lang w:eastAsia="zh-CN"/>
        </w:rPr>
        <w:t>xpt</w:t>
      </w:r>
      <w:proofErr w:type="spellEnd"/>
      <w:r>
        <w:rPr>
          <w:rFonts w:eastAsia="SimHei"/>
          <w:color w:val="000000" w:themeColor="text1"/>
          <w:kern w:val="2"/>
          <w:sz w:val="21"/>
          <w:szCs w:val="22"/>
          <w:lang w:eastAsia="zh-CN"/>
        </w:rPr>
        <w:t xml:space="preserve"> 1) or harvest time (HT; </w:t>
      </w:r>
      <w:r>
        <w:rPr>
          <w:rFonts w:eastAsia="SimHei" w:hint="eastAsia"/>
          <w:color w:val="000000" w:themeColor="text1"/>
          <w:kern w:val="2"/>
          <w:sz w:val="21"/>
          <w:szCs w:val="22"/>
          <w:lang w:eastAsia="zh-CN"/>
        </w:rPr>
        <w:t xml:space="preserve">pot </w:t>
      </w:r>
      <w:proofErr w:type="spellStart"/>
      <w:r>
        <w:rPr>
          <w:rFonts w:eastAsia="SimHei"/>
          <w:color w:val="000000" w:themeColor="text1"/>
          <w:kern w:val="2"/>
          <w:sz w:val="21"/>
          <w:szCs w:val="22"/>
          <w:lang w:eastAsia="zh-CN"/>
        </w:rPr>
        <w:t>e</w:t>
      </w:r>
      <w:r>
        <w:rPr>
          <w:rFonts w:eastAsia="SimHei" w:hint="eastAsia"/>
          <w:color w:val="000000" w:themeColor="text1"/>
          <w:kern w:val="2"/>
          <w:sz w:val="21"/>
          <w:szCs w:val="22"/>
          <w:lang w:eastAsia="zh-CN"/>
        </w:rPr>
        <w:t>xpt</w:t>
      </w:r>
      <w:proofErr w:type="spellEnd"/>
      <w:r>
        <w:rPr>
          <w:rFonts w:eastAsia="SimHei"/>
          <w:color w:val="000000" w:themeColor="text1"/>
          <w:kern w:val="2"/>
          <w:sz w:val="21"/>
          <w:szCs w:val="22"/>
          <w:lang w:eastAsia="zh-CN"/>
        </w:rPr>
        <w:t xml:space="preserve"> 2)</w:t>
      </w:r>
      <w:r>
        <w:rPr>
          <w:rFonts w:eastAsia="SimHei"/>
          <w:color w:val="000000" w:themeColor="text1"/>
          <w:kern w:val="2"/>
          <w:sz w:val="21"/>
          <w:szCs w:val="21"/>
          <w:lang w:eastAsia="zh-CN"/>
        </w:rPr>
        <w:t xml:space="preserve"> and AMF treatment on microbial communities</w:t>
      </w:r>
      <w:r>
        <w:rPr>
          <w:rFonts w:eastAsia="SimHei" w:hint="eastAsia"/>
          <w:color w:val="000000" w:themeColor="text1"/>
          <w:kern w:val="2"/>
          <w:sz w:val="21"/>
          <w:szCs w:val="21"/>
          <w:lang w:eastAsia="zh-CN"/>
        </w:rPr>
        <w:t xml:space="preserve"> </w:t>
      </w:r>
      <w:proofErr w:type="spellStart"/>
      <w:r>
        <w:rPr>
          <w:rFonts w:eastAsia="SimHei"/>
          <w:color w:val="000000" w:themeColor="text1"/>
          <w:kern w:val="2"/>
          <w:sz w:val="21"/>
          <w:szCs w:val="21"/>
          <w:lang w:eastAsia="zh-CN"/>
        </w:rPr>
        <w:t>harbouring</w:t>
      </w:r>
      <w:proofErr w:type="spellEnd"/>
      <w:r>
        <w:rPr>
          <w:rFonts w:eastAsia="SimHei"/>
          <w:color w:val="000000" w:themeColor="text1"/>
          <w:kern w:val="2"/>
          <w:sz w:val="21"/>
          <w:szCs w:val="21"/>
          <w:lang w:eastAsia="zh-CN"/>
        </w:rPr>
        <w:t xml:space="preserve"> </w:t>
      </w:r>
      <w:proofErr w:type="spellStart"/>
      <w:r>
        <w:rPr>
          <w:rFonts w:eastAsia="SimHei"/>
          <w:i/>
          <w:iCs/>
          <w:color w:val="000000" w:themeColor="text1"/>
          <w:kern w:val="2"/>
          <w:sz w:val="21"/>
          <w:szCs w:val="21"/>
          <w:lang w:eastAsia="zh-CN"/>
        </w:rPr>
        <w:t>nirK</w:t>
      </w:r>
      <w:proofErr w:type="spellEnd"/>
      <w:r>
        <w:rPr>
          <w:rFonts w:eastAsia="SimHei"/>
          <w:color w:val="000000" w:themeColor="text1"/>
          <w:kern w:val="2"/>
          <w:sz w:val="21"/>
          <w:szCs w:val="21"/>
          <w:lang w:eastAsia="zh-CN"/>
        </w:rPr>
        <w:t xml:space="preserve">, </w:t>
      </w:r>
      <w:proofErr w:type="spellStart"/>
      <w:r>
        <w:rPr>
          <w:rFonts w:eastAsia="SimHei"/>
          <w:i/>
          <w:iCs/>
          <w:color w:val="000000" w:themeColor="text1"/>
          <w:kern w:val="2"/>
          <w:sz w:val="21"/>
          <w:szCs w:val="21"/>
          <w:lang w:eastAsia="zh-CN"/>
        </w:rPr>
        <w:t>nirS</w:t>
      </w:r>
      <w:proofErr w:type="spellEnd"/>
      <w:r>
        <w:rPr>
          <w:rFonts w:eastAsia="SimHei"/>
          <w:i/>
          <w:iCs/>
          <w:color w:val="000000" w:themeColor="text1"/>
          <w:kern w:val="2"/>
          <w:sz w:val="21"/>
          <w:szCs w:val="21"/>
          <w:lang w:eastAsia="zh-CN"/>
        </w:rPr>
        <w:t xml:space="preserve"> </w:t>
      </w:r>
      <w:r>
        <w:rPr>
          <w:rFonts w:eastAsia="SimHei"/>
          <w:color w:val="000000" w:themeColor="text1"/>
          <w:kern w:val="2"/>
          <w:sz w:val="21"/>
          <w:szCs w:val="21"/>
          <w:lang w:eastAsia="zh-CN"/>
        </w:rPr>
        <w:t xml:space="preserve">and clade I </w:t>
      </w:r>
      <w:proofErr w:type="spellStart"/>
      <w:r>
        <w:rPr>
          <w:rFonts w:eastAsia="SimHei"/>
          <w:i/>
          <w:iCs/>
          <w:color w:val="000000" w:themeColor="text1"/>
          <w:kern w:val="2"/>
          <w:sz w:val="21"/>
          <w:szCs w:val="21"/>
          <w:lang w:eastAsia="zh-CN"/>
        </w:rPr>
        <w:t>nosZ</w:t>
      </w:r>
      <w:proofErr w:type="spellEnd"/>
      <w:r>
        <w:rPr>
          <w:rFonts w:eastAsia="SimHei"/>
          <w:color w:val="000000" w:themeColor="text1"/>
          <w:kern w:val="2"/>
          <w:sz w:val="21"/>
          <w:szCs w:val="21"/>
          <w:lang w:eastAsia="zh-CN"/>
        </w:rPr>
        <w:t xml:space="preserve"> </w:t>
      </w:r>
      <w:r>
        <w:rPr>
          <w:rFonts w:eastAsia="SimHei" w:hint="eastAsia"/>
          <w:color w:val="000000" w:themeColor="text1"/>
          <w:kern w:val="2"/>
          <w:sz w:val="21"/>
          <w:szCs w:val="21"/>
          <w:lang w:eastAsia="zh-CN"/>
        </w:rPr>
        <w:t>based</w:t>
      </w:r>
      <w:r>
        <w:rPr>
          <w:rFonts w:eastAsia="SimHei"/>
          <w:color w:val="000000" w:themeColor="text1"/>
          <w:kern w:val="2"/>
          <w:sz w:val="21"/>
          <w:szCs w:val="21"/>
          <w:lang w:eastAsia="zh-CN"/>
        </w:rPr>
        <w:t xml:space="preserve"> </w:t>
      </w:r>
      <w:r>
        <w:rPr>
          <w:rFonts w:eastAsia="SimHei" w:hint="eastAsia"/>
          <w:color w:val="000000" w:themeColor="text1"/>
          <w:kern w:val="2"/>
          <w:sz w:val="21"/>
          <w:szCs w:val="21"/>
          <w:lang w:eastAsia="zh-CN"/>
        </w:rPr>
        <w:t>on</w:t>
      </w:r>
      <w:r>
        <w:rPr>
          <w:rFonts w:eastAsia="SimHei"/>
          <w:color w:val="000000" w:themeColor="text1"/>
          <w:kern w:val="2"/>
          <w:sz w:val="21"/>
          <w:szCs w:val="21"/>
          <w:lang w:eastAsia="zh-CN"/>
        </w:rPr>
        <w:t xml:space="preserve"> the </w:t>
      </w:r>
      <w:r>
        <w:rPr>
          <w:rFonts w:eastAsia="SimHei" w:hint="eastAsia"/>
          <w:color w:val="000000" w:themeColor="text1"/>
          <w:kern w:val="2"/>
          <w:sz w:val="21"/>
          <w:szCs w:val="21"/>
          <w:lang w:eastAsia="zh-CN"/>
        </w:rPr>
        <w:t>gene</w:t>
      </w:r>
      <w:r>
        <w:rPr>
          <w:rFonts w:eastAsia="SimHei"/>
          <w:color w:val="000000" w:themeColor="text1"/>
          <w:kern w:val="2"/>
          <w:sz w:val="21"/>
          <w:szCs w:val="21"/>
          <w:lang w:eastAsia="zh-CN"/>
        </w:rPr>
        <w:t xml:space="preserve"> and </w:t>
      </w:r>
      <w:r>
        <w:rPr>
          <w:rFonts w:eastAsia="SimHei" w:hint="eastAsia"/>
          <w:color w:val="000000" w:themeColor="text1"/>
          <w:kern w:val="2"/>
          <w:sz w:val="21"/>
          <w:szCs w:val="21"/>
          <w:lang w:eastAsia="zh-CN"/>
        </w:rPr>
        <w:t>transcript</w:t>
      </w:r>
      <w:r>
        <w:rPr>
          <w:rFonts w:eastAsia="SimHei"/>
          <w:color w:val="000000" w:themeColor="text1"/>
          <w:kern w:val="2"/>
          <w:sz w:val="21"/>
          <w:szCs w:val="21"/>
          <w:lang w:eastAsia="zh-CN"/>
        </w:rPr>
        <w:t xml:space="preserve"> </w:t>
      </w:r>
      <w:r>
        <w:rPr>
          <w:rFonts w:eastAsia="SimHei" w:hint="eastAsia"/>
          <w:color w:val="000000" w:themeColor="text1"/>
          <w:kern w:val="2"/>
          <w:sz w:val="21"/>
          <w:szCs w:val="21"/>
          <w:lang w:eastAsia="zh-CN"/>
        </w:rPr>
        <w:t>sequencing</w:t>
      </w:r>
      <w:r>
        <w:rPr>
          <w:rFonts w:eastAsia="SimHei"/>
          <w:color w:val="000000" w:themeColor="text1"/>
          <w:kern w:val="2"/>
          <w:sz w:val="21"/>
          <w:szCs w:val="21"/>
          <w:lang w:eastAsia="zh-CN"/>
        </w:rPr>
        <w:t xml:space="preserve"> </w:t>
      </w:r>
    </w:p>
    <w:p w14:paraId="6CF26EF2" w14:textId="77777777" w:rsidR="00F9074F" w:rsidRDefault="00F9074F">
      <w:pPr>
        <w:widowControl w:val="0"/>
        <w:adjustRightInd w:val="0"/>
        <w:snapToGrid w:val="0"/>
        <w:jc w:val="both"/>
        <w:rPr>
          <w:color w:val="000000" w:themeColor="text1"/>
          <w:kern w:val="2"/>
          <w:sz w:val="18"/>
          <w:szCs w:val="18"/>
          <w:lang w:eastAsia="zh-CN"/>
        </w:rPr>
      </w:pPr>
    </w:p>
    <w:p w14:paraId="2B9739D1" w14:textId="77777777" w:rsidR="00F9074F" w:rsidRDefault="002433E9">
      <w:pPr>
        <w:widowControl w:val="0"/>
        <w:adjustRightInd w:val="0"/>
        <w:snapToGrid w:val="0"/>
        <w:spacing w:line="480" w:lineRule="auto"/>
        <w:jc w:val="both"/>
        <w:rPr>
          <w:color w:val="000000" w:themeColor="text1"/>
          <w:kern w:val="2"/>
          <w:sz w:val="18"/>
          <w:szCs w:val="18"/>
          <w:lang w:eastAsia="zh-CN"/>
        </w:rPr>
      </w:pPr>
      <w:r>
        <w:rPr>
          <w:color w:val="000000" w:themeColor="text1"/>
          <w:kern w:val="2"/>
          <w:sz w:val="18"/>
          <w:szCs w:val="18"/>
          <w:lang w:eastAsia="zh-CN"/>
        </w:rPr>
        <w:t>Values in bold</w:t>
      </w:r>
      <w:r>
        <w:rPr>
          <w:rFonts w:hint="eastAsia"/>
          <w:color w:val="000000" w:themeColor="text1"/>
          <w:kern w:val="2"/>
          <w:sz w:val="18"/>
          <w:szCs w:val="18"/>
          <w:lang w:eastAsia="zh-CN"/>
        </w:rPr>
        <w:t>,</w:t>
      </w:r>
      <w:r>
        <w:rPr>
          <w:color w:val="000000" w:themeColor="text1"/>
          <w:kern w:val="2"/>
          <w:sz w:val="18"/>
          <w:szCs w:val="18"/>
          <w:lang w:eastAsia="zh-CN"/>
        </w:rPr>
        <w:t xml:space="preserve"> statistically significant sources of variation.</w:t>
      </w:r>
      <w:r>
        <w:rPr>
          <w:color w:val="000000" w:themeColor="text1"/>
          <w:kern w:val="2"/>
          <w:sz w:val="20"/>
          <w:lang w:eastAsia="zh-CN"/>
        </w:rPr>
        <w:br w:type="page"/>
      </w:r>
    </w:p>
    <w:p w14:paraId="6391E329" w14:textId="77777777" w:rsidR="00F9074F" w:rsidRDefault="002433E9">
      <w:pPr>
        <w:widowControl w:val="0"/>
        <w:spacing w:line="480" w:lineRule="auto"/>
        <w:jc w:val="both"/>
        <w:rPr>
          <w:rFonts w:asciiTheme="minorHAnsi" w:hAnsiTheme="minorHAnsi" w:cstheme="minorBidi"/>
          <w:color w:val="000000" w:themeColor="text1"/>
          <w:kern w:val="2"/>
          <w:sz w:val="21"/>
          <w:szCs w:val="22"/>
          <w:lang w:eastAsia="zh-CN"/>
        </w:rPr>
      </w:pPr>
      <w:r>
        <w:rPr>
          <w:color w:val="000000" w:themeColor="text1"/>
          <w:kern w:val="2"/>
          <w:sz w:val="21"/>
          <w:szCs w:val="22"/>
          <w:lang w:eastAsia="zh-CN"/>
        </w:rPr>
        <w:lastRenderedPageBreak/>
        <w:t xml:space="preserve">Table S5 </w:t>
      </w:r>
      <w:r>
        <w:rPr>
          <w:rFonts w:eastAsia="SimHei"/>
          <w:color w:val="000000" w:themeColor="text1"/>
          <w:kern w:val="2"/>
          <w:sz w:val="21"/>
          <w:szCs w:val="21"/>
          <w:lang w:eastAsia="zh-CN"/>
        </w:rPr>
        <w:t>Permutational multivariate analysis of variance (PERMANOVA)</w:t>
      </w:r>
      <w:r>
        <w:rPr>
          <w:rFonts w:eastAsia="SimHei" w:hint="eastAsia"/>
          <w:color w:val="000000" w:themeColor="text1"/>
          <w:kern w:val="2"/>
          <w:sz w:val="21"/>
          <w:szCs w:val="21"/>
          <w:lang w:eastAsia="zh-CN"/>
        </w:rPr>
        <w:t xml:space="preserve"> of</w:t>
      </w:r>
      <w:r>
        <w:rPr>
          <w:rFonts w:eastAsia="SimHei"/>
          <w:color w:val="000000" w:themeColor="text1"/>
          <w:kern w:val="2"/>
          <w:sz w:val="21"/>
          <w:szCs w:val="21"/>
          <w:lang w:eastAsia="zh-CN"/>
        </w:rPr>
        <w:t xml:space="preserve"> the effect of AMF treatment on clade I </w:t>
      </w:r>
      <w:proofErr w:type="spellStart"/>
      <w:r>
        <w:rPr>
          <w:rFonts w:eastAsia="SimHei"/>
          <w:i/>
          <w:iCs/>
          <w:color w:val="000000" w:themeColor="text1"/>
          <w:kern w:val="2"/>
          <w:sz w:val="21"/>
          <w:szCs w:val="21"/>
          <w:lang w:eastAsia="zh-CN"/>
        </w:rPr>
        <w:t>nosZ</w:t>
      </w:r>
      <w:proofErr w:type="spellEnd"/>
      <w:r>
        <w:rPr>
          <w:rFonts w:eastAsia="SimHei"/>
          <w:color w:val="000000" w:themeColor="text1"/>
          <w:kern w:val="2"/>
          <w:sz w:val="21"/>
          <w:szCs w:val="21"/>
          <w:lang w:eastAsia="zh-CN"/>
        </w:rPr>
        <w:t xml:space="preserve"> community in different </w:t>
      </w:r>
      <w:r>
        <w:rPr>
          <w:rFonts w:eastAsia="SimHei" w:hint="eastAsia"/>
          <w:color w:val="000000" w:themeColor="text1"/>
          <w:kern w:val="2"/>
          <w:sz w:val="21"/>
          <w:szCs w:val="21"/>
          <w:lang w:eastAsia="zh-CN"/>
        </w:rPr>
        <w:t>p</w:t>
      </w:r>
      <w:r>
        <w:rPr>
          <w:rFonts w:eastAsia="SimHei"/>
          <w:color w:val="000000" w:themeColor="text1"/>
          <w:kern w:val="2"/>
          <w:sz w:val="21"/>
          <w:szCs w:val="21"/>
          <w:lang w:eastAsia="zh-CN"/>
        </w:rPr>
        <w:t>atch</w:t>
      </w:r>
      <w:r>
        <w:rPr>
          <w:rFonts w:eastAsia="SimHei" w:hint="eastAsia"/>
          <w:color w:val="000000" w:themeColor="text1"/>
          <w:kern w:val="2"/>
          <w:sz w:val="21"/>
          <w:szCs w:val="21"/>
          <w:lang w:eastAsia="zh-CN"/>
        </w:rPr>
        <w:t xml:space="preserve">es </w:t>
      </w:r>
      <w:r>
        <w:rPr>
          <w:rFonts w:eastAsia="SimHei"/>
          <w:color w:val="000000" w:themeColor="text1"/>
          <w:kern w:val="2"/>
          <w:sz w:val="21"/>
          <w:szCs w:val="22"/>
          <w:lang w:eastAsia="zh-CN"/>
        </w:rPr>
        <w:t>(</w:t>
      </w:r>
      <w:r>
        <w:rPr>
          <w:rFonts w:eastAsia="SimHei" w:hint="eastAsia"/>
          <w:color w:val="000000" w:themeColor="text1"/>
          <w:kern w:val="2"/>
          <w:sz w:val="21"/>
          <w:szCs w:val="22"/>
          <w:lang w:eastAsia="zh-CN"/>
        </w:rPr>
        <w:t xml:space="preserve">pot </w:t>
      </w:r>
      <w:proofErr w:type="spellStart"/>
      <w:r>
        <w:rPr>
          <w:rFonts w:eastAsia="SimHei"/>
          <w:color w:val="000000" w:themeColor="text1"/>
          <w:kern w:val="2"/>
          <w:sz w:val="21"/>
          <w:szCs w:val="22"/>
          <w:lang w:eastAsia="zh-CN"/>
        </w:rPr>
        <w:t>e</w:t>
      </w:r>
      <w:r>
        <w:rPr>
          <w:rFonts w:eastAsia="SimHei" w:hint="eastAsia"/>
          <w:color w:val="000000" w:themeColor="text1"/>
          <w:kern w:val="2"/>
          <w:sz w:val="21"/>
          <w:szCs w:val="22"/>
          <w:lang w:eastAsia="zh-CN"/>
        </w:rPr>
        <w:t>xpt</w:t>
      </w:r>
      <w:proofErr w:type="spellEnd"/>
      <w:r>
        <w:rPr>
          <w:rFonts w:eastAsia="SimHei"/>
          <w:color w:val="000000" w:themeColor="text1"/>
          <w:kern w:val="2"/>
          <w:sz w:val="21"/>
          <w:szCs w:val="22"/>
          <w:lang w:eastAsia="zh-CN"/>
        </w:rPr>
        <w:t xml:space="preserve"> 1) or harvest time (</w:t>
      </w:r>
      <w:r>
        <w:rPr>
          <w:rFonts w:eastAsia="SimHei" w:hint="eastAsia"/>
          <w:color w:val="000000" w:themeColor="text1"/>
          <w:kern w:val="2"/>
          <w:sz w:val="21"/>
          <w:szCs w:val="22"/>
          <w:lang w:eastAsia="zh-CN"/>
        </w:rPr>
        <w:t xml:space="preserve">pot </w:t>
      </w:r>
      <w:proofErr w:type="spellStart"/>
      <w:r>
        <w:rPr>
          <w:rFonts w:eastAsia="SimHei"/>
          <w:color w:val="000000" w:themeColor="text1"/>
          <w:kern w:val="2"/>
          <w:sz w:val="21"/>
          <w:szCs w:val="22"/>
          <w:lang w:eastAsia="zh-CN"/>
        </w:rPr>
        <w:t>e</w:t>
      </w:r>
      <w:r>
        <w:rPr>
          <w:rFonts w:eastAsia="SimHei" w:hint="eastAsia"/>
          <w:color w:val="000000" w:themeColor="text1"/>
          <w:kern w:val="2"/>
          <w:sz w:val="21"/>
          <w:szCs w:val="22"/>
          <w:lang w:eastAsia="zh-CN"/>
        </w:rPr>
        <w:t>xpt</w:t>
      </w:r>
      <w:proofErr w:type="spellEnd"/>
      <w:r>
        <w:rPr>
          <w:rFonts w:eastAsia="SimHei"/>
          <w:color w:val="000000" w:themeColor="text1"/>
          <w:kern w:val="2"/>
          <w:sz w:val="21"/>
          <w:szCs w:val="22"/>
          <w:lang w:eastAsia="zh-CN"/>
        </w:rPr>
        <w:t xml:space="preserve"> 2)</w:t>
      </w:r>
      <w:r>
        <w:rPr>
          <w:rFonts w:eastAsia="SimHei"/>
          <w:color w:val="000000" w:themeColor="text1"/>
          <w:kern w:val="2"/>
          <w:sz w:val="21"/>
          <w:szCs w:val="21"/>
          <w:lang w:eastAsia="zh-CN"/>
        </w:rPr>
        <w:t xml:space="preserve"> </w:t>
      </w:r>
      <w:r>
        <w:rPr>
          <w:rFonts w:eastAsia="SimHei" w:hint="eastAsia"/>
          <w:color w:val="000000" w:themeColor="text1"/>
          <w:kern w:val="2"/>
          <w:sz w:val="21"/>
          <w:szCs w:val="21"/>
          <w:lang w:eastAsia="zh-CN"/>
        </w:rPr>
        <w:t>based</w:t>
      </w:r>
      <w:r>
        <w:rPr>
          <w:rFonts w:eastAsia="SimHei"/>
          <w:color w:val="000000" w:themeColor="text1"/>
          <w:kern w:val="2"/>
          <w:sz w:val="21"/>
          <w:szCs w:val="21"/>
          <w:lang w:eastAsia="zh-CN"/>
        </w:rPr>
        <w:t xml:space="preserve"> </w:t>
      </w:r>
      <w:r>
        <w:rPr>
          <w:rFonts w:eastAsia="SimHei" w:hint="eastAsia"/>
          <w:color w:val="000000" w:themeColor="text1"/>
          <w:kern w:val="2"/>
          <w:sz w:val="21"/>
          <w:szCs w:val="21"/>
          <w:lang w:eastAsia="zh-CN"/>
        </w:rPr>
        <w:t>on</w:t>
      </w:r>
      <w:r>
        <w:rPr>
          <w:rFonts w:eastAsia="SimHei"/>
          <w:color w:val="000000" w:themeColor="text1"/>
          <w:kern w:val="2"/>
          <w:sz w:val="21"/>
          <w:szCs w:val="21"/>
          <w:lang w:eastAsia="zh-CN"/>
        </w:rPr>
        <w:t xml:space="preserve"> the </w:t>
      </w:r>
      <w:r>
        <w:rPr>
          <w:rFonts w:eastAsia="SimHei" w:hint="eastAsia"/>
          <w:color w:val="000000" w:themeColor="text1"/>
          <w:kern w:val="2"/>
          <w:sz w:val="21"/>
          <w:szCs w:val="21"/>
          <w:lang w:eastAsia="zh-CN"/>
        </w:rPr>
        <w:t>gene</w:t>
      </w:r>
      <w:r>
        <w:rPr>
          <w:rFonts w:eastAsia="SimHei"/>
          <w:color w:val="000000" w:themeColor="text1"/>
          <w:kern w:val="2"/>
          <w:sz w:val="21"/>
          <w:szCs w:val="21"/>
          <w:lang w:eastAsia="zh-CN"/>
        </w:rPr>
        <w:t xml:space="preserve"> and </w:t>
      </w:r>
      <w:r>
        <w:rPr>
          <w:rFonts w:eastAsia="SimHei" w:hint="eastAsia"/>
          <w:color w:val="000000" w:themeColor="text1"/>
          <w:kern w:val="2"/>
          <w:sz w:val="21"/>
          <w:szCs w:val="21"/>
          <w:lang w:eastAsia="zh-CN"/>
        </w:rPr>
        <w:t>transcript</w:t>
      </w:r>
      <w:r>
        <w:rPr>
          <w:rFonts w:eastAsia="SimHei"/>
          <w:color w:val="000000" w:themeColor="text1"/>
          <w:kern w:val="2"/>
          <w:sz w:val="21"/>
          <w:szCs w:val="21"/>
          <w:lang w:eastAsia="zh-CN"/>
        </w:rPr>
        <w:t xml:space="preserve"> </w:t>
      </w:r>
      <w:r>
        <w:rPr>
          <w:rFonts w:eastAsia="SimHei" w:hint="eastAsia"/>
          <w:color w:val="000000" w:themeColor="text1"/>
          <w:kern w:val="2"/>
          <w:sz w:val="21"/>
          <w:szCs w:val="21"/>
          <w:lang w:eastAsia="zh-CN"/>
        </w:rPr>
        <w:t>sequencing</w:t>
      </w:r>
      <w:r>
        <w:rPr>
          <w:rFonts w:eastAsia="SimHei"/>
          <w:color w:val="000000" w:themeColor="text1"/>
          <w:kern w:val="2"/>
          <w:sz w:val="21"/>
          <w:szCs w:val="21"/>
          <w:lang w:eastAsia="zh-CN"/>
        </w:rPr>
        <w:t xml:space="preserve"> </w:t>
      </w:r>
    </w:p>
    <w:tbl>
      <w:tblPr>
        <w:tblpPr w:leftFromText="180" w:rightFromText="180" w:vertAnchor="page" w:horzAnchor="margin" w:tblpY="2241"/>
        <w:tblW w:w="12635" w:type="dxa"/>
        <w:tblLook w:val="04A0" w:firstRow="1" w:lastRow="0" w:firstColumn="1" w:lastColumn="0" w:noHBand="0" w:noVBand="1"/>
      </w:tblPr>
      <w:tblGrid>
        <w:gridCol w:w="1276"/>
        <w:gridCol w:w="1198"/>
        <w:gridCol w:w="1001"/>
        <w:gridCol w:w="998"/>
        <w:gridCol w:w="1050"/>
        <w:gridCol w:w="998"/>
        <w:gridCol w:w="1008"/>
        <w:gridCol w:w="1108"/>
        <w:gridCol w:w="998"/>
        <w:gridCol w:w="1001"/>
        <w:gridCol w:w="998"/>
        <w:gridCol w:w="984"/>
        <w:gridCol w:w="17"/>
      </w:tblGrid>
      <w:tr w:rsidR="00F9074F" w14:paraId="4A797664" w14:textId="77777777">
        <w:trPr>
          <w:gridAfter w:val="1"/>
          <w:wAfter w:w="17" w:type="dxa"/>
          <w:trHeight w:val="23"/>
        </w:trPr>
        <w:tc>
          <w:tcPr>
            <w:tcW w:w="1276" w:type="dxa"/>
            <w:vMerge w:val="restart"/>
            <w:tcBorders>
              <w:top w:val="single" w:sz="12" w:space="0" w:color="auto"/>
              <w:left w:val="nil"/>
              <w:bottom w:val="single" w:sz="4" w:space="0" w:color="000000"/>
              <w:right w:val="nil"/>
            </w:tcBorders>
            <w:shd w:val="clear" w:color="auto" w:fill="auto"/>
            <w:noWrap/>
            <w:vAlign w:val="center"/>
          </w:tcPr>
          <w:p w14:paraId="6EC48CBC" w14:textId="77777777" w:rsidR="00F9074F" w:rsidRDefault="002433E9">
            <w:pPr>
              <w:adjustRightInd w:val="0"/>
              <w:snapToGrid w:val="0"/>
              <w:spacing w:line="360" w:lineRule="auto"/>
              <w:rPr>
                <w:rFonts w:eastAsia="DengXian"/>
                <w:color w:val="000000"/>
                <w:sz w:val="20"/>
                <w:lang w:eastAsia="zh-CN"/>
              </w:rPr>
            </w:pPr>
            <w:r>
              <w:rPr>
                <w:rFonts w:eastAsia="DengXian"/>
                <w:color w:val="000000"/>
                <w:sz w:val="20"/>
                <w:lang w:eastAsia="zh-CN"/>
              </w:rPr>
              <w:t>Variable</w:t>
            </w:r>
          </w:p>
        </w:tc>
        <w:tc>
          <w:tcPr>
            <w:tcW w:w="6253" w:type="dxa"/>
            <w:gridSpan w:val="6"/>
            <w:tcBorders>
              <w:top w:val="single" w:sz="12" w:space="0" w:color="auto"/>
              <w:left w:val="nil"/>
              <w:bottom w:val="single" w:sz="4" w:space="0" w:color="auto"/>
              <w:right w:val="nil"/>
            </w:tcBorders>
            <w:shd w:val="clear" w:color="auto" w:fill="auto"/>
            <w:noWrap/>
            <w:vAlign w:val="center"/>
          </w:tcPr>
          <w:p w14:paraId="0557F745" w14:textId="77777777" w:rsidR="00F9074F" w:rsidRDefault="002433E9">
            <w:pPr>
              <w:adjustRightInd w:val="0"/>
              <w:snapToGrid w:val="0"/>
              <w:spacing w:line="360" w:lineRule="auto"/>
              <w:jc w:val="center"/>
              <w:rPr>
                <w:rFonts w:eastAsia="DengXian"/>
                <w:color w:val="000000"/>
                <w:sz w:val="20"/>
                <w:lang w:eastAsia="zh-CN"/>
              </w:rPr>
            </w:pPr>
            <w:proofErr w:type="spellStart"/>
            <w:r>
              <w:rPr>
                <w:rFonts w:eastAsia="DengXian"/>
                <w:color w:val="000000"/>
                <w:sz w:val="20"/>
                <w:lang w:eastAsia="zh-CN"/>
              </w:rPr>
              <w:t>expt</w:t>
            </w:r>
            <w:proofErr w:type="spellEnd"/>
            <w:r>
              <w:rPr>
                <w:rFonts w:eastAsia="DengXian"/>
                <w:color w:val="000000"/>
                <w:sz w:val="20"/>
                <w:lang w:eastAsia="zh-CN"/>
              </w:rPr>
              <w:t xml:space="preserve"> 1</w:t>
            </w:r>
          </w:p>
        </w:tc>
        <w:tc>
          <w:tcPr>
            <w:tcW w:w="5089" w:type="dxa"/>
            <w:gridSpan w:val="5"/>
            <w:tcBorders>
              <w:top w:val="single" w:sz="12" w:space="0" w:color="auto"/>
              <w:left w:val="nil"/>
              <w:bottom w:val="single" w:sz="4" w:space="0" w:color="auto"/>
              <w:right w:val="nil"/>
            </w:tcBorders>
            <w:shd w:val="clear" w:color="auto" w:fill="auto"/>
            <w:noWrap/>
            <w:vAlign w:val="center"/>
          </w:tcPr>
          <w:p w14:paraId="1AB5C5FF" w14:textId="77777777" w:rsidR="00F9074F" w:rsidRDefault="002433E9">
            <w:pPr>
              <w:adjustRightInd w:val="0"/>
              <w:snapToGrid w:val="0"/>
              <w:spacing w:line="360" w:lineRule="auto"/>
              <w:jc w:val="center"/>
              <w:rPr>
                <w:rFonts w:eastAsia="DengXian"/>
                <w:color w:val="000000"/>
                <w:sz w:val="20"/>
                <w:lang w:eastAsia="zh-CN"/>
              </w:rPr>
            </w:pPr>
            <w:proofErr w:type="spellStart"/>
            <w:r>
              <w:rPr>
                <w:rFonts w:eastAsia="DengXian"/>
                <w:color w:val="000000"/>
                <w:sz w:val="20"/>
                <w:lang w:eastAsia="zh-CN"/>
              </w:rPr>
              <w:t>expt</w:t>
            </w:r>
            <w:proofErr w:type="spellEnd"/>
            <w:r>
              <w:rPr>
                <w:rFonts w:eastAsia="DengXian"/>
                <w:color w:val="000000"/>
                <w:sz w:val="20"/>
                <w:lang w:eastAsia="zh-CN"/>
              </w:rPr>
              <w:t xml:space="preserve"> 2</w:t>
            </w:r>
          </w:p>
        </w:tc>
      </w:tr>
      <w:tr w:rsidR="00F9074F" w14:paraId="158A1C7A" w14:textId="77777777">
        <w:trPr>
          <w:trHeight w:val="23"/>
        </w:trPr>
        <w:tc>
          <w:tcPr>
            <w:tcW w:w="1276" w:type="dxa"/>
            <w:vMerge/>
            <w:tcBorders>
              <w:top w:val="single" w:sz="8" w:space="0" w:color="auto"/>
              <w:left w:val="nil"/>
              <w:bottom w:val="single" w:sz="4" w:space="0" w:color="000000"/>
              <w:right w:val="nil"/>
            </w:tcBorders>
            <w:vAlign w:val="center"/>
          </w:tcPr>
          <w:p w14:paraId="30BFC15B" w14:textId="77777777" w:rsidR="00F9074F" w:rsidRDefault="00F9074F">
            <w:pPr>
              <w:adjustRightInd w:val="0"/>
              <w:snapToGrid w:val="0"/>
              <w:spacing w:line="360" w:lineRule="auto"/>
              <w:rPr>
                <w:rFonts w:eastAsia="DengXian"/>
                <w:color w:val="000000"/>
                <w:sz w:val="20"/>
                <w:lang w:eastAsia="zh-CN"/>
              </w:rPr>
            </w:pPr>
          </w:p>
        </w:tc>
        <w:tc>
          <w:tcPr>
            <w:tcW w:w="2199" w:type="dxa"/>
            <w:gridSpan w:val="2"/>
            <w:tcBorders>
              <w:top w:val="nil"/>
              <w:left w:val="nil"/>
              <w:bottom w:val="single" w:sz="4" w:space="0" w:color="auto"/>
              <w:right w:val="nil"/>
            </w:tcBorders>
            <w:shd w:val="clear" w:color="auto" w:fill="auto"/>
            <w:noWrap/>
            <w:vAlign w:val="center"/>
          </w:tcPr>
          <w:p w14:paraId="47699088" w14:textId="77777777" w:rsidR="00F9074F" w:rsidRDefault="002433E9">
            <w:pPr>
              <w:adjustRightInd w:val="0"/>
              <w:snapToGrid w:val="0"/>
              <w:spacing w:line="360" w:lineRule="auto"/>
              <w:jc w:val="center"/>
              <w:rPr>
                <w:rFonts w:eastAsia="DengXian"/>
                <w:color w:val="000000"/>
                <w:sz w:val="20"/>
                <w:lang w:eastAsia="zh-CN"/>
              </w:rPr>
            </w:pPr>
            <w:r>
              <w:rPr>
                <w:rFonts w:eastAsia="SimSun"/>
                <w:color w:val="000000" w:themeColor="text1"/>
                <w:kern w:val="2"/>
                <w:sz w:val="21"/>
                <w:szCs w:val="22"/>
                <w:lang w:eastAsia="zh-CN"/>
              </w:rPr>
              <w:t>Control</w:t>
            </w:r>
          </w:p>
        </w:tc>
        <w:tc>
          <w:tcPr>
            <w:tcW w:w="2048" w:type="dxa"/>
            <w:gridSpan w:val="2"/>
            <w:tcBorders>
              <w:top w:val="nil"/>
              <w:left w:val="nil"/>
              <w:bottom w:val="single" w:sz="4" w:space="0" w:color="auto"/>
              <w:right w:val="nil"/>
            </w:tcBorders>
            <w:shd w:val="clear" w:color="auto" w:fill="auto"/>
            <w:noWrap/>
            <w:vAlign w:val="center"/>
          </w:tcPr>
          <w:p w14:paraId="37DA8E65" w14:textId="77777777" w:rsidR="00F9074F" w:rsidRDefault="002433E9">
            <w:pPr>
              <w:adjustRightInd w:val="0"/>
              <w:snapToGrid w:val="0"/>
              <w:spacing w:line="360" w:lineRule="auto"/>
              <w:jc w:val="center"/>
              <w:rPr>
                <w:rFonts w:eastAsia="DengXian"/>
                <w:color w:val="000000"/>
                <w:sz w:val="20"/>
                <w:lang w:eastAsia="zh-CN"/>
              </w:rPr>
            </w:pPr>
            <w:proofErr w:type="spellStart"/>
            <w:r>
              <w:rPr>
                <w:rFonts w:eastAsia="SimSun"/>
                <w:color w:val="000000" w:themeColor="text1"/>
                <w:kern w:val="2"/>
                <w:sz w:val="21"/>
                <w:szCs w:val="22"/>
                <w:lang w:eastAsia="zh-CN"/>
              </w:rPr>
              <w:t>NSfaba</w:t>
            </w:r>
            <w:proofErr w:type="spellEnd"/>
            <w:r>
              <w:rPr>
                <w:rFonts w:eastAsia="SimSun"/>
                <w:color w:val="000000" w:themeColor="text1"/>
                <w:kern w:val="2"/>
                <w:sz w:val="21"/>
                <w:szCs w:val="22"/>
                <w:lang w:eastAsia="zh-CN"/>
              </w:rPr>
              <w:t xml:space="preserve"> </w:t>
            </w:r>
          </w:p>
        </w:tc>
        <w:tc>
          <w:tcPr>
            <w:tcW w:w="2006" w:type="dxa"/>
            <w:gridSpan w:val="2"/>
            <w:tcBorders>
              <w:top w:val="nil"/>
              <w:left w:val="nil"/>
              <w:bottom w:val="single" w:sz="4" w:space="0" w:color="auto"/>
              <w:right w:val="nil"/>
            </w:tcBorders>
            <w:shd w:val="clear" w:color="auto" w:fill="auto"/>
            <w:noWrap/>
            <w:vAlign w:val="center"/>
          </w:tcPr>
          <w:p w14:paraId="56957C20" w14:textId="77777777" w:rsidR="00F9074F" w:rsidRDefault="002433E9">
            <w:pPr>
              <w:adjustRightInd w:val="0"/>
              <w:snapToGrid w:val="0"/>
              <w:spacing w:line="360" w:lineRule="auto"/>
              <w:jc w:val="center"/>
              <w:rPr>
                <w:rFonts w:eastAsia="DengXian"/>
                <w:color w:val="000000"/>
                <w:sz w:val="20"/>
                <w:lang w:eastAsia="zh-CN"/>
              </w:rPr>
            </w:pPr>
            <w:proofErr w:type="spellStart"/>
            <w:r>
              <w:rPr>
                <w:rFonts w:eastAsia="SimSun"/>
                <w:color w:val="000000" w:themeColor="text1"/>
                <w:kern w:val="2"/>
                <w:sz w:val="21"/>
                <w:szCs w:val="22"/>
                <w:lang w:eastAsia="zh-CN"/>
              </w:rPr>
              <w:t>Sfaba</w:t>
            </w:r>
            <w:proofErr w:type="spellEnd"/>
          </w:p>
        </w:tc>
        <w:tc>
          <w:tcPr>
            <w:tcW w:w="1108" w:type="dxa"/>
            <w:vMerge w:val="restart"/>
            <w:tcBorders>
              <w:top w:val="nil"/>
              <w:left w:val="nil"/>
              <w:bottom w:val="single" w:sz="4" w:space="0" w:color="000000"/>
              <w:right w:val="nil"/>
            </w:tcBorders>
            <w:shd w:val="clear" w:color="auto" w:fill="auto"/>
            <w:noWrap/>
            <w:vAlign w:val="center"/>
          </w:tcPr>
          <w:p w14:paraId="3FC7C3BF" w14:textId="77777777" w:rsidR="00F9074F" w:rsidRDefault="002433E9">
            <w:pPr>
              <w:adjustRightInd w:val="0"/>
              <w:snapToGrid w:val="0"/>
              <w:spacing w:line="360" w:lineRule="auto"/>
              <w:jc w:val="center"/>
              <w:rPr>
                <w:rFonts w:eastAsia="DengXian"/>
                <w:color w:val="000000"/>
                <w:sz w:val="20"/>
                <w:lang w:eastAsia="zh-CN"/>
              </w:rPr>
            </w:pPr>
            <w:r>
              <w:rPr>
                <w:rFonts w:eastAsia="DengXian" w:hint="eastAsia"/>
                <w:color w:val="000000"/>
                <w:sz w:val="20"/>
                <w:lang w:eastAsia="zh-CN"/>
              </w:rPr>
              <w:t>l</w:t>
            </w:r>
            <w:r>
              <w:rPr>
                <w:rFonts w:eastAsia="DengXian"/>
                <w:color w:val="000000"/>
                <w:sz w:val="20"/>
                <w:lang w:eastAsia="zh-CN"/>
              </w:rPr>
              <w:t>evel</w:t>
            </w:r>
          </w:p>
        </w:tc>
        <w:tc>
          <w:tcPr>
            <w:tcW w:w="1999" w:type="dxa"/>
            <w:gridSpan w:val="2"/>
            <w:tcBorders>
              <w:top w:val="single" w:sz="4" w:space="0" w:color="auto"/>
              <w:left w:val="nil"/>
              <w:bottom w:val="single" w:sz="4" w:space="0" w:color="auto"/>
              <w:right w:val="nil"/>
            </w:tcBorders>
            <w:shd w:val="clear" w:color="auto" w:fill="auto"/>
            <w:noWrap/>
            <w:vAlign w:val="center"/>
          </w:tcPr>
          <w:p w14:paraId="6DAD5458"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T1</w:t>
            </w:r>
          </w:p>
        </w:tc>
        <w:tc>
          <w:tcPr>
            <w:tcW w:w="1999" w:type="dxa"/>
            <w:gridSpan w:val="3"/>
            <w:tcBorders>
              <w:top w:val="single" w:sz="4" w:space="0" w:color="auto"/>
              <w:left w:val="nil"/>
              <w:bottom w:val="single" w:sz="4" w:space="0" w:color="auto"/>
              <w:right w:val="nil"/>
            </w:tcBorders>
            <w:shd w:val="clear" w:color="auto" w:fill="auto"/>
            <w:noWrap/>
            <w:vAlign w:val="center"/>
          </w:tcPr>
          <w:p w14:paraId="2D89ABA1"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T2</w:t>
            </w:r>
          </w:p>
        </w:tc>
      </w:tr>
      <w:tr w:rsidR="00F9074F" w14:paraId="4DA2BE2F" w14:textId="77777777">
        <w:trPr>
          <w:trHeight w:val="23"/>
        </w:trPr>
        <w:tc>
          <w:tcPr>
            <w:tcW w:w="1276" w:type="dxa"/>
            <w:vMerge/>
            <w:tcBorders>
              <w:top w:val="single" w:sz="8" w:space="0" w:color="auto"/>
              <w:left w:val="nil"/>
              <w:bottom w:val="single" w:sz="4" w:space="0" w:color="000000"/>
              <w:right w:val="nil"/>
            </w:tcBorders>
            <w:vAlign w:val="center"/>
          </w:tcPr>
          <w:p w14:paraId="6E7337C1" w14:textId="77777777" w:rsidR="00F9074F" w:rsidRDefault="00F9074F">
            <w:pPr>
              <w:adjustRightInd w:val="0"/>
              <w:snapToGrid w:val="0"/>
              <w:spacing w:line="360" w:lineRule="auto"/>
              <w:rPr>
                <w:rFonts w:eastAsia="DengXian"/>
                <w:color w:val="000000"/>
                <w:sz w:val="20"/>
                <w:lang w:eastAsia="zh-CN"/>
              </w:rPr>
            </w:pPr>
          </w:p>
        </w:tc>
        <w:tc>
          <w:tcPr>
            <w:tcW w:w="1198" w:type="dxa"/>
            <w:tcBorders>
              <w:top w:val="nil"/>
              <w:left w:val="nil"/>
              <w:bottom w:val="single" w:sz="4" w:space="0" w:color="auto"/>
              <w:right w:val="nil"/>
            </w:tcBorders>
            <w:shd w:val="clear" w:color="auto" w:fill="auto"/>
            <w:vAlign w:val="center"/>
          </w:tcPr>
          <w:p w14:paraId="552ED33C" w14:textId="77777777" w:rsidR="00F9074F" w:rsidRDefault="002433E9">
            <w:pPr>
              <w:adjustRightInd w:val="0"/>
              <w:snapToGrid w:val="0"/>
              <w:spacing w:line="360" w:lineRule="auto"/>
              <w:jc w:val="center"/>
              <w:rPr>
                <w:rFonts w:eastAsia="DengXian"/>
                <w:i/>
                <w:iCs/>
                <w:color w:val="000000"/>
                <w:sz w:val="20"/>
                <w:lang w:eastAsia="zh-CN"/>
              </w:rPr>
            </w:pPr>
            <w:r>
              <w:rPr>
                <w:rFonts w:eastAsia="DengXian"/>
                <w:i/>
                <w:iCs/>
                <w:color w:val="000000"/>
                <w:sz w:val="20"/>
                <w:lang w:eastAsia="zh-CN"/>
              </w:rPr>
              <w:t>R</w:t>
            </w:r>
            <w:r>
              <w:rPr>
                <w:rFonts w:eastAsia="DengXian"/>
                <w:color w:val="000000"/>
                <w:sz w:val="20"/>
                <w:vertAlign w:val="superscript"/>
                <w:lang w:eastAsia="zh-CN"/>
              </w:rPr>
              <w:t>2</w:t>
            </w:r>
          </w:p>
        </w:tc>
        <w:tc>
          <w:tcPr>
            <w:tcW w:w="1001" w:type="dxa"/>
            <w:tcBorders>
              <w:top w:val="nil"/>
              <w:left w:val="nil"/>
              <w:bottom w:val="single" w:sz="4" w:space="0" w:color="auto"/>
              <w:right w:val="nil"/>
            </w:tcBorders>
            <w:shd w:val="clear" w:color="auto" w:fill="auto"/>
            <w:vAlign w:val="center"/>
          </w:tcPr>
          <w:p w14:paraId="006A82D6" w14:textId="77777777" w:rsidR="00F9074F" w:rsidRDefault="002433E9">
            <w:pPr>
              <w:adjustRightInd w:val="0"/>
              <w:snapToGrid w:val="0"/>
              <w:spacing w:line="360" w:lineRule="auto"/>
              <w:jc w:val="center"/>
              <w:rPr>
                <w:rFonts w:eastAsia="DengXian"/>
                <w:i/>
                <w:iCs/>
                <w:color w:val="000000"/>
                <w:sz w:val="20"/>
                <w:lang w:eastAsia="zh-CN"/>
              </w:rPr>
            </w:pPr>
            <w:r>
              <w:rPr>
                <w:rFonts w:eastAsia="DengXian"/>
                <w:i/>
                <w:iCs/>
                <w:color w:val="000000"/>
                <w:sz w:val="20"/>
                <w:lang w:eastAsia="zh-CN"/>
              </w:rPr>
              <w:t>P</w:t>
            </w:r>
          </w:p>
        </w:tc>
        <w:tc>
          <w:tcPr>
            <w:tcW w:w="998" w:type="dxa"/>
            <w:tcBorders>
              <w:top w:val="nil"/>
              <w:left w:val="nil"/>
              <w:bottom w:val="single" w:sz="4" w:space="0" w:color="auto"/>
              <w:right w:val="nil"/>
            </w:tcBorders>
            <w:shd w:val="clear" w:color="auto" w:fill="auto"/>
            <w:vAlign w:val="center"/>
          </w:tcPr>
          <w:p w14:paraId="1129FDA6" w14:textId="77777777" w:rsidR="00F9074F" w:rsidRDefault="002433E9">
            <w:pPr>
              <w:adjustRightInd w:val="0"/>
              <w:snapToGrid w:val="0"/>
              <w:spacing w:line="360" w:lineRule="auto"/>
              <w:jc w:val="center"/>
              <w:rPr>
                <w:rFonts w:eastAsia="DengXian"/>
                <w:i/>
                <w:iCs/>
                <w:color w:val="000000"/>
                <w:sz w:val="20"/>
                <w:lang w:eastAsia="zh-CN"/>
              </w:rPr>
            </w:pPr>
            <w:r>
              <w:rPr>
                <w:rFonts w:eastAsia="DengXian"/>
                <w:i/>
                <w:iCs/>
                <w:color w:val="000000"/>
                <w:sz w:val="20"/>
                <w:lang w:eastAsia="zh-CN"/>
              </w:rPr>
              <w:t>R</w:t>
            </w:r>
            <w:r>
              <w:rPr>
                <w:rFonts w:eastAsia="DengXian"/>
                <w:color w:val="000000"/>
                <w:sz w:val="20"/>
                <w:vertAlign w:val="superscript"/>
                <w:lang w:eastAsia="zh-CN"/>
              </w:rPr>
              <w:t>2</w:t>
            </w:r>
          </w:p>
        </w:tc>
        <w:tc>
          <w:tcPr>
            <w:tcW w:w="1050" w:type="dxa"/>
            <w:tcBorders>
              <w:top w:val="nil"/>
              <w:left w:val="nil"/>
              <w:bottom w:val="single" w:sz="4" w:space="0" w:color="auto"/>
              <w:right w:val="nil"/>
            </w:tcBorders>
            <w:shd w:val="clear" w:color="auto" w:fill="auto"/>
            <w:vAlign w:val="center"/>
          </w:tcPr>
          <w:p w14:paraId="12F47BBC" w14:textId="77777777" w:rsidR="00F9074F" w:rsidRDefault="002433E9">
            <w:pPr>
              <w:adjustRightInd w:val="0"/>
              <w:snapToGrid w:val="0"/>
              <w:spacing w:line="360" w:lineRule="auto"/>
              <w:jc w:val="center"/>
              <w:rPr>
                <w:rFonts w:eastAsia="DengXian"/>
                <w:i/>
                <w:iCs/>
                <w:color w:val="000000"/>
                <w:sz w:val="20"/>
                <w:lang w:eastAsia="zh-CN"/>
              </w:rPr>
            </w:pPr>
            <w:r>
              <w:rPr>
                <w:rFonts w:eastAsia="DengXian"/>
                <w:i/>
                <w:iCs/>
                <w:color w:val="000000"/>
                <w:sz w:val="20"/>
                <w:lang w:eastAsia="zh-CN"/>
              </w:rPr>
              <w:t>P</w:t>
            </w:r>
          </w:p>
        </w:tc>
        <w:tc>
          <w:tcPr>
            <w:tcW w:w="998" w:type="dxa"/>
            <w:tcBorders>
              <w:top w:val="nil"/>
              <w:left w:val="nil"/>
              <w:bottom w:val="single" w:sz="4" w:space="0" w:color="auto"/>
              <w:right w:val="nil"/>
            </w:tcBorders>
            <w:shd w:val="clear" w:color="auto" w:fill="auto"/>
            <w:vAlign w:val="center"/>
          </w:tcPr>
          <w:p w14:paraId="483BA3A4" w14:textId="77777777" w:rsidR="00F9074F" w:rsidRDefault="002433E9">
            <w:pPr>
              <w:adjustRightInd w:val="0"/>
              <w:snapToGrid w:val="0"/>
              <w:spacing w:line="360" w:lineRule="auto"/>
              <w:jc w:val="center"/>
              <w:rPr>
                <w:rFonts w:eastAsia="DengXian"/>
                <w:i/>
                <w:iCs/>
                <w:color w:val="000000"/>
                <w:sz w:val="20"/>
                <w:lang w:eastAsia="zh-CN"/>
              </w:rPr>
            </w:pPr>
            <w:r>
              <w:rPr>
                <w:rFonts w:eastAsia="DengXian"/>
                <w:i/>
                <w:iCs/>
                <w:color w:val="000000"/>
                <w:sz w:val="20"/>
                <w:lang w:eastAsia="zh-CN"/>
              </w:rPr>
              <w:t>R</w:t>
            </w:r>
            <w:r>
              <w:rPr>
                <w:rFonts w:eastAsia="DengXian"/>
                <w:color w:val="000000"/>
                <w:sz w:val="20"/>
                <w:vertAlign w:val="superscript"/>
                <w:lang w:eastAsia="zh-CN"/>
              </w:rPr>
              <w:t>2</w:t>
            </w:r>
          </w:p>
        </w:tc>
        <w:tc>
          <w:tcPr>
            <w:tcW w:w="1008" w:type="dxa"/>
            <w:tcBorders>
              <w:top w:val="nil"/>
              <w:left w:val="nil"/>
              <w:bottom w:val="single" w:sz="4" w:space="0" w:color="auto"/>
              <w:right w:val="nil"/>
            </w:tcBorders>
            <w:shd w:val="clear" w:color="auto" w:fill="auto"/>
            <w:vAlign w:val="center"/>
          </w:tcPr>
          <w:p w14:paraId="33019F96" w14:textId="77777777" w:rsidR="00F9074F" w:rsidRDefault="002433E9">
            <w:pPr>
              <w:adjustRightInd w:val="0"/>
              <w:snapToGrid w:val="0"/>
              <w:spacing w:line="360" w:lineRule="auto"/>
              <w:jc w:val="center"/>
              <w:rPr>
                <w:rFonts w:eastAsia="DengXian"/>
                <w:i/>
                <w:iCs/>
                <w:color w:val="000000"/>
                <w:sz w:val="20"/>
                <w:lang w:eastAsia="zh-CN"/>
              </w:rPr>
            </w:pPr>
            <w:r>
              <w:rPr>
                <w:rFonts w:eastAsia="DengXian"/>
                <w:i/>
                <w:iCs/>
                <w:color w:val="000000"/>
                <w:sz w:val="20"/>
                <w:lang w:eastAsia="zh-CN"/>
              </w:rPr>
              <w:t>P</w:t>
            </w:r>
          </w:p>
        </w:tc>
        <w:tc>
          <w:tcPr>
            <w:tcW w:w="1108" w:type="dxa"/>
            <w:vMerge/>
            <w:tcBorders>
              <w:top w:val="nil"/>
              <w:left w:val="nil"/>
              <w:bottom w:val="single" w:sz="4" w:space="0" w:color="000000"/>
              <w:right w:val="nil"/>
            </w:tcBorders>
            <w:vAlign w:val="center"/>
          </w:tcPr>
          <w:p w14:paraId="605406EC" w14:textId="77777777" w:rsidR="00F9074F" w:rsidRDefault="00F9074F">
            <w:pPr>
              <w:adjustRightInd w:val="0"/>
              <w:snapToGrid w:val="0"/>
              <w:spacing w:line="360" w:lineRule="auto"/>
              <w:rPr>
                <w:rFonts w:eastAsia="DengXian"/>
                <w:color w:val="000000"/>
                <w:sz w:val="20"/>
                <w:lang w:eastAsia="zh-CN"/>
              </w:rPr>
            </w:pPr>
          </w:p>
        </w:tc>
        <w:tc>
          <w:tcPr>
            <w:tcW w:w="998" w:type="dxa"/>
            <w:tcBorders>
              <w:top w:val="nil"/>
              <w:left w:val="nil"/>
              <w:bottom w:val="single" w:sz="4" w:space="0" w:color="auto"/>
              <w:right w:val="nil"/>
            </w:tcBorders>
            <w:shd w:val="clear" w:color="auto" w:fill="auto"/>
            <w:vAlign w:val="center"/>
          </w:tcPr>
          <w:p w14:paraId="129A65E0" w14:textId="77777777" w:rsidR="00F9074F" w:rsidRDefault="002433E9">
            <w:pPr>
              <w:adjustRightInd w:val="0"/>
              <w:snapToGrid w:val="0"/>
              <w:spacing w:line="360" w:lineRule="auto"/>
              <w:jc w:val="center"/>
              <w:rPr>
                <w:rFonts w:eastAsia="DengXian"/>
                <w:i/>
                <w:iCs/>
                <w:color w:val="000000"/>
                <w:sz w:val="20"/>
                <w:lang w:eastAsia="zh-CN"/>
              </w:rPr>
            </w:pPr>
            <w:r>
              <w:rPr>
                <w:rFonts w:eastAsia="DengXian"/>
                <w:i/>
                <w:iCs/>
                <w:color w:val="000000"/>
                <w:sz w:val="20"/>
                <w:lang w:eastAsia="zh-CN"/>
              </w:rPr>
              <w:t>R</w:t>
            </w:r>
            <w:r>
              <w:rPr>
                <w:rFonts w:eastAsia="DengXian"/>
                <w:color w:val="000000"/>
                <w:sz w:val="20"/>
                <w:vertAlign w:val="superscript"/>
                <w:lang w:eastAsia="zh-CN"/>
              </w:rPr>
              <w:t>2</w:t>
            </w:r>
          </w:p>
        </w:tc>
        <w:tc>
          <w:tcPr>
            <w:tcW w:w="1001" w:type="dxa"/>
            <w:tcBorders>
              <w:top w:val="nil"/>
              <w:left w:val="nil"/>
              <w:bottom w:val="single" w:sz="4" w:space="0" w:color="auto"/>
              <w:right w:val="nil"/>
            </w:tcBorders>
            <w:shd w:val="clear" w:color="auto" w:fill="auto"/>
            <w:vAlign w:val="center"/>
          </w:tcPr>
          <w:p w14:paraId="4843098F" w14:textId="77777777" w:rsidR="00F9074F" w:rsidRDefault="002433E9">
            <w:pPr>
              <w:adjustRightInd w:val="0"/>
              <w:snapToGrid w:val="0"/>
              <w:spacing w:line="360" w:lineRule="auto"/>
              <w:jc w:val="center"/>
              <w:rPr>
                <w:rFonts w:eastAsia="DengXian"/>
                <w:i/>
                <w:iCs/>
                <w:color w:val="000000"/>
                <w:sz w:val="20"/>
                <w:lang w:eastAsia="zh-CN"/>
              </w:rPr>
            </w:pPr>
            <w:r>
              <w:rPr>
                <w:rFonts w:eastAsia="DengXian"/>
                <w:i/>
                <w:iCs/>
                <w:color w:val="000000"/>
                <w:sz w:val="20"/>
                <w:lang w:eastAsia="zh-CN"/>
              </w:rPr>
              <w:t>P</w:t>
            </w:r>
          </w:p>
        </w:tc>
        <w:tc>
          <w:tcPr>
            <w:tcW w:w="998" w:type="dxa"/>
            <w:tcBorders>
              <w:top w:val="nil"/>
              <w:left w:val="nil"/>
              <w:bottom w:val="single" w:sz="4" w:space="0" w:color="auto"/>
              <w:right w:val="nil"/>
            </w:tcBorders>
            <w:shd w:val="clear" w:color="auto" w:fill="auto"/>
            <w:vAlign w:val="center"/>
          </w:tcPr>
          <w:p w14:paraId="4ED27BDB" w14:textId="77777777" w:rsidR="00F9074F" w:rsidRDefault="002433E9">
            <w:pPr>
              <w:adjustRightInd w:val="0"/>
              <w:snapToGrid w:val="0"/>
              <w:spacing w:line="360" w:lineRule="auto"/>
              <w:jc w:val="center"/>
              <w:rPr>
                <w:rFonts w:eastAsia="DengXian"/>
                <w:i/>
                <w:iCs/>
                <w:color w:val="000000"/>
                <w:sz w:val="20"/>
                <w:lang w:eastAsia="zh-CN"/>
              </w:rPr>
            </w:pPr>
            <w:r>
              <w:rPr>
                <w:rFonts w:eastAsia="DengXian"/>
                <w:i/>
                <w:iCs/>
                <w:color w:val="000000"/>
                <w:sz w:val="20"/>
                <w:lang w:eastAsia="zh-CN"/>
              </w:rPr>
              <w:t>R</w:t>
            </w:r>
            <w:r>
              <w:rPr>
                <w:rFonts w:eastAsia="DengXian"/>
                <w:color w:val="000000"/>
                <w:sz w:val="20"/>
                <w:vertAlign w:val="superscript"/>
                <w:lang w:eastAsia="zh-CN"/>
              </w:rPr>
              <w:t>2</w:t>
            </w:r>
          </w:p>
        </w:tc>
        <w:tc>
          <w:tcPr>
            <w:tcW w:w="1001" w:type="dxa"/>
            <w:gridSpan w:val="2"/>
            <w:tcBorders>
              <w:top w:val="nil"/>
              <w:left w:val="nil"/>
              <w:bottom w:val="single" w:sz="4" w:space="0" w:color="auto"/>
              <w:right w:val="nil"/>
            </w:tcBorders>
            <w:shd w:val="clear" w:color="auto" w:fill="auto"/>
            <w:vAlign w:val="center"/>
          </w:tcPr>
          <w:p w14:paraId="7BE65047" w14:textId="77777777" w:rsidR="00F9074F" w:rsidRDefault="002433E9">
            <w:pPr>
              <w:adjustRightInd w:val="0"/>
              <w:snapToGrid w:val="0"/>
              <w:spacing w:line="360" w:lineRule="auto"/>
              <w:jc w:val="center"/>
              <w:rPr>
                <w:rFonts w:eastAsia="DengXian"/>
                <w:i/>
                <w:iCs/>
                <w:color w:val="000000"/>
                <w:sz w:val="20"/>
                <w:lang w:eastAsia="zh-CN"/>
              </w:rPr>
            </w:pPr>
            <w:r>
              <w:rPr>
                <w:rFonts w:eastAsia="DengXian"/>
                <w:i/>
                <w:iCs/>
                <w:color w:val="000000"/>
                <w:sz w:val="20"/>
                <w:lang w:eastAsia="zh-CN"/>
              </w:rPr>
              <w:t>P</w:t>
            </w:r>
          </w:p>
        </w:tc>
      </w:tr>
      <w:tr w:rsidR="00F9074F" w14:paraId="2AF19891" w14:textId="77777777">
        <w:trPr>
          <w:trHeight w:val="23"/>
        </w:trPr>
        <w:tc>
          <w:tcPr>
            <w:tcW w:w="1276" w:type="dxa"/>
            <w:vMerge w:val="restart"/>
            <w:tcBorders>
              <w:top w:val="nil"/>
              <w:left w:val="nil"/>
              <w:bottom w:val="nil"/>
              <w:right w:val="nil"/>
            </w:tcBorders>
            <w:shd w:val="clear" w:color="auto" w:fill="auto"/>
            <w:noWrap/>
            <w:vAlign w:val="center"/>
          </w:tcPr>
          <w:p w14:paraId="7766FDCB" w14:textId="77777777" w:rsidR="00F9074F" w:rsidRDefault="002433E9">
            <w:pPr>
              <w:adjustRightInd w:val="0"/>
              <w:snapToGrid w:val="0"/>
              <w:spacing w:line="360" w:lineRule="auto"/>
              <w:rPr>
                <w:rFonts w:eastAsia="DengXian"/>
                <w:i/>
                <w:iCs/>
                <w:color w:val="000000"/>
                <w:sz w:val="20"/>
                <w:lang w:eastAsia="zh-CN"/>
              </w:rPr>
            </w:pPr>
            <w:r>
              <w:rPr>
                <w:rFonts w:eastAsia="DengXian" w:hint="eastAsia"/>
                <w:color w:val="000000"/>
                <w:sz w:val="20"/>
                <w:lang w:eastAsia="zh-CN"/>
              </w:rPr>
              <w:t>c</w:t>
            </w:r>
            <w:r>
              <w:rPr>
                <w:rFonts w:eastAsia="DengXian"/>
                <w:color w:val="000000"/>
                <w:sz w:val="20"/>
                <w:lang w:eastAsia="zh-CN"/>
              </w:rPr>
              <w:t>lade I</w:t>
            </w:r>
            <w:r>
              <w:rPr>
                <w:rFonts w:eastAsia="DengXian"/>
                <w:i/>
                <w:iCs/>
                <w:color w:val="000000"/>
                <w:sz w:val="20"/>
                <w:lang w:eastAsia="zh-CN"/>
              </w:rPr>
              <w:t xml:space="preserve"> </w:t>
            </w:r>
            <w:proofErr w:type="spellStart"/>
            <w:r>
              <w:rPr>
                <w:rFonts w:eastAsia="DengXian"/>
                <w:i/>
                <w:iCs/>
                <w:color w:val="000000"/>
                <w:sz w:val="20"/>
                <w:lang w:eastAsia="zh-CN"/>
              </w:rPr>
              <w:t>nosZ</w:t>
            </w:r>
            <w:proofErr w:type="spellEnd"/>
            <w:r>
              <w:rPr>
                <w:rFonts w:eastAsia="DengXian"/>
                <w:i/>
                <w:iCs/>
                <w:color w:val="000000"/>
                <w:sz w:val="20"/>
                <w:lang w:eastAsia="zh-CN"/>
              </w:rPr>
              <w:t xml:space="preserve"> </w:t>
            </w:r>
          </w:p>
        </w:tc>
        <w:tc>
          <w:tcPr>
            <w:tcW w:w="1198" w:type="dxa"/>
            <w:vMerge w:val="restart"/>
            <w:tcBorders>
              <w:top w:val="nil"/>
              <w:left w:val="nil"/>
              <w:bottom w:val="nil"/>
              <w:right w:val="nil"/>
            </w:tcBorders>
            <w:shd w:val="clear" w:color="auto" w:fill="auto"/>
            <w:noWrap/>
            <w:vAlign w:val="center"/>
          </w:tcPr>
          <w:p w14:paraId="45234417" w14:textId="77777777" w:rsidR="00F9074F" w:rsidRDefault="002433E9">
            <w:pPr>
              <w:adjustRightInd w:val="0"/>
              <w:snapToGrid w:val="0"/>
              <w:spacing w:line="360" w:lineRule="auto"/>
              <w:jc w:val="center"/>
              <w:rPr>
                <w:rFonts w:eastAsia="DengXian"/>
                <w:color w:val="000000"/>
                <w:sz w:val="20"/>
                <w:lang w:eastAsia="zh-CN"/>
              </w:rPr>
            </w:pPr>
            <w:r>
              <w:rPr>
                <w:rFonts w:eastAsia="SimSun"/>
                <w:color w:val="000000" w:themeColor="text1"/>
                <w:kern w:val="2"/>
                <w:sz w:val="21"/>
                <w:szCs w:val="22"/>
                <w:lang w:eastAsia="zh-CN"/>
              </w:rPr>
              <w:t>0.174</w:t>
            </w:r>
          </w:p>
        </w:tc>
        <w:tc>
          <w:tcPr>
            <w:tcW w:w="1001" w:type="dxa"/>
            <w:vMerge w:val="restart"/>
            <w:tcBorders>
              <w:top w:val="nil"/>
              <w:left w:val="nil"/>
              <w:bottom w:val="nil"/>
              <w:right w:val="nil"/>
            </w:tcBorders>
            <w:shd w:val="clear" w:color="auto" w:fill="auto"/>
            <w:noWrap/>
            <w:vAlign w:val="center"/>
          </w:tcPr>
          <w:p w14:paraId="74F7FD32" w14:textId="77777777" w:rsidR="00F9074F" w:rsidRDefault="002433E9">
            <w:pPr>
              <w:adjustRightInd w:val="0"/>
              <w:snapToGrid w:val="0"/>
              <w:spacing w:line="360" w:lineRule="auto"/>
              <w:jc w:val="center"/>
              <w:rPr>
                <w:rFonts w:eastAsia="DengXian"/>
                <w:b/>
                <w:bCs/>
                <w:color w:val="000000"/>
                <w:sz w:val="20"/>
                <w:lang w:eastAsia="zh-CN"/>
              </w:rPr>
            </w:pPr>
            <w:r>
              <w:rPr>
                <w:rFonts w:eastAsia="SimSun"/>
                <w:b/>
                <w:color w:val="000000" w:themeColor="text1"/>
                <w:kern w:val="2"/>
                <w:sz w:val="21"/>
                <w:szCs w:val="22"/>
                <w:lang w:eastAsia="zh-CN"/>
              </w:rPr>
              <w:t>0.009**</w:t>
            </w:r>
          </w:p>
        </w:tc>
        <w:tc>
          <w:tcPr>
            <w:tcW w:w="998" w:type="dxa"/>
            <w:vMerge w:val="restart"/>
            <w:tcBorders>
              <w:top w:val="nil"/>
              <w:left w:val="nil"/>
              <w:bottom w:val="nil"/>
              <w:right w:val="nil"/>
            </w:tcBorders>
            <w:shd w:val="clear" w:color="auto" w:fill="auto"/>
            <w:noWrap/>
            <w:vAlign w:val="center"/>
          </w:tcPr>
          <w:p w14:paraId="68B95502" w14:textId="77777777" w:rsidR="00F9074F" w:rsidRDefault="002433E9">
            <w:pPr>
              <w:adjustRightInd w:val="0"/>
              <w:snapToGrid w:val="0"/>
              <w:spacing w:line="360" w:lineRule="auto"/>
              <w:jc w:val="center"/>
              <w:rPr>
                <w:rFonts w:eastAsia="DengXian"/>
                <w:color w:val="000000"/>
                <w:sz w:val="20"/>
                <w:lang w:eastAsia="zh-CN"/>
              </w:rPr>
            </w:pPr>
            <w:r>
              <w:rPr>
                <w:rFonts w:eastAsia="SimSun"/>
                <w:color w:val="000000" w:themeColor="text1"/>
                <w:kern w:val="2"/>
                <w:sz w:val="21"/>
                <w:szCs w:val="22"/>
                <w:lang w:eastAsia="zh-CN"/>
              </w:rPr>
              <w:t>0.333</w:t>
            </w:r>
          </w:p>
        </w:tc>
        <w:tc>
          <w:tcPr>
            <w:tcW w:w="1050" w:type="dxa"/>
            <w:vMerge w:val="restart"/>
            <w:tcBorders>
              <w:top w:val="nil"/>
              <w:left w:val="nil"/>
              <w:bottom w:val="nil"/>
              <w:right w:val="nil"/>
            </w:tcBorders>
            <w:shd w:val="clear" w:color="auto" w:fill="auto"/>
            <w:noWrap/>
            <w:vAlign w:val="center"/>
          </w:tcPr>
          <w:p w14:paraId="28FF12A8" w14:textId="77777777" w:rsidR="00F9074F" w:rsidRDefault="002433E9">
            <w:pPr>
              <w:adjustRightInd w:val="0"/>
              <w:snapToGrid w:val="0"/>
              <w:spacing w:line="360" w:lineRule="auto"/>
              <w:jc w:val="center"/>
              <w:rPr>
                <w:rFonts w:eastAsia="DengXian"/>
                <w:color w:val="000000"/>
                <w:sz w:val="20"/>
                <w:lang w:eastAsia="zh-CN"/>
              </w:rPr>
            </w:pPr>
            <w:r>
              <w:rPr>
                <w:rFonts w:eastAsia="SimSun"/>
                <w:b/>
                <w:color w:val="000000" w:themeColor="text1"/>
                <w:kern w:val="2"/>
                <w:sz w:val="21"/>
                <w:szCs w:val="22"/>
                <w:lang w:eastAsia="zh-CN"/>
              </w:rPr>
              <w:t>0.001***</w:t>
            </w:r>
          </w:p>
        </w:tc>
        <w:tc>
          <w:tcPr>
            <w:tcW w:w="998" w:type="dxa"/>
            <w:vMerge w:val="restart"/>
            <w:tcBorders>
              <w:top w:val="nil"/>
              <w:left w:val="nil"/>
              <w:bottom w:val="nil"/>
              <w:right w:val="nil"/>
            </w:tcBorders>
            <w:shd w:val="clear" w:color="auto" w:fill="auto"/>
            <w:noWrap/>
            <w:vAlign w:val="center"/>
          </w:tcPr>
          <w:p w14:paraId="5C7B8435" w14:textId="77777777" w:rsidR="00F9074F" w:rsidRDefault="002433E9">
            <w:pPr>
              <w:adjustRightInd w:val="0"/>
              <w:snapToGrid w:val="0"/>
              <w:spacing w:line="360" w:lineRule="auto"/>
              <w:jc w:val="center"/>
              <w:rPr>
                <w:rFonts w:eastAsia="DengXian"/>
                <w:color w:val="000000"/>
                <w:sz w:val="20"/>
                <w:lang w:eastAsia="zh-CN"/>
              </w:rPr>
            </w:pPr>
            <w:r>
              <w:rPr>
                <w:rFonts w:eastAsia="SimSun"/>
                <w:color w:val="000000" w:themeColor="text1"/>
                <w:kern w:val="2"/>
                <w:sz w:val="21"/>
                <w:szCs w:val="22"/>
                <w:lang w:eastAsia="zh-CN"/>
              </w:rPr>
              <w:t>0.185</w:t>
            </w:r>
          </w:p>
        </w:tc>
        <w:tc>
          <w:tcPr>
            <w:tcW w:w="1008" w:type="dxa"/>
            <w:vMerge w:val="restart"/>
            <w:tcBorders>
              <w:top w:val="nil"/>
              <w:left w:val="nil"/>
              <w:bottom w:val="nil"/>
              <w:right w:val="nil"/>
            </w:tcBorders>
            <w:shd w:val="clear" w:color="auto" w:fill="auto"/>
            <w:noWrap/>
            <w:vAlign w:val="center"/>
          </w:tcPr>
          <w:p w14:paraId="098BC28B" w14:textId="77777777" w:rsidR="00F9074F" w:rsidRDefault="002433E9">
            <w:pPr>
              <w:adjustRightInd w:val="0"/>
              <w:snapToGrid w:val="0"/>
              <w:spacing w:line="360" w:lineRule="auto"/>
              <w:jc w:val="center"/>
              <w:rPr>
                <w:rFonts w:eastAsia="DengXian"/>
                <w:color w:val="000000"/>
                <w:sz w:val="20"/>
                <w:lang w:eastAsia="zh-CN"/>
              </w:rPr>
            </w:pPr>
            <w:r>
              <w:rPr>
                <w:rFonts w:eastAsia="SimSun"/>
                <w:b/>
                <w:color w:val="000000" w:themeColor="text1"/>
                <w:kern w:val="2"/>
                <w:sz w:val="21"/>
                <w:szCs w:val="22"/>
                <w:lang w:eastAsia="zh-CN"/>
              </w:rPr>
              <w:t>0.002**</w:t>
            </w:r>
          </w:p>
        </w:tc>
        <w:tc>
          <w:tcPr>
            <w:tcW w:w="1108" w:type="dxa"/>
            <w:tcBorders>
              <w:top w:val="nil"/>
              <w:left w:val="nil"/>
              <w:bottom w:val="nil"/>
              <w:right w:val="nil"/>
            </w:tcBorders>
            <w:shd w:val="clear" w:color="auto" w:fill="auto"/>
            <w:noWrap/>
            <w:vAlign w:val="center"/>
          </w:tcPr>
          <w:p w14:paraId="51B30771"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DNA</w:t>
            </w:r>
          </w:p>
        </w:tc>
        <w:tc>
          <w:tcPr>
            <w:tcW w:w="998" w:type="dxa"/>
            <w:tcBorders>
              <w:top w:val="nil"/>
              <w:left w:val="nil"/>
              <w:bottom w:val="nil"/>
              <w:right w:val="nil"/>
            </w:tcBorders>
            <w:shd w:val="clear" w:color="auto" w:fill="auto"/>
            <w:noWrap/>
          </w:tcPr>
          <w:p w14:paraId="5C3155B0" w14:textId="77777777" w:rsidR="00F9074F" w:rsidRDefault="002433E9">
            <w:pPr>
              <w:adjustRightInd w:val="0"/>
              <w:snapToGrid w:val="0"/>
              <w:spacing w:line="360" w:lineRule="auto"/>
              <w:jc w:val="center"/>
              <w:rPr>
                <w:rFonts w:eastAsia="DengXian"/>
                <w:color w:val="000000"/>
                <w:sz w:val="20"/>
                <w:lang w:eastAsia="zh-CN"/>
              </w:rPr>
            </w:pPr>
            <w:r>
              <w:rPr>
                <w:color w:val="000000" w:themeColor="text1"/>
                <w:kern w:val="2"/>
                <w:sz w:val="21"/>
                <w:szCs w:val="22"/>
                <w:lang w:eastAsia="zh-CN"/>
              </w:rPr>
              <w:t>0.264</w:t>
            </w:r>
          </w:p>
        </w:tc>
        <w:tc>
          <w:tcPr>
            <w:tcW w:w="1001" w:type="dxa"/>
            <w:tcBorders>
              <w:top w:val="nil"/>
              <w:left w:val="nil"/>
              <w:bottom w:val="nil"/>
              <w:right w:val="nil"/>
            </w:tcBorders>
            <w:shd w:val="clear" w:color="auto" w:fill="auto"/>
            <w:noWrap/>
          </w:tcPr>
          <w:p w14:paraId="6BB12065" w14:textId="77777777" w:rsidR="00F9074F" w:rsidRDefault="002433E9">
            <w:pPr>
              <w:adjustRightInd w:val="0"/>
              <w:snapToGrid w:val="0"/>
              <w:spacing w:line="360" w:lineRule="auto"/>
              <w:jc w:val="center"/>
              <w:rPr>
                <w:rFonts w:eastAsia="DengXian"/>
                <w:b/>
                <w:bCs/>
                <w:color w:val="000000"/>
                <w:sz w:val="20"/>
                <w:lang w:eastAsia="zh-CN"/>
              </w:rPr>
            </w:pPr>
            <w:r>
              <w:rPr>
                <w:rFonts w:eastAsia="SimSun"/>
                <w:b/>
                <w:color w:val="000000" w:themeColor="text1"/>
                <w:sz w:val="22"/>
                <w:szCs w:val="22"/>
                <w:lang w:eastAsia="zh-CN"/>
              </w:rPr>
              <w:t>0.020*</w:t>
            </w:r>
          </w:p>
        </w:tc>
        <w:tc>
          <w:tcPr>
            <w:tcW w:w="998" w:type="dxa"/>
            <w:tcBorders>
              <w:top w:val="nil"/>
              <w:left w:val="nil"/>
              <w:bottom w:val="nil"/>
              <w:right w:val="nil"/>
            </w:tcBorders>
            <w:shd w:val="clear" w:color="auto" w:fill="auto"/>
            <w:noWrap/>
          </w:tcPr>
          <w:p w14:paraId="0534AC45" w14:textId="77777777" w:rsidR="00F9074F" w:rsidRDefault="002433E9">
            <w:pPr>
              <w:adjustRightInd w:val="0"/>
              <w:snapToGrid w:val="0"/>
              <w:spacing w:line="360" w:lineRule="auto"/>
              <w:jc w:val="center"/>
              <w:rPr>
                <w:rFonts w:eastAsia="DengXian"/>
                <w:color w:val="000000"/>
                <w:sz w:val="20"/>
                <w:lang w:eastAsia="zh-CN"/>
              </w:rPr>
            </w:pPr>
            <w:r>
              <w:rPr>
                <w:color w:val="000000" w:themeColor="text1"/>
                <w:kern w:val="2"/>
                <w:sz w:val="21"/>
                <w:szCs w:val="22"/>
                <w:lang w:eastAsia="zh-CN"/>
              </w:rPr>
              <w:t>0.169</w:t>
            </w:r>
          </w:p>
        </w:tc>
        <w:tc>
          <w:tcPr>
            <w:tcW w:w="1001" w:type="dxa"/>
            <w:gridSpan w:val="2"/>
            <w:tcBorders>
              <w:top w:val="nil"/>
              <w:left w:val="nil"/>
              <w:bottom w:val="nil"/>
              <w:right w:val="nil"/>
            </w:tcBorders>
            <w:shd w:val="clear" w:color="auto" w:fill="auto"/>
            <w:noWrap/>
          </w:tcPr>
          <w:p w14:paraId="50C183FE" w14:textId="77777777" w:rsidR="00F9074F" w:rsidRDefault="002433E9">
            <w:pPr>
              <w:adjustRightInd w:val="0"/>
              <w:snapToGrid w:val="0"/>
              <w:spacing w:line="360" w:lineRule="auto"/>
              <w:jc w:val="center"/>
              <w:rPr>
                <w:rFonts w:eastAsia="DengXian"/>
                <w:b/>
                <w:bCs/>
                <w:color w:val="000000"/>
                <w:sz w:val="20"/>
                <w:lang w:eastAsia="zh-CN"/>
              </w:rPr>
            </w:pPr>
            <w:r>
              <w:rPr>
                <w:rFonts w:eastAsia="SimSun"/>
                <w:b/>
                <w:color w:val="000000" w:themeColor="text1"/>
                <w:sz w:val="22"/>
                <w:szCs w:val="22"/>
                <w:lang w:eastAsia="zh-CN"/>
              </w:rPr>
              <w:t>0.090</w:t>
            </w:r>
          </w:p>
        </w:tc>
      </w:tr>
      <w:tr w:rsidR="00F9074F" w14:paraId="130ADEDC" w14:textId="77777777">
        <w:trPr>
          <w:trHeight w:val="23"/>
        </w:trPr>
        <w:tc>
          <w:tcPr>
            <w:tcW w:w="1276" w:type="dxa"/>
            <w:vMerge/>
            <w:tcBorders>
              <w:top w:val="nil"/>
              <w:left w:val="nil"/>
              <w:bottom w:val="single" w:sz="12" w:space="0" w:color="auto"/>
              <w:right w:val="nil"/>
            </w:tcBorders>
            <w:vAlign w:val="center"/>
          </w:tcPr>
          <w:p w14:paraId="1176BEBB" w14:textId="77777777" w:rsidR="00F9074F" w:rsidRDefault="00F9074F">
            <w:pPr>
              <w:adjustRightInd w:val="0"/>
              <w:snapToGrid w:val="0"/>
              <w:spacing w:line="360" w:lineRule="auto"/>
              <w:rPr>
                <w:rFonts w:eastAsia="DengXian"/>
                <w:i/>
                <w:iCs/>
                <w:color w:val="000000"/>
                <w:sz w:val="20"/>
                <w:lang w:eastAsia="zh-CN"/>
              </w:rPr>
            </w:pPr>
          </w:p>
        </w:tc>
        <w:tc>
          <w:tcPr>
            <w:tcW w:w="1198" w:type="dxa"/>
            <w:vMerge/>
            <w:tcBorders>
              <w:top w:val="nil"/>
              <w:left w:val="nil"/>
              <w:bottom w:val="single" w:sz="12" w:space="0" w:color="auto"/>
              <w:right w:val="nil"/>
            </w:tcBorders>
            <w:vAlign w:val="center"/>
          </w:tcPr>
          <w:p w14:paraId="137FCD6D" w14:textId="77777777" w:rsidR="00F9074F" w:rsidRDefault="00F9074F">
            <w:pPr>
              <w:adjustRightInd w:val="0"/>
              <w:snapToGrid w:val="0"/>
              <w:spacing w:line="360" w:lineRule="auto"/>
              <w:rPr>
                <w:rFonts w:eastAsia="DengXian"/>
                <w:color w:val="000000"/>
                <w:sz w:val="20"/>
                <w:lang w:eastAsia="zh-CN"/>
              </w:rPr>
            </w:pPr>
          </w:p>
        </w:tc>
        <w:tc>
          <w:tcPr>
            <w:tcW w:w="1001" w:type="dxa"/>
            <w:vMerge/>
            <w:tcBorders>
              <w:top w:val="nil"/>
              <w:left w:val="nil"/>
              <w:bottom w:val="single" w:sz="12" w:space="0" w:color="auto"/>
              <w:right w:val="nil"/>
            </w:tcBorders>
            <w:vAlign w:val="center"/>
          </w:tcPr>
          <w:p w14:paraId="28F878A2" w14:textId="77777777" w:rsidR="00F9074F" w:rsidRDefault="00F9074F">
            <w:pPr>
              <w:adjustRightInd w:val="0"/>
              <w:snapToGrid w:val="0"/>
              <w:spacing w:line="360" w:lineRule="auto"/>
              <w:rPr>
                <w:rFonts w:eastAsia="DengXian"/>
                <w:b/>
                <w:bCs/>
                <w:color w:val="000000"/>
                <w:sz w:val="20"/>
                <w:lang w:eastAsia="zh-CN"/>
              </w:rPr>
            </w:pPr>
          </w:p>
        </w:tc>
        <w:tc>
          <w:tcPr>
            <w:tcW w:w="998" w:type="dxa"/>
            <w:vMerge/>
            <w:tcBorders>
              <w:top w:val="nil"/>
              <w:left w:val="nil"/>
              <w:bottom w:val="single" w:sz="12" w:space="0" w:color="auto"/>
              <w:right w:val="nil"/>
            </w:tcBorders>
            <w:vAlign w:val="center"/>
          </w:tcPr>
          <w:p w14:paraId="5F38B4DE" w14:textId="77777777" w:rsidR="00F9074F" w:rsidRDefault="00F9074F">
            <w:pPr>
              <w:adjustRightInd w:val="0"/>
              <w:snapToGrid w:val="0"/>
              <w:spacing w:line="360" w:lineRule="auto"/>
              <w:rPr>
                <w:rFonts w:eastAsia="DengXian"/>
                <w:color w:val="000000"/>
                <w:sz w:val="20"/>
                <w:lang w:eastAsia="zh-CN"/>
              </w:rPr>
            </w:pPr>
          </w:p>
        </w:tc>
        <w:tc>
          <w:tcPr>
            <w:tcW w:w="1050" w:type="dxa"/>
            <w:vMerge/>
            <w:tcBorders>
              <w:top w:val="nil"/>
              <w:left w:val="nil"/>
              <w:bottom w:val="single" w:sz="12" w:space="0" w:color="auto"/>
              <w:right w:val="nil"/>
            </w:tcBorders>
            <w:vAlign w:val="center"/>
          </w:tcPr>
          <w:p w14:paraId="1D7F9692" w14:textId="77777777" w:rsidR="00F9074F" w:rsidRDefault="00F9074F">
            <w:pPr>
              <w:adjustRightInd w:val="0"/>
              <w:snapToGrid w:val="0"/>
              <w:spacing w:line="360" w:lineRule="auto"/>
              <w:rPr>
                <w:rFonts w:eastAsia="DengXian"/>
                <w:color w:val="000000"/>
                <w:sz w:val="20"/>
                <w:lang w:eastAsia="zh-CN"/>
              </w:rPr>
            </w:pPr>
          </w:p>
        </w:tc>
        <w:tc>
          <w:tcPr>
            <w:tcW w:w="998" w:type="dxa"/>
            <w:vMerge/>
            <w:tcBorders>
              <w:top w:val="nil"/>
              <w:left w:val="nil"/>
              <w:bottom w:val="single" w:sz="12" w:space="0" w:color="auto"/>
              <w:right w:val="nil"/>
            </w:tcBorders>
            <w:vAlign w:val="center"/>
          </w:tcPr>
          <w:p w14:paraId="42C0246C" w14:textId="77777777" w:rsidR="00F9074F" w:rsidRDefault="00F9074F">
            <w:pPr>
              <w:adjustRightInd w:val="0"/>
              <w:snapToGrid w:val="0"/>
              <w:spacing w:line="360" w:lineRule="auto"/>
              <w:rPr>
                <w:rFonts w:eastAsia="DengXian"/>
                <w:color w:val="000000"/>
                <w:sz w:val="20"/>
                <w:lang w:eastAsia="zh-CN"/>
              </w:rPr>
            </w:pPr>
          </w:p>
        </w:tc>
        <w:tc>
          <w:tcPr>
            <w:tcW w:w="1008" w:type="dxa"/>
            <w:vMerge/>
            <w:tcBorders>
              <w:top w:val="nil"/>
              <w:left w:val="nil"/>
              <w:bottom w:val="single" w:sz="12" w:space="0" w:color="auto"/>
              <w:right w:val="nil"/>
            </w:tcBorders>
            <w:vAlign w:val="center"/>
          </w:tcPr>
          <w:p w14:paraId="604224B7" w14:textId="77777777" w:rsidR="00F9074F" w:rsidRDefault="00F9074F">
            <w:pPr>
              <w:adjustRightInd w:val="0"/>
              <w:snapToGrid w:val="0"/>
              <w:spacing w:line="360" w:lineRule="auto"/>
              <w:rPr>
                <w:rFonts w:eastAsia="DengXian"/>
                <w:color w:val="000000"/>
                <w:sz w:val="20"/>
                <w:lang w:eastAsia="zh-CN"/>
              </w:rPr>
            </w:pPr>
          </w:p>
        </w:tc>
        <w:tc>
          <w:tcPr>
            <w:tcW w:w="1108" w:type="dxa"/>
            <w:tcBorders>
              <w:top w:val="nil"/>
              <w:left w:val="nil"/>
              <w:bottom w:val="single" w:sz="12" w:space="0" w:color="auto"/>
              <w:right w:val="nil"/>
            </w:tcBorders>
            <w:shd w:val="clear" w:color="auto" w:fill="auto"/>
            <w:noWrap/>
            <w:vAlign w:val="center"/>
          </w:tcPr>
          <w:p w14:paraId="64876662" w14:textId="77777777" w:rsidR="00F9074F" w:rsidRDefault="002433E9">
            <w:pPr>
              <w:adjustRightInd w:val="0"/>
              <w:snapToGrid w:val="0"/>
              <w:spacing w:line="360" w:lineRule="auto"/>
              <w:jc w:val="center"/>
              <w:rPr>
                <w:rFonts w:eastAsia="DengXian"/>
                <w:color w:val="000000"/>
                <w:sz w:val="20"/>
                <w:lang w:eastAsia="zh-CN"/>
              </w:rPr>
            </w:pPr>
            <w:r>
              <w:rPr>
                <w:rFonts w:eastAsia="DengXian"/>
                <w:color w:val="000000"/>
                <w:sz w:val="20"/>
                <w:lang w:eastAsia="zh-CN"/>
              </w:rPr>
              <w:t>cDNA</w:t>
            </w:r>
          </w:p>
        </w:tc>
        <w:tc>
          <w:tcPr>
            <w:tcW w:w="998" w:type="dxa"/>
            <w:tcBorders>
              <w:top w:val="nil"/>
              <w:left w:val="nil"/>
              <w:bottom w:val="single" w:sz="12" w:space="0" w:color="auto"/>
              <w:right w:val="nil"/>
            </w:tcBorders>
            <w:shd w:val="clear" w:color="auto" w:fill="auto"/>
            <w:noWrap/>
            <w:vAlign w:val="bottom"/>
          </w:tcPr>
          <w:p w14:paraId="396F98A4" w14:textId="77777777" w:rsidR="00F9074F" w:rsidRDefault="002433E9">
            <w:pPr>
              <w:adjustRightInd w:val="0"/>
              <w:snapToGrid w:val="0"/>
              <w:spacing w:line="360" w:lineRule="auto"/>
              <w:jc w:val="center"/>
              <w:rPr>
                <w:rFonts w:eastAsia="DengXian"/>
                <w:color w:val="000000"/>
                <w:sz w:val="20"/>
                <w:lang w:eastAsia="zh-CN"/>
              </w:rPr>
            </w:pPr>
            <w:r>
              <w:rPr>
                <w:rFonts w:eastAsia="SimSun"/>
                <w:color w:val="000000" w:themeColor="text1"/>
                <w:sz w:val="22"/>
                <w:szCs w:val="22"/>
                <w:lang w:eastAsia="zh-CN"/>
              </w:rPr>
              <w:t>0.183</w:t>
            </w:r>
          </w:p>
        </w:tc>
        <w:tc>
          <w:tcPr>
            <w:tcW w:w="1001" w:type="dxa"/>
            <w:tcBorders>
              <w:top w:val="nil"/>
              <w:left w:val="nil"/>
              <w:bottom w:val="single" w:sz="12" w:space="0" w:color="auto"/>
              <w:right w:val="nil"/>
            </w:tcBorders>
            <w:shd w:val="clear" w:color="auto" w:fill="auto"/>
            <w:noWrap/>
            <w:vAlign w:val="bottom"/>
          </w:tcPr>
          <w:p w14:paraId="093F99A8" w14:textId="77777777" w:rsidR="00F9074F" w:rsidRDefault="002433E9">
            <w:pPr>
              <w:adjustRightInd w:val="0"/>
              <w:snapToGrid w:val="0"/>
              <w:spacing w:line="360" w:lineRule="auto"/>
              <w:jc w:val="center"/>
              <w:rPr>
                <w:rFonts w:eastAsia="DengXian"/>
                <w:b/>
                <w:bCs/>
                <w:color w:val="000000"/>
                <w:sz w:val="20"/>
                <w:lang w:eastAsia="zh-CN"/>
              </w:rPr>
            </w:pPr>
            <w:r>
              <w:rPr>
                <w:rFonts w:eastAsia="SimSun"/>
                <w:b/>
                <w:color w:val="000000" w:themeColor="text1"/>
                <w:sz w:val="22"/>
                <w:szCs w:val="22"/>
                <w:lang w:eastAsia="zh-CN"/>
              </w:rPr>
              <w:t>0.015*</w:t>
            </w:r>
          </w:p>
        </w:tc>
        <w:tc>
          <w:tcPr>
            <w:tcW w:w="998" w:type="dxa"/>
            <w:tcBorders>
              <w:top w:val="nil"/>
              <w:left w:val="nil"/>
              <w:bottom w:val="single" w:sz="12" w:space="0" w:color="auto"/>
              <w:right w:val="nil"/>
            </w:tcBorders>
            <w:shd w:val="clear" w:color="auto" w:fill="auto"/>
            <w:noWrap/>
            <w:vAlign w:val="bottom"/>
          </w:tcPr>
          <w:p w14:paraId="67F67FD8" w14:textId="77777777" w:rsidR="00F9074F" w:rsidRDefault="002433E9">
            <w:pPr>
              <w:adjustRightInd w:val="0"/>
              <w:snapToGrid w:val="0"/>
              <w:spacing w:line="360" w:lineRule="auto"/>
              <w:jc w:val="center"/>
              <w:rPr>
                <w:rFonts w:eastAsia="DengXian"/>
                <w:color w:val="000000"/>
                <w:sz w:val="20"/>
                <w:lang w:eastAsia="zh-CN"/>
              </w:rPr>
            </w:pPr>
            <w:r>
              <w:rPr>
                <w:rFonts w:eastAsia="SimSun"/>
                <w:color w:val="000000" w:themeColor="text1"/>
                <w:sz w:val="22"/>
                <w:szCs w:val="22"/>
                <w:lang w:eastAsia="zh-CN"/>
              </w:rPr>
              <w:t>0.233</w:t>
            </w:r>
          </w:p>
        </w:tc>
        <w:tc>
          <w:tcPr>
            <w:tcW w:w="1001" w:type="dxa"/>
            <w:gridSpan w:val="2"/>
            <w:tcBorders>
              <w:top w:val="nil"/>
              <w:left w:val="nil"/>
              <w:bottom w:val="single" w:sz="12" w:space="0" w:color="auto"/>
              <w:right w:val="nil"/>
            </w:tcBorders>
            <w:shd w:val="clear" w:color="auto" w:fill="auto"/>
            <w:noWrap/>
            <w:vAlign w:val="bottom"/>
          </w:tcPr>
          <w:p w14:paraId="76937C0C" w14:textId="77777777" w:rsidR="00F9074F" w:rsidRDefault="002433E9">
            <w:pPr>
              <w:adjustRightInd w:val="0"/>
              <w:snapToGrid w:val="0"/>
              <w:spacing w:line="360" w:lineRule="auto"/>
              <w:jc w:val="center"/>
              <w:rPr>
                <w:rFonts w:eastAsia="DengXian"/>
                <w:b/>
                <w:bCs/>
                <w:color w:val="000000"/>
                <w:sz w:val="20"/>
                <w:lang w:eastAsia="zh-CN"/>
              </w:rPr>
            </w:pPr>
            <w:r>
              <w:rPr>
                <w:rFonts w:eastAsia="SimSun"/>
                <w:b/>
                <w:color w:val="000000" w:themeColor="text1"/>
                <w:sz w:val="22"/>
                <w:szCs w:val="22"/>
                <w:lang w:eastAsia="zh-CN"/>
              </w:rPr>
              <w:t>0.020*</w:t>
            </w:r>
          </w:p>
        </w:tc>
      </w:tr>
    </w:tbl>
    <w:p w14:paraId="23145333" w14:textId="77777777" w:rsidR="00F9074F" w:rsidRDefault="00F9074F">
      <w:pPr>
        <w:widowControl w:val="0"/>
        <w:adjustRightInd w:val="0"/>
        <w:snapToGrid w:val="0"/>
        <w:spacing w:line="480" w:lineRule="auto"/>
        <w:jc w:val="both"/>
        <w:rPr>
          <w:color w:val="000000" w:themeColor="text1"/>
          <w:kern w:val="2"/>
          <w:sz w:val="18"/>
          <w:szCs w:val="18"/>
          <w:lang w:eastAsia="zh-CN"/>
        </w:rPr>
      </w:pPr>
    </w:p>
    <w:p w14:paraId="5DC8849F" w14:textId="77777777" w:rsidR="00F9074F" w:rsidRDefault="002433E9">
      <w:pPr>
        <w:widowControl w:val="0"/>
        <w:adjustRightInd w:val="0"/>
        <w:snapToGrid w:val="0"/>
        <w:spacing w:line="480" w:lineRule="auto"/>
        <w:jc w:val="both"/>
        <w:rPr>
          <w:color w:val="000000" w:themeColor="text1"/>
          <w:kern w:val="2"/>
          <w:sz w:val="18"/>
          <w:szCs w:val="18"/>
          <w:lang w:eastAsia="zh-CN"/>
        </w:rPr>
      </w:pPr>
      <w:r>
        <w:rPr>
          <w:color w:val="000000" w:themeColor="text1"/>
          <w:kern w:val="2"/>
          <w:sz w:val="18"/>
          <w:szCs w:val="18"/>
          <w:lang w:eastAsia="zh-CN"/>
        </w:rPr>
        <w:t xml:space="preserve">Control, soil patch; </w:t>
      </w:r>
      <w:proofErr w:type="spellStart"/>
      <w:r>
        <w:rPr>
          <w:color w:val="000000" w:themeColor="text1"/>
          <w:kern w:val="2"/>
          <w:sz w:val="18"/>
          <w:szCs w:val="18"/>
          <w:lang w:eastAsia="zh-CN"/>
        </w:rPr>
        <w:t>NSfaba</w:t>
      </w:r>
      <w:proofErr w:type="spellEnd"/>
      <w:r>
        <w:rPr>
          <w:color w:val="000000" w:themeColor="text1"/>
          <w:kern w:val="2"/>
          <w:sz w:val="18"/>
          <w:szCs w:val="18"/>
          <w:lang w:eastAsia="zh-CN"/>
        </w:rPr>
        <w:t xml:space="preserve"> and </w:t>
      </w:r>
      <w:proofErr w:type="spellStart"/>
      <w:r>
        <w:rPr>
          <w:color w:val="000000" w:themeColor="text1"/>
          <w:kern w:val="2"/>
          <w:sz w:val="18"/>
          <w:szCs w:val="18"/>
          <w:lang w:eastAsia="zh-CN"/>
        </w:rPr>
        <w:t>Sfaba</w:t>
      </w:r>
      <w:proofErr w:type="spellEnd"/>
      <w:r>
        <w:rPr>
          <w:color w:val="000000" w:themeColor="text1"/>
          <w:kern w:val="2"/>
          <w:sz w:val="18"/>
          <w:szCs w:val="18"/>
          <w:lang w:eastAsia="zh-CN"/>
        </w:rPr>
        <w:t xml:space="preserve">, patches with unsterilized (NS) or sterilized (S) </w:t>
      </w:r>
      <w:proofErr w:type="spellStart"/>
      <w:r>
        <w:rPr>
          <w:color w:val="000000" w:themeColor="text1"/>
          <w:kern w:val="2"/>
          <w:sz w:val="18"/>
          <w:szCs w:val="18"/>
          <w:lang w:eastAsia="zh-CN"/>
        </w:rPr>
        <w:t>faba</w:t>
      </w:r>
      <w:proofErr w:type="spellEnd"/>
      <w:r>
        <w:rPr>
          <w:color w:val="000000" w:themeColor="text1"/>
          <w:kern w:val="2"/>
          <w:sz w:val="18"/>
          <w:szCs w:val="18"/>
          <w:lang w:eastAsia="zh-CN"/>
        </w:rPr>
        <w:t xml:space="preserve"> bean residues, respectively;</w:t>
      </w:r>
    </w:p>
    <w:p w14:paraId="7094B155" w14:textId="77777777" w:rsidR="00F9074F" w:rsidRDefault="002433E9">
      <w:pPr>
        <w:widowControl w:val="0"/>
        <w:adjustRightInd w:val="0"/>
        <w:snapToGrid w:val="0"/>
        <w:spacing w:line="480" w:lineRule="auto"/>
        <w:jc w:val="both"/>
        <w:rPr>
          <w:color w:val="000000" w:themeColor="text1"/>
          <w:kern w:val="2"/>
          <w:sz w:val="18"/>
          <w:szCs w:val="18"/>
          <w:lang w:eastAsia="zh-CN"/>
        </w:rPr>
        <w:sectPr w:rsidR="00F9074F" w:rsidSect="00FB328B">
          <w:type w:val="continuous"/>
          <w:pgSz w:w="15840" w:h="12240" w:orient="landscape"/>
          <w:pgMar w:top="1440" w:right="1440" w:bottom="1440" w:left="1440" w:header="720" w:footer="720" w:gutter="0"/>
          <w:pgNumType w:start="1"/>
          <w:cols w:space="720"/>
          <w:docGrid w:linePitch="360"/>
        </w:sectPr>
      </w:pPr>
      <w:r>
        <w:rPr>
          <w:color w:val="000000" w:themeColor="text1"/>
          <w:kern w:val="2"/>
          <w:sz w:val="18"/>
          <w:szCs w:val="18"/>
          <w:lang w:eastAsia="zh-CN"/>
        </w:rPr>
        <w:t>Values in bold, statistically significant difference.</w:t>
      </w:r>
    </w:p>
    <w:p w14:paraId="13640776" w14:textId="77777777" w:rsidR="00F9074F" w:rsidRDefault="002433E9">
      <w:pPr>
        <w:widowControl w:val="0"/>
        <w:spacing w:line="480" w:lineRule="auto"/>
        <w:jc w:val="both"/>
        <w:rPr>
          <w:color w:val="000000" w:themeColor="text1"/>
          <w:kern w:val="2"/>
          <w:sz w:val="21"/>
          <w:szCs w:val="22"/>
          <w:lang w:eastAsia="zh-CN"/>
        </w:rPr>
      </w:pPr>
      <w:r>
        <w:rPr>
          <w:color w:val="000000" w:themeColor="text1"/>
          <w:kern w:val="2"/>
          <w:sz w:val="21"/>
          <w:szCs w:val="22"/>
          <w:lang w:eastAsia="zh-CN"/>
        </w:rPr>
        <w:lastRenderedPageBreak/>
        <w:t xml:space="preserve">Table S6 </w:t>
      </w:r>
      <w:r>
        <w:rPr>
          <w:i/>
          <w:color w:val="000000" w:themeColor="text1"/>
          <w:kern w:val="2"/>
          <w:sz w:val="21"/>
          <w:szCs w:val="22"/>
          <w:lang w:eastAsia="zh-CN"/>
        </w:rPr>
        <w:t>I</w:t>
      </w:r>
      <w:r>
        <w:rPr>
          <w:rFonts w:hint="eastAsia"/>
          <w:i/>
          <w:color w:val="000000" w:themeColor="text1"/>
          <w:kern w:val="2"/>
          <w:sz w:val="21"/>
          <w:szCs w:val="22"/>
          <w:lang w:eastAsia="zh-CN"/>
        </w:rPr>
        <w:t>n</w:t>
      </w:r>
      <w:r>
        <w:rPr>
          <w:i/>
          <w:color w:val="000000" w:themeColor="text1"/>
          <w:kern w:val="2"/>
          <w:sz w:val="21"/>
          <w:szCs w:val="22"/>
          <w:lang w:eastAsia="zh-CN"/>
        </w:rPr>
        <w:t xml:space="preserve"> </w:t>
      </w:r>
      <w:r>
        <w:rPr>
          <w:rFonts w:hint="eastAsia"/>
          <w:i/>
          <w:color w:val="000000" w:themeColor="text1"/>
          <w:kern w:val="2"/>
          <w:sz w:val="21"/>
          <w:szCs w:val="22"/>
          <w:lang w:eastAsia="zh-CN"/>
        </w:rPr>
        <w:t>vitro</w:t>
      </w:r>
      <w:r>
        <w:rPr>
          <w:color w:val="000000" w:themeColor="text1"/>
          <w:kern w:val="2"/>
          <w:sz w:val="21"/>
          <w:szCs w:val="22"/>
          <w:lang w:eastAsia="zh-CN"/>
        </w:rPr>
        <w:t xml:space="preserve"> </w:t>
      </w:r>
      <w:r>
        <w:rPr>
          <w:rFonts w:hint="eastAsia"/>
          <w:color w:val="000000" w:themeColor="text1"/>
          <w:kern w:val="2"/>
          <w:sz w:val="21"/>
          <w:szCs w:val="22"/>
          <w:lang w:eastAsia="zh-CN"/>
        </w:rPr>
        <w:t>experiment</w:t>
      </w:r>
      <w:r>
        <w:rPr>
          <w:color w:val="000000" w:themeColor="text1"/>
          <w:kern w:val="2"/>
          <w:sz w:val="21"/>
          <w:szCs w:val="22"/>
          <w:lang w:eastAsia="zh-CN"/>
        </w:rPr>
        <w:t xml:space="preserve">: metabolite concentrations in the hyphal exudates of </w:t>
      </w:r>
      <w:proofErr w:type="spellStart"/>
      <w:r>
        <w:rPr>
          <w:i/>
          <w:iCs/>
          <w:color w:val="000000" w:themeColor="text1"/>
          <w:kern w:val="2"/>
          <w:sz w:val="21"/>
          <w:szCs w:val="22"/>
          <w:lang w:eastAsia="zh-CN"/>
        </w:rPr>
        <w:t>Rhizophagus</w:t>
      </w:r>
      <w:proofErr w:type="spellEnd"/>
      <w:r>
        <w:rPr>
          <w:i/>
          <w:iCs/>
          <w:color w:val="000000" w:themeColor="text1"/>
          <w:kern w:val="2"/>
          <w:sz w:val="21"/>
          <w:szCs w:val="22"/>
          <w:lang w:eastAsia="zh-CN"/>
        </w:rPr>
        <w:t xml:space="preserve"> </w:t>
      </w:r>
      <w:proofErr w:type="spellStart"/>
      <w:r>
        <w:rPr>
          <w:i/>
          <w:iCs/>
          <w:color w:val="000000" w:themeColor="text1"/>
          <w:kern w:val="2"/>
          <w:sz w:val="21"/>
          <w:szCs w:val="22"/>
          <w:lang w:eastAsia="zh-CN"/>
        </w:rPr>
        <w:t>irregularis</w:t>
      </w:r>
      <w:proofErr w:type="spellEnd"/>
      <w:r>
        <w:rPr>
          <w:color w:val="000000" w:themeColor="text1"/>
          <w:kern w:val="2"/>
          <w:sz w:val="21"/>
          <w:szCs w:val="22"/>
          <w:lang w:eastAsia="zh-CN"/>
        </w:rPr>
        <w:t xml:space="preserve"> </w:t>
      </w:r>
    </w:p>
    <w:tbl>
      <w:tblPr>
        <w:tblW w:w="8180" w:type="dxa"/>
        <w:jc w:val="center"/>
        <w:tblBorders>
          <w:top w:val="single" w:sz="12" w:space="0" w:color="auto"/>
          <w:bottom w:val="single" w:sz="12" w:space="0" w:color="auto"/>
        </w:tblBorders>
        <w:tblLayout w:type="fixed"/>
        <w:tblLook w:val="04A0" w:firstRow="1" w:lastRow="0" w:firstColumn="1" w:lastColumn="0" w:noHBand="0" w:noVBand="1"/>
      </w:tblPr>
      <w:tblGrid>
        <w:gridCol w:w="2835"/>
        <w:gridCol w:w="1883"/>
        <w:gridCol w:w="3462"/>
      </w:tblGrid>
      <w:tr w:rsidR="00F9074F" w14:paraId="12374AAC" w14:textId="77777777">
        <w:trPr>
          <w:trHeight w:val="237"/>
          <w:jc w:val="center"/>
        </w:trPr>
        <w:tc>
          <w:tcPr>
            <w:tcW w:w="2835" w:type="dxa"/>
            <w:tcBorders>
              <w:top w:val="single" w:sz="12" w:space="0" w:color="auto"/>
              <w:bottom w:val="single" w:sz="4" w:space="0" w:color="auto"/>
            </w:tcBorders>
            <w:shd w:val="clear" w:color="auto" w:fill="auto"/>
            <w:noWrap/>
            <w:vAlign w:val="bottom"/>
          </w:tcPr>
          <w:p w14:paraId="7F7EFDD3" w14:textId="77777777" w:rsidR="00F9074F" w:rsidRDefault="002433E9">
            <w:pPr>
              <w:spacing w:line="360" w:lineRule="auto"/>
              <w:rPr>
                <w:rFonts w:eastAsia="SimSun"/>
                <w:color w:val="000000" w:themeColor="text1"/>
                <w:sz w:val="21"/>
                <w:szCs w:val="21"/>
                <w:lang w:eastAsia="zh-CN"/>
              </w:rPr>
            </w:pPr>
            <w:r>
              <w:rPr>
                <w:rFonts w:hint="eastAsia"/>
                <w:color w:val="000000" w:themeColor="text1"/>
                <w:kern w:val="2"/>
                <w:sz w:val="21"/>
                <w:szCs w:val="21"/>
                <w:shd w:val="clear" w:color="auto" w:fill="FFFFFF"/>
                <w:lang w:eastAsia="zh-CN"/>
              </w:rPr>
              <w:t>Group of c</w:t>
            </w:r>
            <w:r>
              <w:rPr>
                <w:color w:val="000000" w:themeColor="text1"/>
                <w:kern w:val="2"/>
                <w:sz w:val="21"/>
                <w:szCs w:val="21"/>
                <w:shd w:val="clear" w:color="auto" w:fill="FFFFFF"/>
                <w:lang w:eastAsia="zh-CN"/>
              </w:rPr>
              <w:t>ompounds</w:t>
            </w:r>
          </w:p>
        </w:tc>
        <w:tc>
          <w:tcPr>
            <w:tcW w:w="1883" w:type="dxa"/>
            <w:tcBorders>
              <w:top w:val="single" w:sz="12" w:space="0" w:color="auto"/>
              <w:bottom w:val="single" w:sz="4" w:space="0" w:color="auto"/>
            </w:tcBorders>
            <w:shd w:val="clear" w:color="auto" w:fill="auto"/>
            <w:noWrap/>
            <w:vAlign w:val="bottom"/>
          </w:tcPr>
          <w:p w14:paraId="45DC7E30" w14:textId="77777777" w:rsidR="00F9074F" w:rsidRDefault="002433E9">
            <w:pPr>
              <w:widowControl w:val="0"/>
              <w:autoSpaceDE w:val="0"/>
              <w:autoSpaceDN w:val="0"/>
              <w:adjustRightInd w:val="0"/>
              <w:spacing w:line="360" w:lineRule="auto"/>
              <w:jc w:val="center"/>
              <w:rPr>
                <w:rFonts w:eastAsia="SimSun"/>
                <w:color w:val="000000" w:themeColor="text1"/>
                <w:sz w:val="21"/>
                <w:szCs w:val="21"/>
                <w:lang w:eastAsia="zh-CN"/>
              </w:rPr>
            </w:pPr>
            <w:r>
              <w:rPr>
                <w:rFonts w:eastAsia="SimSun" w:hint="eastAsia"/>
                <w:color w:val="000000" w:themeColor="text1"/>
                <w:sz w:val="21"/>
                <w:szCs w:val="21"/>
                <w:lang w:eastAsia="zh-CN"/>
              </w:rPr>
              <w:t>Composition</w:t>
            </w:r>
          </w:p>
        </w:tc>
        <w:tc>
          <w:tcPr>
            <w:tcW w:w="3462" w:type="dxa"/>
            <w:tcBorders>
              <w:top w:val="single" w:sz="12" w:space="0" w:color="auto"/>
              <w:bottom w:val="single" w:sz="4" w:space="0" w:color="auto"/>
            </w:tcBorders>
            <w:shd w:val="clear" w:color="auto" w:fill="auto"/>
            <w:noWrap/>
            <w:vAlign w:val="bottom"/>
          </w:tcPr>
          <w:p w14:paraId="36E1DF10" w14:textId="77777777" w:rsidR="00F9074F" w:rsidRDefault="002433E9">
            <w:pPr>
              <w:spacing w:line="360" w:lineRule="auto"/>
              <w:jc w:val="center"/>
              <w:rPr>
                <w:rFonts w:eastAsia="DengXian"/>
                <w:color w:val="000000" w:themeColor="text1"/>
                <w:sz w:val="21"/>
                <w:szCs w:val="21"/>
                <w:lang w:eastAsia="zh-CN"/>
              </w:rPr>
            </w:pPr>
            <w:r>
              <w:rPr>
                <w:rFonts w:eastAsia="DengXian" w:hint="eastAsia"/>
                <w:color w:val="000000" w:themeColor="text1"/>
                <w:sz w:val="21"/>
                <w:szCs w:val="21"/>
                <w:lang w:eastAsia="zh-CN"/>
              </w:rPr>
              <w:t>Carbon</w:t>
            </w:r>
            <w:r>
              <w:rPr>
                <w:rFonts w:eastAsia="DengXian"/>
                <w:color w:val="000000" w:themeColor="text1"/>
                <w:sz w:val="21"/>
                <w:szCs w:val="21"/>
                <w:lang w:eastAsia="zh-CN"/>
              </w:rPr>
              <w:t xml:space="preserve"> concentrations (</w:t>
            </w:r>
            <w:proofErr w:type="spellStart"/>
            <w:r>
              <w:rPr>
                <w:rFonts w:eastAsia="DengXian"/>
                <w:color w:val="000000" w:themeColor="text1"/>
                <w:sz w:val="21"/>
                <w:szCs w:val="21"/>
                <w:lang w:eastAsia="zh-CN"/>
              </w:rPr>
              <w:t>μmol</w:t>
            </w:r>
            <w:proofErr w:type="spellEnd"/>
            <w:r>
              <w:rPr>
                <w:rFonts w:eastAsia="DengXian"/>
                <w:color w:val="000000" w:themeColor="text1"/>
                <w:sz w:val="21"/>
                <w:szCs w:val="21"/>
                <w:lang w:eastAsia="zh-CN"/>
              </w:rPr>
              <w:t xml:space="preserve"> C L</w:t>
            </w:r>
            <w:r>
              <w:rPr>
                <w:rFonts w:eastAsia="DengXian"/>
                <w:color w:val="000000" w:themeColor="text1"/>
                <w:sz w:val="21"/>
                <w:szCs w:val="21"/>
                <w:vertAlign w:val="superscript"/>
                <w:lang w:eastAsia="zh-CN"/>
              </w:rPr>
              <w:t>-1</w:t>
            </w:r>
            <w:r>
              <w:rPr>
                <w:rFonts w:eastAsia="DengXian"/>
                <w:color w:val="000000" w:themeColor="text1"/>
                <w:sz w:val="21"/>
                <w:szCs w:val="21"/>
                <w:lang w:eastAsia="zh-CN"/>
              </w:rPr>
              <w:t>)</w:t>
            </w:r>
          </w:p>
        </w:tc>
      </w:tr>
      <w:tr w:rsidR="00F9074F" w14:paraId="50DCEE85" w14:textId="77777777">
        <w:trPr>
          <w:trHeight w:val="237"/>
          <w:jc w:val="center"/>
        </w:trPr>
        <w:tc>
          <w:tcPr>
            <w:tcW w:w="2835" w:type="dxa"/>
            <w:vMerge w:val="restart"/>
            <w:tcBorders>
              <w:top w:val="single" w:sz="4" w:space="0" w:color="auto"/>
            </w:tcBorders>
            <w:shd w:val="clear" w:color="auto" w:fill="auto"/>
            <w:noWrap/>
            <w:vAlign w:val="center"/>
          </w:tcPr>
          <w:p w14:paraId="6E386480" w14:textId="77777777" w:rsidR="00F9074F" w:rsidRDefault="002433E9">
            <w:pPr>
              <w:spacing w:line="360" w:lineRule="auto"/>
              <w:rPr>
                <w:rFonts w:eastAsia="DengXian"/>
                <w:color w:val="000000" w:themeColor="text1"/>
                <w:sz w:val="21"/>
                <w:szCs w:val="21"/>
                <w:lang w:eastAsia="zh-CN"/>
              </w:rPr>
            </w:pPr>
            <w:r>
              <w:rPr>
                <w:rFonts w:eastAsia="DengXian"/>
                <w:color w:val="000000" w:themeColor="text1"/>
                <w:sz w:val="21"/>
                <w:szCs w:val="21"/>
                <w:lang w:eastAsia="zh-CN"/>
              </w:rPr>
              <w:t>Sugars</w:t>
            </w:r>
          </w:p>
        </w:tc>
        <w:tc>
          <w:tcPr>
            <w:tcW w:w="1883" w:type="dxa"/>
            <w:tcBorders>
              <w:top w:val="single" w:sz="4" w:space="0" w:color="auto"/>
            </w:tcBorders>
            <w:shd w:val="clear" w:color="auto" w:fill="auto"/>
            <w:noWrap/>
            <w:vAlign w:val="bottom"/>
          </w:tcPr>
          <w:p w14:paraId="04746F4D" w14:textId="77777777" w:rsidR="00F9074F" w:rsidRDefault="002433E9">
            <w:pPr>
              <w:spacing w:line="360" w:lineRule="auto"/>
              <w:jc w:val="center"/>
              <w:rPr>
                <w:rFonts w:eastAsia="DengXian"/>
                <w:color w:val="000000" w:themeColor="text1"/>
                <w:sz w:val="21"/>
                <w:szCs w:val="21"/>
                <w:lang w:eastAsia="zh-CN"/>
              </w:rPr>
            </w:pPr>
            <w:r>
              <w:rPr>
                <w:rFonts w:eastAsia="DengXian" w:hint="eastAsia"/>
                <w:color w:val="000000" w:themeColor="text1"/>
                <w:sz w:val="21"/>
                <w:szCs w:val="21"/>
                <w:lang w:eastAsia="zh-CN"/>
              </w:rPr>
              <w:t>Glucose</w:t>
            </w:r>
          </w:p>
        </w:tc>
        <w:tc>
          <w:tcPr>
            <w:tcW w:w="3462" w:type="dxa"/>
            <w:tcBorders>
              <w:top w:val="single" w:sz="4" w:space="0" w:color="auto"/>
            </w:tcBorders>
            <w:shd w:val="clear" w:color="auto" w:fill="auto"/>
            <w:noWrap/>
            <w:vAlign w:val="bottom"/>
          </w:tcPr>
          <w:p w14:paraId="01DE8690" w14:textId="77777777" w:rsidR="00F9074F" w:rsidRDefault="002433E9">
            <w:pPr>
              <w:spacing w:line="360" w:lineRule="auto"/>
              <w:jc w:val="center"/>
              <w:rPr>
                <w:rFonts w:eastAsia="DengXian"/>
                <w:color w:val="000000" w:themeColor="text1"/>
                <w:sz w:val="21"/>
                <w:szCs w:val="21"/>
                <w:lang w:eastAsia="zh-CN"/>
              </w:rPr>
            </w:pPr>
            <w:r>
              <w:rPr>
                <w:rFonts w:eastAsia="DengXian" w:hint="eastAsia"/>
                <w:color w:val="000000" w:themeColor="text1"/>
                <w:sz w:val="21"/>
                <w:szCs w:val="21"/>
                <w:lang w:eastAsia="zh-CN"/>
              </w:rPr>
              <w:t>17.49</w:t>
            </w:r>
          </w:p>
        </w:tc>
      </w:tr>
      <w:tr w:rsidR="00F9074F" w14:paraId="555CA067" w14:textId="77777777">
        <w:trPr>
          <w:trHeight w:val="237"/>
          <w:jc w:val="center"/>
        </w:trPr>
        <w:tc>
          <w:tcPr>
            <w:tcW w:w="2835" w:type="dxa"/>
            <w:vMerge/>
            <w:shd w:val="clear" w:color="auto" w:fill="auto"/>
            <w:noWrap/>
            <w:vAlign w:val="bottom"/>
          </w:tcPr>
          <w:p w14:paraId="46B7449A" w14:textId="77777777" w:rsidR="00F9074F" w:rsidRDefault="00F9074F">
            <w:pPr>
              <w:spacing w:line="360" w:lineRule="auto"/>
              <w:rPr>
                <w:rFonts w:eastAsia="DengXian"/>
                <w:color w:val="000000" w:themeColor="text1"/>
                <w:sz w:val="21"/>
                <w:szCs w:val="21"/>
                <w:lang w:eastAsia="zh-CN"/>
              </w:rPr>
            </w:pPr>
          </w:p>
        </w:tc>
        <w:tc>
          <w:tcPr>
            <w:tcW w:w="1883" w:type="dxa"/>
            <w:shd w:val="clear" w:color="auto" w:fill="auto"/>
            <w:noWrap/>
            <w:vAlign w:val="bottom"/>
          </w:tcPr>
          <w:p w14:paraId="7FCFA215" w14:textId="77777777" w:rsidR="00F9074F" w:rsidRDefault="002433E9">
            <w:pPr>
              <w:spacing w:line="360" w:lineRule="auto"/>
              <w:jc w:val="center"/>
              <w:rPr>
                <w:rFonts w:eastAsia="DengXian"/>
                <w:color w:val="000000" w:themeColor="text1"/>
                <w:sz w:val="21"/>
                <w:szCs w:val="21"/>
                <w:lang w:eastAsia="zh-CN"/>
              </w:rPr>
            </w:pPr>
            <w:r>
              <w:rPr>
                <w:rFonts w:eastAsia="DengXian" w:hint="eastAsia"/>
                <w:color w:val="000000" w:themeColor="text1"/>
                <w:sz w:val="21"/>
                <w:szCs w:val="21"/>
                <w:lang w:eastAsia="zh-CN"/>
              </w:rPr>
              <w:t>Fructose</w:t>
            </w:r>
          </w:p>
        </w:tc>
        <w:tc>
          <w:tcPr>
            <w:tcW w:w="3462" w:type="dxa"/>
            <w:shd w:val="clear" w:color="auto" w:fill="auto"/>
            <w:noWrap/>
            <w:vAlign w:val="bottom"/>
          </w:tcPr>
          <w:p w14:paraId="5B89ED2C" w14:textId="77777777" w:rsidR="00F9074F" w:rsidRDefault="002433E9">
            <w:pPr>
              <w:spacing w:line="360" w:lineRule="auto"/>
              <w:jc w:val="center"/>
              <w:rPr>
                <w:rFonts w:eastAsia="DengXian"/>
                <w:color w:val="000000" w:themeColor="text1"/>
                <w:sz w:val="21"/>
                <w:szCs w:val="21"/>
                <w:lang w:eastAsia="zh-CN"/>
              </w:rPr>
            </w:pPr>
            <w:r>
              <w:rPr>
                <w:rFonts w:eastAsia="DengXian" w:hint="eastAsia"/>
                <w:color w:val="000000" w:themeColor="text1"/>
                <w:sz w:val="21"/>
                <w:szCs w:val="21"/>
                <w:lang w:eastAsia="zh-CN"/>
              </w:rPr>
              <w:t>10.21</w:t>
            </w:r>
          </w:p>
        </w:tc>
      </w:tr>
      <w:tr w:rsidR="00F9074F" w14:paraId="0D8ED43C" w14:textId="77777777">
        <w:trPr>
          <w:trHeight w:val="237"/>
          <w:jc w:val="center"/>
        </w:trPr>
        <w:tc>
          <w:tcPr>
            <w:tcW w:w="2835" w:type="dxa"/>
            <w:vMerge/>
            <w:shd w:val="clear" w:color="auto" w:fill="auto"/>
            <w:noWrap/>
            <w:vAlign w:val="bottom"/>
          </w:tcPr>
          <w:p w14:paraId="5D826D14" w14:textId="77777777" w:rsidR="00F9074F" w:rsidRDefault="00F9074F">
            <w:pPr>
              <w:spacing w:line="360" w:lineRule="auto"/>
              <w:rPr>
                <w:rFonts w:eastAsia="DengXian"/>
                <w:color w:val="000000" w:themeColor="text1"/>
                <w:sz w:val="21"/>
                <w:szCs w:val="21"/>
                <w:lang w:eastAsia="zh-CN"/>
              </w:rPr>
            </w:pPr>
          </w:p>
        </w:tc>
        <w:tc>
          <w:tcPr>
            <w:tcW w:w="1883" w:type="dxa"/>
            <w:shd w:val="clear" w:color="auto" w:fill="auto"/>
            <w:noWrap/>
            <w:vAlign w:val="center"/>
          </w:tcPr>
          <w:p w14:paraId="6F9F740D"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Trehalose</w:t>
            </w:r>
          </w:p>
        </w:tc>
        <w:tc>
          <w:tcPr>
            <w:tcW w:w="3462" w:type="dxa"/>
            <w:shd w:val="clear" w:color="auto" w:fill="auto"/>
            <w:noWrap/>
            <w:vAlign w:val="center"/>
          </w:tcPr>
          <w:p w14:paraId="5334041E"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9.67</w:t>
            </w:r>
          </w:p>
        </w:tc>
      </w:tr>
      <w:tr w:rsidR="00F9074F" w14:paraId="6B3DA0E5" w14:textId="77777777">
        <w:trPr>
          <w:trHeight w:val="237"/>
          <w:jc w:val="center"/>
        </w:trPr>
        <w:tc>
          <w:tcPr>
            <w:tcW w:w="2835" w:type="dxa"/>
            <w:vMerge/>
            <w:shd w:val="clear" w:color="auto" w:fill="auto"/>
            <w:noWrap/>
            <w:vAlign w:val="bottom"/>
          </w:tcPr>
          <w:p w14:paraId="3B70B366" w14:textId="77777777" w:rsidR="00F9074F" w:rsidRDefault="00F9074F">
            <w:pPr>
              <w:spacing w:line="360" w:lineRule="auto"/>
              <w:rPr>
                <w:rFonts w:eastAsia="DengXian"/>
                <w:color w:val="000000" w:themeColor="text1"/>
                <w:sz w:val="21"/>
                <w:szCs w:val="21"/>
                <w:lang w:eastAsia="zh-CN"/>
              </w:rPr>
            </w:pPr>
          </w:p>
        </w:tc>
        <w:tc>
          <w:tcPr>
            <w:tcW w:w="1883" w:type="dxa"/>
            <w:shd w:val="clear" w:color="auto" w:fill="auto"/>
            <w:noWrap/>
            <w:vAlign w:val="bottom"/>
          </w:tcPr>
          <w:p w14:paraId="6D9F3355" w14:textId="77777777" w:rsidR="00F9074F" w:rsidRDefault="002433E9">
            <w:pPr>
              <w:spacing w:line="360" w:lineRule="auto"/>
              <w:jc w:val="center"/>
              <w:rPr>
                <w:rFonts w:eastAsia="DengXian"/>
                <w:color w:val="000000" w:themeColor="text1"/>
                <w:sz w:val="21"/>
                <w:szCs w:val="21"/>
                <w:lang w:eastAsia="zh-CN"/>
              </w:rPr>
            </w:pPr>
            <w:r>
              <w:rPr>
                <w:rFonts w:eastAsia="DengXian" w:hint="eastAsia"/>
                <w:color w:val="000000" w:themeColor="text1"/>
                <w:sz w:val="21"/>
                <w:szCs w:val="21"/>
                <w:lang w:eastAsia="zh-CN"/>
              </w:rPr>
              <w:t>Cellobiose</w:t>
            </w:r>
          </w:p>
        </w:tc>
        <w:tc>
          <w:tcPr>
            <w:tcW w:w="3462" w:type="dxa"/>
            <w:shd w:val="clear" w:color="auto" w:fill="auto"/>
            <w:noWrap/>
            <w:vAlign w:val="bottom"/>
          </w:tcPr>
          <w:p w14:paraId="0F813792" w14:textId="77777777" w:rsidR="00F9074F" w:rsidRDefault="002433E9">
            <w:pPr>
              <w:spacing w:line="360" w:lineRule="auto"/>
              <w:jc w:val="center"/>
              <w:rPr>
                <w:rFonts w:eastAsia="DengXian"/>
                <w:color w:val="000000" w:themeColor="text1"/>
                <w:sz w:val="21"/>
                <w:szCs w:val="21"/>
                <w:lang w:eastAsia="zh-CN"/>
              </w:rPr>
            </w:pPr>
            <w:r>
              <w:rPr>
                <w:rFonts w:eastAsia="DengXian" w:hint="eastAsia"/>
                <w:color w:val="000000" w:themeColor="text1"/>
                <w:sz w:val="21"/>
                <w:szCs w:val="21"/>
                <w:lang w:eastAsia="zh-CN"/>
              </w:rPr>
              <w:t>1.67</w:t>
            </w:r>
          </w:p>
        </w:tc>
      </w:tr>
      <w:tr w:rsidR="00F9074F" w14:paraId="632496DA" w14:textId="77777777">
        <w:trPr>
          <w:trHeight w:val="237"/>
          <w:jc w:val="center"/>
        </w:trPr>
        <w:tc>
          <w:tcPr>
            <w:tcW w:w="2835" w:type="dxa"/>
            <w:vMerge/>
            <w:shd w:val="clear" w:color="auto" w:fill="auto"/>
            <w:noWrap/>
            <w:vAlign w:val="bottom"/>
          </w:tcPr>
          <w:p w14:paraId="36526E9F" w14:textId="77777777" w:rsidR="00F9074F" w:rsidRDefault="00F9074F">
            <w:pPr>
              <w:spacing w:line="360" w:lineRule="auto"/>
              <w:rPr>
                <w:rFonts w:eastAsia="DengXian"/>
                <w:color w:val="000000" w:themeColor="text1"/>
                <w:sz w:val="21"/>
                <w:szCs w:val="21"/>
                <w:lang w:eastAsia="zh-CN"/>
              </w:rPr>
            </w:pPr>
          </w:p>
        </w:tc>
        <w:tc>
          <w:tcPr>
            <w:tcW w:w="1883" w:type="dxa"/>
            <w:shd w:val="clear" w:color="auto" w:fill="auto"/>
            <w:noWrap/>
            <w:vAlign w:val="bottom"/>
          </w:tcPr>
          <w:p w14:paraId="136AA64D" w14:textId="77777777" w:rsidR="00F9074F" w:rsidRDefault="002433E9">
            <w:pPr>
              <w:spacing w:line="360" w:lineRule="auto"/>
              <w:jc w:val="center"/>
              <w:rPr>
                <w:rFonts w:eastAsia="DengXian"/>
                <w:color w:val="000000" w:themeColor="text1"/>
                <w:sz w:val="21"/>
                <w:szCs w:val="21"/>
                <w:lang w:eastAsia="zh-CN"/>
              </w:rPr>
            </w:pPr>
            <w:r>
              <w:rPr>
                <w:rFonts w:eastAsia="DengXian" w:hint="eastAsia"/>
                <w:color w:val="000000" w:themeColor="text1"/>
                <w:sz w:val="21"/>
                <w:szCs w:val="21"/>
                <w:lang w:eastAsia="zh-CN"/>
              </w:rPr>
              <w:t>Maltose</w:t>
            </w:r>
          </w:p>
        </w:tc>
        <w:tc>
          <w:tcPr>
            <w:tcW w:w="3462" w:type="dxa"/>
            <w:shd w:val="clear" w:color="auto" w:fill="auto"/>
            <w:noWrap/>
            <w:vAlign w:val="bottom"/>
          </w:tcPr>
          <w:p w14:paraId="7D7A97F5" w14:textId="77777777" w:rsidR="00F9074F" w:rsidRDefault="002433E9">
            <w:pPr>
              <w:spacing w:line="360" w:lineRule="auto"/>
              <w:jc w:val="center"/>
              <w:rPr>
                <w:rFonts w:eastAsia="DengXian"/>
                <w:color w:val="000000" w:themeColor="text1"/>
                <w:sz w:val="21"/>
                <w:szCs w:val="21"/>
                <w:lang w:eastAsia="zh-CN"/>
              </w:rPr>
            </w:pPr>
            <w:r>
              <w:rPr>
                <w:rFonts w:eastAsia="DengXian" w:hint="eastAsia"/>
                <w:color w:val="000000" w:themeColor="text1"/>
                <w:sz w:val="21"/>
                <w:szCs w:val="21"/>
                <w:lang w:eastAsia="zh-CN"/>
              </w:rPr>
              <w:t>0.54</w:t>
            </w:r>
          </w:p>
        </w:tc>
      </w:tr>
      <w:tr w:rsidR="00F9074F" w14:paraId="3F63780D" w14:textId="77777777">
        <w:trPr>
          <w:trHeight w:val="237"/>
          <w:jc w:val="center"/>
        </w:trPr>
        <w:tc>
          <w:tcPr>
            <w:tcW w:w="2835" w:type="dxa"/>
            <w:vMerge/>
            <w:shd w:val="clear" w:color="auto" w:fill="auto"/>
            <w:noWrap/>
            <w:vAlign w:val="bottom"/>
          </w:tcPr>
          <w:p w14:paraId="0DBC04FC" w14:textId="77777777" w:rsidR="00F9074F" w:rsidRDefault="00F9074F">
            <w:pPr>
              <w:spacing w:line="360" w:lineRule="auto"/>
              <w:rPr>
                <w:rFonts w:eastAsia="DengXian"/>
                <w:color w:val="000000" w:themeColor="text1"/>
                <w:sz w:val="21"/>
                <w:szCs w:val="21"/>
                <w:lang w:eastAsia="zh-CN"/>
              </w:rPr>
            </w:pPr>
          </w:p>
        </w:tc>
        <w:tc>
          <w:tcPr>
            <w:tcW w:w="1883" w:type="dxa"/>
            <w:tcBorders>
              <w:bottom w:val="nil"/>
            </w:tcBorders>
            <w:shd w:val="clear" w:color="auto" w:fill="auto"/>
            <w:noWrap/>
            <w:vAlign w:val="bottom"/>
          </w:tcPr>
          <w:p w14:paraId="0117FE95" w14:textId="77777777" w:rsidR="00F9074F" w:rsidRDefault="002433E9">
            <w:pPr>
              <w:spacing w:line="360" w:lineRule="auto"/>
              <w:jc w:val="center"/>
              <w:rPr>
                <w:rFonts w:eastAsia="DengXian"/>
                <w:color w:val="000000" w:themeColor="text1"/>
                <w:sz w:val="21"/>
                <w:szCs w:val="21"/>
                <w:lang w:eastAsia="zh-CN"/>
              </w:rPr>
            </w:pPr>
            <w:r>
              <w:rPr>
                <w:rFonts w:eastAsia="DengXian" w:hint="eastAsia"/>
                <w:color w:val="000000" w:themeColor="text1"/>
                <w:sz w:val="21"/>
                <w:szCs w:val="21"/>
                <w:lang w:eastAsia="zh-CN"/>
              </w:rPr>
              <w:t>Lactose</w:t>
            </w:r>
          </w:p>
        </w:tc>
        <w:tc>
          <w:tcPr>
            <w:tcW w:w="3462" w:type="dxa"/>
            <w:tcBorders>
              <w:bottom w:val="nil"/>
            </w:tcBorders>
            <w:shd w:val="clear" w:color="auto" w:fill="auto"/>
            <w:noWrap/>
            <w:vAlign w:val="bottom"/>
          </w:tcPr>
          <w:p w14:paraId="108E551A" w14:textId="77777777" w:rsidR="00F9074F" w:rsidRDefault="002433E9">
            <w:pPr>
              <w:spacing w:line="360" w:lineRule="auto"/>
              <w:jc w:val="center"/>
              <w:rPr>
                <w:rFonts w:eastAsia="DengXian"/>
                <w:color w:val="000000" w:themeColor="text1"/>
                <w:sz w:val="21"/>
                <w:szCs w:val="21"/>
                <w:lang w:eastAsia="zh-CN"/>
              </w:rPr>
            </w:pPr>
            <w:r>
              <w:rPr>
                <w:rFonts w:eastAsia="DengXian" w:hint="eastAsia"/>
                <w:color w:val="000000" w:themeColor="text1"/>
                <w:sz w:val="21"/>
                <w:szCs w:val="21"/>
                <w:lang w:eastAsia="zh-CN"/>
              </w:rPr>
              <w:t>0.43</w:t>
            </w:r>
          </w:p>
        </w:tc>
      </w:tr>
      <w:tr w:rsidR="00F9074F" w14:paraId="05C91038" w14:textId="77777777">
        <w:trPr>
          <w:trHeight w:val="237"/>
          <w:jc w:val="center"/>
        </w:trPr>
        <w:tc>
          <w:tcPr>
            <w:tcW w:w="2835" w:type="dxa"/>
            <w:vMerge w:val="restart"/>
            <w:tcBorders>
              <w:top w:val="single" w:sz="4" w:space="0" w:color="auto"/>
            </w:tcBorders>
            <w:shd w:val="clear" w:color="auto" w:fill="auto"/>
            <w:noWrap/>
            <w:vAlign w:val="center"/>
          </w:tcPr>
          <w:p w14:paraId="66015324" w14:textId="77777777" w:rsidR="00F9074F" w:rsidRDefault="002433E9">
            <w:pPr>
              <w:spacing w:line="360" w:lineRule="auto"/>
              <w:rPr>
                <w:rFonts w:eastAsia="DengXian"/>
                <w:color w:val="000000" w:themeColor="text1"/>
                <w:sz w:val="21"/>
                <w:szCs w:val="21"/>
                <w:lang w:eastAsia="zh-CN"/>
              </w:rPr>
            </w:pPr>
            <w:r>
              <w:rPr>
                <w:rFonts w:eastAsia="DengXian"/>
                <w:color w:val="000000" w:themeColor="text1"/>
                <w:sz w:val="21"/>
                <w:szCs w:val="21"/>
                <w:lang w:eastAsia="zh-CN"/>
              </w:rPr>
              <w:t>Carboxylates</w:t>
            </w:r>
          </w:p>
        </w:tc>
        <w:tc>
          <w:tcPr>
            <w:tcW w:w="1883" w:type="dxa"/>
            <w:tcBorders>
              <w:top w:val="single" w:sz="4" w:space="0" w:color="auto"/>
            </w:tcBorders>
            <w:shd w:val="clear" w:color="auto" w:fill="auto"/>
            <w:noWrap/>
            <w:vAlign w:val="bottom"/>
          </w:tcPr>
          <w:p w14:paraId="5BDF6817"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Malate</w:t>
            </w:r>
          </w:p>
        </w:tc>
        <w:tc>
          <w:tcPr>
            <w:tcW w:w="3462" w:type="dxa"/>
            <w:tcBorders>
              <w:top w:val="single" w:sz="4" w:space="0" w:color="auto"/>
            </w:tcBorders>
            <w:shd w:val="clear" w:color="auto" w:fill="auto"/>
            <w:noWrap/>
            <w:vAlign w:val="bottom"/>
          </w:tcPr>
          <w:p w14:paraId="24A9164B"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8.00</w:t>
            </w:r>
          </w:p>
        </w:tc>
      </w:tr>
      <w:tr w:rsidR="00F9074F" w14:paraId="4FE3B0C0" w14:textId="77777777">
        <w:trPr>
          <w:trHeight w:val="237"/>
          <w:jc w:val="center"/>
        </w:trPr>
        <w:tc>
          <w:tcPr>
            <w:tcW w:w="2835" w:type="dxa"/>
            <w:vMerge/>
            <w:shd w:val="clear" w:color="auto" w:fill="auto"/>
            <w:noWrap/>
            <w:vAlign w:val="bottom"/>
          </w:tcPr>
          <w:p w14:paraId="0D7FE713" w14:textId="77777777" w:rsidR="00F9074F" w:rsidRDefault="00F9074F">
            <w:pPr>
              <w:spacing w:line="360" w:lineRule="auto"/>
              <w:rPr>
                <w:rFonts w:eastAsia="DengXian"/>
                <w:color w:val="000000" w:themeColor="text1"/>
                <w:sz w:val="21"/>
                <w:szCs w:val="21"/>
                <w:lang w:eastAsia="zh-CN"/>
              </w:rPr>
            </w:pPr>
          </w:p>
        </w:tc>
        <w:tc>
          <w:tcPr>
            <w:tcW w:w="1883" w:type="dxa"/>
            <w:shd w:val="clear" w:color="auto" w:fill="auto"/>
            <w:noWrap/>
            <w:vAlign w:val="bottom"/>
          </w:tcPr>
          <w:p w14:paraId="7ED07640"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Citrate</w:t>
            </w:r>
          </w:p>
        </w:tc>
        <w:tc>
          <w:tcPr>
            <w:tcW w:w="3462" w:type="dxa"/>
            <w:shd w:val="clear" w:color="auto" w:fill="auto"/>
            <w:noWrap/>
            <w:vAlign w:val="bottom"/>
          </w:tcPr>
          <w:p w14:paraId="1E5577DA"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7.13</w:t>
            </w:r>
          </w:p>
        </w:tc>
      </w:tr>
      <w:tr w:rsidR="00F9074F" w14:paraId="10FEF5A5" w14:textId="77777777">
        <w:trPr>
          <w:trHeight w:val="237"/>
          <w:jc w:val="center"/>
        </w:trPr>
        <w:tc>
          <w:tcPr>
            <w:tcW w:w="2835" w:type="dxa"/>
            <w:vMerge/>
            <w:shd w:val="clear" w:color="auto" w:fill="auto"/>
            <w:noWrap/>
            <w:vAlign w:val="bottom"/>
          </w:tcPr>
          <w:p w14:paraId="6D008552" w14:textId="77777777" w:rsidR="00F9074F" w:rsidRDefault="00F9074F">
            <w:pPr>
              <w:spacing w:line="360" w:lineRule="auto"/>
              <w:rPr>
                <w:rFonts w:eastAsia="DengXian"/>
                <w:color w:val="000000" w:themeColor="text1"/>
                <w:sz w:val="21"/>
                <w:szCs w:val="21"/>
                <w:lang w:eastAsia="zh-CN"/>
              </w:rPr>
            </w:pPr>
          </w:p>
        </w:tc>
        <w:tc>
          <w:tcPr>
            <w:tcW w:w="1883" w:type="dxa"/>
            <w:shd w:val="clear" w:color="auto" w:fill="auto"/>
            <w:noWrap/>
            <w:vAlign w:val="bottom"/>
          </w:tcPr>
          <w:p w14:paraId="4807973F"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Lactate</w:t>
            </w:r>
          </w:p>
        </w:tc>
        <w:tc>
          <w:tcPr>
            <w:tcW w:w="3462" w:type="dxa"/>
            <w:shd w:val="clear" w:color="auto" w:fill="auto"/>
            <w:noWrap/>
            <w:vAlign w:val="bottom"/>
          </w:tcPr>
          <w:p w14:paraId="66421A7C"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6.54</w:t>
            </w:r>
          </w:p>
        </w:tc>
      </w:tr>
      <w:tr w:rsidR="00F9074F" w14:paraId="0ECE463D" w14:textId="77777777">
        <w:trPr>
          <w:trHeight w:val="237"/>
          <w:jc w:val="center"/>
        </w:trPr>
        <w:tc>
          <w:tcPr>
            <w:tcW w:w="2835" w:type="dxa"/>
            <w:vMerge/>
            <w:shd w:val="clear" w:color="auto" w:fill="auto"/>
            <w:noWrap/>
            <w:vAlign w:val="bottom"/>
          </w:tcPr>
          <w:p w14:paraId="20227251" w14:textId="77777777" w:rsidR="00F9074F" w:rsidRDefault="00F9074F">
            <w:pPr>
              <w:spacing w:line="360" w:lineRule="auto"/>
              <w:rPr>
                <w:rFonts w:eastAsia="DengXian"/>
                <w:color w:val="000000" w:themeColor="text1"/>
                <w:sz w:val="21"/>
                <w:szCs w:val="21"/>
                <w:lang w:eastAsia="zh-CN"/>
              </w:rPr>
            </w:pPr>
          </w:p>
        </w:tc>
        <w:tc>
          <w:tcPr>
            <w:tcW w:w="1883" w:type="dxa"/>
            <w:shd w:val="clear" w:color="auto" w:fill="auto"/>
            <w:noWrap/>
            <w:vAlign w:val="bottom"/>
          </w:tcPr>
          <w:p w14:paraId="648849D1"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Malonate</w:t>
            </w:r>
          </w:p>
        </w:tc>
        <w:tc>
          <w:tcPr>
            <w:tcW w:w="3462" w:type="dxa"/>
            <w:shd w:val="clear" w:color="auto" w:fill="auto"/>
            <w:noWrap/>
            <w:vAlign w:val="bottom"/>
          </w:tcPr>
          <w:p w14:paraId="5B84C033"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5.30</w:t>
            </w:r>
          </w:p>
        </w:tc>
      </w:tr>
      <w:tr w:rsidR="00F9074F" w14:paraId="34856130" w14:textId="77777777">
        <w:trPr>
          <w:trHeight w:val="237"/>
          <w:jc w:val="center"/>
        </w:trPr>
        <w:tc>
          <w:tcPr>
            <w:tcW w:w="2835" w:type="dxa"/>
            <w:vMerge/>
            <w:shd w:val="clear" w:color="auto" w:fill="auto"/>
            <w:noWrap/>
            <w:vAlign w:val="bottom"/>
          </w:tcPr>
          <w:p w14:paraId="1A69403E" w14:textId="77777777" w:rsidR="00F9074F" w:rsidRDefault="00F9074F">
            <w:pPr>
              <w:spacing w:line="360" w:lineRule="auto"/>
              <w:rPr>
                <w:rFonts w:eastAsia="DengXian"/>
                <w:color w:val="000000" w:themeColor="text1"/>
                <w:sz w:val="21"/>
                <w:szCs w:val="21"/>
                <w:lang w:eastAsia="zh-CN"/>
              </w:rPr>
            </w:pPr>
          </w:p>
        </w:tc>
        <w:tc>
          <w:tcPr>
            <w:tcW w:w="1883" w:type="dxa"/>
            <w:shd w:val="clear" w:color="auto" w:fill="auto"/>
            <w:noWrap/>
            <w:vAlign w:val="bottom"/>
          </w:tcPr>
          <w:p w14:paraId="52D25933"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cis-Aconitate</w:t>
            </w:r>
          </w:p>
        </w:tc>
        <w:tc>
          <w:tcPr>
            <w:tcW w:w="3462" w:type="dxa"/>
            <w:shd w:val="clear" w:color="auto" w:fill="auto"/>
            <w:noWrap/>
            <w:vAlign w:val="bottom"/>
          </w:tcPr>
          <w:p w14:paraId="6AB4C8B9"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3.94</w:t>
            </w:r>
          </w:p>
        </w:tc>
      </w:tr>
      <w:tr w:rsidR="00F9074F" w14:paraId="512D4E21" w14:textId="77777777">
        <w:trPr>
          <w:trHeight w:val="237"/>
          <w:jc w:val="center"/>
        </w:trPr>
        <w:tc>
          <w:tcPr>
            <w:tcW w:w="2835" w:type="dxa"/>
            <w:vMerge/>
            <w:shd w:val="clear" w:color="auto" w:fill="auto"/>
            <w:noWrap/>
            <w:vAlign w:val="bottom"/>
          </w:tcPr>
          <w:p w14:paraId="7BEE2B33" w14:textId="77777777" w:rsidR="00F9074F" w:rsidRDefault="00F9074F">
            <w:pPr>
              <w:spacing w:line="360" w:lineRule="auto"/>
              <w:rPr>
                <w:rFonts w:eastAsia="DengXian"/>
                <w:color w:val="000000" w:themeColor="text1"/>
                <w:sz w:val="21"/>
                <w:szCs w:val="21"/>
                <w:lang w:eastAsia="zh-CN"/>
              </w:rPr>
            </w:pPr>
          </w:p>
        </w:tc>
        <w:tc>
          <w:tcPr>
            <w:tcW w:w="1883" w:type="dxa"/>
            <w:shd w:val="clear" w:color="auto" w:fill="auto"/>
            <w:noWrap/>
            <w:vAlign w:val="bottom"/>
          </w:tcPr>
          <w:p w14:paraId="7AFC4FA4"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Fumarate</w:t>
            </w:r>
          </w:p>
        </w:tc>
        <w:tc>
          <w:tcPr>
            <w:tcW w:w="3462" w:type="dxa"/>
            <w:shd w:val="clear" w:color="auto" w:fill="auto"/>
            <w:noWrap/>
            <w:vAlign w:val="bottom"/>
          </w:tcPr>
          <w:p w14:paraId="3C883A31"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1.81</w:t>
            </w:r>
          </w:p>
        </w:tc>
      </w:tr>
      <w:tr w:rsidR="00F9074F" w14:paraId="62F54B3F" w14:textId="77777777">
        <w:trPr>
          <w:trHeight w:val="237"/>
          <w:jc w:val="center"/>
        </w:trPr>
        <w:tc>
          <w:tcPr>
            <w:tcW w:w="2835" w:type="dxa"/>
            <w:vMerge/>
            <w:shd w:val="clear" w:color="auto" w:fill="auto"/>
            <w:noWrap/>
            <w:vAlign w:val="bottom"/>
          </w:tcPr>
          <w:p w14:paraId="521B2A25" w14:textId="77777777" w:rsidR="00F9074F" w:rsidRDefault="00F9074F">
            <w:pPr>
              <w:spacing w:line="360" w:lineRule="auto"/>
              <w:rPr>
                <w:rFonts w:eastAsia="DengXian"/>
                <w:color w:val="000000" w:themeColor="text1"/>
                <w:sz w:val="21"/>
                <w:szCs w:val="21"/>
                <w:lang w:eastAsia="zh-CN"/>
              </w:rPr>
            </w:pPr>
          </w:p>
        </w:tc>
        <w:tc>
          <w:tcPr>
            <w:tcW w:w="1883" w:type="dxa"/>
            <w:shd w:val="clear" w:color="auto" w:fill="auto"/>
            <w:noWrap/>
            <w:vAlign w:val="bottom"/>
          </w:tcPr>
          <w:p w14:paraId="772CA554"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Succinate</w:t>
            </w:r>
          </w:p>
        </w:tc>
        <w:tc>
          <w:tcPr>
            <w:tcW w:w="3462" w:type="dxa"/>
            <w:shd w:val="clear" w:color="auto" w:fill="auto"/>
            <w:noWrap/>
            <w:vAlign w:val="bottom"/>
          </w:tcPr>
          <w:p w14:paraId="06CF8A32"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1.51</w:t>
            </w:r>
          </w:p>
        </w:tc>
      </w:tr>
      <w:tr w:rsidR="00F9074F" w14:paraId="5F693A21" w14:textId="77777777">
        <w:trPr>
          <w:trHeight w:val="237"/>
          <w:jc w:val="center"/>
        </w:trPr>
        <w:tc>
          <w:tcPr>
            <w:tcW w:w="2835" w:type="dxa"/>
            <w:vMerge/>
            <w:shd w:val="clear" w:color="auto" w:fill="auto"/>
            <w:noWrap/>
            <w:vAlign w:val="bottom"/>
          </w:tcPr>
          <w:p w14:paraId="77549ABB" w14:textId="77777777" w:rsidR="00F9074F" w:rsidRDefault="00F9074F">
            <w:pPr>
              <w:spacing w:line="360" w:lineRule="auto"/>
              <w:rPr>
                <w:rFonts w:eastAsia="DengXian"/>
                <w:color w:val="000000" w:themeColor="text1"/>
                <w:sz w:val="21"/>
                <w:szCs w:val="21"/>
                <w:lang w:eastAsia="zh-CN"/>
              </w:rPr>
            </w:pPr>
          </w:p>
        </w:tc>
        <w:tc>
          <w:tcPr>
            <w:tcW w:w="1883" w:type="dxa"/>
            <w:shd w:val="clear" w:color="auto" w:fill="auto"/>
            <w:noWrap/>
            <w:vAlign w:val="bottom"/>
          </w:tcPr>
          <w:p w14:paraId="03C0F8E4"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2-Ketoglutarate</w:t>
            </w:r>
          </w:p>
        </w:tc>
        <w:tc>
          <w:tcPr>
            <w:tcW w:w="3462" w:type="dxa"/>
            <w:shd w:val="clear" w:color="auto" w:fill="auto"/>
            <w:noWrap/>
            <w:vAlign w:val="bottom"/>
          </w:tcPr>
          <w:p w14:paraId="1D18E72C"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1.19</w:t>
            </w:r>
          </w:p>
        </w:tc>
      </w:tr>
      <w:tr w:rsidR="00F9074F" w14:paraId="38AC7831" w14:textId="77777777">
        <w:trPr>
          <w:trHeight w:val="237"/>
          <w:jc w:val="center"/>
        </w:trPr>
        <w:tc>
          <w:tcPr>
            <w:tcW w:w="2835" w:type="dxa"/>
            <w:vMerge/>
            <w:shd w:val="clear" w:color="auto" w:fill="auto"/>
            <w:noWrap/>
            <w:vAlign w:val="bottom"/>
          </w:tcPr>
          <w:p w14:paraId="62E7F833" w14:textId="77777777" w:rsidR="00F9074F" w:rsidRDefault="00F9074F">
            <w:pPr>
              <w:spacing w:line="360" w:lineRule="auto"/>
              <w:rPr>
                <w:rFonts w:eastAsia="DengXian"/>
                <w:color w:val="000000" w:themeColor="text1"/>
                <w:sz w:val="21"/>
                <w:szCs w:val="21"/>
                <w:lang w:eastAsia="zh-CN"/>
              </w:rPr>
            </w:pPr>
          </w:p>
        </w:tc>
        <w:tc>
          <w:tcPr>
            <w:tcW w:w="1883" w:type="dxa"/>
            <w:shd w:val="clear" w:color="auto" w:fill="auto"/>
            <w:noWrap/>
            <w:vAlign w:val="bottom"/>
          </w:tcPr>
          <w:p w14:paraId="7829B229" w14:textId="77777777" w:rsidR="00F9074F" w:rsidRDefault="002433E9">
            <w:pPr>
              <w:spacing w:line="360" w:lineRule="auto"/>
              <w:jc w:val="center"/>
              <w:rPr>
                <w:rFonts w:eastAsia="DengXian"/>
                <w:color w:val="000000" w:themeColor="text1"/>
                <w:sz w:val="21"/>
                <w:szCs w:val="21"/>
                <w:lang w:eastAsia="zh-CN"/>
              </w:rPr>
            </w:pPr>
            <w:proofErr w:type="spellStart"/>
            <w:r>
              <w:rPr>
                <w:rFonts w:eastAsia="DengXian"/>
                <w:color w:val="000000" w:themeColor="text1"/>
                <w:sz w:val="21"/>
                <w:szCs w:val="21"/>
                <w:lang w:eastAsia="zh-CN"/>
              </w:rPr>
              <w:t>Glutarate</w:t>
            </w:r>
            <w:proofErr w:type="spellEnd"/>
          </w:p>
        </w:tc>
        <w:tc>
          <w:tcPr>
            <w:tcW w:w="3462" w:type="dxa"/>
            <w:shd w:val="clear" w:color="auto" w:fill="auto"/>
            <w:noWrap/>
            <w:vAlign w:val="bottom"/>
          </w:tcPr>
          <w:p w14:paraId="72A4D5D6"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0.61</w:t>
            </w:r>
          </w:p>
        </w:tc>
      </w:tr>
      <w:tr w:rsidR="00F9074F" w14:paraId="21E4B84E" w14:textId="77777777">
        <w:trPr>
          <w:trHeight w:val="237"/>
          <w:jc w:val="center"/>
        </w:trPr>
        <w:tc>
          <w:tcPr>
            <w:tcW w:w="2835" w:type="dxa"/>
            <w:vMerge/>
            <w:shd w:val="clear" w:color="auto" w:fill="auto"/>
            <w:noWrap/>
            <w:vAlign w:val="bottom"/>
          </w:tcPr>
          <w:p w14:paraId="4B8BB69C" w14:textId="77777777" w:rsidR="00F9074F" w:rsidRDefault="00F9074F">
            <w:pPr>
              <w:spacing w:line="360" w:lineRule="auto"/>
              <w:rPr>
                <w:rFonts w:eastAsia="DengXian"/>
                <w:color w:val="000000" w:themeColor="text1"/>
                <w:sz w:val="21"/>
                <w:szCs w:val="21"/>
                <w:lang w:eastAsia="zh-CN"/>
              </w:rPr>
            </w:pPr>
          </w:p>
        </w:tc>
        <w:tc>
          <w:tcPr>
            <w:tcW w:w="1883" w:type="dxa"/>
            <w:shd w:val="clear" w:color="auto" w:fill="auto"/>
            <w:noWrap/>
            <w:vAlign w:val="bottom"/>
          </w:tcPr>
          <w:p w14:paraId="49E94B19"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Isocitrate</w:t>
            </w:r>
          </w:p>
        </w:tc>
        <w:tc>
          <w:tcPr>
            <w:tcW w:w="3462" w:type="dxa"/>
            <w:shd w:val="clear" w:color="auto" w:fill="auto"/>
            <w:noWrap/>
            <w:vAlign w:val="bottom"/>
          </w:tcPr>
          <w:p w14:paraId="15F2E26A"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0.30</w:t>
            </w:r>
          </w:p>
        </w:tc>
      </w:tr>
      <w:tr w:rsidR="00F9074F" w14:paraId="4C13C164" w14:textId="77777777">
        <w:trPr>
          <w:trHeight w:val="237"/>
          <w:jc w:val="center"/>
        </w:trPr>
        <w:tc>
          <w:tcPr>
            <w:tcW w:w="2835" w:type="dxa"/>
            <w:vMerge w:val="restart"/>
            <w:tcBorders>
              <w:top w:val="single" w:sz="4" w:space="0" w:color="auto"/>
            </w:tcBorders>
            <w:shd w:val="clear" w:color="auto" w:fill="auto"/>
            <w:noWrap/>
            <w:vAlign w:val="center"/>
          </w:tcPr>
          <w:p w14:paraId="5E7F39DD" w14:textId="77777777" w:rsidR="00F9074F" w:rsidRDefault="002433E9">
            <w:pPr>
              <w:spacing w:line="360" w:lineRule="auto"/>
              <w:rPr>
                <w:rFonts w:eastAsia="DengXian"/>
                <w:color w:val="000000" w:themeColor="text1"/>
                <w:sz w:val="21"/>
                <w:szCs w:val="21"/>
                <w:lang w:eastAsia="zh-CN"/>
              </w:rPr>
            </w:pPr>
            <w:r>
              <w:rPr>
                <w:rFonts w:eastAsia="DengXian"/>
                <w:color w:val="000000" w:themeColor="text1"/>
                <w:sz w:val="21"/>
                <w:szCs w:val="21"/>
                <w:lang w:eastAsia="zh-CN"/>
              </w:rPr>
              <w:t>Amino acids</w:t>
            </w:r>
          </w:p>
        </w:tc>
        <w:tc>
          <w:tcPr>
            <w:tcW w:w="1883" w:type="dxa"/>
            <w:tcBorders>
              <w:top w:val="single" w:sz="4" w:space="0" w:color="auto"/>
            </w:tcBorders>
            <w:shd w:val="clear" w:color="auto" w:fill="auto"/>
            <w:noWrap/>
            <w:vAlign w:val="bottom"/>
          </w:tcPr>
          <w:p w14:paraId="51DBAF99"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Glutamine</w:t>
            </w:r>
          </w:p>
        </w:tc>
        <w:tc>
          <w:tcPr>
            <w:tcW w:w="3462" w:type="dxa"/>
            <w:tcBorders>
              <w:top w:val="single" w:sz="4" w:space="0" w:color="auto"/>
            </w:tcBorders>
            <w:shd w:val="clear" w:color="auto" w:fill="auto"/>
            <w:noWrap/>
            <w:vAlign w:val="bottom"/>
          </w:tcPr>
          <w:p w14:paraId="73EC5207"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42.92</w:t>
            </w:r>
          </w:p>
        </w:tc>
      </w:tr>
      <w:tr w:rsidR="00F9074F" w14:paraId="7CD655DF" w14:textId="77777777">
        <w:trPr>
          <w:trHeight w:val="237"/>
          <w:jc w:val="center"/>
        </w:trPr>
        <w:tc>
          <w:tcPr>
            <w:tcW w:w="2835" w:type="dxa"/>
            <w:vMerge/>
            <w:shd w:val="clear" w:color="auto" w:fill="auto"/>
            <w:noWrap/>
            <w:vAlign w:val="center"/>
          </w:tcPr>
          <w:p w14:paraId="2CEEF411" w14:textId="77777777" w:rsidR="00F9074F" w:rsidRDefault="00F9074F">
            <w:pPr>
              <w:spacing w:line="360" w:lineRule="auto"/>
              <w:jc w:val="center"/>
              <w:rPr>
                <w:rFonts w:eastAsia="DengXian"/>
                <w:color w:val="000000" w:themeColor="text1"/>
                <w:sz w:val="21"/>
                <w:szCs w:val="21"/>
                <w:lang w:eastAsia="zh-CN"/>
              </w:rPr>
            </w:pPr>
          </w:p>
        </w:tc>
        <w:tc>
          <w:tcPr>
            <w:tcW w:w="1883" w:type="dxa"/>
            <w:shd w:val="clear" w:color="auto" w:fill="auto"/>
            <w:noWrap/>
            <w:vAlign w:val="bottom"/>
          </w:tcPr>
          <w:p w14:paraId="661608BD"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Glutamic acid</w:t>
            </w:r>
          </w:p>
        </w:tc>
        <w:tc>
          <w:tcPr>
            <w:tcW w:w="3462" w:type="dxa"/>
            <w:shd w:val="clear" w:color="auto" w:fill="auto"/>
            <w:noWrap/>
            <w:vAlign w:val="bottom"/>
          </w:tcPr>
          <w:p w14:paraId="765A2F52"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8.55</w:t>
            </w:r>
          </w:p>
        </w:tc>
      </w:tr>
      <w:tr w:rsidR="00F9074F" w14:paraId="3216E9E7" w14:textId="77777777">
        <w:trPr>
          <w:trHeight w:val="237"/>
          <w:jc w:val="center"/>
        </w:trPr>
        <w:tc>
          <w:tcPr>
            <w:tcW w:w="2835" w:type="dxa"/>
            <w:vMerge/>
            <w:shd w:val="clear" w:color="auto" w:fill="auto"/>
            <w:noWrap/>
            <w:vAlign w:val="center"/>
          </w:tcPr>
          <w:p w14:paraId="45A93A3B" w14:textId="77777777" w:rsidR="00F9074F" w:rsidRDefault="00F9074F">
            <w:pPr>
              <w:spacing w:line="360" w:lineRule="auto"/>
              <w:jc w:val="center"/>
              <w:rPr>
                <w:rFonts w:eastAsia="DengXian"/>
                <w:color w:val="000000" w:themeColor="text1"/>
                <w:sz w:val="21"/>
                <w:szCs w:val="21"/>
                <w:lang w:eastAsia="zh-CN"/>
              </w:rPr>
            </w:pPr>
          </w:p>
        </w:tc>
        <w:tc>
          <w:tcPr>
            <w:tcW w:w="1883" w:type="dxa"/>
            <w:shd w:val="clear" w:color="auto" w:fill="auto"/>
            <w:noWrap/>
            <w:vAlign w:val="bottom"/>
          </w:tcPr>
          <w:p w14:paraId="082BCAC5"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Isoleucine</w:t>
            </w:r>
          </w:p>
        </w:tc>
        <w:tc>
          <w:tcPr>
            <w:tcW w:w="3462" w:type="dxa"/>
            <w:shd w:val="clear" w:color="auto" w:fill="auto"/>
            <w:noWrap/>
            <w:vAlign w:val="bottom"/>
          </w:tcPr>
          <w:p w14:paraId="130E992C"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7.49</w:t>
            </w:r>
          </w:p>
        </w:tc>
      </w:tr>
      <w:tr w:rsidR="00F9074F" w14:paraId="563B0987" w14:textId="77777777">
        <w:trPr>
          <w:trHeight w:val="237"/>
          <w:jc w:val="center"/>
        </w:trPr>
        <w:tc>
          <w:tcPr>
            <w:tcW w:w="2835" w:type="dxa"/>
            <w:vMerge/>
            <w:shd w:val="clear" w:color="auto" w:fill="auto"/>
            <w:noWrap/>
            <w:vAlign w:val="center"/>
          </w:tcPr>
          <w:p w14:paraId="3418103F" w14:textId="77777777" w:rsidR="00F9074F" w:rsidRDefault="00F9074F">
            <w:pPr>
              <w:spacing w:line="360" w:lineRule="auto"/>
              <w:jc w:val="center"/>
              <w:rPr>
                <w:rFonts w:eastAsia="DengXian"/>
                <w:color w:val="000000" w:themeColor="text1"/>
                <w:sz w:val="21"/>
                <w:szCs w:val="21"/>
                <w:lang w:eastAsia="zh-CN"/>
              </w:rPr>
            </w:pPr>
          </w:p>
        </w:tc>
        <w:tc>
          <w:tcPr>
            <w:tcW w:w="1883" w:type="dxa"/>
            <w:shd w:val="clear" w:color="auto" w:fill="auto"/>
            <w:noWrap/>
            <w:vAlign w:val="bottom"/>
          </w:tcPr>
          <w:p w14:paraId="1A3405C0"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Leucine</w:t>
            </w:r>
          </w:p>
        </w:tc>
        <w:tc>
          <w:tcPr>
            <w:tcW w:w="3462" w:type="dxa"/>
            <w:shd w:val="clear" w:color="auto" w:fill="auto"/>
            <w:noWrap/>
            <w:vAlign w:val="bottom"/>
          </w:tcPr>
          <w:p w14:paraId="58CD4774"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5.56</w:t>
            </w:r>
          </w:p>
        </w:tc>
      </w:tr>
      <w:tr w:rsidR="00F9074F" w14:paraId="0C90992A" w14:textId="77777777">
        <w:trPr>
          <w:trHeight w:val="237"/>
          <w:jc w:val="center"/>
        </w:trPr>
        <w:tc>
          <w:tcPr>
            <w:tcW w:w="2835" w:type="dxa"/>
            <w:vMerge/>
            <w:shd w:val="clear" w:color="auto" w:fill="auto"/>
            <w:noWrap/>
            <w:vAlign w:val="center"/>
          </w:tcPr>
          <w:p w14:paraId="31E95876" w14:textId="77777777" w:rsidR="00F9074F" w:rsidRDefault="00F9074F">
            <w:pPr>
              <w:spacing w:line="360" w:lineRule="auto"/>
              <w:jc w:val="center"/>
              <w:rPr>
                <w:rFonts w:eastAsia="DengXian"/>
                <w:color w:val="000000" w:themeColor="text1"/>
                <w:sz w:val="21"/>
                <w:szCs w:val="21"/>
                <w:lang w:eastAsia="zh-CN"/>
              </w:rPr>
            </w:pPr>
          </w:p>
        </w:tc>
        <w:tc>
          <w:tcPr>
            <w:tcW w:w="1883" w:type="dxa"/>
            <w:shd w:val="clear" w:color="auto" w:fill="auto"/>
            <w:noWrap/>
            <w:vAlign w:val="bottom"/>
          </w:tcPr>
          <w:p w14:paraId="5FF3673B"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Alanine</w:t>
            </w:r>
          </w:p>
        </w:tc>
        <w:tc>
          <w:tcPr>
            <w:tcW w:w="3462" w:type="dxa"/>
            <w:shd w:val="clear" w:color="auto" w:fill="auto"/>
            <w:noWrap/>
            <w:vAlign w:val="bottom"/>
          </w:tcPr>
          <w:p w14:paraId="17CC1D66"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4.33</w:t>
            </w:r>
          </w:p>
        </w:tc>
      </w:tr>
      <w:tr w:rsidR="00F9074F" w14:paraId="05A77569" w14:textId="77777777">
        <w:trPr>
          <w:trHeight w:val="237"/>
          <w:jc w:val="center"/>
        </w:trPr>
        <w:tc>
          <w:tcPr>
            <w:tcW w:w="2835" w:type="dxa"/>
            <w:vMerge/>
            <w:shd w:val="clear" w:color="auto" w:fill="auto"/>
            <w:noWrap/>
            <w:vAlign w:val="center"/>
          </w:tcPr>
          <w:p w14:paraId="2250A232" w14:textId="77777777" w:rsidR="00F9074F" w:rsidRDefault="00F9074F">
            <w:pPr>
              <w:spacing w:line="360" w:lineRule="auto"/>
              <w:jc w:val="center"/>
              <w:rPr>
                <w:rFonts w:eastAsia="DengXian"/>
                <w:color w:val="000000" w:themeColor="text1"/>
                <w:sz w:val="21"/>
                <w:szCs w:val="21"/>
                <w:lang w:eastAsia="zh-CN"/>
              </w:rPr>
            </w:pPr>
          </w:p>
        </w:tc>
        <w:tc>
          <w:tcPr>
            <w:tcW w:w="1883" w:type="dxa"/>
            <w:shd w:val="clear" w:color="auto" w:fill="auto"/>
            <w:noWrap/>
            <w:vAlign w:val="bottom"/>
          </w:tcPr>
          <w:p w14:paraId="0A6B2C03"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Proline</w:t>
            </w:r>
          </w:p>
        </w:tc>
        <w:tc>
          <w:tcPr>
            <w:tcW w:w="3462" w:type="dxa"/>
            <w:shd w:val="clear" w:color="auto" w:fill="auto"/>
            <w:noWrap/>
            <w:vAlign w:val="bottom"/>
          </w:tcPr>
          <w:p w14:paraId="4C842C61"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4.17</w:t>
            </w:r>
          </w:p>
        </w:tc>
      </w:tr>
      <w:tr w:rsidR="00F9074F" w14:paraId="18F4ADFD" w14:textId="77777777">
        <w:trPr>
          <w:trHeight w:val="237"/>
          <w:jc w:val="center"/>
        </w:trPr>
        <w:tc>
          <w:tcPr>
            <w:tcW w:w="2835" w:type="dxa"/>
            <w:vMerge/>
            <w:shd w:val="clear" w:color="auto" w:fill="auto"/>
            <w:noWrap/>
            <w:vAlign w:val="center"/>
          </w:tcPr>
          <w:p w14:paraId="044FED67" w14:textId="77777777" w:rsidR="00F9074F" w:rsidRDefault="00F9074F">
            <w:pPr>
              <w:spacing w:line="360" w:lineRule="auto"/>
              <w:jc w:val="center"/>
              <w:rPr>
                <w:rFonts w:eastAsia="DengXian"/>
                <w:color w:val="000000" w:themeColor="text1"/>
                <w:sz w:val="21"/>
                <w:szCs w:val="21"/>
                <w:lang w:eastAsia="zh-CN"/>
              </w:rPr>
            </w:pPr>
          </w:p>
        </w:tc>
        <w:tc>
          <w:tcPr>
            <w:tcW w:w="1883" w:type="dxa"/>
            <w:shd w:val="clear" w:color="auto" w:fill="auto"/>
            <w:noWrap/>
            <w:vAlign w:val="bottom"/>
          </w:tcPr>
          <w:p w14:paraId="09533B00"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Serine</w:t>
            </w:r>
          </w:p>
        </w:tc>
        <w:tc>
          <w:tcPr>
            <w:tcW w:w="3462" w:type="dxa"/>
            <w:shd w:val="clear" w:color="auto" w:fill="auto"/>
            <w:noWrap/>
            <w:vAlign w:val="bottom"/>
          </w:tcPr>
          <w:p w14:paraId="590B136A"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3.85</w:t>
            </w:r>
          </w:p>
        </w:tc>
      </w:tr>
      <w:tr w:rsidR="00F9074F" w14:paraId="0AA0CFA1" w14:textId="77777777">
        <w:trPr>
          <w:trHeight w:val="237"/>
          <w:jc w:val="center"/>
        </w:trPr>
        <w:tc>
          <w:tcPr>
            <w:tcW w:w="2835" w:type="dxa"/>
            <w:vMerge/>
            <w:shd w:val="clear" w:color="auto" w:fill="auto"/>
            <w:noWrap/>
            <w:vAlign w:val="center"/>
          </w:tcPr>
          <w:p w14:paraId="7DC38CA3" w14:textId="77777777" w:rsidR="00F9074F" w:rsidRDefault="00F9074F">
            <w:pPr>
              <w:spacing w:line="360" w:lineRule="auto"/>
              <w:jc w:val="center"/>
              <w:rPr>
                <w:rFonts w:eastAsia="DengXian"/>
                <w:color w:val="000000" w:themeColor="text1"/>
                <w:sz w:val="21"/>
                <w:szCs w:val="21"/>
                <w:lang w:eastAsia="zh-CN"/>
              </w:rPr>
            </w:pPr>
          </w:p>
        </w:tc>
        <w:tc>
          <w:tcPr>
            <w:tcW w:w="1883" w:type="dxa"/>
            <w:shd w:val="clear" w:color="auto" w:fill="auto"/>
            <w:noWrap/>
            <w:vAlign w:val="bottom"/>
          </w:tcPr>
          <w:p w14:paraId="51F73F3A"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Tyrosine</w:t>
            </w:r>
          </w:p>
        </w:tc>
        <w:tc>
          <w:tcPr>
            <w:tcW w:w="3462" w:type="dxa"/>
            <w:shd w:val="clear" w:color="auto" w:fill="auto"/>
            <w:noWrap/>
            <w:vAlign w:val="bottom"/>
          </w:tcPr>
          <w:p w14:paraId="15417136"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2.79</w:t>
            </w:r>
          </w:p>
        </w:tc>
      </w:tr>
      <w:tr w:rsidR="00F9074F" w14:paraId="669751AB" w14:textId="77777777">
        <w:trPr>
          <w:trHeight w:val="237"/>
          <w:jc w:val="center"/>
        </w:trPr>
        <w:tc>
          <w:tcPr>
            <w:tcW w:w="2835" w:type="dxa"/>
            <w:vMerge/>
            <w:shd w:val="clear" w:color="auto" w:fill="auto"/>
            <w:noWrap/>
            <w:vAlign w:val="center"/>
          </w:tcPr>
          <w:p w14:paraId="564A1101" w14:textId="77777777" w:rsidR="00F9074F" w:rsidRDefault="00F9074F">
            <w:pPr>
              <w:spacing w:line="360" w:lineRule="auto"/>
              <w:jc w:val="center"/>
              <w:rPr>
                <w:rFonts w:eastAsia="DengXian"/>
                <w:color w:val="000000" w:themeColor="text1"/>
                <w:sz w:val="21"/>
                <w:szCs w:val="21"/>
                <w:lang w:eastAsia="zh-CN"/>
              </w:rPr>
            </w:pPr>
          </w:p>
        </w:tc>
        <w:tc>
          <w:tcPr>
            <w:tcW w:w="1883" w:type="dxa"/>
            <w:shd w:val="clear" w:color="auto" w:fill="auto"/>
            <w:noWrap/>
            <w:vAlign w:val="bottom"/>
          </w:tcPr>
          <w:p w14:paraId="727B3212"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Aspartic acid</w:t>
            </w:r>
          </w:p>
        </w:tc>
        <w:tc>
          <w:tcPr>
            <w:tcW w:w="3462" w:type="dxa"/>
            <w:shd w:val="clear" w:color="auto" w:fill="auto"/>
            <w:noWrap/>
            <w:vAlign w:val="bottom"/>
          </w:tcPr>
          <w:p w14:paraId="7B3CCD27"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2.54</w:t>
            </w:r>
          </w:p>
        </w:tc>
      </w:tr>
      <w:tr w:rsidR="00F9074F" w14:paraId="24CAA3F0" w14:textId="77777777">
        <w:trPr>
          <w:trHeight w:val="237"/>
          <w:jc w:val="center"/>
        </w:trPr>
        <w:tc>
          <w:tcPr>
            <w:tcW w:w="2835" w:type="dxa"/>
            <w:vMerge/>
            <w:shd w:val="clear" w:color="auto" w:fill="auto"/>
            <w:noWrap/>
            <w:vAlign w:val="center"/>
          </w:tcPr>
          <w:p w14:paraId="5624FABD" w14:textId="77777777" w:rsidR="00F9074F" w:rsidRDefault="00F9074F">
            <w:pPr>
              <w:spacing w:line="360" w:lineRule="auto"/>
              <w:jc w:val="center"/>
              <w:rPr>
                <w:rFonts w:eastAsia="DengXian"/>
                <w:color w:val="000000" w:themeColor="text1"/>
                <w:sz w:val="21"/>
                <w:szCs w:val="21"/>
                <w:lang w:eastAsia="zh-CN"/>
              </w:rPr>
            </w:pPr>
          </w:p>
        </w:tc>
        <w:tc>
          <w:tcPr>
            <w:tcW w:w="1883" w:type="dxa"/>
            <w:shd w:val="clear" w:color="auto" w:fill="auto"/>
            <w:noWrap/>
            <w:vAlign w:val="bottom"/>
          </w:tcPr>
          <w:p w14:paraId="63B41AE5"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Glycine</w:t>
            </w:r>
          </w:p>
        </w:tc>
        <w:tc>
          <w:tcPr>
            <w:tcW w:w="3462" w:type="dxa"/>
            <w:shd w:val="clear" w:color="auto" w:fill="auto"/>
            <w:noWrap/>
            <w:vAlign w:val="bottom"/>
          </w:tcPr>
          <w:p w14:paraId="0F78B529"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1.53</w:t>
            </w:r>
          </w:p>
        </w:tc>
      </w:tr>
      <w:tr w:rsidR="00F9074F" w14:paraId="17675D4A" w14:textId="77777777">
        <w:trPr>
          <w:trHeight w:val="237"/>
          <w:jc w:val="center"/>
        </w:trPr>
        <w:tc>
          <w:tcPr>
            <w:tcW w:w="2835" w:type="dxa"/>
            <w:vMerge/>
            <w:shd w:val="clear" w:color="auto" w:fill="auto"/>
            <w:noWrap/>
            <w:vAlign w:val="center"/>
          </w:tcPr>
          <w:p w14:paraId="0CFFF0F4" w14:textId="77777777" w:rsidR="00F9074F" w:rsidRDefault="00F9074F">
            <w:pPr>
              <w:spacing w:line="360" w:lineRule="auto"/>
              <w:jc w:val="center"/>
              <w:rPr>
                <w:rFonts w:eastAsia="DengXian"/>
                <w:color w:val="000000" w:themeColor="text1"/>
                <w:sz w:val="21"/>
                <w:szCs w:val="21"/>
                <w:lang w:eastAsia="zh-CN"/>
              </w:rPr>
            </w:pPr>
          </w:p>
        </w:tc>
        <w:tc>
          <w:tcPr>
            <w:tcW w:w="1883" w:type="dxa"/>
            <w:shd w:val="clear" w:color="auto" w:fill="auto"/>
            <w:noWrap/>
            <w:vAlign w:val="bottom"/>
          </w:tcPr>
          <w:p w14:paraId="51CB6E0C"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Lysine</w:t>
            </w:r>
          </w:p>
        </w:tc>
        <w:tc>
          <w:tcPr>
            <w:tcW w:w="3462" w:type="dxa"/>
            <w:shd w:val="clear" w:color="auto" w:fill="auto"/>
            <w:noWrap/>
            <w:vAlign w:val="bottom"/>
          </w:tcPr>
          <w:p w14:paraId="04499F0D" w14:textId="77777777" w:rsidR="00F9074F" w:rsidRDefault="002433E9">
            <w:pPr>
              <w:spacing w:line="360" w:lineRule="auto"/>
              <w:jc w:val="center"/>
              <w:rPr>
                <w:rFonts w:eastAsia="DengXian"/>
                <w:color w:val="000000" w:themeColor="text1"/>
                <w:sz w:val="21"/>
                <w:szCs w:val="21"/>
                <w:lang w:eastAsia="zh-CN"/>
              </w:rPr>
            </w:pPr>
            <w:r>
              <w:rPr>
                <w:rFonts w:eastAsia="DengXian"/>
                <w:color w:val="000000" w:themeColor="text1"/>
                <w:sz w:val="21"/>
                <w:szCs w:val="21"/>
                <w:lang w:eastAsia="zh-CN"/>
              </w:rPr>
              <w:t>1.41</w:t>
            </w:r>
          </w:p>
        </w:tc>
      </w:tr>
    </w:tbl>
    <w:p w14:paraId="73728FC2" w14:textId="77777777" w:rsidR="00F9074F" w:rsidRDefault="00F9074F">
      <w:pPr>
        <w:widowControl w:val="0"/>
        <w:adjustRightInd w:val="0"/>
        <w:snapToGrid w:val="0"/>
        <w:spacing w:line="360" w:lineRule="auto"/>
        <w:jc w:val="both"/>
        <w:rPr>
          <w:rFonts w:eastAsia="SimSun"/>
          <w:bCs/>
          <w:color w:val="000000"/>
          <w:kern w:val="32"/>
          <w:szCs w:val="24"/>
          <w:lang w:eastAsia="zh-CN"/>
        </w:rPr>
        <w:sectPr w:rsidR="00F9074F" w:rsidSect="00FB328B">
          <w:type w:val="continuous"/>
          <w:pgSz w:w="12240" w:h="15840"/>
          <w:pgMar w:top="1440" w:right="1440" w:bottom="1440" w:left="1440" w:header="720" w:footer="720" w:gutter="0"/>
          <w:pgNumType w:start="1"/>
          <w:cols w:space="720"/>
          <w:docGrid w:linePitch="360"/>
        </w:sectPr>
      </w:pPr>
    </w:p>
    <w:p w14:paraId="0D02084E" w14:textId="77777777" w:rsidR="00F9074F" w:rsidRPr="0087192A" w:rsidRDefault="002433E9">
      <w:pPr>
        <w:spacing w:line="480" w:lineRule="auto"/>
        <w:rPr>
          <w:rFonts w:asciiTheme="minorHAnsi" w:hAnsiTheme="minorHAnsi" w:cstheme="minorBidi"/>
          <w:kern w:val="2"/>
          <w:sz w:val="18"/>
          <w:szCs w:val="18"/>
          <w:lang w:eastAsia="zh-CN"/>
        </w:rPr>
      </w:pPr>
      <w:r w:rsidRPr="0087192A">
        <w:rPr>
          <w:color w:val="000000" w:themeColor="text1"/>
          <w:kern w:val="2"/>
          <w:sz w:val="18"/>
          <w:szCs w:val="18"/>
          <w:lang w:eastAsia="zh-CN"/>
        </w:rPr>
        <w:lastRenderedPageBreak/>
        <w:t xml:space="preserve">Table S7 </w:t>
      </w:r>
      <w:r w:rsidRPr="0087192A">
        <w:rPr>
          <w:rFonts w:eastAsia="SimHei" w:hint="eastAsia"/>
          <w:color w:val="000000" w:themeColor="text1"/>
          <w:kern w:val="2"/>
          <w:sz w:val="18"/>
          <w:szCs w:val="18"/>
          <w:lang w:eastAsia="zh-CN"/>
        </w:rPr>
        <w:t>E</w:t>
      </w:r>
      <w:r w:rsidRPr="0087192A">
        <w:rPr>
          <w:rFonts w:eastAsia="SimHei"/>
          <w:color w:val="000000" w:themeColor="text1"/>
          <w:kern w:val="2"/>
          <w:sz w:val="18"/>
          <w:szCs w:val="18"/>
          <w:lang w:eastAsia="zh-CN"/>
        </w:rPr>
        <w:t xml:space="preserve">ffects of patch type and AMF treatment on biomass, N concentration and N content of maize in </w:t>
      </w:r>
      <w:r w:rsidRPr="0087192A">
        <w:rPr>
          <w:rFonts w:eastAsia="SimHei" w:hint="eastAsia"/>
          <w:color w:val="000000" w:themeColor="text1"/>
          <w:kern w:val="2"/>
          <w:sz w:val="18"/>
          <w:szCs w:val="18"/>
          <w:lang w:eastAsia="zh-CN"/>
        </w:rPr>
        <w:t xml:space="preserve">pot </w:t>
      </w:r>
      <w:proofErr w:type="spellStart"/>
      <w:r w:rsidRPr="0087192A">
        <w:rPr>
          <w:rFonts w:eastAsia="SimHei"/>
          <w:color w:val="000000" w:themeColor="text1"/>
          <w:kern w:val="2"/>
          <w:sz w:val="18"/>
          <w:szCs w:val="18"/>
          <w:lang w:eastAsia="zh-CN"/>
        </w:rPr>
        <w:t>e</w:t>
      </w:r>
      <w:r w:rsidRPr="0087192A">
        <w:rPr>
          <w:rFonts w:eastAsia="SimHei" w:hint="eastAsia"/>
          <w:color w:val="000000" w:themeColor="text1"/>
          <w:kern w:val="2"/>
          <w:sz w:val="18"/>
          <w:szCs w:val="18"/>
          <w:lang w:eastAsia="zh-CN"/>
        </w:rPr>
        <w:t>xpt</w:t>
      </w:r>
      <w:proofErr w:type="spellEnd"/>
      <w:r w:rsidRPr="0087192A">
        <w:rPr>
          <w:rFonts w:eastAsia="SimHei"/>
          <w:color w:val="000000" w:themeColor="text1"/>
          <w:kern w:val="2"/>
          <w:sz w:val="18"/>
          <w:szCs w:val="18"/>
          <w:lang w:eastAsia="zh-CN"/>
        </w:rPr>
        <w:t xml:space="preserve"> 1</w:t>
      </w:r>
      <w:bookmarkStart w:id="46" w:name="_GoBack"/>
      <w:bookmarkEnd w:id="46"/>
    </w:p>
    <w:tbl>
      <w:tblPr>
        <w:tblW w:w="13129" w:type="dxa"/>
        <w:tblLook w:val="04A0" w:firstRow="1" w:lastRow="0" w:firstColumn="1" w:lastColumn="0" w:noHBand="0" w:noVBand="1"/>
      </w:tblPr>
      <w:tblGrid>
        <w:gridCol w:w="1391"/>
        <w:gridCol w:w="747"/>
        <w:gridCol w:w="816"/>
        <w:gridCol w:w="735"/>
        <w:gridCol w:w="359"/>
        <w:gridCol w:w="816"/>
        <w:gridCol w:w="735"/>
        <w:gridCol w:w="358"/>
        <w:gridCol w:w="816"/>
        <w:gridCol w:w="735"/>
        <w:gridCol w:w="238"/>
        <w:gridCol w:w="121"/>
        <w:gridCol w:w="621"/>
        <w:gridCol w:w="628"/>
        <w:gridCol w:w="358"/>
        <w:gridCol w:w="910"/>
        <w:gridCol w:w="735"/>
        <w:gridCol w:w="359"/>
        <w:gridCol w:w="910"/>
        <w:gridCol w:w="741"/>
      </w:tblGrid>
      <w:tr w:rsidR="00F9074F" w:rsidRPr="0087192A" w14:paraId="476BEBA0" w14:textId="77777777">
        <w:trPr>
          <w:trHeight w:val="185"/>
        </w:trPr>
        <w:tc>
          <w:tcPr>
            <w:tcW w:w="1391" w:type="dxa"/>
            <w:vMerge w:val="restart"/>
            <w:tcBorders>
              <w:top w:val="single" w:sz="12" w:space="0" w:color="auto"/>
              <w:left w:val="nil"/>
              <w:bottom w:val="single" w:sz="8" w:space="0" w:color="000000"/>
              <w:right w:val="nil"/>
            </w:tcBorders>
            <w:shd w:val="clear" w:color="auto" w:fill="auto"/>
            <w:noWrap/>
            <w:vAlign w:val="center"/>
          </w:tcPr>
          <w:p w14:paraId="22055182" w14:textId="77777777" w:rsidR="00F9074F" w:rsidRPr="0087192A" w:rsidRDefault="002433E9">
            <w:pPr>
              <w:spacing w:line="360" w:lineRule="auto"/>
              <w:rPr>
                <w:rFonts w:eastAsia="DengXian"/>
                <w:color w:val="000000"/>
                <w:sz w:val="18"/>
                <w:szCs w:val="18"/>
                <w:lang w:eastAsia="zh-CN"/>
              </w:rPr>
            </w:pPr>
            <w:r w:rsidRPr="0087192A">
              <w:rPr>
                <w:rFonts w:eastAsia="DengXian"/>
                <w:color w:val="000000"/>
                <w:sz w:val="18"/>
                <w:szCs w:val="18"/>
                <w:lang w:eastAsia="zh-CN"/>
              </w:rPr>
              <w:t>PT</w:t>
            </w:r>
          </w:p>
        </w:tc>
        <w:tc>
          <w:tcPr>
            <w:tcW w:w="747" w:type="dxa"/>
            <w:vMerge w:val="restart"/>
            <w:tcBorders>
              <w:top w:val="single" w:sz="12" w:space="0" w:color="auto"/>
              <w:left w:val="nil"/>
              <w:bottom w:val="single" w:sz="8" w:space="0" w:color="000000"/>
              <w:right w:val="nil"/>
            </w:tcBorders>
            <w:shd w:val="clear" w:color="auto" w:fill="auto"/>
            <w:vAlign w:val="center"/>
          </w:tcPr>
          <w:p w14:paraId="4114B268"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 xml:space="preserve">AMF </w:t>
            </w:r>
          </w:p>
        </w:tc>
        <w:tc>
          <w:tcPr>
            <w:tcW w:w="3462" w:type="dxa"/>
            <w:gridSpan w:val="5"/>
            <w:tcBorders>
              <w:top w:val="single" w:sz="12" w:space="0" w:color="auto"/>
              <w:left w:val="nil"/>
              <w:bottom w:val="single" w:sz="8" w:space="0" w:color="auto"/>
              <w:right w:val="nil"/>
            </w:tcBorders>
            <w:shd w:val="clear" w:color="auto" w:fill="auto"/>
            <w:vAlign w:val="center"/>
          </w:tcPr>
          <w:p w14:paraId="520D12E0"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Biomass (g)</w:t>
            </w:r>
          </w:p>
        </w:tc>
        <w:tc>
          <w:tcPr>
            <w:tcW w:w="358" w:type="dxa"/>
            <w:tcBorders>
              <w:top w:val="single" w:sz="12" w:space="0" w:color="auto"/>
              <w:left w:val="nil"/>
              <w:bottom w:val="nil"/>
              <w:right w:val="nil"/>
            </w:tcBorders>
            <w:shd w:val="clear" w:color="auto" w:fill="auto"/>
            <w:noWrap/>
            <w:vAlign w:val="center"/>
          </w:tcPr>
          <w:p w14:paraId="5A9A0612"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 xml:space="preserve">　</w:t>
            </w:r>
          </w:p>
        </w:tc>
        <w:tc>
          <w:tcPr>
            <w:tcW w:w="3154" w:type="dxa"/>
            <w:gridSpan w:val="6"/>
            <w:tcBorders>
              <w:top w:val="single" w:sz="12" w:space="0" w:color="auto"/>
              <w:left w:val="nil"/>
              <w:bottom w:val="single" w:sz="8" w:space="0" w:color="auto"/>
              <w:right w:val="nil"/>
            </w:tcBorders>
            <w:shd w:val="clear" w:color="auto" w:fill="auto"/>
            <w:vAlign w:val="center"/>
          </w:tcPr>
          <w:p w14:paraId="61E7D38D"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N concentration (mg g</w:t>
            </w:r>
            <w:r w:rsidRPr="0087192A">
              <w:rPr>
                <w:rFonts w:eastAsia="DengXian"/>
                <w:color w:val="000000"/>
                <w:sz w:val="18"/>
                <w:szCs w:val="18"/>
                <w:vertAlign w:val="superscript"/>
                <w:lang w:eastAsia="zh-CN"/>
              </w:rPr>
              <w:t>-1</w:t>
            </w:r>
            <w:r w:rsidRPr="0087192A">
              <w:rPr>
                <w:rFonts w:eastAsia="DengXian"/>
                <w:color w:val="000000"/>
                <w:sz w:val="18"/>
                <w:szCs w:val="18"/>
                <w:lang w:eastAsia="zh-CN"/>
              </w:rPr>
              <w:t>)</w:t>
            </w:r>
          </w:p>
        </w:tc>
        <w:tc>
          <w:tcPr>
            <w:tcW w:w="358" w:type="dxa"/>
            <w:tcBorders>
              <w:top w:val="single" w:sz="12" w:space="0" w:color="auto"/>
              <w:left w:val="nil"/>
              <w:bottom w:val="nil"/>
              <w:right w:val="nil"/>
            </w:tcBorders>
            <w:shd w:val="clear" w:color="auto" w:fill="auto"/>
            <w:noWrap/>
            <w:vAlign w:val="center"/>
          </w:tcPr>
          <w:p w14:paraId="15ABC176"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 xml:space="preserve">　</w:t>
            </w:r>
          </w:p>
        </w:tc>
        <w:tc>
          <w:tcPr>
            <w:tcW w:w="3655" w:type="dxa"/>
            <w:gridSpan w:val="5"/>
            <w:tcBorders>
              <w:top w:val="single" w:sz="12" w:space="0" w:color="auto"/>
              <w:left w:val="nil"/>
              <w:bottom w:val="single" w:sz="8" w:space="0" w:color="auto"/>
              <w:right w:val="nil"/>
            </w:tcBorders>
            <w:shd w:val="clear" w:color="auto" w:fill="auto"/>
            <w:vAlign w:val="center"/>
          </w:tcPr>
          <w:p w14:paraId="79297B4B"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N content (mg)</w:t>
            </w:r>
          </w:p>
        </w:tc>
      </w:tr>
      <w:tr w:rsidR="00F9074F" w:rsidRPr="0087192A" w14:paraId="2E35E94B" w14:textId="77777777">
        <w:trPr>
          <w:trHeight w:val="185"/>
        </w:trPr>
        <w:tc>
          <w:tcPr>
            <w:tcW w:w="1391" w:type="dxa"/>
            <w:vMerge/>
            <w:tcBorders>
              <w:top w:val="single" w:sz="8" w:space="0" w:color="auto"/>
              <w:left w:val="nil"/>
              <w:bottom w:val="single" w:sz="8" w:space="0" w:color="000000"/>
              <w:right w:val="nil"/>
            </w:tcBorders>
            <w:vAlign w:val="center"/>
          </w:tcPr>
          <w:p w14:paraId="123B2AE0" w14:textId="77777777" w:rsidR="00F9074F" w:rsidRPr="0087192A" w:rsidRDefault="00F9074F">
            <w:pPr>
              <w:spacing w:line="360" w:lineRule="auto"/>
              <w:rPr>
                <w:rFonts w:eastAsia="DengXian"/>
                <w:color w:val="000000"/>
                <w:sz w:val="18"/>
                <w:szCs w:val="18"/>
                <w:lang w:eastAsia="zh-CN"/>
              </w:rPr>
            </w:pPr>
          </w:p>
        </w:tc>
        <w:tc>
          <w:tcPr>
            <w:tcW w:w="747" w:type="dxa"/>
            <w:vMerge/>
            <w:tcBorders>
              <w:top w:val="single" w:sz="8" w:space="0" w:color="auto"/>
              <w:left w:val="nil"/>
              <w:bottom w:val="single" w:sz="8" w:space="0" w:color="000000"/>
              <w:right w:val="nil"/>
            </w:tcBorders>
            <w:vAlign w:val="center"/>
          </w:tcPr>
          <w:p w14:paraId="02E88D60" w14:textId="77777777" w:rsidR="00F9074F" w:rsidRPr="0087192A" w:rsidRDefault="00F9074F">
            <w:pPr>
              <w:spacing w:line="360" w:lineRule="auto"/>
              <w:rPr>
                <w:rFonts w:eastAsia="DengXian"/>
                <w:color w:val="000000"/>
                <w:sz w:val="18"/>
                <w:szCs w:val="18"/>
                <w:lang w:eastAsia="zh-CN"/>
              </w:rPr>
            </w:pPr>
          </w:p>
        </w:tc>
        <w:tc>
          <w:tcPr>
            <w:tcW w:w="1551" w:type="dxa"/>
            <w:gridSpan w:val="2"/>
            <w:tcBorders>
              <w:top w:val="single" w:sz="8" w:space="0" w:color="auto"/>
              <w:left w:val="nil"/>
              <w:bottom w:val="single" w:sz="8" w:space="0" w:color="auto"/>
              <w:right w:val="nil"/>
            </w:tcBorders>
            <w:shd w:val="clear" w:color="auto" w:fill="auto"/>
            <w:vAlign w:val="center"/>
          </w:tcPr>
          <w:p w14:paraId="2E843F9E"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Shoot</w:t>
            </w:r>
          </w:p>
        </w:tc>
        <w:tc>
          <w:tcPr>
            <w:tcW w:w="359" w:type="dxa"/>
            <w:tcBorders>
              <w:top w:val="nil"/>
              <w:left w:val="nil"/>
              <w:bottom w:val="single" w:sz="8" w:space="0" w:color="auto"/>
              <w:right w:val="nil"/>
            </w:tcBorders>
            <w:shd w:val="clear" w:color="auto" w:fill="auto"/>
            <w:noWrap/>
            <w:vAlign w:val="center"/>
          </w:tcPr>
          <w:p w14:paraId="22895C88"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 xml:space="preserve">　</w:t>
            </w:r>
          </w:p>
        </w:tc>
        <w:tc>
          <w:tcPr>
            <w:tcW w:w="1551" w:type="dxa"/>
            <w:gridSpan w:val="2"/>
            <w:tcBorders>
              <w:top w:val="single" w:sz="8" w:space="0" w:color="auto"/>
              <w:left w:val="nil"/>
              <w:bottom w:val="single" w:sz="8" w:space="0" w:color="auto"/>
              <w:right w:val="nil"/>
            </w:tcBorders>
            <w:shd w:val="clear" w:color="auto" w:fill="auto"/>
            <w:vAlign w:val="center"/>
          </w:tcPr>
          <w:p w14:paraId="0AAF8681"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Root</w:t>
            </w:r>
          </w:p>
        </w:tc>
        <w:tc>
          <w:tcPr>
            <w:tcW w:w="358" w:type="dxa"/>
            <w:tcBorders>
              <w:top w:val="nil"/>
              <w:left w:val="nil"/>
              <w:bottom w:val="single" w:sz="8" w:space="0" w:color="auto"/>
              <w:right w:val="nil"/>
            </w:tcBorders>
            <w:shd w:val="clear" w:color="auto" w:fill="auto"/>
            <w:noWrap/>
            <w:vAlign w:val="center"/>
          </w:tcPr>
          <w:p w14:paraId="0AC7C614"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 xml:space="preserve">　</w:t>
            </w:r>
          </w:p>
        </w:tc>
        <w:tc>
          <w:tcPr>
            <w:tcW w:w="1551" w:type="dxa"/>
            <w:gridSpan w:val="2"/>
            <w:tcBorders>
              <w:top w:val="single" w:sz="8" w:space="0" w:color="auto"/>
              <w:left w:val="nil"/>
              <w:bottom w:val="single" w:sz="8" w:space="0" w:color="auto"/>
              <w:right w:val="nil"/>
            </w:tcBorders>
            <w:shd w:val="clear" w:color="auto" w:fill="auto"/>
            <w:vAlign w:val="center"/>
          </w:tcPr>
          <w:p w14:paraId="2D069E1F"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Shoot</w:t>
            </w:r>
          </w:p>
        </w:tc>
        <w:tc>
          <w:tcPr>
            <w:tcW w:w="359" w:type="dxa"/>
            <w:gridSpan w:val="2"/>
            <w:tcBorders>
              <w:top w:val="nil"/>
              <w:left w:val="nil"/>
              <w:bottom w:val="single" w:sz="8" w:space="0" w:color="auto"/>
              <w:right w:val="nil"/>
            </w:tcBorders>
            <w:shd w:val="clear" w:color="auto" w:fill="auto"/>
            <w:noWrap/>
            <w:vAlign w:val="center"/>
          </w:tcPr>
          <w:p w14:paraId="71ECCF38"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 xml:space="preserve">　</w:t>
            </w:r>
          </w:p>
        </w:tc>
        <w:tc>
          <w:tcPr>
            <w:tcW w:w="1243" w:type="dxa"/>
            <w:gridSpan w:val="2"/>
            <w:tcBorders>
              <w:top w:val="single" w:sz="8" w:space="0" w:color="auto"/>
              <w:left w:val="nil"/>
              <w:bottom w:val="single" w:sz="8" w:space="0" w:color="auto"/>
              <w:right w:val="nil"/>
            </w:tcBorders>
            <w:shd w:val="clear" w:color="auto" w:fill="auto"/>
            <w:vAlign w:val="center"/>
          </w:tcPr>
          <w:p w14:paraId="24D68DE2"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Root</w:t>
            </w:r>
          </w:p>
        </w:tc>
        <w:tc>
          <w:tcPr>
            <w:tcW w:w="358" w:type="dxa"/>
            <w:tcBorders>
              <w:top w:val="nil"/>
              <w:left w:val="nil"/>
              <w:bottom w:val="single" w:sz="8" w:space="0" w:color="auto"/>
              <w:right w:val="nil"/>
            </w:tcBorders>
            <w:shd w:val="clear" w:color="auto" w:fill="auto"/>
            <w:noWrap/>
            <w:vAlign w:val="center"/>
          </w:tcPr>
          <w:p w14:paraId="560DD85D"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 xml:space="preserve">　</w:t>
            </w:r>
          </w:p>
        </w:tc>
        <w:tc>
          <w:tcPr>
            <w:tcW w:w="1645" w:type="dxa"/>
            <w:gridSpan w:val="2"/>
            <w:tcBorders>
              <w:top w:val="single" w:sz="8" w:space="0" w:color="auto"/>
              <w:left w:val="nil"/>
              <w:bottom w:val="single" w:sz="8" w:space="0" w:color="auto"/>
              <w:right w:val="nil"/>
            </w:tcBorders>
            <w:shd w:val="clear" w:color="auto" w:fill="auto"/>
            <w:vAlign w:val="center"/>
          </w:tcPr>
          <w:p w14:paraId="6C3249A4"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Shoot</w:t>
            </w:r>
          </w:p>
        </w:tc>
        <w:tc>
          <w:tcPr>
            <w:tcW w:w="359" w:type="dxa"/>
            <w:tcBorders>
              <w:top w:val="nil"/>
              <w:left w:val="nil"/>
              <w:bottom w:val="single" w:sz="8" w:space="0" w:color="auto"/>
              <w:right w:val="nil"/>
            </w:tcBorders>
            <w:shd w:val="clear" w:color="auto" w:fill="auto"/>
            <w:noWrap/>
            <w:vAlign w:val="center"/>
          </w:tcPr>
          <w:p w14:paraId="603FFAF5"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 xml:space="preserve">　</w:t>
            </w:r>
          </w:p>
        </w:tc>
        <w:tc>
          <w:tcPr>
            <w:tcW w:w="1650" w:type="dxa"/>
            <w:gridSpan w:val="2"/>
            <w:tcBorders>
              <w:top w:val="single" w:sz="8" w:space="0" w:color="auto"/>
              <w:left w:val="nil"/>
              <w:bottom w:val="single" w:sz="8" w:space="0" w:color="auto"/>
              <w:right w:val="nil"/>
            </w:tcBorders>
            <w:shd w:val="clear" w:color="auto" w:fill="auto"/>
            <w:vAlign w:val="center"/>
          </w:tcPr>
          <w:p w14:paraId="118B75E1"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Root</w:t>
            </w:r>
          </w:p>
        </w:tc>
      </w:tr>
      <w:tr w:rsidR="00F9074F" w:rsidRPr="0087192A" w14:paraId="7F4A51DC" w14:textId="77777777">
        <w:trPr>
          <w:trHeight w:val="185"/>
        </w:trPr>
        <w:tc>
          <w:tcPr>
            <w:tcW w:w="1391" w:type="dxa"/>
            <w:vMerge w:val="restart"/>
            <w:tcBorders>
              <w:top w:val="nil"/>
              <w:left w:val="nil"/>
              <w:bottom w:val="nil"/>
              <w:right w:val="nil"/>
            </w:tcBorders>
            <w:shd w:val="clear" w:color="auto" w:fill="auto"/>
            <w:vAlign w:val="center"/>
          </w:tcPr>
          <w:p w14:paraId="6543B0B2" w14:textId="77777777" w:rsidR="00F9074F" w:rsidRPr="0087192A" w:rsidRDefault="002433E9">
            <w:pPr>
              <w:spacing w:line="360" w:lineRule="auto"/>
              <w:rPr>
                <w:rFonts w:eastAsia="DengXian"/>
                <w:color w:val="000000"/>
                <w:sz w:val="18"/>
                <w:szCs w:val="18"/>
                <w:lang w:eastAsia="zh-CN"/>
              </w:rPr>
            </w:pPr>
            <w:r w:rsidRPr="0087192A">
              <w:rPr>
                <w:rFonts w:eastAsia="DengXian"/>
                <w:color w:val="000000"/>
                <w:sz w:val="18"/>
                <w:szCs w:val="18"/>
                <w:lang w:eastAsia="zh-CN"/>
              </w:rPr>
              <w:t>Control</w:t>
            </w:r>
          </w:p>
        </w:tc>
        <w:tc>
          <w:tcPr>
            <w:tcW w:w="747" w:type="dxa"/>
            <w:tcBorders>
              <w:top w:val="nil"/>
              <w:left w:val="nil"/>
              <w:bottom w:val="nil"/>
              <w:right w:val="nil"/>
            </w:tcBorders>
            <w:shd w:val="clear" w:color="auto" w:fill="auto"/>
            <w:noWrap/>
            <w:vAlign w:val="center"/>
          </w:tcPr>
          <w:p w14:paraId="70DE7D52" w14:textId="77777777" w:rsidR="00F9074F" w:rsidRPr="0087192A" w:rsidRDefault="002433E9">
            <w:pPr>
              <w:spacing w:line="360" w:lineRule="auto"/>
              <w:jc w:val="center"/>
              <w:rPr>
                <w:rFonts w:eastAsia="DengXian"/>
                <w:color w:val="000000"/>
                <w:sz w:val="18"/>
                <w:szCs w:val="18"/>
                <w:lang w:eastAsia="zh-CN"/>
              </w:rPr>
            </w:pPr>
            <w:r w:rsidRPr="0087192A">
              <w:rPr>
                <w:color w:val="000000" w:themeColor="text1"/>
                <w:kern w:val="2"/>
                <w:sz w:val="18"/>
                <w:szCs w:val="18"/>
                <w:lang w:eastAsia="zh-CN"/>
              </w:rPr>
              <w:t>–AMF</w:t>
            </w:r>
          </w:p>
        </w:tc>
        <w:tc>
          <w:tcPr>
            <w:tcW w:w="816" w:type="dxa"/>
            <w:tcBorders>
              <w:top w:val="single" w:sz="8" w:space="0" w:color="auto"/>
              <w:left w:val="nil"/>
              <w:bottom w:val="nil"/>
              <w:right w:val="nil"/>
            </w:tcBorders>
            <w:shd w:val="clear" w:color="auto" w:fill="auto"/>
            <w:noWrap/>
            <w:vAlign w:val="center"/>
          </w:tcPr>
          <w:p w14:paraId="227A98C5"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5.81***</w:t>
            </w:r>
          </w:p>
        </w:tc>
        <w:tc>
          <w:tcPr>
            <w:tcW w:w="735" w:type="dxa"/>
            <w:vMerge w:val="restart"/>
            <w:tcBorders>
              <w:top w:val="nil"/>
              <w:left w:val="nil"/>
              <w:bottom w:val="nil"/>
              <w:right w:val="nil"/>
            </w:tcBorders>
            <w:shd w:val="clear" w:color="auto" w:fill="auto"/>
            <w:noWrap/>
            <w:vAlign w:val="center"/>
          </w:tcPr>
          <w:p w14:paraId="54437949"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B</w:t>
            </w:r>
          </w:p>
        </w:tc>
        <w:tc>
          <w:tcPr>
            <w:tcW w:w="359" w:type="dxa"/>
            <w:tcBorders>
              <w:top w:val="nil"/>
              <w:left w:val="nil"/>
              <w:bottom w:val="nil"/>
              <w:right w:val="nil"/>
            </w:tcBorders>
            <w:shd w:val="clear" w:color="auto" w:fill="auto"/>
            <w:noWrap/>
            <w:vAlign w:val="center"/>
          </w:tcPr>
          <w:p w14:paraId="3B90B671" w14:textId="77777777" w:rsidR="00F9074F" w:rsidRPr="0087192A" w:rsidRDefault="00F9074F">
            <w:pPr>
              <w:spacing w:line="360" w:lineRule="auto"/>
              <w:jc w:val="center"/>
              <w:rPr>
                <w:rFonts w:eastAsia="DengXian"/>
                <w:color w:val="000000"/>
                <w:sz w:val="18"/>
                <w:szCs w:val="18"/>
                <w:lang w:eastAsia="zh-CN"/>
              </w:rPr>
            </w:pPr>
          </w:p>
        </w:tc>
        <w:tc>
          <w:tcPr>
            <w:tcW w:w="816" w:type="dxa"/>
            <w:tcBorders>
              <w:top w:val="single" w:sz="8" w:space="0" w:color="auto"/>
              <w:left w:val="nil"/>
              <w:bottom w:val="nil"/>
              <w:right w:val="nil"/>
            </w:tcBorders>
            <w:shd w:val="clear" w:color="auto" w:fill="auto"/>
            <w:noWrap/>
            <w:vAlign w:val="center"/>
          </w:tcPr>
          <w:p w14:paraId="39B3ED7C"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2.23***</w:t>
            </w:r>
          </w:p>
        </w:tc>
        <w:tc>
          <w:tcPr>
            <w:tcW w:w="735" w:type="dxa"/>
            <w:vMerge w:val="restart"/>
            <w:tcBorders>
              <w:top w:val="nil"/>
              <w:left w:val="nil"/>
              <w:bottom w:val="nil"/>
              <w:right w:val="nil"/>
            </w:tcBorders>
            <w:shd w:val="clear" w:color="auto" w:fill="auto"/>
            <w:noWrap/>
            <w:vAlign w:val="center"/>
          </w:tcPr>
          <w:p w14:paraId="46AA7F1F"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A</w:t>
            </w:r>
          </w:p>
        </w:tc>
        <w:tc>
          <w:tcPr>
            <w:tcW w:w="358" w:type="dxa"/>
            <w:tcBorders>
              <w:top w:val="nil"/>
              <w:left w:val="nil"/>
              <w:bottom w:val="nil"/>
              <w:right w:val="nil"/>
            </w:tcBorders>
            <w:shd w:val="clear" w:color="auto" w:fill="auto"/>
            <w:noWrap/>
            <w:vAlign w:val="center"/>
          </w:tcPr>
          <w:p w14:paraId="15DB9045" w14:textId="77777777" w:rsidR="00F9074F" w:rsidRPr="0087192A" w:rsidRDefault="00F9074F">
            <w:pPr>
              <w:spacing w:line="360" w:lineRule="auto"/>
              <w:jc w:val="center"/>
              <w:rPr>
                <w:rFonts w:eastAsia="DengXian"/>
                <w:color w:val="000000"/>
                <w:sz w:val="18"/>
                <w:szCs w:val="18"/>
                <w:lang w:eastAsia="zh-CN"/>
              </w:rPr>
            </w:pPr>
          </w:p>
        </w:tc>
        <w:tc>
          <w:tcPr>
            <w:tcW w:w="816" w:type="dxa"/>
            <w:tcBorders>
              <w:top w:val="single" w:sz="8" w:space="0" w:color="auto"/>
              <w:left w:val="nil"/>
              <w:bottom w:val="nil"/>
              <w:right w:val="nil"/>
            </w:tcBorders>
            <w:shd w:val="clear" w:color="auto" w:fill="auto"/>
            <w:noWrap/>
            <w:vAlign w:val="center"/>
          </w:tcPr>
          <w:p w14:paraId="233A6FE6"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5.38**</w:t>
            </w:r>
          </w:p>
        </w:tc>
        <w:tc>
          <w:tcPr>
            <w:tcW w:w="735" w:type="dxa"/>
            <w:vMerge w:val="restart"/>
            <w:tcBorders>
              <w:top w:val="nil"/>
              <w:left w:val="nil"/>
              <w:bottom w:val="nil"/>
              <w:right w:val="nil"/>
            </w:tcBorders>
            <w:shd w:val="clear" w:color="auto" w:fill="auto"/>
            <w:noWrap/>
            <w:vAlign w:val="center"/>
          </w:tcPr>
          <w:p w14:paraId="13E39350"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B</w:t>
            </w:r>
          </w:p>
        </w:tc>
        <w:tc>
          <w:tcPr>
            <w:tcW w:w="238" w:type="dxa"/>
            <w:tcBorders>
              <w:top w:val="nil"/>
              <w:left w:val="nil"/>
              <w:bottom w:val="nil"/>
              <w:right w:val="nil"/>
            </w:tcBorders>
            <w:shd w:val="clear" w:color="auto" w:fill="auto"/>
            <w:noWrap/>
            <w:vAlign w:val="center"/>
          </w:tcPr>
          <w:p w14:paraId="1C9725DA" w14:textId="77777777" w:rsidR="00F9074F" w:rsidRPr="0087192A" w:rsidRDefault="00F9074F">
            <w:pPr>
              <w:spacing w:line="360" w:lineRule="auto"/>
              <w:jc w:val="center"/>
              <w:rPr>
                <w:rFonts w:eastAsia="DengXian"/>
                <w:color w:val="000000"/>
                <w:sz w:val="18"/>
                <w:szCs w:val="18"/>
                <w:lang w:eastAsia="zh-CN"/>
              </w:rPr>
            </w:pPr>
          </w:p>
        </w:tc>
        <w:tc>
          <w:tcPr>
            <w:tcW w:w="736" w:type="dxa"/>
            <w:gridSpan w:val="2"/>
            <w:tcBorders>
              <w:top w:val="single" w:sz="8" w:space="0" w:color="auto"/>
              <w:left w:val="nil"/>
              <w:bottom w:val="nil"/>
              <w:right w:val="nil"/>
            </w:tcBorders>
            <w:shd w:val="clear" w:color="auto" w:fill="auto"/>
            <w:noWrap/>
            <w:vAlign w:val="center"/>
          </w:tcPr>
          <w:p w14:paraId="6D93E21A"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5.53</w:t>
            </w:r>
          </w:p>
        </w:tc>
        <w:tc>
          <w:tcPr>
            <w:tcW w:w="627" w:type="dxa"/>
            <w:vMerge w:val="restart"/>
            <w:tcBorders>
              <w:top w:val="nil"/>
              <w:left w:val="nil"/>
              <w:bottom w:val="nil"/>
              <w:right w:val="nil"/>
            </w:tcBorders>
            <w:shd w:val="clear" w:color="auto" w:fill="auto"/>
            <w:noWrap/>
            <w:vAlign w:val="center"/>
          </w:tcPr>
          <w:p w14:paraId="5D55EB57"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B</w:t>
            </w:r>
          </w:p>
        </w:tc>
        <w:tc>
          <w:tcPr>
            <w:tcW w:w="358" w:type="dxa"/>
            <w:tcBorders>
              <w:top w:val="nil"/>
              <w:left w:val="nil"/>
              <w:bottom w:val="nil"/>
              <w:right w:val="nil"/>
            </w:tcBorders>
            <w:shd w:val="clear" w:color="auto" w:fill="auto"/>
            <w:noWrap/>
            <w:vAlign w:val="center"/>
          </w:tcPr>
          <w:p w14:paraId="44325806" w14:textId="77777777" w:rsidR="00F9074F" w:rsidRPr="0087192A" w:rsidRDefault="00F9074F">
            <w:pPr>
              <w:spacing w:line="360" w:lineRule="auto"/>
              <w:jc w:val="center"/>
              <w:rPr>
                <w:rFonts w:eastAsia="DengXian"/>
                <w:color w:val="000000"/>
                <w:sz w:val="18"/>
                <w:szCs w:val="18"/>
                <w:lang w:eastAsia="zh-CN"/>
              </w:rPr>
            </w:pPr>
          </w:p>
        </w:tc>
        <w:tc>
          <w:tcPr>
            <w:tcW w:w="910" w:type="dxa"/>
            <w:tcBorders>
              <w:top w:val="single" w:sz="8" w:space="0" w:color="auto"/>
              <w:left w:val="nil"/>
              <w:bottom w:val="nil"/>
              <w:right w:val="nil"/>
            </w:tcBorders>
            <w:shd w:val="clear" w:color="auto" w:fill="auto"/>
            <w:noWrap/>
            <w:vAlign w:val="center"/>
          </w:tcPr>
          <w:p w14:paraId="5A67BBD7"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30.94***</w:t>
            </w:r>
          </w:p>
        </w:tc>
        <w:tc>
          <w:tcPr>
            <w:tcW w:w="735" w:type="dxa"/>
            <w:vMerge w:val="restart"/>
            <w:tcBorders>
              <w:top w:val="nil"/>
              <w:left w:val="nil"/>
              <w:bottom w:val="nil"/>
              <w:right w:val="nil"/>
            </w:tcBorders>
            <w:shd w:val="clear" w:color="auto" w:fill="auto"/>
            <w:noWrap/>
            <w:vAlign w:val="center"/>
          </w:tcPr>
          <w:p w14:paraId="589E02E4"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B</w:t>
            </w:r>
          </w:p>
        </w:tc>
        <w:tc>
          <w:tcPr>
            <w:tcW w:w="359" w:type="dxa"/>
            <w:tcBorders>
              <w:top w:val="nil"/>
              <w:left w:val="nil"/>
              <w:bottom w:val="nil"/>
              <w:right w:val="nil"/>
            </w:tcBorders>
            <w:shd w:val="clear" w:color="auto" w:fill="auto"/>
            <w:noWrap/>
            <w:vAlign w:val="center"/>
          </w:tcPr>
          <w:p w14:paraId="40E1D239" w14:textId="77777777" w:rsidR="00F9074F" w:rsidRPr="0087192A" w:rsidRDefault="00F9074F">
            <w:pPr>
              <w:spacing w:line="360" w:lineRule="auto"/>
              <w:jc w:val="center"/>
              <w:rPr>
                <w:rFonts w:eastAsia="DengXian"/>
                <w:color w:val="000000"/>
                <w:sz w:val="18"/>
                <w:szCs w:val="18"/>
                <w:lang w:eastAsia="zh-CN"/>
              </w:rPr>
            </w:pPr>
          </w:p>
        </w:tc>
        <w:tc>
          <w:tcPr>
            <w:tcW w:w="910" w:type="dxa"/>
            <w:tcBorders>
              <w:top w:val="single" w:sz="8" w:space="0" w:color="auto"/>
              <w:left w:val="nil"/>
              <w:bottom w:val="nil"/>
              <w:right w:val="nil"/>
            </w:tcBorders>
            <w:shd w:val="clear" w:color="auto" w:fill="auto"/>
            <w:noWrap/>
            <w:vAlign w:val="center"/>
          </w:tcPr>
          <w:p w14:paraId="324AB60A"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12.28***</w:t>
            </w:r>
          </w:p>
        </w:tc>
        <w:tc>
          <w:tcPr>
            <w:tcW w:w="739" w:type="dxa"/>
            <w:vMerge w:val="restart"/>
            <w:tcBorders>
              <w:top w:val="nil"/>
              <w:left w:val="nil"/>
              <w:bottom w:val="nil"/>
              <w:right w:val="nil"/>
            </w:tcBorders>
            <w:shd w:val="clear" w:color="auto" w:fill="auto"/>
            <w:noWrap/>
            <w:vAlign w:val="center"/>
          </w:tcPr>
          <w:p w14:paraId="77367598"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B</w:t>
            </w:r>
          </w:p>
        </w:tc>
      </w:tr>
      <w:tr w:rsidR="00F9074F" w:rsidRPr="0087192A" w14:paraId="4576C3B6" w14:textId="77777777">
        <w:trPr>
          <w:trHeight w:val="185"/>
        </w:trPr>
        <w:tc>
          <w:tcPr>
            <w:tcW w:w="1391" w:type="dxa"/>
            <w:vMerge/>
            <w:tcBorders>
              <w:top w:val="nil"/>
              <w:left w:val="nil"/>
              <w:bottom w:val="nil"/>
              <w:right w:val="nil"/>
            </w:tcBorders>
            <w:vAlign w:val="center"/>
          </w:tcPr>
          <w:p w14:paraId="613358AF" w14:textId="77777777" w:rsidR="00F9074F" w:rsidRPr="0087192A" w:rsidRDefault="00F9074F">
            <w:pPr>
              <w:spacing w:line="360" w:lineRule="auto"/>
              <w:rPr>
                <w:rFonts w:eastAsia="DengXian"/>
                <w:color w:val="000000"/>
                <w:sz w:val="18"/>
                <w:szCs w:val="18"/>
                <w:lang w:eastAsia="zh-CN"/>
              </w:rPr>
            </w:pPr>
          </w:p>
        </w:tc>
        <w:tc>
          <w:tcPr>
            <w:tcW w:w="747" w:type="dxa"/>
            <w:tcBorders>
              <w:top w:val="nil"/>
              <w:left w:val="nil"/>
              <w:bottom w:val="nil"/>
              <w:right w:val="nil"/>
            </w:tcBorders>
            <w:shd w:val="clear" w:color="auto" w:fill="auto"/>
            <w:noWrap/>
            <w:vAlign w:val="center"/>
          </w:tcPr>
          <w:p w14:paraId="09DE23D8"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+AMF</w:t>
            </w:r>
          </w:p>
        </w:tc>
        <w:tc>
          <w:tcPr>
            <w:tcW w:w="816" w:type="dxa"/>
            <w:tcBorders>
              <w:top w:val="nil"/>
              <w:left w:val="nil"/>
              <w:bottom w:val="nil"/>
              <w:right w:val="nil"/>
            </w:tcBorders>
            <w:shd w:val="clear" w:color="auto" w:fill="auto"/>
            <w:noWrap/>
            <w:vAlign w:val="center"/>
          </w:tcPr>
          <w:p w14:paraId="2A11C905"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10.32</w:t>
            </w:r>
          </w:p>
        </w:tc>
        <w:tc>
          <w:tcPr>
            <w:tcW w:w="735" w:type="dxa"/>
            <w:vMerge/>
            <w:tcBorders>
              <w:top w:val="nil"/>
              <w:left w:val="nil"/>
              <w:bottom w:val="nil"/>
              <w:right w:val="nil"/>
            </w:tcBorders>
            <w:vAlign w:val="center"/>
          </w:tcPr>
          <w:p w14:paraId="07599D76" w14:textId="77777777" w:rsidR="00F9074F" w:rsidRPr="0087192A" w:rsidRDefault="00F9074F">
            <w:pPr>
              <w:spacing w:line="360" w:lineRule="auto"/>
              <w:rPr>
                <w:rFonts w:eastAsia="DengXian"/>
                <w:color w:val="000000"/>
                <w:sz w:val="18"/>
                <w:szCs w:val="18"/>
                <w:lang w:eastAsia="zh-CN"/>
              </w:rPr>
            </w:pPr>
          </w:p>
        </w:tc>
        <w:tc>
          <w:tcPr>
            <w:tcW w:w="359" w:type="dxa"/>
            <w:tcBorders>
              <w:top w:val="nil"/>
              <w:left w:val="nil"/>
              <w:bottom w:val="nil"/>
              <w:right w:val="nil"/>
            </w:tcBorders>
            <w:shd w:val="clear" w:color="auto" w:fill="auto"/>
            <w:noWrap/>
            <w:vAlign w:val="center"/>
          </w:tcPr>
          <w:p w14:paraId="13FA66C6" w14:textId="77777777" w:rsidR="00F9074F" w:rsidRPr="0087192A" w:rsidRDefault="00F9074F">
            <w:pPr>
              <w:spacing w:line="360" w:lineRule="auto"/>
              <w:jc w:val="center"/>
              <w:rPr>
                <w:rFonts w:eastAsia="DengXian"/>
                <w:color w:val="000000"/>
                <w:sz w:val="18"/>
                <w:szCs w:val="18"/>
                <w:lang w:eastAsia="zh-CN"/>
              </w:rPr>
            </w:pPr>
          </w:p>
        </w:tc>
        <w:tc>
          <w:tcPr>
            <w:tcW w:w="816" w:type="dxa"/>
            <w:tcBorders>
              <w:top w:val="nil"/>
              <w:left w:val="nil"/>
              <w:bottom w:val="nil"/>
              <w:right w:val="nil"/>
            </w:tcBorders>
            <w:shd w:val="clear" w:color="auto" w:fill="auto"/>
            <w:noWrap/>
            <w:vAlign w:val="center"/>
          </w:tcPr>
          <w:p w14:paraId="08458888"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2.87</w:t>
            </w:r>
          </w:p>
        </w:tc>
        <w:tc>
          <w:tcPr>
            <w:tcW w:w="735" w:type="dxa"/>
            <w:vMerge/>
            <w:tcBorders>
              <w:top w:val="nil"/>
              <w:left w:val="nil"/>
              <w:bottom w:val="nil"/>
              <w:right w:val="nil"/>
            </w:tcBorders>
            <w:vAlign w:val="center"/>
          </w:tcPr>
          <w:p w14:paraId="6E9391A2" w14:textId="77777777" w:rsidR="00F9074F" w:rsidRPr="0087192A" w:rsidRDefault="00F9074F">
            <w:pPr>
              <w:spacing w:line="360" w:lineRule="auto"/>
              <w:rPr>
                <w:rFonts w:eastAsia="DengXian"/>
                <w:color w:val="000000"/>
                <w:sz w:val="18"/>
                <w:szCs w:val="18"/>
                <w:lang w:eastAsia="zh-CN"/>
              </w:rPr>
            </w:pPr>
          </w:p>
        </w:tc>
        <w:tc>
          <w:tcPr>
            <w:tcW w:w="358" w:type="dxa"/>
            <w:tcBorders>
              <w:top w:val="nil"/>
              <w:left w:val="nil"/>
              <w:bottom w:val="nil"/>
              <w:right w:val="nil"/>
            </w:tcBorders>
            <w:shd w:val="clear" w:color="auto" w:fill="auto"/>
            <w:noWrap/>
            <w:vAlign w:val="center"/>
          </w:tcPr>
          <w:p w14:paraId="2E46F7F4" w14:textId="77777777" w:rsidR="00F9074F" w:rsidRPr="0087192A" w:rsidRDefault="00F9074F">
            <w:pPr>
              <w:spacing w:line="360" w:lineRule="auto"/>
              <w:jc w:val="center"/>
              <w:rPr>
                <w:rFonts w:eastAsia="DengXian"/>
                <w:color w:val="000000"/>
                <w:sz w:val="18"/>
                <w:szCs w:val="18"/>
                <w:lang w:eastAsia="zh-CN"/>
              </w:rPr>
            </w:pPr>
          </w:p>
        </w:tc>
        <w:tc>
          <w:tcPr>
            <w:tcW w:w="816" w:type="dxa"/>
            <w:tcBorders>
              <w:top w:val="nil"/>
              <w:left w:val="nil"/>
              <w:bottom w:val="nil"/>
              <w:right w:val="nil"/>
            </w:tcBorders>
            <w:shd w:val="clear" w:color="auto" w:fill="auto"/>
            <w:noWrap/>
            <w:vAlign w:val="center"/>
          </w:tcPr>
          <w:p w14:paraId="73A3081B"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4.23</w:t>
            </w:r>
          </w:p>
        </w:tc>
        <w:tc>
          <w:tcPr>
            <w:tcW w:w="735" w:type="dxa"/>
            <w:vMerge/>
            <w:tcBorders>
              <w:top w:val="nil"/>
              <w:left w:val="nil"/>
              <w:bottom w:val="nil"/>
              <w:right w:val="nil"/>
            </w:tcBorders>
            <w:vAlign w:val="center"/>
          </w:tcPr>
          <w:p w14:paraId="507AE40D" w14:textId="77777777" w:rsidR="00F9074F" w:rsidRPr="0087192A" w:rsidRDefault="00F9074F">
            <w:pPr>
              <w:spacing w:line="360" w:lineRule="auto"/>
              <w:rPr>
                <w:rFonts w:eastAsia="DengXian"/>
                <w:color w:val="000000"/>
                <w:sz w:val="18"/>
                <w:szCs w:val="18"/>
                <w:lang w:eastAsia="zh-CN"/>
              </w:rPr>
            </w:pPr>
          </w:p>
        </w:tc>
        <w:tc>
          <w:tcPr>
            <w:tcW w:w="359" w:type="dxa"/>
            <w:gridSpan w:val="2"/>
            <w:tcBorders>
              <w:top w:val="nil"/>
              <w:left w:val="nil"/>
              <w:bottom w:val="nil"/>
              <w:right w:val="nil"/>
            </w:tcBorders>
            <w:shd w:val="clear" w:color="auto" w:fill="auto"/>
            <w:noWrap/>
            <w:vAlign w:val="center"/>
          </w:tcPr>
          <w:p w14:paraId="158BA476" w14:textId="77777777" w:rsidR="00F9074F" w:rsidRPr="0087192A" w:rsidRDefault="00F9074F">
            <w:pPr>
              <w:spacing w:line="360" w:lineRule="auto"/>
              <w:jc w:val="center"/>
              <w:rPr>
                <w:rFonts w:eastAsia="DengXian"/>
                <w:color w:val="000000"/>
                <w:sz w:val="18"/>
                <w:szCs w:val="18"/>
                <w:lang w:eastAsia="zh-CN"/>
              </w:rPr>
            </w:pPr>
          </w:p>
        </w:tc>
        <w:tc>
          <w:tcPr>
            <w:tcW w:w="615" w:type="dxa"/>
            <w:tcBorders>
              <w:top w:val="nil"/>
              <w:left w:val="nil"/>
              <w:bottom w:val="nil"/>
              <w:right w:val="nil"/>
            </w:tcBorders>
            <w:shd w:val="clear" w:color="auto" w:fill="auto"/>
            <w:noWrap/>
            <w:vAlign w:val="center"/>
          </w:tcPr>
          <w:p w14:paraId="2930FF43"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5.55</w:t>
            </w:r>
          </w:p>
        </w:tc>
        <w:tc>
          <w:tcPr>
            <w:tcW w:w="627" w:type="dxa"/>
            <w:vMerge/>
            <w:tcBorders>
              <w:top w:val="nil"/>
              <w:left w:val="nil"/>
              <w:bottom w:val="nil"/>
              <w:right w:val="nil"/>
            </w:tcBorders>
            <w:vAlign w:val="center"/>
          </w:tcPr>
          <w:p w14:paraId="57BD7040" w14:textId="77777777" w:rsidR="00F9074F" w:rsidRPr="0087192A" w:rsidRDefault="00F9074F">
            <w:pPr>
              <w:spacing w:line="360" w:lineRule="auto"/>
              <w:rPr>
                <w:rFonts w:eastAsia="DengXian"/>
                <w:color w:val="000000"/>
                <w:sz w:val="18"/>
                <w:szCs w:val="18"/>
                <w:lang w:eastAsia="zh-CN"/>
              </w:rPr>
            </w:pPr>
          </w:p>
        </w:tc>
        <w:tc>
          <w:tcPr>
            <w:tcW w:w="358" w:type="dxa"/>
            <w:tcBorders>
              <w:top w:val="nil"/>
              <w:left w:val="nil"/>
              <w:bottom w:val="nil"/>
              <w:right w:val="nil"/>
            </w:tcBorders>
            <w:shd w:val="clear" w:color="auto" w:fill="auto"/>
            <w:noWrap/>
            <w:vAlign w:val="center"/>
          </w:tcPr>
          <w:p w14:paraId="198828F6" w14:textId="77777777" w:rsidR="00F9074F" w:rsidRPr="0087192A" w:rsidRDefault="00F9074F">
            <w:pPr>
              <w:spacing w:line="360" w:lineRule="auto"/>
              <w:jc w:val="center"/>
              <w:rPr>
                <w:rFonts w:eastAsia="DengXian"/>
                <w:color w:val="000000"/>
                <w:sz w:val="18"/>
                <w:szCs w:val="18"/>
                <w:lang w:eastAsia="zh-CN"/>
              </w:rPr>
            </w:pPr>
          </w:p>
        </w:tc>
        <w:tc>
          <w:tcPr>
            <w:tcW w:w="910" w:type="dxa"/>
            <w:tcBorders>
              <w:top w:val="nil"/>
              <w:left w:val="nil"/>
              <w:bottom w:val="nil"/>
              <w:right w:val="nil"/>
            </w:tcBorders>
            <w:shd w:val="clear" w:color="auto" w:fill="auto"/>
            <w:noWrap/>
            <w:vAlign w:val="center"/>
          </w:tcPr>
          <w:p w14:paraId="17981373"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43.54</w:t>
            </w:r>
          </w:p>
        </w:tc>
        <w:tc>
          <w:tcPr>
            <w:tcW w:w="735" w:type="dxa"/>
            <w:vMerge/>
            <w:tcBorders>
              <w:top w:val="nil"/>
              <w:left w:val="nil"/>
              <w:bottom w:val="nil"/>
              <w:right w:val="nil"/>
            </w:tcBorders>
            <w:vAlign w:val="center"/>
          </w:tcPr>
          <w:p w14:paraId="402EF174" w14:textId="77777777" w:rsidR="00F9074F" w:rsidRPr="0087192A" w:rsidRDefault="00F9074F">
            <w:pPr>
              <w:spacing w:line="360" w:lineRule="auto"/>
              <w:rPr>
                <w:rFonts w:eastAsia="DengXian"/>
                <w:color w:val="000000"/>
                <w:sz w:val="18"/>
                <w:szCs w:val="18"/>
                <w:lang w:eastAsia="zh-CN"/>
              </w:rPr>
            </w:pPr>
          </w:p>
        </w:tc>
        <w:tc>
          <w:tcPr>
            <w:tcW w:w="359" w:type="dxa"/>
            <w:tcBorders>
              <w:top w:val="nil"/>
              <w:left w:val="nil"/>
              <w:bottom w:val="nil"/>
              <w:right w:val="nil"/>
            </w:tcBorders>
            <w:shd w:val="clear" w:color="auto" w:fill="auto"/>
            <w:noWrap/>
            <w:vAlign w:val="center"/>
          </w:tcPr>
          <w:p w14:paraId="63F1BE57" w14:textId="77777777" w:rsidR="00F9074F" w:rsidRPr="0087192A" w:rsidRDefault="00F9074F">
            <w:pPr>
              <w:spacing w:line="360" w:lineRule="auto"/>
              <w:jc w:val="center"/>
              <w:rPr>
                <w:rFonts w:eastAsia="DengXian"/>
                <w:color w:val="000000"/>
                <w:sz w:val="18"/>
                <w:szCs w:val="18"/>
                <w:lang w:eastAsia="zh-CN"/>
              </w:rPr>
            </w:pPr>
          </w:p>
        </w:tc>
        <w:tc>
          <w:tcPr>
            <w:tcW w:w="910" w:type="dxa"/>
            <w:tcBorders>
              <w:top w:val="nil"/>
              <w:left w:val="nil"/>
              <w:bottom w:val="nil"/>
              <w:right w:val="nil"/>
            </w:tcBorders>
            <w:shd w:val="clear" w:color="auto" w:fill="auto"/>
            <w:noWrap/>
            <w:vAlign w:val="center"/>
          </w:tcPr>
          <w:p w14:paraId="4C1FE938"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15.88</w:t>
            </w:r>
          </w:p>
        </w:tc>
        <w:tc>
          <w:tcPr>
            <w:tcW w:w="739" w:type="dxa"/>
            <w:vMerge/>
            <w:tcBorders>
              <w:top w:val="nil"/>
              <w:left w:val="nil"/>
              <w:bottom w:val="nil"/>
              <w:right w:val="nil"/>
            </w:tcBorders>
            <w:vAlign w:val="center"/>
          </w:tcPr>
          <w:p w14:paraId="7F42EC78" w14:textId="77777777" w:rsidR="00F9074F" w:rsidRPr="0087192A" w:rsidRDefault="00F9074F">
            <w:pPr>
              <w:spacing w:line="360" w:lineRule="auto"/>
              <w:rPr>
                <w:rFonts w:eastAsia="DengXian"/>
                <w:color w:val="000000"/>
                <w:sz w:val="18"/>
                <w:szCs w:val="18"/>
                <w:lang w:eastAsia="zh-CN"/>
              </w:rPr>
            </w:pPr>
          </w:p>
        </w:tc>
      </w:tr>
      <w:tr w:rsidR="00F9074F" w:rsidRPr="0087192A" w14:paraId="648CBB9E" w14:textId="77777777">
        <w:trPr>
          <w:trHeight w:val="185"/>
        </w:trPr>
        <w:tc>
          <w:tcPr>
            <w:tcW w:w="1391" w:type="dxa"/>
            <w:vMerge w:val="restart"/>
            <w:tcBorders>
              <w:top w:val="nil"/>
              <w:left w:val="nil"/>
              <w:bottom w:val="nil"/>
              <w:right w:val="nil"/>
            </w:tcBorders>
            <w:shd w:val="clear" w:color="auto" w:fill="auto"/>
            <w:vAlign w:val="center"/>
          </w:tcPr>
          <w:p w14:paraId="783EEA5D" w14:textId="77777777" w:rsidR="00F9074F" w:rsidRPr="0087192A" w:rsidRDefault="002433E9">
            <w:pPr>
              <w:spacing w:line="360" w:lineRule="auto"/>
              <w:rPr>
                <w:rFonts w:eastAsia="DengXian"/>
                <w:color w:val="000000"/>
                <w:sz w:val="18"/>
                <w:szCs w:val="18"/>
                <w:lang w:eastAsia="zh-CN"/>
              </w:rPr>
            </w:pPr>
            <w:proofErr w:type="spellStart"/>
            <w:r w:rsidRPr="0087192A">
              <w:rPr>
                <w:rFonts w:eastAsia="DengXian"/>
                <w:color w:val="000000"/>
                <w:sz w:val="18"/>
                <w:szCs w:val="18"/>
                <w:lang w:eastAsia="zh-CN"/>
              </w:rPr>
              <w:t>NSfaba</w:t>
            </w:r>
            <w:proofErr w:type="spellEnd"/>
          </w:p>
        </w:tc>
        <w:tc>
          <w:tcPr>
            <w:tcW w:w="747" w:type="dxa"/>
            <w:tcBorders>
              <w:top w:val="nil"/>
              <w:left w:val="nil"/>
              <w:bottom w:val="nil"/>
              <w:right w:val="nil"/>
            </w:tcBorders>
            <w:shd w:val="clear" w:color="auto" w:fill="auto"/>
            <w:noWrap/>
            <w:vAlign w:val="center"/>
          </w:tcPr>
          <w:p w14:paraId="20B1FC68" w14:textId="77777777" w:rsidR="00F9074F" w:rsidRPr="0087192A" w:rsidRDefault="002433E9">
            <w:pPr>
              <w:spacing w:line="360" w:lineRule="auto"/>
              <w:jc w:val="center"/>
              <w:rPr>
                <w:rFonts w:eastAsia="DengXian"/>
                <w:color w:val="000000"/>
                <w:sz w:val="18"/>
                <w:szCs w:val="18"/>
                <w:lang w:eastAsia="zh-CN"/>
              </w:rPr>
            </w:pPr>
            <w:r w:rsidRPr="0087192A">
              <w:rPr>
                <w:color w:val="000000" w:themeColor="text1"/>
                <w:kern w:val="2"/>
                <w:sz w:val="18"/>
                <w:szCs w:val="18"/>
                <w:lang w:eastAsia="zh-CN"/>
              </w:rPr>
              <w:t>–AMF</w:t>
            </w:r>
          </w:p>
        </w:tc>
        <w:tc>
          <w:tcPr>
            <w:tcW w:w="816" w:type="dxa"/>
            <w:tcBorders>
              <w:top w:val="nil"/>
              <w:left w:val="nil"/>
              <w:bottom w:val="nil"/>
              <w:right w:val="nil"/>
            </w:tcBorders>
            <w:shd w:val="clear" w:color="auto" w:fill="auto"/>
            <w:noWrap/>
            <w:vAlign w:val="center"/>
          </w:tcPr>
          <w:p w14:paraId="672CD6C1"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6.79*</w:t>
            </w:r>
          </w:p>
        </w:tc>
        <w:tc>
          <w:tcPr>
            <w:tcW w:w="735" w:type="dxa"/>
            <w:vMerge w:val="restart"/>
            <w:tcBorders>
              <w:top w:val="nil"/>
              <w:left w:val="nil"/>
              <w:bottom w:val="nil"/>
              <w:right w:val="nil"/>
            </w:tcBorders>
            <w:shd w:val="clear" w:color="auto" w:fill="auto"/>
            <w:noWrap/>
            <w:vAlign w:val="center"/>
          </w:tcPr>
          <w:p w14:paraId="3E379410"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A</w:t>
            </w:r>
          </w:p>
        </w:tc>
        <w:tc>
          <w:tcPr>
            <w:tcW w:w="359" w:type="dxa"/>
            <w:tcBorders>
              <w:top w:val="nil"/>
              <w:left w:val="nil"/>
              <w:bottom w:val="nil"/>
              <w:right w:val="nil"/>
            </w:tcBorders>
            <w:shd w:val="clear" w:color="auto" w:fill="auto"/>
            <w:noWrap/>
            <w:vAlign w:val="center"/>
          </w:tcPr>
          <w:p w14:paraId="7537FD81" w14:textId="77777777" w:rsidR="00F9074F" w:rsidRPr="0087192A" w:rsidRDefault="00F9074F">
            <w:pPr>
              <w:spacing w:line="360" w:lineRule="auto"/>
              <w:jc w:val="center"/>
              <w:rPr>
                <w:rFonts w:eastAsia="DengXian"/>
                <w:color w:val="000000"/>
                <w:sz w:val="18"/>
                <w:szCs w:val="18"/>
                <w:lang w:eastAsia="zh-CN"/>
              </w:rPr>
            </w:pPr>
          </w:p>
        </w:tc>
        <w:tc>
          <w:tcPr>
            <w:tcW w:w="816" w:type="dxa"/>
            <w:tcBorders>
              <w:top w:val="nil"/>
              <w:left w:val="nil"/>
              <w:bottom w:val="nil"/>
              <w:right w:val="nil"/>
            </w:tcBorders>
            <w:shd w:val="clear" w:color="auto" w:fill="auto"/>
            <w:noWrap/>
            <w:vAlign w:val="center"/>
          </w:tcPr>
          <w:p w14:paraId="000539F3"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2.46*</w:t>
            </w:r>
          </w:p>
        </w:tc>
        <w:tc>
          <w:tcPr>
            <w:tcW w:w="735" w:type="dxa"/>
            <w:vMerge w:val="restart"/>
            <w:tcBorders>
              <w:top w:val="nil"/>
              <w:left w:val="nil"/>
              <w:bottom w:val="nil"/>
              <w:right w:val="nil"/>
            </w:tcBorders>
            <w:shd w:val="clear" w:color="auto" w:fill="auto"/>
            <w:noWrap/>
            <w:vAlign w:val="center"/>
          </w:tcPr>
          <w:p w14:paraId="638CCAF5"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A</w:t>
            </w:r>
          </w:p>
        </w:tc>
        <w:tc>
          <w:tcPr>
            <w:tcW w:w="358" w:type="dxa"/>
            <w:tcBorders>
              <w:top w:val="nil"/>
              <w:left w:val="nil"/>
              <w:bottom w:val="nil"/>
              <w:right w:val="nil"/>
            </w:tcBorders>
            <w:shd w:val="clear" w:color="auto" w:fill="auto"/>
            <w:noWrap/>
            <w:vAlign w:val="center"/>
          </w:tcPr>
          <w:p w14:paraId="2B53153D" w14:textId="77777777" w:rsidR="00F9074F" w:rsidRPr="0087192A" w:rsidRDefault="00F9074F">
            <w:pPr>
              <w:spacing w:line="360" w:lineRule="auto"/>
              <w:jc w:val="center"/>
              <w:rPr>
                <w:rFonts w:eastAsia="DengXian"/>
                <w:color w:val="000000"/>
                <w:sz w:val="18"/>
                <w:szCs w:val="18"/>
                <w:lang w:eastAsia="zh-CN"/>
              </w:rPr>
            </w:pPr>
          </w:p>
        </w:tc>
        <w:tc>
          <w:tcPr>
            <w:tcW w:w="816" w:type="dxa"/>
            <w:tcBorders>
              <w:top w:val="nil"/>
              <w:left w:val="nil"/>
              <w:bottom w:val="nil"/>
              <w:right w:val="nil"/>
            </w:tcBorders>
            <w:shd w:val="clear" w:color="auto" w:fill="auto"/>
            <w:noWrap/>
            <w:vAlign w:val="center"/>
          </w:tcPr>
          <w:p w14:paraId="2D628CA5"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5.81***</w:t>
            </w:r>
          </w:p>
        </w:tc>
        <w:tc>
          <w:tcPr>
            <w:tcW w:w="735" w:type="dxa"/>
            <w:vMerge w:val="restart"/>
            <w:tcBorders>
              <w:top w:val="nil"/>
              <w:left w:val="nil"/>
              <w:bottom w:val="nil"/>
              <w:right w:val="nil"/>
            </w:tcBorders>
            <w:shd w:val="clear" w:color="auto" w:fill="auto"/>
            <w:noWrap/>
            <w:vAlign w:val="center"/>
          </w:tcPr>
          <w:p w14:paraId="38BA545C"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A</w:t>
            </w:r>
          </w:p>
        </w:tc>
        <w:tc>
          <w:tcPr>
            <w:tcW w:w="359" w:type="dxa"/>
            <w:gridSpan w:val="2"/>
            <w:tcBorders>
              <w:top w:val="nil"/>
              <w:left w:val="nil"/>
              <w:bottom w:val="nil"/>
              <w:right w:val="nil"/>
            </w:tcBorders>
            <w:shd w:val="clear" w:color="auto" w:fill="auto"/>
            <w:noWrap/>
            <w:vAlign w:val="center"/>
          </w:tcPr>
          <w:p w14:paraId="5F430CA9" w14:textId="77777777" w:rsidR="00F9074F" w:rsidRPr="0087192A" w:rsidRDefault="00F9074F">
            <w:pPr>
              <w:spacing w:line="360" w:lineRule="auto"/>
              <w:jc w:val="center"/>
              <w:rPr>
                <w:rFonts w:eastAsia="DengXian"/>
                <w:color w:val="000000"/>
                <w:sz w:val="18"/>
                <w:szCs w:val="18"/>
                <w:lang w:eastAsia="zh-CN"/>
              </w:rPr>
            </w:pPr>
          </w:p>
        </w:tc>
        <w:tc>
          <w:tcPr>
            <w:tcW w:w="615" w:type="dxa"/>
            <w:tcBorders>
              <w:top w:val="nil"/>
              <w:left w:val="nil"/>
              <w:bottom w:val="nil"/>
              <w:right w:val="nil"/>
            </w:tcBorders>
            <w:shd w:val="clear" w:color="auto" w:fill="auto"/>
            <w:noWrap/>
            <w:vAlign w:val="center"/>
          </w:tcPr>
          <w:p w14:paraId="2A4994ED"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 xml:space="preserve">5.26* </w:t>
            </w:r>
          </w:p>
        </w:tc>
        <w:tc>
          <w:tcPr>
            <w:tcW w:w="627" w:type="dxa"/>
            <w:vMerge w:val="restart"/>
            <w:tcBorders>
              <w:top w:val="nil"/>
              <w:left w:val="nil"/>
              <w:bottom w:val="nil"/>
              <w:right w:val="nil"/>
            </w:tcBorders>
            <w:shd w:val="clear" w:color="auto" w:fill="auto"/>
            <w:noWrap/>
            <w:vAlign w:val="center"/>
          </w:tcPr>
          <w:p w14:paraId="63E3004B"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B</w:t>
            </w:r>
          </w:p>
        </w:tc>
        <w:tc>
          <w:tcPr>
            <w:tcW w:w="358" w:type="dxa"/>
            <w:tcBorders>
              <w:top w:val="nil"/>
              <w:left w:val="nil"/>
              <w:bottom w:val="nil"/>
              <w:right w:val="nil"/>
            </w:tcBorders>
            <w:shd w:val="clear" w:color="auto" w:fill="auto"/>
            <w:noWrap/>
            <w:vAlign w:val="center"/>
          </w:tcPr>
          <w:p w14:paraId="168F1FEE" w14:textId="77777777" w:rsidR="00F9074F" w:rsidRPr="0087192A" w:rsidRDefault="00F9074F">
            <w:pPr>
              <w:spacing w:line="360" w:lineRule="auto"/>
              <w:jc w:val="center"/>
              <w:rPr>
                <w:rFonts w:eastAsia="DengXian"/>
                <w:color w:val="000000"/>
                <w:sz w:val="18"/>
                <w:szCs w:val="18"/>
                <w:lang w:eastAsia="zh-CN"/>
              </w:rPr>
            </w:pPr>
          </w:p>
        </w:tc>
        <w:tc>
          <w:tcPr>
            <w:tcW w:w="910" w:type="dxa"/>
            <w:tcBorders>
              <w:top w:val="nil"/>
              <w:left w:val="nil"/>
              <w:bottom w:val="nil"/>
              <w:right w:val="nil"/>
            </w:tcBorders>
            <w:shd w:val="clear" w:color="auto" w:fill="auto"/>
            <w:noWrap/>
            <w:vAlign w:val="center"/>
          </w:tcPr>
          <w:p w14:paraId="0BC8A968"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39.38**</w:t>
            </w:r>
          </w:p>
        </w:tc>
        <w:tc>
          <w:tcPr>
            <w:tcW w:w="735" w:type="dxa"/>
            <w:vMerge w:val="restart"/>
            <w:tcBorders>
              <w:top w:val="nil"/>
              <w:left w:val="nil"/>
              <w:bottom w:val="nil"/>
              <w:right w:val="nil"/>
            </w:tcBorders>
            <w:shd w:val="clear" w:color="auto" w:fill="auto"/>
            <w:noWrap/>
            <w:vAlign w:val="center"/>
          </w:tcPr>
          <w:p w14:paraId="2C17BA3F"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A</w:t>
            </w:r>
          </w:p>
        </w:tc>
        <w:tc>
          <w:tcPr>
            <w:tcW w:w="359" w:type="dxa"/>
            <w:tcBorders>
              <w:top w:val="nil"/>
              <w:left w:val="nil"/>
              <w:bottom w:val="nil"/>
              <w:right w:val="nil"/>
            </w:tcBorders>
            <w:shd w:val="clear" w:color="auto" w:fill="auto"/>
            <w:noWrap/>
            <w:vAlign w:val="center"/>
          </w:tcPr>
          <w:p w14:paraId="2550D6F5" w14:textId="77777777" w:rsidR="00F9074F" w:rsidRPr="0087192A" w:rsidRDefault="00F9074F">
            <w:pPr>
              <w:spacing w:line="360" w:lineRule="auto"/>
              <w:jc w:val="center"/>
              <w:rPr>
                <w:rFonts w:eastAsia="DengXian"/>
                <w:color w:val="000000"/>
                <w:sz w:val="18"/>
                <w:szCs w:val="18"/>
                <w:lang w:eastAsia="zh-CN"/>
              </w:rPr>
            </w:pPr>
          </w:p>
        </w:tc>
        <w:tc>
          <w:tcPr>
            <w:tcW w:w="910" w:type="dxa"/>
            <w:tcBorders>
              <w:top w:val="nil"/>
              <w:left w:val="nil"/>
              <w:bottom w:val="nil"/>
              <w:right w:val="nil"/>
            </w:tcBorders>
            <w:shd w:val="clear" w:color="auto" w:fill="auto"/>
            <w:noWrap/>
            <w:vAlign w:val="center"/>
          </w:tcPr>
          <w:p w14:paraId="29534734"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12.90***</w:t>
            </w:r>
          </w:p>
        </w:tc>
        <w:tc>
          <w:tcPr>
            <w:tcW w:w="739" w:type="dxa"/>
            <w:vMerge w:val="restart"/>
            <w:tcBorders>
              <w:top w:val="nil"/>
              <w:left w:val="nil"/>
              <w:bottom w:val="nil"/>
              <w:right w:val="nil"/>
            </w:tcBorders>
            <w:shd w:val="clear" w:color="auto" w:fill="auto"/>
            <w:noWrap/>
            <w:vAlign w:val="center"/>
          </w:tcPr>
          <w:p w14:paraId="7ADF5354"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B</w:t>
            </w:r>
          </w:p>
        </w:tc>
      </w:tr>
      <w:tr w:rsidR="00F9074F" w:rsidRPr="0087192A" w14:paraId="67353175" w14:textId="77777777">
        <w:trPr>
          <w:trHeight w:val="185"/>
        </w:trPr>
        <w:tc>
          <w:tcPr>
            <w:tcW w:w="1391" w:type="dxa"/>
            <w:vMerge/>
            <w:tcBorders>
              <w:top w:val="nil"/>
              <w:left w:val="nil"/>
              <w:bottom w:val="nil"/>
              <w:right w:val="nil"/>
            </w:tcBorders>
            <w:vAlign w:val="center"/>
          </w:tcPr>
          <w:p w14:paraId="06069137" w14:textId="77777777" w:rsidR="00F9074F" w:rsidRPr="0087192A" w:rsidRDefault="00F9074F">
            <w:pPr>
              <w:spacing w:line="360" w:lineRule="auto"/>
              <w:rPr>
                <w:rFonts w:eastAsia="DengXian"/>
                <w:color w:val="000000"/>
                <w:sz w:val="18"/>
                <w:szCs w:val="18"/>
                <w:lang w:eastAsia="zh-CN"/>
              </w:rPr>
            </w:pPr>
          </w:p>
        </w:tc>
        <w:tc>
          <w:tcPr>
            <w:tcW w:w="747" w:type="dxa"/>
            <w:tcBorders>
              <w:top w:val="nil"/>
              <w:left w:val="nil"/>
              <w:bottom w:val="nil"/>
              <w:right w:val="nil"/>
            </w:tcBorders>
            <w:shd w:val="clear" w:color="auto" w:fill="auto"/>
            <w:noWrap/>
            <w:vAlign w:val="center"/>
          </w:tcPr>
          <w:p w14:paraId="44FDA546"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+AMF</w:t>
            </w:r>
          </w:p>
        </w:tc>
        <w:tc>
          <w:tcPr>
            <w:tcW w:w="816" w:type="dxa"/>
            <w:tcBorders>
              <w:top w:val="nil"/>
              <w:left w:val="nil"/>
              <w:bottom w:val="nil"/>
              <w:right w:val="nil"/>
            </w:tcBorders>
            <w:shd w:val="clear" w:color="auto" w:fill="auto"/>
            <w:noWrap/>
            <w:vAlign w:val="center"/>
          </w:tcPr>
          <w:p w14:paraId="51BA5468"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11.18</w:t>
            </w:r>
          </w:p>
        </w:tc>
        <w:tc>
          <w:tcPr>
            <w:tcW w:w="735" w:type="dxa"/>
            <w:vMerge/>
            <w:tcBorders>
              <w:top w:val="nil"/>
              <w:left w:val="nil"/>
              <w:bottom w:val="nil"/>
              <w:right w:val="nil"/>
            </w:tcBorders>
            <w:vAlign w:val="center"/>
          </w:tcPr>
          <w:p w14:paraId="7444FBC9" w14:textId="77777777" w:rsidR="00F9074F" w:rsidRPr="0087192A" w:rsidRDefault="00F9074F">
            <w:pPr>
              <w:spacing w:line="360" w:lineRule="auto"/>
              <w:rPr>
                <w:rFonts w:eastAsia="DengXian"/>
                <w:color w:val="000000"/>
                <w:sz w:val="18"/>
                <w:szCs w:val="18"/>
                <w:lang w:eastAsia="zh-CN"/>
              </w:rPr>
            </w:pPr>
          </w:p>
        </w:tc>
        <w:tc>
          <w:tcPr>
            <w:tcW w:w="359" w:type="dxa"/>
            <w:tcBorders>
              <w:top w:val="nil"/>
              <w:left w:val="nil"/>
              <w:bottom w:val="nil"/>
              <w:right w:val="nil"/>
            </w:tcBorders>
            <w:shd w:val="clear" w:color="auto" w:fill="auto"/>
            <w:noWrap/>
            <w:vAlign w:val="center"/>
          </w:tcPr>
          <w:p w14:paraId="157C3E57" w14:textId="77777777" w:rsidR="00F9074F" w:rsidRPr="0087192A" w:rsidRDefault="00F9074F">
            <w:pPr>
              <w:spacing w:line="360" w:lineRule="auto"/>
              <w:jc w:val="center"/>
              <w:rPr>
                <w:rFonts w:eastAsia="DengXian"/>
                <w:color w:val="000000"/>
                <w:sz w:val="18"/>
                <w:szCs w:val="18"/>
                <w:lang w:eastAsia="zh-CN"/>
              </w:rPr>
            </w:pPr>
          </w:p>
        </w:tc>
        <w:tc>
          <w:tcPr>
            <w:tcW w:w="816" w:type="dxa"/>
            <w:tcBorders>
              <w:top w:val="nil"/>
              <w:left w:val="nil"/>
              <w:bottom w:val="nil"/>
              <w:right w:val="nil"/>
            </w:tcBorders>
            <w:shd w:val="clear" w:color="auto" w:fill="auto"/>
            <w:noWrap/>
            <w:vAlign w:val="center"/>
          </w:tcPr>
          <w:p w14:paraId="5A704DDF"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2.88</w:t>
            </w:r>
          </w:p>
        </w:tc>
        <w:tc>
          <w:tcPr>
            <w:tcW w:w="735" w:type="dxa"/>
            <w:vMerge/>
            <w:tcBorders>
              <w:top w:val="nil"/>
              <w:left w:val="nil"/>
              <w:bottom w:val="nil"/>
              <w:right w:val="nil"/>
            </w:tcBorders>
            <w:vAlign w:val="center"/>
          </w:tcPr>
          <w:p w14:paraId="21683BAE" w14:textId="77777777" w:rsidR="00F9074F" w:rsidRPr="0087192A" w:rsidRDefault="00F9074F">
            <w:pPr>
              <w:spacing w:line="360" w:lineRule="auto"/>
              <w:rPr>
                <w:rFonts w:eastAsia="DengXian"/>
                <w:color w:val="000000"/>
                <w:sz w:val="18"/>
                <w:szCs w:val="18"/>
                <w:lang w:eastAsia="zh-CN"/>
              </w:rPr>
            </w:pPr>
          </w:p>
        </w:tc>
        <w:tc>
          <w:tcPr>
            <w:tcW w:w="358" w:type="dxa"/>
            <w:tcBorders>
              <w:top w:val="nil"/>
              <w:left w:val="nil"/>
              <w:bottom w:val="nil"/>
              <w:right w:val="nil"/>
            </w:tcBorders>
            <w:shd w:val="clear" w:color="auto" w:fill="auto"/>
            <w:noWrap/>
            <w:vAlign w:val="center"/>
          </w:tcPr>
          <w:p w14:paraId="36C6499E" w14:textId="77777777" w:rsidR="00F9074F" w:rsidRPr="0087192A" w:rsidRDefault="00F9074F">
            <w:pPr>
              <w:spacing w:line="360" w:lineRule="auto"/>
              <w:jc w:val="center"/>
              <w:rPr>
                <w:rFonts w:eastAsia="DengXian"/>
                <w:color w:val="000000"/>
                <w:sz w:val="18"/>
                <w:szCs w:val="18"/>
                <w:lang w:eastAsia="zh-CN"/>
              </w:rPr>
            </w:pPr>
          </w:p>
        </w:tc>
        <w:tc>
          <w:tcPr>
            <w:tcW w:w="816" w:type="dxa"/>
            <w:tcBorders>
              <w:top w:val="nil"/>
              <w:left w:val="nil"/>
              <w:bottom w:val="nil"/>
              <w:right w:val="nil"/>
            </w:tcBorders>
            <w:shd w:val="clear" w:color="auto" w:fill="auto"/>
            <w:noWrap/>
            <w:vAlign w:val="center"/>
          </w:tcPr>
          <w:p w14:paraId="70031035"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4.66</w:t>
            </w:r>
          </w:p>
        </w:tc>
        <w:tc>
          <w:tcPr>
            <w:tcW w:w="735" w:type="dxa"/>
            <w:vMerge/>
            <w:tcBorders>
              <w:top w:val="nil"/>
              <w:left w:val="nil"/>
              <w:bottom w:val="nil"/>
              <w:right w:val="nil"/>
            </w:tcBorders>
            <w:vAlign w:val="center"/>
          </w:tcPr>
          <w:p w14:paraId="4091AAFA" w14:textId="77777777" w:rsidR="00F9074F" w:rsidRPr="0087192A" w:rsidRDefault="00F9074F">
            <w:pPr>
              <w:spacing w:line="360" w:lineRule="auto"/>
              <w:rPr>
                <w:rFonts w:eastAsia="DengXian"/>
                <w:color w:val="000000"/>
                <w:sz w:val="18"/>
                <w:szCs w:val="18"/>
                <w:lang w:eastAsia="zh-CN"/>
              </w:rPr>
            </w:pPr>
          </w:p>
        </w:tc>
        <w:tc>
          <w:tcPr>
            <w:tcW w:w="359" w:type="dxa"/>
            <w:gridSpan w:val="2"/>
            <w:tcBorders>
              <w:top w:val="nil"/>
              <w:left w:val="nil"/>
              <w:bottom w:val="nil"/>
              <w:right w:val="nil"/>
            </w:tcBorders>
            <w:shd w:val="clear" w:color="auto" w:fill="auto"/>
            <w:noWrap/>
            <w:vAlign w:val="center"/>
          </w:tcPr>
          <w:p w14:paraId="2F591E0D" w14:textId="77777777" w:rsidR="00F9074F" w:rsidRPr="0087192A" w:rsidRDefault="00F9074F">
            <w:pPr>
              <w:spacing w:line="360" w:lineRule="auto"/>
              <w:jc w:val="center"/>
              <w:rPr>
                <w:rFonts w:eastAsia="DengXian"/>
                <w:color w:val="000000"/>
                <w:sz w:val="18"/>
                <w:szCs w:val="18"/>
                <w:lang w:eastAsia="zh-CN"/>
              </w:rPr>
            </w:pPr>
          </w:p>
        </w:tc>
        <w:tc>
          <w:tcPr>
            <w:tcW w:w="615" w:type="dxa"/>
            <w:tcBorders>
              <w:top w:val="nil"/>
              <w:left w:val="nil"/>
              <w:bottom w:val="nil"/>
              <w:right w:val="nil"/>
            </w:tcBorders>
            <w:shd w:val="clear" w:color="auto" w:fill="auto"/>
            <w:noWrap/>
            <w:vAlign w:val="center"/>
          </w:tcPr>
          <w:p w14:paraId="08E29B6A"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5.66</w:t>
            </w:r>
          </w:p>
        </w:tc>
        <w:tc>
          <w:tcPr>
            <w:tcW w:w="627" w:type="dxa"/>
            <w:vMerge/>
            <w:tcBorders>
              <w:top w:val="nil"/>
              <w:left w:val="nil"/>
              <w:bottom w:val="nil"/>
              <w:right w:val="nil"/>
            </w:tcBorders>
            <w:vAlign w:val="center"/>
          </w:tcPr>
          <w:p w14:paraId="7870D7F1" w14:textId="77777777" w:rsidR="00F9074F" w:rsidRPr="0087192A" w:rsidRDefault="00F9074F">
            <w:pPr>
              <w:spacing w:line="360" w:lineRule="auto"/>
              <w:rPr>
                <w:rFonts w:eastAsia="DengXian"/>
                <w:color w:val="000000"/>
                <w:sz w:val="18"/>
                <w:szCs w:val="18"/>
                <w:lang w:eastAsia="zh-CN"/>
              </w:rPr>
            </w:pPr>
          </w:p>
        </w:tc>
        <w:tc>
          <w:tcPr>
            <w:tcW w:w="358" w:type="dxa"/>
            <w:tcBorders>
              <w:top w:val="nil"/>
              <w:left w:val="nil"/>
              <w:bottom w:val="nil"/>
              <w:right w:val="nil"/>
            </w:tcBorders>
            <w:shd w:val="clear" w:color="auto" w:fill="auto"/>
            <w:noWrap/>
            <w:vAlign w:val="center"/>
          </w:tcPr>
          <w:p w14:paraId="1C193FB9" w14:textId="77777777" w:rsidR="00F9074F" w:rsidRPr="0087192A" w:rsidRDefault="00F9074F">
            <w:pPr>
              <w:spacing w:line="360" w:lineRule="auto"/>
              <w:jc w:val="center"/>
              <w:rPr>
                <w:rFonts w:eastAsia="DengXian"/>
                <w:color w:val="000000"/>
                <w:sz w:val="18"/>
                <w:szCs w:val="18"/>
                <w:lang w:eastAsia="zh-CN"/>
              </w:rPr>
            </w:pPr>
          </w:p>
        </w:tc>
        <w:tc>
          <w:tcPr>
            <w:tcW w:w="910" w:type="dxa"/>
            <w:tcBorders>
              <w:top w:val="nil"/>
              <w:left w:val="nil"/>
              <w:bottom w:val="nil"/>
              <w:right w:val="nil"/>
            </w:tcBorders>
            <w:shd w:val="clear" w:color="auto" w:fill="auto"/>
            <w:noWrap/>
            <w:vAlign w:val="center"/>
          </w:tcPr>
          <w:p w14:paraId="0FAE69C3"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51.99</w:t>
            </w:r>
          </w:p>
        </w:tc>
        <w:tc>
          <w:tcPr>
            <w:tcW w:w="735" w:type="dxa"/>
            <w:vMerge/>
            <w:tcBorders>
              <w:top w:val="nil"/>
              <w:left w:val="nil"/>
              <w:bottom w:val="nil"/>
              <w:right w:val="nil"/>
            </w:tcBorders>
            <w:vAlign w:val="center"/>
          </w:tcPr>
          <w:p w14:paraId="311C113E" w14:textId="77777777" w:rsidR="00F9074F" w:rsidRPr="0087192A" w:rsidRDefault="00F9074F">
            <w:pPr>
              <w:spacing w:line="360" w:lineRule="auto"/>
              <w:rPr>
                <w:rFonts w:eastAsia="DengXian"/>
                <w:color w:val="000000"/>
                <w:sz w:val="18"/>
                <w:szCs w:val="18"/>
                <w:lang w:eastAsia="zh-CN"/>
              </w:rPr>
            </w:pPr>
          </w:p>
        </w:tc>
        <w:tc>
          <w:tcPr>
            <w:tcW w:w="359" w:type="dxa"/>
            <w:tcBorders>
              <w:top w:val="nil"/>
              <w:left w:val="nil"/>
              <w:bottom w:val="nil"/>
              <w:right w:val="nil"/>
            </w:tcBorders>
            <w:shd w:val="clear" w:color="auto" w:fill="auto"/>
            <w:noWrap/>
            <w:vAlign w:val="center"/>
          </w:tcPr>
          <w:p w14:paraId="1CCE423B" w14:textId="77777777" w:rsidR="00F9074F" w:rsidRPr="0087192A" w:rsidRDefault="00F9074F">
            <w:pPr>
              <w:spacing w:line="360" w:lineRule="auto"/>
              <w:jc w:val="center"/>
              <w:rPr>
                <w:rFonts w:eastAsia="DengXian"/>
                <w:color w:val="000000"/>
                <w:sz w:val="18"/>
                <w:szCs w:val="18"/>
                <w:lang w:eastAsia="zh-CN"/>
              </w:rPr>
            </w:pPr>
          </w:p>
        </w:tc>
        <w:tc>
          <w:tcPr>
            <w:tcW w:w="910" w:type="dxa"/>
            <w:tcBorders>
              <w:top w:val="nil"/>
              <w:left w:val="nil"/>
              <w:bottom w:val="nil"/>
              <w:right w:val="nil"/>
            </w:tcBorders>
            <w:shd w:val="clear" w:color="auto" w:fill="auto"/>
            <w:noWrap/>
            <w:vAlign w:val="center"/>
          </w:tcPr>
          <w:p w14:paraId="2FCF8895"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16.29</w:t>
            </w:r>
          </w:p>
        </w:tc>
        <w:tc>
          <w:tcPr>
            <w:tcW w:w="739" w:type="dxa"/>
            <w:vMerge/>
            <w:tcBorders>
              <w:top w:val="nil"/>
              <w:left w:val="nil"/>
              <w:bottom w:val="nil"/>
              <w:right w:val="nil"/>
            </w:tcBorders>
            <w:vAlign w:val="center"/>
          </w:tcPr>
          <w:p w14:paraId="47B789FB" w14:textId="77777777" w:rsidR="00F9074F" w:rsidRPr="0087192A" w:rsidRDefault="00F9074F">
            <w:pPr>
              <w:spacing w:line="360" w:lineRule="auto"/>
              <w:rPr>
                <w:rFonts w:eastAsia="DengXian"/>
                <w:color w:val="000000"/>
                <w:sz w:val="18"/>
                <w:szCs w:val="18"/>
                <w:lang w:eastAsia="zh-CN"/>
              </w:rPr>
            </w:pPr>
          </w:p>
        </w:tc>
      </w:tr>
      <w:tr w:rsidR="00F9074F" w:rsidRPr="0087192A" w14:paraId="41BBE7FA" w14:textId="77777777">
        <w:trPr>
          <w:trHeight w:val="185"/>
        </w:trPr>
        <w:tc>
          <w:tcPr>
            <w:tcW w:w="1391" w:type="dxa"/>
            <w:vMerge w:val="restart"/>
            <w:tcBorders>
              <w:top w:val="nil"/>
              <w:left w:val="nil"/>
              <w:bottom w:val="nil"/>
              <w:right w:val="nil"/>
            </w:tcBorders>
            <w:shd w:val="clear" w:color="auto" w:fill="auto"/>
            <w:vAlign w:val="center"/>
          </w:tcPr>
          <w:p w14:paraId="7EB73615" w14:textId="77777777" w:rsidR="00F9074F" w:rsidRPr="0087192A" w:rsidRDefault="002433E9">
            <w:pPr>
              <w:spacing w:line="360" w:lineRule="auto"/>
              <w:rPr>
                <w:rFonts w:eastAsia="DengXian"/>
                <w:color w:val="000000"/>
                <w:sz w:val="18"/>
                <w:szCs w:val="18"/>
                <w:lang w:eastAsia="zh-CN"/>
              </w:rPr>
            </w:pPr>
            <w:proofErr w:type="spellStart"/>
            <w:r w:rsidRPr="0087192A">
              <w:rPr>
                <w:rFonts w:eastAsia="DengXian"/>
                <w:color w:val="000000"/>
                <w:sz w:val="18"/>
                <w:szCs w:val="18"/>
                <w:lang w:eastAsia="zh-CN"/>
              </w:rPr>
              <w:t>Sfaba</w:t>
            </w:r>
            <w:proofErr w:type="spellEnd"/>
          </w:p>
        </w:tc>
        <w:tc>
          <w:tcPr>
            <w:tcW w:w="747" w:type="dxa"/>
            <w:tcBorders>
              <w:top w:val="nil"/>
              <w:left w:val="nil"/>
              <w:bottom w:val="nil"/>
              <w:right w:val="nil"/>
            </w:tcBorders>
            <w:shd w:val="clear" w:color="auto" w:fill="auto"/>
            <w:noWrap/>
            <w:vAlign w:val="center"/>
          </w:tcPr>
          <w:p w14:paraId="55A2C900" w14:textId="77777777" w:rsidR="00F9074F" w:rsidRPr="0087192A" w:rsidRDefault="002433E9">
            <w:pPr>
              <w:spacing w:line="360" w:lineRule="auto"/>
              <w:jc w:val="center"/>
              <w:rPr>
                <w:rFonts w:eastAsia="DengXian"/>
                <w:color w:val="000000"/>
                <w:sz w:val="18"/>
                <w:szCs w:val="18"/>
                <w:lang w:eastAsia="zh-CN"/>
              </w:rPr>
            </w:pPr>
            <w:r w:rsidRPr="0087192A">
              <w:rPr>
                <w:color w:val="000000" w:themeColor="text1"/>
                <w:kern w:val="2"/>
                <w:sz w:val="18"/>
                <w:szCs w:val="18"/>
                <w:lang w:eastAsia="zh-CN"/>
              </w:rPr>
              <w:t>–AMF</w:t>
            </w:r>
          </w:p>
        </w:tc>
        <w:tc>
          <w:tcPr>
            <w:tcW w:w="816" w:type="dxa"/>
            <w:tcBorders>
              <w:top w:val="nil"/>
              <w:left w:val="nil"/>
              <w:bottom w:val="nil"/>
              <w:right w:val="nil"/>
            </w:tcBorders>
            <w:shd w:val="clear" w:color="auto" w:fill="auto"/>
            <w:noWrap/>
            <w:vAlign w:val="center"/>
          </w:tcPr>
          <w:p w14:paraId="6105EB20"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6.94***</w:t>
            </w:r>
          </w:p>
        </w:tc>
        <w:tc>
          <w:tcPr>
            <w:tcW w:w="735" w:type="dxa"/>
            <w:vMerge w:val="restart"/>
            <w:tcBorders>
              <w:top w:val="nil"/>
              <w:left w:val="nil"/>
              <w:bottom w:val="nil"/>
              <w:right w:val="nil"/>
            </w:tcBorders>
            <w:shd w:val="clear" w:color="auto" w:fill="auto"/>
            <w:vAlign w:val="center"/>
          </w:tcPr>
          <w:p w14:paraId="3B1A1A92"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AB</w:t>
            </w:r>
          </w:p>
        </w:tc>
        <w:tc>
          <w:tcPr>
            <w:tcW w:w="359" w:type="dxa"/>
            <w:tcBorders>
              <w:top w:val="nil"/>
              <w:left w:val="nil"/>
              <w:bottom w:val="nil"/>
              <w:right w:val="nil"/>
            </w:tcBorders>
            <w:shd w:val="clear" w:color="auto" w:fill="auto"/>
            <w:noWrap/>
            <w:vAlign w:val="center"/>
          </w:tcPr>
          <w:p w14:paraId="737A14C0" w14:textId="77777777" w:rsidR="00F9074F" w:rsidRPr="0087192A" w:rsidRDefault="00F9074F">
            <w:pPr>
              <w:spacing w:line="360" w:lineRule="auto"/>
              <w:jc w:val="center"/>
              <w:rPr>
                <w:rFonts w:eastAsia="DengXian"/>
                <w:color w:val="000000"/>
                <w:sz w:val="18"/>
                <w:szCs w:val="18"/>
                <w:lang w:eastAsia="zh-CN"/>
              </w:rPr>
            </w:pPr>
          </w:p>
        </w:tc>
        <w:tc>
          <w:tcPr>
            <w:tcW w:w="816" w:type="dxa"/>
            <w:tcBorders>
              <w:top w:val="nil"/>
              <w:left w:val="nil"/>
              <w:bottom w:val="nil"/>
              <w:right w:val="nil"/>
            </w:tcBorders>
            <w:shd w:val="clear" w:color="auto" w:fill="auto"/>
            <w:noWrap/>
            <w:vAlign w:val="center"/>
          </w:tcPr>
          <w:p w14:paraId="2D7AEF0E"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2.26***</w:t>
            </w:r>
          </w:p>
        </w:tc>
        <w:tc>
          <w:tcPr>
            <w:tcW w:w="735" w:type="dxa"/>
            <w:vMerge w:val="restart"/>
            <w:tcBorders>
              <w:top w:val="nil"/>
              <w:left w:val="nil"/>
              <w:bottom w:val="nil"/>
              <w:right w:val="nil"/>
            </w:tcBorders>
            <w:shd w:val="clear" w:color="auto" w:fill="auto"/>
            <w:vAlign w:val="center"/>
          </w:tcPr>
          <w:p w14:paraId="6031B5BD"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A</w:t>
            </w:r>
          </w:p>
        </w:tc>
        <w:tc>
          <w:tcPr>
            <w:tcW w:w="358" w:type="dxa"/>
            <w:tcBorders>
              <w:top w:val="nil"/>
              <w:left w:val="nil"/>
              <w:bottom w:val="nil"/>
              <w:right w:val="nil"/>
            </w:tcBorders>
            <w:shd w:val="clear" w:color="auto" w:fill="auto"/>
            <w:noWrap/>
            <w:vAlign w:val="center"/>
          </w:tcPr>
          <w:p w14:paraId="6E1602B4" w14:textId="77777777" w:rsidR="00F9074F" w:rsidRPr="0087192A" w:rsidRDefault="00F9074F">
            <w:pPr>
              <w:spacing w:line="360" w:lineRule="auto"/>
              <w:jc w:val="center"/>
              <w:rPr>
                <w:rFonts w:eastAsia="DengXian"/>
                <w:color w:val="000000"/>
                <w:sz w:val="18"/>
                <w:szCs w:val="18"/>
                <w:lang w:eastAsia="zh-CN"/>
              </w:rPr>
            </w:pPr>
          </w:p>
        </w:tc>
        <w:tc>
          <w:tcPr>
            <w:tcW w:w="816" w:type="dxa"/>
            <w:tcBorders>
              <w:top w:val="nil"/>
              <w:left w:val="nil"/>
              <w:bottom w:val="nil"/>
              <w:right w:val="nil"/>
            </w:tcBorders>
            <w:shd w:val="clear" w:color="auto" w:fill="auto"/>
            <w:noWrap/>
            <w:vAlign w:val="center"/>
          </w:tcPr>
          <w:p w14:paraId="5D729492"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5.26**</w:t>
            </w:r>
          </w:p>
        </w:tc>
        <w:tc>
          <w:tcPr>
            <w:tcW w:w="735" w:type="dxa"/>
            <w:vMerge w:val="restart"/>
            <w:tcBorders>
              <w:top w:val="nil"/>
              <w:left w:val="nil"/>
              <w:bottom w:val="nil"/>
              <w:right w:val="nil"/>
            </w:tcBorders>
            <w:shd w:val="clear" w:color="auto" w:fill="auto"/>
            <w:vAlign w:val="center"/>
          </w:tcPr>
          <w:p w14:paraId="0FBA9582"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B</w:t>
            </w:r>
          </w:p>
        </w:tc>
        <w:tc>
          <w:tcPr>
            <w:tcW w:w="359" w:type="dxa"/>
            <w:gridSpan w:val="2"/>
            <w:tcBorders>
              <w:top w:val="nil"/>
              <w:left w:val="nil"/>
              <w:bottom w:val="nil"/>
              <w:right w:val="nil"/>
            </w:tcBorders>
            <w:shd w:val="clear" w:color="auto" w:fill="auto"/>
            <w:noWrap/>
            <w:vAlign w:val="center"/>
          </w:tcPr>
          <w:p w14:paraId="0406685C" w14:textId="77777777" w:rsidR="00F9074F" w:rsidRPr="0087192A" w:rsidRDefault="00F9074F">
            <w:pPr>
              <w:spacing w:line="360" w:lineRule="auto"/>
              <w:jc w:val="center"/>
              <w:rPr>
                <w:rFonts w:eastAsia="DengXian"/>
                <w:color w:val="000000"/>
                <w:sz w:val="18"/>
                <w:szCs w:val="18"/>
                <w:lang w:eastAsia="zh-CN"/>
              </w:rPr>
            </w:pPr>
          </w:p>
        </w:tc>
        <w:tc>
          <w:tcPr>
            <w:tcW w:w="615" w:type="dxa"/>
            <w:tcBorders>
              <w:top w:val="nil"/>
              <w:left w:val="nil"/>
              <w:bottom w:val="nil"/>
              <w:right w:val="nil"/>
            </w:tcBorders>
            <w:shd w:val="clear" w:color="auto" w:fill="auto"/>
            <w:noWrap/>
            <w:vAlign w:val="center"/>
          </w:tcPr>
          <w:p w14:paraId="04DE3385"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5.9</w:t>
            </w:r>
          </w:p>
        </w:tc>
        <w:tc>
          <w:tcPr>
            <w:tcW w:w="627" w:type="dxa"/>
            <w:vMerge w:val="restart"/>
            <w:tcBorders>
              <w:top w:val="nil"/>
              <w:left w:val="nil"/>
              <w:bottom w:val="nil"/>
              <w:right w:val="nil"/>
            </w:tcBorders>
            <w:shd w:val="clear" w:color="auto" w:fill="auto"/>
            <w:vAlign w:val="center"/>
          </w:tcPr>
          <w:p w14:paraId="5B6B1B3B"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A</w:t>
            </w:r>
          </w:p>
        </w:tc>
        <w:tc>
          <w:tcPr>
            <w:tcW w:w="358" w:type="dxa"/>
            <w:tcBorders>
              <w:top w:val="nil"/>
              <w:left w:val="nil"/>
              <w:bottom w:val="nil"/>
              <w:right w:val="nil"/>
            </w:tcBorders>
            <w:shd w:val="clear" w:color="auto" w:fill="auto"/>
            <w:noWrap/>
            <w:vAlign w:val="center"/>
          </w:tcPr>
          <w:p w14:paraId="37007CD4" w14:textId="77777777" w:rsidR="00F9074F" w:rsidRPr="0087192A" w:rsidRDefault="00F9074F">
            <w:pPr>
              <w:spacing w:line="360" w:lineRule="auto"/>
              <w:jc w:val="center"/>
              <w:rPr>
                <w:rFonts w:eastAsia="DengXian"/>
                <w:color w:val="000000"/>
                <w:sz w:val="18"/>
                <w:szCs w:val="18"/>
                <w:lang w:eastAsia="zh-CN"/>
              </w:rPr>
            </w:pPr>
          </w:p>
        </w:tc>
        <w:tc>
          <w:tcPr>
            <w:tcW w:w="910" w:type="dxa"/>
            <w:tcBorders>
              <w:top w:val="nil"/>
              <w:left w:val="nil"/>
              <w:bottom w:val="nil"/>
              <w:right w:val="nil"/>
            </w:tcBorders>
            <w:shd w:val="clear" w:color="auto" w:fill="auto"/>
            <w:noWrap/>
            <w:vAlign w:val="center"/>
          </w:tcPr>
          <w:p w14:paraId="28C1950D"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36.34*</w:t>
            </w:r>
          </w:p>
        </w:tc>
        <w:tc>
          <w:tcPr>
            <w:tcW w:w="735" w:type="dxa"/>
            <w:vMerge w:val="restart"/>
            <w:tcBorders>
              <w:top w:val="nil"/>
              <w:left w:val="nil"/>
              <w:bottom w:val="nil"/>
              <w:right w:val="nil"/>
            </w:tcBorders>
            <w:shd w:val="clear" w:color="auto" w:fill="auto"/>
            <w:vAlign w:val="center"/>
          </w:tcPr>
          <w:p w14:paraId="257FEADE"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B</w:t>
            </w:r>
          </w:p>
        </w:tc>
        <w:tc>
          <w:tcPr>
            <w:tcW w:w="359" w:type="dxa"/>
            <w:tcBorders>
              <w:top w:val="nil"/>
              <w:left w:val="nil"/>
              <w:bottom w:val="nil"/>
              <w:right w:val="nil"/>
            </w:tcBorders>
            <w:shd w:val="clear" w:color="auto" w:fill="auto"/>
            <w:noWrap/>
            <w:vAlign w:val="center"/>
          </w:tcPr>
          <w:p w14:paraId="376203A4" w14:textId="77777777" w:rsidR="00F9074F" w:rsidRPr="0087192A" w:rsidRDefault="00F9074F">
            <w:pPr>
              <w:spacing w:line="360" w:lineRule="auto"/>
              <w:jc w:val="center"/>
              <w:rPr>
                <w:rFonts w:eastAsia="DengXian"/>
                <w:color w:val="000000"/>
                <w:sz w:val="18"/>
                <w:szCs w:val="18"/>
                <w:lang w:eastAsia="zh-CN"/>
              </w:rPr>
            </w:pPr>
          </w:p>
        </w:tc>
        <w:tc>
          <w:tcPr>
            <w:tcW w:w="910" w:type="dxa"/>
            <w:tcBorders>
              <w:top w:val="nil"/>
              <w:left w:val="nil"/>
              <w:bottom w:val="nil"/>
              <w:right w:val="nil"/>
            </w:tcBorders>
            <w:shd w:val="clear" w:color="auto" w:fill="auto"/>
            <w:noWrap/>
            <w:vAlign w:val="center"/>
          </w:tcPr>
          <w:p w14:paraId="46327EDF"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13.32***</w:t>
            </w:r>
          </w:p>
        </w:tc>
        <w:tc>
          <w:tcPr>
            <w:tcW w:w="739" w:type="dxa"/>
            <w:vMerge w:val="restart"/>
            <w:tcBorders>
              <w:top w:val="nil"/>
              <w:left w:val="nil"/>
              <w:bottom w:val="nil"/>
              <w:right w:val="nil"/>
            </w:tcBorders>
            <w:shd w:val="clear" w:color="auto" w:fill="auto"/>
            <w:vAlign w:val="center"/>
          </w:tcPr>
          <w:p w14:paraId="1A3A181E"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A</w:t>
            </w:r>
          </w:p>
        </w:tc>
      </w:tr>
      <w:tr w:rsidR="00F9074F" w:rsidRPr="0087192A" w14:paraId="6800E2EE" w14:textId="77777777">
        <w:trPr>
          <w:trHeight w:val="185"/>
        </w:trPr>
        <w:tc>
          <w:tcPr>
            <w:tcW w:w="1391" w:type="dxa"/>
            <w:vMerge/>
            <w:tcBorders>
              <w:top w:val="nil"/>
              <w:left w:val="nil"/>
              <w:bottom w:val="nil"/>
              <w:right w:val="nil"/>
            </w:tcBorders>
            <w:vAlign w:val="center"/>
          </w:tcPr>
          <w:p w14:paraId="60BF3AAF" w14:textId="77777777" w:rsidR="00F9074F" w:rsidRPr="0087192A" w:rsidRDefault="00F9074F">
            <w:pPr>
              <w:spacing w:line="360" w:lineRule="auto"/>
              <w:rPr>
                <w:rFonts w:eastAsia="DengXian"/>
                <w:color w:val="000000"/>
                <w:sz w:val="18"/>
                <w:szCs w:val="18"/>
                <w:lang w:eastAsia="zh-CN"/>
              </w:rPr>
            </w:pPr>
          </w:p>
        </w:tc>
        <w:tc>
          <w:tcPr>
            <w:tcW w:w="747" w:type="dxa"/>
            <w:tcBorders>
              <w:top w:val="nil"/>
              <w:left w:val="nil"/>
              <w:bottom w:val="nil"/>
              <w:right w:val="nil"/>
            </w:tcBorders>
            <w:shd w:val="clear" w:color="auto" w:fill="auto"/>
            <w:noWrap/>
            <w:vAlign w:val="center"/>
          </w:tcPr>
          <w:p w14:paraId="233B35C0"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+AMF</w:t>
            </w:r>
          </w:p>
        </w:tc>
        <w:tc>
          <w:tcPr>
            <w:tcW w:w="816" w:type="dxa"/>
            <w:tcBorders>
              <w:top w:val="nil"/>
              <w:left w:val="nil"/>
              <w:bottom w:val="nil"/>
              <w:right w:val="nil"/>
            </w:tcBorders>
            <w:shd w:val="clear" w:color="auto" w:fill="auto"/>
            <w:noWrap/>
            <w:vAlign w:val="center"/>
          </w:tcPr>
          <w:p w14:paraId="3189C8FD"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10.03</w:t>
            </w:r>
          </w:p>
        </w:tc>
        <w:tc>
          <w:tcPr>
            <w:tcW w:w="735" w:type="dxa"/>
            <w:vMerge/>
            <w:tcBorders>
              <w:top w:val="nil"/>
              <w:left w:val="nil"/>
              <w:bottom w:val="nil"/>
              <w:right w:val="nil"/>
            </w:tcBorders>
            <w:vAlign w:val="center"/>
          </w:tcPr>
          <w:p w14:paraId="0DF05B45" w14:textId="77777777" w:rsidR="00F9074F" w:rsidRPr="0087192A" w:rsidRDefault="00F9074F">
            <w:pPr>
              <w:spacing w:line="360" w:lineRule="auto"/>
              <w:rPr>
                <w:rFonts w:eastAsia="DengXian"/>
                <w:color w:val="000000"/>
                <w:sz w:val="18"/>
                <w:szCs w:val="18"/>
                <w:lang w:eastAsia="zh-CN"/>
              </w:rPr>
            </w:pPr>
          </w:p>
        </w:tc>
        <w:tc>
          <w:tcPr>
            <w:tcW w:w="359" w:type="dxa"/>
            <w:tcBorders>
              <w:top w:val="nil"/>
              <w:left w:val="nil"/>
              <w:bottom w:val="nil"/>
              <w:right w:val="nil"/>
            </w:tcBorders>
            <w:shd w:val="clear" w:color="auto" w:fill="auto"/>
            <w:noWrap/>
            <w:vAlign w:val="center"/>
          </w:tcPr>
          <w:p w14:paraId="58EA12DF" w14:textId="77777777" w:rsidR="00F9074F" w:rsidRPr="0087192A" w:rsidRDefault="00F9074F">
            <w:pPr>
              <w:spacing w:line="360" w:lineRule="auto"/>
              <w:jc w:val="center"/>
              <w:rPr>
                <w:rFonts w:eastAsia="DengXian"/>
                <w:color w:val="000000"/>
                <w:sz w:val="18"/>
                <w:szCs w:val="18"/>
                <w:lang w:eastAsia="zh-CN"/>
              </w:rPr>
            </w:pPr>
          </w:p>
        </w:tc>
        <w:tc>
          <w:tcPr>
            <w:tcW w:w="816" w:type="dxa"/>
            <w:tcBorders>
              <w:top w:val="nil"/>
              <w:left w:val="nil"/>
              <w:bottom w:val="nil"/>
              <w:right w:val="nil"/>
            </w:tcBorders>
            <w:shd w:val="clear" w:color="auto" w:fill="auto"/>
            <w:noWrap/>
            <w:vAlign w:val="center"/>
          </w:tcPr>
          <w:p w14:paraId="26E2E6AE"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3.19</w:t>
            </w:r>
          </w:p>
        </w:tc>
        <w:tc>
          <w:tcPr>
            <w:tcW w:w="735" w:type="dxa"/>
            <w:vMerge/>
            <w:tcBorders>
              <w:top w:val="nil"/>
              <w:left w:val="nil"/>
              <w:bottom w:val="nil"/>
              <w:right w:val="nil"/>
            </w:tcBorders>
            <w:vAlign w:val="center"/>
          </w:tcPr>
          <w:p w14:paraId="69B869BD" w14:textId="77777777" w:rsidR="00F9074F" w:rsidRPr="0087192A" w:rsidRDefault="00F9074F">
            <w:pPr>
              <w:spacing w:line="360" w:lineRule="auto"/>
              <w:rPr>
                <w:rFonts w:eastAsia="DengXian"/>
                <w:color w:val="000000"/>
                <w:sz w:val="18"/>
                <w:szCs w:val="18"/>
                <w:lang w:eastAsia="zh-CN"/>
              </w:rPr>
            </w:pPr>
          </w:p>
        </w:tc>
        <w:tc>
          <w:tcPr>
            <w:tcW w:w="358" w:type="dxa"/>
            <w:tcBorders>
              <w:top w:val="nil"/>
              <w:left w:val="nil"/>
              <w:bottom w:val="nil"/>
              <w:right w:val="nil"/>
            </w:tcBorders>
            <w:shd w:val="clear" w:color="auto" w:fill="auto"/>
            <w:noWrap/>
            <w:vAlign w:val="center"/>
          </w:tcPr>
          <w:p w14:paraId="62BD7144" w14:textId="77777777" w:rsidR="00F9074F" w:rsidRPr="0087192A" w:rsidRDefault="00F9074F">
            <w:pPr>
              <w:spacing w:line="360" w:lineRule="auto"/>
              <w:jc w:val="center"/>
              <w:rPr>
                <w:rFonts w:eastAsia="DengXian"/>
                <w:color w:val="000000"/>
                <w:sz w:val="18"/>
                <w:szCs w:val="18"/>
                <w:lang w:eastAsia="zh-CN"/>
              </w:rPr>
            </w:pPr>
          </w:p>
        </w:tc>
        <w:tc>
          <w:tcPr>
            <w:tcW w:w="816" w:type="dxa"/>
            <w:tcBorders>
              <w:top w:val="nil"/>
              <w:left w:val="nil"/>
              <w:bottom w:val="nil"/>
              <w:right w:val="nil"/>
            </w:tcBorders>
            <w:shd w:val="clear" w:color="auto" w:fill="auto"/>
            <w:noWrap/>
            <w:vAlign w:val="center"/>
          </w:tcPr>
          <w:p w14:paraId="18AF3657"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4.41</w:t>
            </w:r>
          </w:p>
        </w:tc>
        <w:tc>
          <w:tcPr>
            <w:tcW w:w="735" w:type="dxa"/>
            <w:vMerge/>
            <w:tcBorders>
              <w:top w:val="nil"/>
              <w:left w:val="nil"/>
              <w:bottom w:val="nil"/>
              <w:right w:val="nil"/>
            </w:tcBorders>
            <w:vAlign w:val="center"/>
          </w:tcPr>
          <w:p w14:paraId="14C46C05" w14:textId="77777777" w:rsidR="00F9074F" w:rsidRPr="0087192A" w:rsidRDefault="00F9074F">
            <w:pPr>
              <w:spacing w:line="360" w:lineRule="auto"/>
              <w:rPr>
                <w:rFonts w:eastAsia="DengXian"/>
                <w:color w:val="000000"/>
                <w:sz w:val="18"/>
                <w:szCs w:val="18"/>
                <w:lang w:eastAsia="zh-CN"/>
              </w:rPr>
            </w:pPr>
          </w:p>
        </w:tc>
        <w:tc>
          <w:tcPr>
            <w:tcW w:w="359" w:type="dxa"/>
            <w:gridSpan w:val="2"/>
            <w:tcBorders>
              <w:top w:val="nil"/>
              <w:left w:val="nil"/>
              <w:bottom w:val="nil"/>
              <w:right w:val="nil"/>
            </w:tcBorders>
            <w:shd w:val="clear" w:color="auto" w:fill="auto"/>
            <w:noWrap/>
            <w:vAlign w:val="center"/>
          </w:tcPr>
          <w:p w14:paraId="4E70A913" w14:textId="77777777" w:rsidR="00F9074F" w:rsidRPr="0087192A" w:rsidRDefault="00F9074F">
            <w:pPr>
              <w:spacing w:line="360" w:lineRule="auto"/>
              <w:jc w:val="center"/>
              <w:rPr>
                <w:rFonts w:eastAsia="DengXian"/>
                <w:color w:val="000000"/>
                <w:sz w:val="18"/>
                <w:szCs w:val="18"/>
                <w:lang w:eastAsia="zh-CN"/>
              </w:rPr>
            </w:pPr>
          </w:p>
        </w:tc>
        <w:tc>
          <w:tcPr>
            <w:tcW w:w="615" w:type="dxa"/>
            <w:tcBorders>
              <w:top w:val="nil"/>
              <w:left w:val="nil"/>
              <w:bottom w:val="nil"/>
              <w:right w:val="nil"/>
            </w:tcBorders>
            <w:shd w:val="clear" w:color="auto" w:fill="auto"/>
            <w:noWrap/>
            <w:vAlign w:val="center"/>
          </w:tcPr>
          <w:p w14:paraId="53130CA7"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5.81</w:t>
            </w:r>
          </w:p>
        </w:tc>
        <w:tc>
          <w:tcPr>
            <w:tcW w:w="627" w:type="dxa"/>
            <w:vMerge/>
            <w:tcBorders>
              <w:top w:val="nil"/>
              <w:left w:val="nil"/>
              <w:bottom w:val="nil"/>
              <w:right w:val="nil"/>
            </w:tcBorders>
            <w:vAlign w:val="center"/>
          </w:tcPr>
          <w:p w14:paraId="1CD938D7" w14:textId="77777777" w:rsidR="00F9074F" w:rsidRPr="0087192A" w:rsidRDefault="00F9074F">
            <w:pPr>
              <w:spacing w:line="360" w:lineRule="auto"/>
              <w:rPr>
                <w:rFonts w:eastAsia="DengXian"/>
                <w:color w:val="000000"/>
                <w:sz w:val="18"/>
                <w:szCs w:val="18"/>
                <w:lang w:eastAsia="zh-CN"/>
              </w:rPr>
            </w:pPr>
          </w:p>
        </w:tc>
        <w:tc>
          <w:tcPr>
            <w:tcW w:w="358" w:type="dxa"/>
            <w:tcBorders>
              <w:top w:val="nil"/>
              <w:left w:val="nil"/>
              <w:bottom w:val="nil"/>
              <w:right w:val="nil"/>
            </w:tcBorders>
            <w:shd w:val="clear" w:color="auto" w:fill="auto"/>
            <w:noWrap/>
            <w:vAlign w:val="center"/>
          </w:tcPr>
          <w:p w14:paraId="54663F3C" w14:textId="77777777" w:rsidR="00F9074F" w:rsidRPr="0087192A" w:rsidRDefault="00F9074F">
            <w:pPr>
              <w:spacing w:line="360" w:lineRule="auto"/>
              <w:jc w:val="center"/>
              <w:rPr>
                <w:rFonts w:eastAsia="DengXian"/>
                <w:color w:val="000000"/>
                <w:sz w:val="18"/>
                <w:szCs w:val="18"/>
                <w:lang w:eastAsia="zh-CN"/>
              </w:rPr>
            </w:pPr>
          </w:p>
        </w:tc>
        <w:tc>
          <w:tcPr>
            <w:tcW w:w="910" w:type="dxa"/>
            <w:tcBorders>
              <w:top w:val="nil"/>
              <w:left w:val="nil"/>
              <w:bottom w:val="nil"/>
              <w:right w:val="nil"/>
            </w:tcBorders>
            <w:shd w:val="clear" w:color="auto" w:fill="auto"/>
            <w:noWrap/>
            <w:vAlign w:val="center"/>
          </w:tcPr>
          <w:p w14:paraId="7194C44D"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43.99</w:t>
            </w:r>
          </w:p>
        </w:tc>
        <w:tc>
          <w:tcPr>
            <w:tcW w:w="735" w:type="dxa"/>
            <w:vMerge/>
            <w:tcBorders>
              <w:top w:val="nil"/>
              <w:left w:val="nil"/>
              <w:bottom w:val="nil"/>
              <w:right w:val="nil"/>
            </w:tcBorders>
            <w:vAlign w:val="center"/>
          </w:tcPr>
          <w:p w14:paraId="733BA033" w14:textId="77777777" w:rsidR="00F9074F" w:rsidRPr="0087192A" w:rsidRDefault="00F9074F">
            <w:pPr>
              <w:spacing w:line="360" w:lineRule="auto"/>
              <w:rPr>
                <w:rFonts w:eastAsia="DengXian"/>
                <w:color w:val="000000"/>
                <w:sz w:val="18"/>
                <w:szCs w:val="18"/>
                <w:lang w:eastAsia="zh-CN"/>
              </w:rPr>
            </w:pPr>
          </w:p>
        </w:tc>
        <w:tc>
          <w:tcPr>
            <w:tcW w:w="359" w:type="dxa"/>
            <w:tcBorders>
              <w:top w:val="nil"/>
              <w:left w:val="nil"/>
              <w:bottom w:val="nil"/>
              <w:right w:val="nil"/>
            </w:tcBorders>
            <w:shd w:val="clear" w:color="auto" w:fill="auto"/>
            <w:noWrap/>
            <w:vAlign w:val="center"/>
          </w:tcPr>
          <w:p w14:paraId="517DC9D3" w14:textId="77777777" w:rsidR="00F9074F" w:rsidRPr="0087192A" w:rsidRDefault="00F9074F">
            <w:pPr>
              <w:spacing w:line="360" w:lineRule="auto"/>
              <w:jc w:val="center"/>
              <w:rPr>
                <w:rFonts w:eastAsia="DengXian"/>
                <w:color w:val="000000"/>
                <w:sz w:val="18"/>
                <w:szCs w:val="18"/>
                <w:lang w:eastAsia="zh-CN"/>
              </w:rPr>
            </w:pPr>
          </w:p>
        </w:tc>
        <w:tc>
          <w:tcPr>
            <w:tcW w:w="910" w:type="dxa"/>
            <w:tcBorders>
              <w:top w:val="nil"/>
              <w:left w:val="nil"/>
              <w:bottom w:val="nil"/>
              <w:right w:val="nil"/>
            </w:tcBorders>
            <w:shd w:val="clear" w:color="auto" w:fill="auto"/>
            <w:noWrap/>
            <w:vAlign w:val="center"/>
          </w:tcPr>
          <w:p w14:paraId="61B482E2"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18.42</w:t>
            </w:r>
          </w:p>
        </w:tc>
        <w:tc>
          <w:tcPr>
            <w:tcW w:w="739" w:type="dxa"/>
            <w:vMerge/>
            <w:tcBorders>
              <w:top w:val="nil"/>
              <w:left w:val="nil"/>
              <w:bottom w:val="nil"/>
              <w:right w:val="nil"/>
            </w:tcBorders>
            <w:vAlign w:val="center"/>
          </w:tcPr>
          <w:p w14:paraId="650E1322" w14:textId="77777777" w:rsidR="00F9074F" w:rsidRPr="0087192A" w:rsidRDefault="00F9074F">
            <w:pPr>
              <w:spacing w:line="360" w:lineRule="auto"/>
              <w:rPr>
                <w:rFonts w:eastAsia="DengXian"/>
                <w:color w:val="000000"/>
                <w:sz w:val="18"/>
                <w:szCs w:val="18"/>
                <w:lang w:eastAsia="zh-CN"/>
              </w:rPr>
            </w:pPr>
          </w:p>
        </w:tc>
      </w:tr>
      <w:tr w:rsidR="00F9074F" w:rsidRPr="0087192A" w14:paraId="1F290723" w14:textId="77777777">
        <w:trPr>
          <w:trHeight w:val="185"/>
        </w:trPr>
        <w:tc>
          <w:tcPr>
            <w:tcW w:w="13129" w:type="dxa"/>
            <w:gridSpan w:val="20"/>
            <w:tcBorders>
              <w:top w:val="nil"/>
              <w:left w:val="nil"/>
              <w:bottom w:val="nil"/>
              <w:right w:val="nil"/>
            </w:tcBorders>
            <w:shd w:val="clear" w:color="auto" w:fill="auto"/>
            <w:vAlign w:val="center"/>
          </w:tcPr>
          <w:p w14:paraId="050EADAA" w14:textId="77777777" w:rsidR="00F9074F" w:rsidRPr="0087192A" w:rsidRDefault="002433E9">
            <w:pPr>
              <w:spacing w:line="360" w:lineRule="auto"/>
              <w:rPr>
                <w:rFonts w:eastAsia="DengXian"/>
                <w:color w:val="000000"/>
                <w:sz w:val="18"/>
                <w:szCs w:val="18"/>
                <w:lang w:eastAsia="zh-CN"/>
              </w:rPr>
            </w:pPr>
            <w:r w:rsidRPr="0087192A">
              <w:rPr>
                <w:rFonts w:eastAsia="DengXian"/>
                <w:color w:val="000000"/>
                <w:sz w:val="18"/>
                <w:szCs w:val="18"/>
                <w:lang w:eastAsia="zh-CN"/>
              </w:rPr>
              <w:t>ANOVA</w:t>
            </w:r>
            <w:r w:rsidRPr="0087192A">
              <w:rPr>
                <w:rFonts w:eastAsia="DengXian"/>
                <w:color w:val="000000"/>
                <w:sz w:val="18"/>
                <w:szCs w:val="18"/>
                <w:vertAlign w:val="superscript"/>
                <w:lang w:eastAsia="zh-CN"/>
              </w:rPr>
              <w:t>2</w:t>
            </w:r>
          </w:p>
        </w:tc>
      </w:tr>
      <w:tr w:rsidR="00F9074F" w:rsidRPr="0087192A" w14:paraId="033A3656" w14:textId="77777777">
        <w:trPr>
          <w:trHeight w:val="185"/>
        </w:trPr>
        <w:tc>
          <w:tcPr>
            <w:tcW w:w="2138" w:type="dxa"/>
            <w:gridSpan w:val="2"/>
            <w:tcBorders>
              <w:top w:val="nil"/>
              <w:left w:val="nil"/>
              <w:bottom w:val="nil"/>
              <w:right w:val="nil"/>
            </w:tcBorders>
            <w:shd w:val="clear" w:color="auto" w:fill="auto"/>
            <w:vAlign w:val="center"/>
          </w:tcPr>
          <w:p w14:paraId="04037BEC" w14:textId="77777777" w:rsidR="00F9074F" w:rsidRPr="0087192A" w:rsidRDefault="002433E9">
            <w:pPr>
              <w:spacing w:line="360" w:lineRule="auto"/>
              <w:jc w:val="both"/>
              <w:rPr>
                <w:rFonts w:eastAsia="DengXian"/>
                <w:color w:val="000000"/>
                <w:sz w:val="18"/>
                <w:szCs w:val="18"/>
                <w:lang w:eastAsia="zh-CN"/>
              </w:rPr>
            </w:pPr>
            <w:r w:rsidRPr="0087192A">
              <w:rPr>
                <w:rFonts w:eastAsia="DengXian"/>
                <w:color w:val="000000"/>
                <w:sz w:val="18"/>
                <w:szCs w:val="18"/>
                <w:lang w:eastAsia="zh-CN"/>
              </w:rPr>
              <w:t>Source of variation</w:t>
            </w:r>
            <w:r w:rsidRPr="0087192A">
              <w:rPr>
                <w:rFonts w:ascii="SimSun" w:eastAsia="SimSun" w:hAnsi="SimSun" w:hint="eastAsia"/>
                <w:color w:val="000000"/>
                <w:sz w:val="18"/>
                <w:szCs w:val="18"/>
                <w:lang w:eastAsia="zh-CN"/>
              </w:rPr>
              <w:t xml:space="preserve">　</w:t>
            </w:r>
          </w:p>
        </w:tc>
        <w:tc>
          <w:tcPr>
            <w:tcW w:w="816" w:type="dxa"/>
            <w:tcBorders>
              <w:top w:val="nil"/>
              <w:left w:val="nil"/>
              <w:bottom w:val="nil"/>
              <w:right w:val="nil"/>
            </w:tcBorders>
            <w:shd w:val="clear" w:color="auto" w:fill="auto"/>
            <w:vAlign w:val="center"/>
          </w:tcPr>
          <w:p w14:paraId="14B5B4AD" w14:textId="77777777" w:rsidR="00F9074F" w:rsidRPr="0087192A" w:rsidRDefault="002433E9">
            <w:pPr>
              <w:spacing w:line="360" w:lineRule="auto"/>
              <w:jc w:val="center"/>
              <w:rPr>
                <w:rFonts w:eastAsia="DengXian"/>
                <w:i/>
                <w:iCs/>
                <w:color w:val="000000"/>
                <w:sz w:val="18"/>
                <w:szCs w:val="18"/>
                <w:lang w:eastAsia="zh-CN"/>
              </w:rPr>
            </w:pPr>
            <w:r w:rsidRPr="0087192A">
              <w:rPr>
                <w:rFonts w:eastAsia="DengXian"/>
                <w:i/>
                <w:iCs/>
                <w:color w:val="000000"/>
                <w:sz w:val="18"/>
                <w:szCs w:val="18"/>
                <w:lang w:eastAsia="zh-CN"/>
              </w:rPr>
              <w:t>F</w:t>
            </w:r>
          </w:p>
        </w:tc>
        <w:tc>
          <w:tcPr>
            <w:tcW w:w="735" w:type="dxa"/>
            <w:tcBorders>
              <w:top w:val="nil"/>
              <w:left w:val="nil"/>
              <w:bottom w:val="nil"/>
              <w:right w:val="nil"/>
            </w:tcBorders>
            <w:shd w:val="clear" w:color="auto" w:fill="auto"/>
            <w:vAlign w:val="center"/>
          </w:tcPr>
          <w:p w14:paraId="19E0FD35" w14:textId="77777777" w:rsidR="00F9074F" w:rsidRPr="0087192A" w:rsidRDefault="002433E9">
            <w:pPr>
              <w:spacing w:line="360" w:lineRule="auto"/>
              <w:jc w:val="center"/>
              <w:rPr>
                <w:rFonts w:eastAsia="DengXian"/>
                <w:i/>
                <w:iCs/>
                <w:color w:val="000000"/>
                <w:sz w:val="18"/>
                <w:szCs w:val="18"/>
                <w:lang w:eastAsia="zh-CN"/>
              </w:rPr>
            </w:pPr>
            <w:r w:rsidRPr="0087192A">
              <w:rPr>
                <w:rFonts w:eastAsia="DengXian"/>
                <w:i/>
                <w:iCs/>
                <w:color w:val="000000"/>
                <w:sz w:val="18"/>
                <w:szCs w:val="18"/>
                <w:lang w:eastAsia="zh-CN"/>
              </w:rPr>
              <w:t>P</w:t>
            </w:r>
          </w:p>
        </w:tc>
        <w:tc>
          <w:tcPr>
            <w:tcW w:w="359" w:type="dxa"/>
            <w:tcBorders>
              <w:top w:val="nil"/>
              <w:left w:val="nil"/>
              <w:bottom w:val="nil"/>
              <w:right w:val="nil"/>
            </w:tcBorders>
            <w:shd w:val="clear" w:color="auto" w:fill="auto"/>
            <w:vAlign w:val="center"/>
          </w:tcPr>
          <w:p w14:paraId="675EA21C" w14:textId="77777777" w:rsidR="00F9074F" w:rsidRPr="0087192A" w:rsidRDefault="00F9074F">
            <w:pPr>
              <w:spacing w:line="360" w:lineRule="auto"/>
              <w:jc w:val="center"/>
              <w:rPr>
                <w:rFonts w:eastAsia="DengXian"/>
                <w:i/>
                <w:iCs/>
                <w:color w:val="000000"/>
                <w:sz w:val="18"/>
                <w:szCs w:val="18"/>
                <w:lang w:eastAsia="zh-CN"/>
              </w:rPr>
            </w:pPr>
          </w:p>
        </w:tc>
        <w:tc>
          <w:tcPr>
            <w:tcW w:w="816" w:type="dxa"/>
            <w:tcBorders>
              <w:top w:val="nil"/>
              <w:left w:val="nil"/>
              <w:bottom w:val="nil"/>
              <w:right w:val="nil"/>
            </w:tcBorders>
            <w:shd w:val="clear" w:color="auto" w:fill="auto"/>
            <w:vAlign w:val="center"/>
          </w:tcPr>
          <w:p w14:paraId="347DED6E" w14:textId="77777777" w:rsidR="00F9074F" w:rsidRPr="0087192A" w:rsidRDefault="002433E9">
            <w:pPr>
              <w:spacing w:line="360" w:lineRule="auto"/>
              <w:jc w:val="center"/>
              <w:rPr>
                <w:rFonts w:eastAsia="DengXian"/>
                <w:i/>
                <w:iCs/>
                <w:color w:val="000000"/>
                <w:sz w:val="18"/>
                <w:szCs w:val="18"/>
                <w:lang w:eastAsia="zh-CN"/>
              </w:rPr>
            </w:pPr>
            <w:r w:rsidRPr="0087192A">
              <w:rPr>
                <w:rFonts w:eastAsia="DengXian"/>
                <w:i/>
                <w:iCs/>
                <w:color w:val="000000"/>
                <w:sz w:val="18"/>
                <w:szCs w:val="18"/>
                <w:lang w:eastAsia="zh-CN"/>
              </w:rPr>
              <w:t>F</w:t>
            </w:r>
          </w:p>
        </w:tc>
        <w:tc>
          <w:tcPr>
            <w:tcW w:w="735" w:type="dxa"/>
            <w:tcBorders>
              <w:top w:val="nil"/>
              <w:left w:val="nil"/>
              <w:bottom w:val="nil"/>
              <w:right w:val="nil"/>
            </w:tcBorders>
            <w:shd w:val="clear" w:color="auto" w:fill="auto"/>
            <w:vAlign w:val="center"/>
          </w:tcPr>
          <w:p w14:paraId="5E0A65F5" w14:textId="77777777" w:rsidR="00F9074F" w:rsidRPr="0087192A" w:rsidRDefault="002433E9">
            <w:pPr>
              <w:spacing w:line="360" w:lineRule="auto"/>
              <w:jc w:val="center"/>
              <w:rPr>
                <w:rFonts w:eastAsia="DengXian"/>
                <w:i/>
                <w:iCs/>
                <w:color w:val="000000"/>
                <w:sz w:val="18"/>
                <w:szCs w:val="18"/>
                <w:lang w:eastAsia="zh-CN"/>
              </w:rPr>
            </w:pPr>
            <w:r w:rsidRPr="0087192A">
              <w:rPr>
                <w:rFonts w:eastAsia="DengXian"/>
                <w:i/>
                <w:iCs/>
                <w:color w:val="000000"/>
                <w:sz w:val="18"/>
                <w:szCs w:val="18"/>
                <w:lang w:eastAsia="zh-CN"/>
              </w:rPr>
              <w:t>P</w:t>
            </w:r>
          </w:p>
        </w:tc>
        <w:tc>
          <w:tcPr>
            <w:tcW w:w="358" w:type="dxa"/>
            <w:tcBorders>
              <w:top w:val="nil"/>
              <w:left w:val="nil"/>
              <w:bottom w:val="nil"/>
              <w:right w:val="nil"/>
            </w:tcBorders>
            <w:shd w:val="clear" w:color="auto" w:fill="auto"/>
            <w:vAlign w:val="center"/>
          </w:tcPr>
          <w:p w14:paraId="4FF64F68" w14:textId="77777777" w:rsidR="00F9074F" w:rsidRPr="0087192A" w:rsidRDefault="00F9074F">
            <w:pPr>
              <w:spacing w:line="360" w:lineRule="auto"/>
              <w:jc w:val="center"/>
              <w:rPr>
                <w:rFonts w:eastAsia="DengXian"/>
                <w:i/>
                <w:iCs/>
                <w:color w:val="000000"/>
                <w:sz w:val="18"/>
                <w:szCs w:val="18"/>
                <w:lang w:eastAsia="zh-CN"/>
              </w:rPr>
            </w:pPr>
          </w:p>
        </w:tc>
        <w:tc>
          <w:tcPr>
            <w:tcW w:w="816" w:type="dxa"/>
            <w:tcBorders>
              <w:top w:val="nil"/>
              <w:left w:val="nil"/>
              <w:bottom w:val="nil"/>
              <w:right w:val="nil"/>
            </w:tcBorders>
            <w:shd w:val="clear" w:color="auto" w:fill="auto"/>
            <w:vAlign w:val="center"/>
          </w:tcPr>
          <w:p w14:paraId="375115BC" w14:textId="77777777" w:rsidR="00F9074F" w:rsidRPr="0087192A" w:rsidRDefault="002433E9">
            <w:pPr>
              <w:spacing w:line="360" w:lineRule="auto"/>
              <w:jc w:val="center"/>
              <w:rPr>
                <w:rFonts w:eastAsia="DengXian"/>
                <w:i/>
                <w:iCs/>
                <w:color w:val="000000"/>
                <w:sz w:val="18"/>
                <w:szCs w:val="18"/>
                <w:lang w:eastAsia="zh-CN"/>
              </w:rPr>
            </w:pPr>
            <w:r w:rsidRPr="0087192A">
              <w:rPr>
                <w:rFonts w:eastAsia="DengXian"/>
                <w:i/>
                <w:iCs/>
                <w:color w:val="000000"/>
                <w:sz w:val="18"/>
                <w:szCs w:val="18"/>
                <w:lang w:eastAsia="zh-CN"/>
              </w:rPr>
              <w:t>F</w:t>
            </w:r>
          </w:p>
        </w:tc>
        <w:tc>
          <w:tcPr>
            <w:tcW w:w="735" w:type="dxa"/>
            <w:tcBorders>
              <w:top w:val="nil"/>
              <w:left w:val="nil"/>
              <w:bottom w:val="nil"/>
              <w:right w:val="nil"/>
            </w:tcBorders>
            <w:shd w:val="clear" w:color="auto" w:fill="auto"/>
            <w:vAlign w:val="center"/>
          </w:tcPr>
          <w:p w14:paraId="3CBB95AE" w14:textId="77777777" w:rsidR="00F9074F" w:rsidRPr="0087192A" w:rsidRDefault="002433E9">
            <w:pPr>
              <w:spacing w:line="360" w:lineRule="auto"/>
              <w:jc w:val="center"/>
              <w:rPr>
                <w:rFonts w:eastAsia="DengXian"/>
                <w:i/>
                <w:iCs/>
                <w:color w:val="000000"/>
                <w:sz w:val="18"/>
                <w:szCs w:val="18"/>
                <w:lang w:eastAsia="zh-CN"/>
              </w:rPr>
            </w:pPr>
            <w:r w:rsidRPr="0087192A">
              <w:rPr>
                <w:rFonts w:eastAsia="DengXian"/>
                <w:i/>
                <w:iCs/>
                <w:color w:val="000000"/>
                <w:sz w:val="18"/>
                <w:szCs w:val="18"/>
                <w:lang w:eastAsia="zh-CN"/>
              </w:rPr>
              <w:t>P</w:t>
            </w:r>
          </w:p>
        </w:tc>
        <w:tc>
          <w:tcPr>
            <w:tcW w:w="359" w:type="dxa"/>
            <w:gridSpan w:val="2"/>
            <w:tcBorders>
              <w:top w:val="nil"/>
              <w:left w:val="nil"/>
              <w:bottom w:val="nil"/>
              <w:right w:val="nil"/>
            </w:tcBorders>
            <w:shd w:val="clear" w:color="auto" w:fill="auto"/>
            <w:vAlign w:val="center"/>
          </w:tcPr>
          <w:p w14:paraId="0369F986" w14:textId="77777777" w:rsidR="00F9074F" w:rsidRPr="0087192A" w:rsidRDefault="00F9074F">
            <w:pPr>
              <w:spacing w:line="360" w:lineRule="auto"/>
              <w:jc w:val="center"/>
              <w:rPr>
                <w:rFonts w:eastAsia="DengXian"/>
                <w:i/>
                <w:iCs/>
                <w:color w:val="000000"/>
                <w:sz w:val="18"/>
                <w:szCs w:val="18"/>
                <w:lang w:eastAsia="zh-CN"/>
              </w:rPr>
            </w:pPr>
          </w:p>
        </w:tc>
        <w:tc>
          <w:tcPr>
            <w:tcW w:w="615" w:type="dxa"/>
            <w:tcBorders>
              <w:top w:val="nil"/>
              <w:left w:val="nil"/>
              <w:bottom w:val="nil"/>
              <w:right w:val="nil"/>
            </w:tcBorders>
            <w:shd w:val="clear" w:color="auto" w:fill="auto"/>
            <w:vAlign w:val="center"/>
          </w:tcPr>
          <w:p w14:paraId="13963DD5" w14:textId="77777777" w:rsidR="00F9074F" w:rsidRPr="0087192A" w:rsidRDefault="002433E9">
            <w:pPr>
              <w:spacing w:line="360" w:lineRule="auto"/>
              <w:jc w:val="center"/>
              <w:rPr>
                <w:rFonts w:eastAsia="DengXian"/>
                <w:i/>
                <w:iCs/>
                <w:color w:val="000000"/>
                <w:sz w:val="18"/>
                <w:szCs w:val="18"/>
                <w:lang w:eastAsia="zh-CN"/>
              </w:rPr>
            </w:pPr>
            <w:r w:rsidRPr="0087192A">
              <w:rPr>
                <w:rFonts w:eastAsia="DengXian"/>
                <w:i/>
                <w:iCs/>
                <w:color w:val="000000"/>
                <w:sz w:val="18"/>
                <w:szCs w:val="18"/>
                <w:lang w:eastAsia="zh-CN"/>
              </w:rPr>
              <w:t>F</w:t>
            </w:r>
          </w:p>
        </w:tc>
        <w:tc>
          <w:tcPr>
            <w:tcW w:w="627" w:type="dxa"/>
            <w:tcBorders>
              <w:top w:val="nil"/>
              <w:left w:val="nil"/>
              <w:bottom w:val="nil"/>
              <w:right w:val="nil"/>
            </w:tcBorders>
            <w:shd w:val="clear" w:color="auto" w:fill="auto"/>
            <w:vAlign w:val="center"/>
          </w:tcPr>
          <w:p w14:paraId="05CED80B" w14:textId="77777777" w:rsidR="00F9074F" w:rsidRPr="0087192A" w:rsidRDefault="002433E9">
            <w:pPr>
              <w:spacing w:line="360" w:lineRule="auto"/>
              <w:jc w:val="center"/>
              <w:rPr>
                <w:rFonts w:eastAsia="DengXian"/>
                <w:i/>
                <w:iCs/>
                <w:color w:val="000000"/>
                <w:sz w:val="18"/>
                <w:szCs w:val="18"/>
                <w:lang w:eastAsia="zh-CN"/>
              </w:rPr>
            </w:pPr>
            <w:r w:rsidRPr="0087192A">
              <w:rPr>
                <w:rFonts w:eastAsia="DengXian"/>
                <w:i/>
                <w:iCs/>
                <w:color w:val="000000"/>
                <w:sz w:val="18"/>
                <w:szCs w:val="18"/>
                <w:lang w:eastAsia="zh-CN"/>
              </w:rPr>
              <w:t>P</w:t>
            </w:r>
          </w:p>
        </w:tc>
        <w:tc>
          <w:tcPr>
            <w:tcW w:w="358" w:type="dxa"/>
            <w:tcBorders>
              <w:top w:val="nil"/>
              <w:left w:val="nil"/>
              <w:bottom w:val="nil"/>
              <w:right w:val="nil"/>
            </w:tcBorders>
            <w:shd w:val="clear" w:color="auto" w:fill="auto"/>
            <w:vAlign w:val="center"/>
          </w:tcPr>
          <w:p w14:paraId="6B42D24B" w14:textId="77777777" w:rsidR="00F9074F" w:rsidRPr="0087192A" w:rsidRDefault="00F9074F">
            <w:pPr>
              <w:spacing w:line="360" w:lineRule="auto"/>
              <w:jc w:val="center"/>
              <w:rPr>
                <w:rFonts w:eastAsia="DengXian"/>
                <w:i/>
                <w:iCs/>
                <w:color w:val="000000"/>
                <w:sz w:val="18"/>
                <w:szCs w:val="18"/>
                <w:lang w:eastAsia="zh-CN"/>
              </w:rPr>
            </w:pPr>
          </w:p>
        </w:tc>
        <w:tc>
          <w:tcPr>
            <w:tcW w:w="910" w:type="dxa"/>
            <w:tcBorders>
              <w:top w:val="nil"/>
              <w:left w:val="nil"/>
              <w:bottom w:val="nil"/>
              <w:right w:val="nil"/>
            </w:tcBorders>
            <w:shd w:val="clear" w:color="auto" w:fill="auto"/>
            <w:vAlign w:val="center"/>
          </w:tcPr>
          <w:p w14:paraId="7D8A7F34" w14:textId="77777777" w:rsidR="00F9074F" w:rsidRPr="0087192A" w:rsidRDefault="002433E9">
            <w:pPr>
              <w:spacing w:line="360" w:lineRule="auto"/>
              <w:jc w:val="center"/>
              <w:rPr>
                <w:rFonts w:eastAsia="DengXian"/>
                <w:i/>
                <w:iCs/>
                <w:color w:val="000000"/>
                <w:sz w:val="18"/>
                <w:szCs w:val="18"/>
                <w:lang w:eastAsia="zh-CN"/>
              </w:rPr>
            </w:pPr>
            <w:r w:rsidRPr="0087192A">
              <w:rPr>
                <w:rFonts w:eastAsia="DengXian"/>
                <w:i/>
                <w:iCs/>
                <w:color w:val="000000"/>
                <w:sz w:val="18"/>
                <w:szCs w:val="18"/>
                <w:lang w:eastAsia="zh-CN"/>
              </w:rPr>
              <w:t>F</w:t>
            </w:r>
          </w:p>
        </w:tc>
        <w:tc>
          <w:tcPr>
            <w:tcW w:w="735" w:type="dxa"/>
            <w:tcBorders>
              <w:top w:val="nil"/>
              <w:left w:val="nil"/>
              <w:bottom w:val="nil"/>
              <w:right w:val="nil"/>
            </w:tcBorders>
            <w:shd w:val="clear" w:color="auto" w:fill="auto"/>
            <w:vAlign w:val="center"/>
          </w:tcPr>
          <w:p w14:paraId="453EE6C0" w14:textId="77777777" w:rsidR="00F9074F" w:rsidRPr="0087192A" w:rsidRDefault="002433E9">
            <w:pPr>
              <w:spacing w:line="360" w:lineRule="auto"/>
              <w:jc w:val="center"/>
              <w:rPr>
                <w:rFonts w:eastAsia="DengXian"/>
                <w:i/>
                <w:iCs/>
                <w:color w:val="000000"/>
                <w:sz w:val="18"/>
                <w:szCs w:val="18"/>
                <w:lang w:eastAsia="zh-CN"/>
              </w:rPr>
            </w:pPr>
            <w:r w:rsidRPr="0087192A">
              <w:rPr>
                <w:rFonts w:eastAsia="DengXian"/>
                <w:i/>
                <w:iCs/>
                <w:color w:val="000000"/>
                <w:sz w:val="18"/>
                <w:szCs w:val="18"/>
                <w:lang w:eastAsia="zh-CN"/>
              </w:rPr>
              <w:t>P</w:t>
            </w:r>
          </w:p>
        </w:tc>
        <w:tc>
          <w:tcPr>
            <w:tcW w:w="359" w:type="dxa"/>
            <w:tcBorders>
              <w:top w:val="nil"/>
              <w:left w:val="nil"/>
              <w:bottom w:val="nil"/>
              <w:right w:val="nil"/>
            </w:tcBorders>
            <w:shd w:val="clear" w:color="auto" w:fill="auto"/>
            <w:vAlign w:val="center"/>
          </w:tcPr>
          <w:p w14:paraId="19272D24" w14:textId="77777777" w:rsidR="00F9074F" w:rsidRPr="0087192A" w:rsidRDefault="00F9074F">
            <w:pPr>
              <w:spacing w:line="360" w:lineRule="auto"/>
              <w:jc w:val="center"/>
              <w:rPr>
                <w:rFonts w:eastAsia="DengXian"/>
                <w:i/>
                <w:iCs/>
                <w:color w:val="000000"/>
                <w:sz w:val="18"/>
                <w:szCs w:val="18"/>
                <w:lang w:eastAsia="zh-CN"/>
              </w:rPr>
            </w:pPr>
          </w:p>
        </w:tc>
        <w:tc>
          <w:tcPr>
            <w:tcW w:w="910" w:type="dxa"/>
            <w:tcBorders>
              <w:top w:val="nil"/>
              <w:left w:val="nil"/>
              <w:bottom w:val="nil"/>
              <w:right w:val="nil"/>
            </w:tcBorders>
            <w:shd w:val="clear" w:color="auto" w:fill="auto"/>
            <w:vAlign w:val="center"/>
          </w:tcPr>
          <w:p w14:paraId="0EFB8C4E" w14:textId="77777777" w:rsidR="00F9074F" w:rsidRPr="0087192A" w:rsidRDefault="002433E9">
            <w:pPr>
              <w:spacing w:line="360" w:lineRule="auto"/>
              <w:jc w:val="center"/>
              <w:rPr>
                <w:rFonts w:eastAsia="DengXian"/>
                <w:i/>
                <w:iCs/>
                <w:color w:val="000000"/>
                <w:sz w:val="18"/>
                <w:szCs w:val="18"/>
                <w:lang w:eastAsia="zh-CN"/>
              </w:rPr>
            </w:pPr>
            <w:r w:rsidRPr="0087192A">
              <w:rPr>
                <w:rFonts w:eastAsia="DengXian"/>
                <w:i/>
                <w:iCs/>
                <w:color w:val="000000"/>
                <w:sz w:val="18"/>
                <w:szCs w:val="18"/>
                <w:lang w:eastAsia="zh-CN"/>
              </w:rPr>
              <w:t>F</w:t>
            </w:r>
          </w:p>
        </w:tc>
        <w:tc>
          <w:tcPr>
            <w:tcW w:w="739" w:type="dxa"/>
            <w:tcBorders>
              <w:top w:val="nil"/>
              <w:left w:val="nil"/>
              <w:bottom w:val="nil"/>
              <w:right w:val="nil"/>
            </w:tcBorders>
            <w:shd w:val="clear" w:color="auto" w:fill="auto"/>
            <w:vAlign w:val="center"/>
          </w:tcPr>
          <w:p w14:paraId="63425816" w14:textId="77777777" w:rsidR="00F9074F" w:rsidRPr="0087192A" w:rsidRDefault="002433E9">
            <w:pPr>
              <w:spacing w:line="360" w:lineRule="auto"/>
              <w:jc w:val="center"/>
              <w:rPr>
                <w:rFonts w:eastAsia="DengXian"/>
                <w:i/>
                <w:iCs/>
                <w:color w:val="000000"/>
                <w:sz w:val="18"/>
                <w:szCs w:val="18"/>
                <w:lang w:eastAsia="zh-CN"/>
              </w:rPr>
            </w:pPr>
            <w:r w:rsidRPr="0087192A">
              <w:rPr>
                <w:rFonts w:eastAsia="DengXian"/>
                <w:i/>
                <w:iCs/>
                <w:color w:val="000000"/>
                <w:sz w:val="18"/>
                <w:szCs w:val="18"/>
                <w:lang w:eastAsia="zh-CN"/>
              </w:rPr>
              <w:t>P</w:t>
            </w:r>
          </w:p>
        </w:tc>
      </w:tr>
      <w:tr w:rsidR="00F9074F" w:rsidRPr="0087192A" w14:paraId="4E2DCC38" w14:textId="77777777">
        <w:trPr>
          <w:trHeight w:val="185"/>
        </w:trPr>
        <w:tc>
          <w:tcPr>
            <w:tcW w:w="2138" w:type="dxa"/>
            <w:gridSpan w:val="2"/>
            <w:tcBorders>
              <w:top w:val="nil"/>
              <w:left w:val="nil"/>
              <w:bottom w:val="nil"/>
              <w:right w:val="nil"/>
            </w:tcBorders>
            <w:shd w:val="clear" w:color="auto" w:fill="auto"/>
            <w:vAlign w:val="center"/>
          </w:tcPr>
          <w:p w14:paraId="6B433BC2"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PT</w:t>
            </w:r>
          </w:p>
        </w:tc>
        <w:tc>
          <w:tcPr>
            <w:tcW w:w="816" w:type="dxa"/>
            <w:tcBorders>
              <w:top w:val="nil"/>
              <w:left w:val="nil"/>
              <w:bottom w:val="nil"/>
              <w:right w:val="nil"/>
            </w:tcBorders>
            <w:shd w:val="clear" w:color="auto" w:fill="auto"/>
            <w:noWrap/>
            <w:vAlign w:val="center"/>
          </w:tcPr>
          <w:p w14:paraId="0D587C5D"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2.82</w:t>
            </w:r>
          </w:p>
        </w:tc>
        <w:tc>
          <w:tcPr>
            <w:tcW w:w="735" w:type="dxa"/>
            <w:tcBorders>
              <w:top w:val="nil"/>
              <w:left w:val="nil"/>
              <w:bottom w:val="nil"/>
              <w:right w:val="nil"/>
            </w:tcBorders>
            <w:shd w:val="clear" w:color="auto" w:fill="auto"/>
            <w:noWrap/>
            <w:vAlign w:val="center"/>
          </w:tcPr>
          <w:p w14:paraId="16A7C225" w14:textId="77777777" w:rsidR="00F9074F" w:rsidRPr="0087192A" w:rsidRDefault="002433E9">
            <w:pPr>
              <w:spacing w:line="360" w:lineRule="auto"/>
              <w:jc w:val="center"/>
              <w:rPr>
                <w:rFonts w:eastAsia="DengXian"/>
                <w:b/>
                <w:bCs/>
                <w:color w:val="000000"/>
                <w:sz w:val="18"/>
                <w:szCs w:val="18"/>
                <w:lang w:eastAsia="zh-CN"/>
              </w:rPr>
            </w:pPr>
            <w:r w:rsidRPr="0087192A">
              <w:rPr>
                <w:rFonts w:eastAsia="DengXian"/>
                <w:b/>
                <w:bCs/>
                <w:color w:val="000000"/>
                <w:sz w:val="18"/>
                <w:szCs w:val="18"/>
                <w:lang w:eastAsia="zh-CN"/>
              </w:rPr>
              <w:t>0.071</w:t>
            </w:r>
          </w:p>
        </w:tc>
        <w:tc>
          <w:tcPr>
            <w:tcW w:w="359" w:type="dxa"/>
            <w:tcBorders>
              <w:top w:val="nil"/>
              <w:left w:val="nil"/>
              <w:bottom w:val="nil"/>
              <w:right w:val="nil"/>
            </w:tcBorders>
            <w:shd w:val="clear" w:color="auto" w:fill="auto"/>
            <w:vAlign w:val="center"/>
          </w:tcPr>
          <w:p w14:paraId="3CCFCE6C" w14:textId="77777777" w:rsidR="00F9074F" w:rsidRPr="0087192A" w:rsidRDefault="00F9074F">
            <w:pPr>
              <w:spacing w:line="360" w:lineRule="auto"/>
              <w:jc w:val="center"/>
              <w:rPr>
                <w:rFonts w:eastAsia="DengXian"/>
                <w:b/>
                <w:bCs/>
                <w:color w:val="000000"/>
                <w:sz w:val="18"/>
                <w:szCs w:val="18"/>
                <w:lang w:eastAsia="zh-CN"/>
              </w:rPr>
            </w:pPr>
          </w:p>
        </w:tc>
        <w:tc>
          <w:tcPr>
            <w:tcW w:w="816" w:type="dxa"/>
            <w:tcBorders>
              <w:top w:val="nil"/>
              <w:left w:val="nil"/>
              <w:bottom w:val="nil"/>
              <w:right w:val="nil"/>
            </w:tcBorders>
            <w:shd w:val="clear" w:color="auto" w:fill="auto"/>
            <w:noWrap/>
            <w:vAlign w:val="center"/>
          </w:tcPr>
          <w:p w14:paraId="0B2EDBEE"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1.62</w:t>
            </w:r>
          </w:p>
        </w:tc>
        <w:tc>
          <w:tcPr>
            <w:tcW w:w="735" w:type="dxa"/>
            <w:tcBorders>
              <w:top w:val="nil"/>
              <w:left w:val="nil"/>
              <w:bottom w:val="nil"/>
              <w:right w:val="nil"/>
            </w:tcBorders>
            <w:shd w:val="clear" w:color="auto" w:fill="auto"/>
            <w:noWrap/>
            <w:vAlign w:val="center"/>
          </w:tcPr>
          <w:p w14:paraId="1FB7F302"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0.211</w:t>
            </w:r>
          </w:p>
        </w:tc>
        <w:tc>
          <w:tcPr>
            <w:tcW w:w="358" w:type="dxa"/>
            <w:tcBorders>
              <w:top w:val="nil"/>
              <w:left w:val="nil"/>
              <w:bottom w:val="nil"/>
              <w:right w:val="nil"/>
            </w:tcBorders>
            <w:shd w:val="clear" w:color="auto" w:fill="auto"/>
            <w:vAlign w:val="center"/>
          </w:tcPr>
          <w:p w14:paraId="6EF25A62" w14:textId="77777777" w:rsidR="00F9074F" w:rsidRPr="0087192A" w:rsidRDefault="00F9074F">
            <w:pPr>
              <w:spacing w:line="360" w:lineRule="auto"/>
              <w:jc w:val="center"/>
              <w:rPr>
                <w:rFonts w:eastAsia="DengXian"/>
                <w:color w:val="000000"/>
                <w:sz w:val="18"/>
                <w:szCs w:val="18"/>
                <w:lang w:eastAsia="zh-CN"/>
              </w:rPr>
            </w:pPr>
          </w:p>
        </w:tc>
        <w:tc>
          <w:tcPr>
            <w:tcW w:w="816" w:type="dxa"/>
            <w:tcBorders>
              <w:top w:val="nil"/>
              <w:left w:val="nil"/>
              <w:bottom w:val="nil"/>
              <w:right w:val="nil"/>
            </w:tcBorders>
            <w:shd w:val="clear" w:color="auto" w:fill="auto"/>
            <w:noWrap/>
            <w:vAlign w:val="center"/>
          </w:tcPr>
          <w:p w14:paraId="62824674"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4</w:t>
            </w:r>
          </w:p>
        </w:tc>
        <w:tc>
          <w:tcPr>
            <w:tcW w:w="735" w:type="dxa"/>
            <w:tcBorders>
              <w:top w:val="nil"/>
              <w:left w:val="nil"/>
              <w:bottom w:val="nil"/>
              <w:right w:val="nil"/>
            </w:tcBorders>
            <w:shd w:val="clear" w:color="auto" w:fill="auto"/>
            <w:noWrap/>
            <w:vAlign w:val="center"/>
          </w:tcPr>
          <w:p w14:paraId="3AD5BCDD" w14:textId="77777777" w:rsidR="00F9074F" w:rsidRPr="0087192A" w:rsidRDefault="002433E9">
            <w:pPr>
              <w:spacing w:line="360" w:lineRule="auto"/>
              <w:jc w:val="center"/>
              <w:rPr>
                <w:rFonts w:eastAsia="DengXian"/>
                <w:b/>
                <w:bCs/>
                <w:color w:val="000000"/>
                <w:sz w:val="18"/>
                <w:szCs w:val="18"/>
                <w:lang w:eastAsia="zh-CN"/>
              </w:rPr>
            </w:pPr>
            <w:r w:rsidRPr="0087192A">
              <w:rPr>
                <w:rFonts w:eastAsia="DengXian"/>
                <w:b/>
                <w:bCs/>
                <w:color w:val="000000"/>
                <w:sz w:val="18"/>
                <w:szCs w:val="18"/>
                <w:lang w:eastAsia="zh-CN"/>
              </w:rPr>
              <w:t>0.026</w:t>
            </w:r>
          </w:p>
        </w:tc>
        <w:tc>
          <w:tcPr>
            <w:tcW w:w="359" w:type="dxa"/>
            <w:gridSpan w:val="2"/>
            <w:tcBorders>
              <w:top w:val="nil"/>
              <w:left w:val="nil"/>
              <w:bottom w:val="nil"/>
              <w:right w:val="nil"/>
            </w:tcBorders>
            <w:shd w:val="clear" w:color="auto" w:fill="auto"/>
            <w:vAlign w:val="center"/>
          </w:tcPr>
          <w:p w14:paraId="34BB3344" w14:textId="77777777" w:rsidR="00F9074F" w:rsidRPr="0087192A" w:rsidRDefault="00F9074F">
            <w:pPr>
              <w:spacing w:line="360" w:lineRule="auto"/>
              <w:jc w:val="center"/>
              <w:rPr>
                <w:rFonts w:eastAsia="DengXian"/>
                <w:b/>
                <w:bCs/>
                <w:color w:val="000000"/>
                <w:sz w:val="18"/>
                <w:szCs w:val="18"/>
                <w:lang w:eastAsia="zh-CN"/>
              </w:rPr>
            </w:pPr>
          </w:p>
        </w:tc>
        <w:tc>
          <w:tcPr>
            <w:tcW w:w="615" w:type="dxa"/>
            <w:tcBorders>
              <w:top w:val="nil"/>
              <w:left w:val="nil"/>
              <w:bottom w:val="nil"/>
              <w:right w:val="nil"/>
            </w:tcBorders>
            <w:shd w:val="clear" w:color="auto" w:fill="auto"/>
            <w:noWrap/>
            <w:vAlign w:val="center"/>
          </w:tcPr>
          <w:p w14:paraId="0CAA8E66"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4.6</w:t>
            </w:r>
          </w:p>
        </w:tc>
        <w:tc>
          <w:tcPr>
            <w:tcW w:w="627" w:type="dxa"/>
            <w:tcBorders>
              <w:top w:val="nil"/>
              <w:left w:val="nil"/>
              <w:bottom w:val="nil"/>
              <w:right w:val="nil"/>
            </w:tcBorders>
            <w:shd w:val="clear" w:color="auto" w:fill="auto"/>
            <w:noWrap/>
            <w:vAlign w:val="center"/>
          </w:tcPr>
          <w:p w14:paraId="0625989A" w14:textId="77777777" w:rsidR="00F9074F" w:rsidRPr="0087192A" w:rsidRDefault="002433E9">
            <w:pPr>
              <w:spacing w:line="360" w:lineRule="auto"/>
              <w:jc w:val="center"/>
              <w:rPr>
                <w:rFonts w:eastAsia="DengXian"/>
                <w:b/>
                <w:bCs/>
                <w:color w:val="000000"/>
                <w:sz w:val="18"/>
                <w:szCs w:val="18"/>
                <w:lang w:eastAsia="zh-CN"/>
              </w:rPr>
            </w:pPr>
            <w:r w:rsidRPr="0087192A">
              <w:rPr>
                <w:rFonts w:eastAsia="DengXian"/>
                <w:b/>
                <w:bCs/>
                <w:color w:val="000000"/>
                <w:sz w:val="18"/>
                <w:szCs w:val="18"/>
                <w:lang w:eastAsia="zh-CN"/>
              </w:rPr>
              <w:t>0.016</w:t>
            </w:r>
          </w:p>
        </w:tc>
        <w:tc>
          <w:tcPr>
            <w:tcW w:w="358" w:type="dxa"/>
            <w:tcBorders>
              <w:top w:val="nil"/>
              <w:left w:val="nil"/>
              <w:bottom w:val="nil"/>
              <w:right w:val="nil"/>
            </w:tcBorders>
            <w:shd w:val="clear" w:color="auto" w:fill="auto"/>
            <w:vAlign w:val="center"/>
          </w:tcPr>
          <w:p w14:paraId="6B5C129A" w14:textId="77777777" w:rsidR="00F9074F" w:rsidRPr="0087192A" w:rsidRDefault="00F9074F">
            <w:pPr>
              <w:spacing w:line="360" w:lineRule="auto"/>
              <w:jc w:val="center"/>
              <w:rPr>
                <w:rFonts w:eastAsia="DengXian"/>
                <w:b/>
                <w:bCs/>
                <w:color w:val="000000"/>
                <w:sz w:val="18"/>
                <w:szCs w:val="18"/>
                <w:lang w:eastAsia="zh-CN"/>
              </w:rPr>
            </w:pPr>
          </w:p>
        </w:tc>
        <w:tc>
          <w:tcPr>
            <w:tcW w:w="910" w:type="dxa"/>
            <w:tcBorders>
              <w:top w:val="nil"/>
              <w:left w:val="nil"/>
              <w:bottom w:val="nil"/>
              <w:right w:val="nil"/>
            </w:tcBorders>
            <w:shd w:val="clear" w:color="auto" w:fill="auto"/>
            <w:noWrap/>
            <w:vAlign w:val="center"/>
          </w:tcPr>
          <w:p w14:paraId="464282CC"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8.64</w:t>
            </w:r>
          </w:p>
        </w:tc>
        <w:tc>
          <w:tcPr>
            <w:tcW w:w="735" w:type="dxa"/>
            <w:tcBorders>
              <w:top w:val="nil"/>
              <w:left w:val="nil"/>
              <w:bottom w:val="nil"/>
              <w:right w:val="nil"/>
            </w:tcBorders>
            <w:shd w:val="clear" w:color="auto" w:fill="auto"/>
            <w:noWrap/>
            <w:vAlign w:val="center"/>
          </w:tcPr>
          <w:p w14:paraId="00A0B8D6" w14:textId="77777777" w:rsidR="00F9074F" w:rsidRPr="0087192A" w:rsidRDefault="002433E9">
            <w:pPr>
              <w:spacing w:line="360" w:lineRule="auto"/>
              <w:jc w:val="center"/>
              <w:rPr>
                <w:rFonts w:eastAsia="DengXian"/>
                <w:b/>
                <w:bCs/>
                <w:color w:val="000000"/>
                <w:sz w:val="18"/>
                <w:szCs w:val="18"/>
                <w:lang w:eastAsia="zh-CN"/>
              </w:rPr>
            </w:pPr>
            <w:r w:rsidRPr="0087192A">
              <w:rPr>
                <w:rFonts w:eastAsia="DengXian"/>
                <w:b/>
                <w:bCs/>
                <w:color w:val="000000"/>
                <w:sz w:val="18"/>
                <w:szCs w:val="18"/>
                <w:lang w:eastAsia="zh-CN"/>
              </w:rPr>
              <w:t>&lt;0.001</w:t>
            </w:r>
          </w:p>
        </w:tc>
        <w:tc>
          <w:tcPr>
            <w:tcW w:w="359" w:type="dxa"/>
            <w:tcBorders>
              <w:top w:val="nil"/>
              <w:left w:val="nil"/>
              <w:bottom w:val="nil"/>
              <w:right w:val="nil"/>
            </w:tcBorders>
            <w:shd w:val="clear" w:color="auto" w:fill="auto"/>
            <w:vAlign w:val="center"/>
          </w:tcPr>
          <w:p w14:paraId="30DF8C5C" w14:textId="77777777" w:rsidR="00F9074F" w:rsidRPr="0087192A" w:rsidRDefault="00F9074F">
            <w:pPr>
              <w:spacing w:line="360" w:lineRule="auto"/>
              <w:jc w:val="center"/>
              <w:rPr>
                <w:rFonts w:eastAsia="DengXian"/>
                <w:b/>
                <w:bCs/>
                <w:color w:val="000000"/>
                <w:sz w:val="18"/>
                <w:szCs w:val="18"/>
                <w:lang w:eastAsia="zh-CN"/>
              </w:rPr>
            </w:pPr>
          </w:p>
        </w:tc>
        <w:tc>
          <w:tcPr>
            <w:tcW w:w="910" w:type="dxa"/>
            <w:tcBorders>
              <w:top w:val="nil"/>
              <w:left w:val="nil"/>
              <w:bottom w:val="nil"/>
              <w:right w:val="nil"/>
            </w:tcBorders>
            <w:shd w:val="clear" w:color="auto" w:fill="auto"/>
            <w:noWrap/>
            <w:vAlign w:val="center"/>
          </w:tcPr>
          <w:p w14:paraId="0B187C1E"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7.47</w:t>
            </w:r>
          </w:p>
        </w:tc>
        <w:tc>
          <w:tcPr>
            <w:tcW w:w="739" w:type="dxa"/>
            <w:tcBorders>
              <w:top w:val="nil"/>
              <w:left w:val="nil"/>
              <w:bottom w:val="nil"/>
              <w:right w:val="nil"/>
            </w:tcBorders>
            <w:shd w:val="clear" w:color="auto" w:fill="auto"/>
            <w:noWrap/>
            <w:vAlign w:val="center"/>
          </w:tcPr>
          <w:p w14:paraId="455E4FF2" w14:textId="77777777" w:rsidR="00F9074F" w:rsidRPr="0087192A" w:rsidRDefault="002433E9">
            <w:pPr>
              <w:spacing w:line="360" w:lineRule="auto"/>
              <w:jc w:val="center"/>
              <w:rPr>
                <w:rFonts w:eastAsia="DengXian"/>
                <w:b/>
                <w:bCs/>
                <w:color w:val="000000"/>
                <w:sz w:val="18"/>
                <w:szCs w:val="18"/>
                <w:lang w:eastAsia="zh-CN"/>
              </w:rPr>
            </w:pPr>
            <w:r w:rsidRPr="0087192A">
              <w:rPr>
                <w:rFonts w:eastAsia="DengXian"/>
                <w:b/>
                <w:bCs/>
                <w:color w:val="000000"/>
                <w:sz w:val="18"/>
                <w:szCs w:val="18"/>
                <w:lang w:eastAsia="zh-CN"/>
              </w:rPr>
              <w:t>0.002</w:t>
            </w:r>
          </w:p>
        </w:tc>
      </w:tr>
      <w:tr w:rsidR="00F9074F" w:rsidRPr="0087192A" w14:paraId="13B0D6DB" w14:textId="77777777">
        <w:trPr>
          <w:trHeight w:val="185"/>
        </w:trPr>
        <w:tc>
          <w:tcPr>
            <w:tcW w:w="2138" w:type="dxa"/>
            <w:gridSpan w:val="2"/>
            <w:tcBorders>
              <w:top w:val="nil"/>
              <w:left w:val="nil"/>
              <w:bottom w:val="nil"/>
              <w:right w:val="nil"/>
            </w:tcBorders>
            <w:shd w:val="clear" w:color="auto" w:fill="auto"/>
            <w:vAlign w:val="center"/>
          </w:tcPr>
          <w:p w14:paraId="4E0065A5"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AMF</w:t>
            </w:r>
          </w:p>
        </w:tc>
        <w:tc>
          <w:tcPr>
            <w:tcW w:w="816" w:type="dxa"/>
            <w:tcBorders>
              <w:top w:val="nil"/>
              <w:left w:val="nil"/>
              <w:bottom w:val="nil"/>
              <w:right w:val="nil"/>
            </w:tcBorders>
            <w:shd w:val="clear" w:color="auto" w:fill="auto"/>
            <w:noWrap/>
            <w:vAlign w:val="center"/>
          </w:tcPr>
          <w:p w14:paraId="00485AF7"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159.12</w:t>
            </w:r>
          </w:p>
        </w:tc>
        <w:tc>
          <w:tcPr>
            <w:tcW w:w="735" w:type="dxa"/>
            <w:tcBorders>
              <w:top w:val="nil"/>
              <w:left w:val="nil"/>
              <w:bottom w:val="nil"/>
              <w:right w:val="nil"/>
            </w:tcBorders>
            <w:shd w:val="clear" w:color="auto" w:fill="auto"/>
            <w:noWrap/>
            <w:vAlign w:val="center"/>
          </w:tcPr>
          <w:p w14:paraId="72D6580B" w14:textId="77777777" w:rsidR="00F9074F" w:rsidRPr="0087192A" w:rsidRDefault="002433E9">
            <w:pPr>
              <w:spacing w:line="360" w:lineRule="auto"/>
              <w:jc w:val="center"/>
              <w:rPr>
                <w:rFonts w:eastAsia="DengXian"/>
                <w:b/>
                <w:bCs/>
                <w:color w:val="000000"/>
                <w:sz w:val="18"/>
                <w:szCs w:val="18"/>
                <w:lang w:eastAsia="zh-CN"/>
              </w:rPr>
            </w:pPr>
            <w:r w:rsidRPr="0087192A">
              <w:rPr>
                <w:rFonts w:eastAsia="DengXian"/>
                <w:b/>
                <w:bCs/>
                <w:color w:val="000000"/>
                <w:sz w:val="18"/>
                <w:szCs w:val="18"/>
                <w:lang w:eastAsia="zh-CN"/>
              </w:rPr>
              <w:t>&lt;0.001</w:t>
            </w:r>
          </w:p>
        </w:tc>
        <w:tc>
          <w:tcPr>
            <w:tcW w:w="359" w:type="dxa"/>
            <w:tcBorders>
              <w:top w:val="nil"/>
              <w:left w:val="nil"/>
              <w:bottom w:val="nil"/>
              <w:right w:val="nil"/>
            </w:tcBorders>
            <w:shd w:val="clear" w:color="auto" w:fill="auto"/>
            <w:vAlign w:val="center"/>
          </w:tcPr>
          <w:p w14:paraId="23FCA58B" w14:textId="77777777" w:rsidR="00F9074F" w:rsidRPr="0087192A" w:rsidRDefault="00F9074F">
            <w:pPr>
              <w:spacing w:line="360" w:lineRule="auto"/>
              <w:jc w:val="center"/>
              <w:rPr>
                <w:rFonts w:eastAsia="DengXian"/>
                <w:b/>
                <w:bCs/>
                <w:color w:val="000000"/>
                <w:sz w:val="18"/>
                <w:szCs w:val="18"/>
                <w:lang w:eastAsia="zh-CN"/>
              </w:rPr>
            </w:pPr>
          </w:p>
        </w:tc>
        <w:tc>
          <w:tcPr>
            <w:tcW w:w="816" w:type="dxa"/>
            <w:tcBorders>
              <w:top w:val="nil"/>
              <w:left w:val="nil"/>
              <w:bottom w:val="nil"/>
              <w:right w:val="nil"/>
            </w:tcBorders>
            <w:shd w:val="clear" w:color="auto" w:fill="auto"/>
            <w:noWrap/>
            <w:vAlign w:val="center"/>
          </w:tcPr>
          <w:p w14:paraId="2E679DFD"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64.54</w:t>
            </w:r>
          </w:p>
        </w:tc>
        <w:tc>
          <w:tcPr>
            <w:tcW w:w="735" w:type="dxa"/>
            <w:tcBorders>
              <w:top w:val="nil"/>
              <w:left w:val="nil"/>
              <w:bottom w:val="nil"/>
              <w:right w:val="nil"/>
            </w:tcBorders>
            <w:shd w:val="clear" w:color="auto" w:fill="auto"/>
            <w:noWrap/>
            <w:vAlign w:val="center"/>
          </w:tcPr>
          <w:p w14:paraId="5824BA3E" w14:textId="77777777" w:rsidR="00F9074F" w:rsidRPr="0087192A" w:rsidRDefault="002433E9">
            <w:pPr>
              <w:spacing w:line="360" w:lineRule="auto"/>
              <w:jc w:val="center"/>
              <w:rPr>
                <w:rFonts w:eastAsia="DengXian"/>
                <w:b/>
                <w:bCs/>
                <w:color w:val="000000"/>
                <w:sz w:val="18"/>
                <w:szCs w:val="18"/>
                <w:lang w:eastAsia="zh-CN"/>
              </w:rPr>
            </w:pPr>
            <w:r w:rsidRPr="0087192A">
              <w:rPr>
                <w:rFonts w:eastAsia="DengXian"/>
                <w:b/>
                <w:bCs/>
                <w:color w:val="000000"/>
                <w:sz w:val="18"/>
                <w:szCs w:val="18"/>
                <w:lang w:eastAsia="zh-CN"/>
              </w:rPr>
              <w:t>&lt;0.001</w:t>
            </w:r>
          </w:p>
        </w:tc>
        <w:tc>
          <w:tcPr>
            <w:tcW w:w="358" w:type="dxa"/>
            <w:tcBorders>
              <w:top w:val="nil"/>
              <w:left w:val="nil"/>
              <w:bottom w:val="nil"/>
              <w:right w:val="nil"/>
            </w:tcBorders>
            <w:shd w:val="clear" w:color="auto" w:fill="auto"/>
            <w:vAlign w:val="center"/>
          </w:tcPr>
          <w:p w14:paraId="1409B35E" w14:textId="77777777" w:rsidR="00F9074F" w:rsidRPr="0087192A" w:rsidRDefault="00F9074F">
            <w:pPr>
              <w:spacing w:line="360" w:lineRule="auto"/>
              <w:jc w:val="center"/>
              <w:rPr>
                <w:rFonts w:eastAsia="DengXian"/>
                <w:b/>
                <w:bCs/>
                <w:color w:val="000000"/>
                <w:sz w:val="18"/>
                <w:szCs w:val="18"/>
                <w:lang w:eastAsia="zh-CN"/>
              </w:rPr>
            </w:pPr>
          </w:p>
        </w:tc>
        <w:tc>
          <w:tcPr>
            <w:tcW w:w="816" w:type="dxa"/>
            <w:tcBorders>
              <w:top w:val="nil"/>
              <w:left w:val="nil"/>
              <w:bottom w:val="nil"/>
              <w:right w:val="nil"/>
            </w:tcBorders>
            <w:shd w:val="clear" w:color="auto" w:fill="auto"/>
            <w:noWrap/>
            <w:vAlign w:val="center"/>
          </w:tcPr>
          <w:p w14:paraId="5332E4A1"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56.46</w:t>
            </w:r>
          </w:p>
        </w:tc>
        <w:tc>
          <w:tcPr>
            <w:tcW w:w="735" w:type="dxa"/>
            <w:tcBorders>
              <w:top w:val="nil"/>
              <w:left w:val="nil"/>
              <w:bottom w:val="nil"/>
              <w:right w:val="nil"/>
            </w:tcBorders>
            <w:shd w:val="clear" w:color="auto" w:fill="auto"/>
            <w:noWrap/>
            <w:vAlign w:val="center"/>
          </w:tcPr>
          <w:p w14:paraId="6279D944" w14:textId="77777777" w:rsidR="00F9074F" w:rsidRPr="0087192A" w:rsidRDefault="002433E9">
            <w:pPr>
              <w:spacing w:line="360" w:lineRule="auto"/>
              <w:jc w:val="center"/>
              <w:rPr>
                <w:rFonts w:eastAsia="DengXian"/>
                <w:b/>
                <w:bCs/>
                <w:color w:val="000000"/>
                <w:sz w:val="18"/>
                <w:szCs w:val="18"/>
                <w:lang w:eastAsia="zh-CN"/>
              </w:rPr>
            </w:pPr>
            <w:r w:rsidRPr="0087192A">
              <w:rPr>
                <w:rFonts w:eastAsia="DengXian"/>
                <w:b/>
                <w:bCs/>
                <w:color w:val="000000"/>
                <w:sz w:val="18"/>
                <w:szCs w:val="18"/>
                <w:lang w:eastAsia="zh-CN"/>
              </w:rPr>
              <w:t>&lt;0.001</w:t>
            </w:r>
          </w:p>
        </w:tc>
        <w:tc>
          <w:tcPr>
            <w:tcW w:w="359" w:type="dxa"/>
            <w:gridSpan w:val="2"/>
            <w:tcBorders>
              <w:top w:val="nil"/>
              <w:left w:val="nil"/>
              <w:bottom w:val="nil"/>
              <w:right w:val="nil"/>
            </w:tcBorders>
            <w:shd w:val="clear" w:color="auto" w:fill="auto"/>
            <w:vAlign w:val="center"/>
          </w:tcPr>
          <w:p w14:paraId="7790EB4E" w14:textId="77777777" w:rsidR="00F9074F" w:rsidRPr="0087192A" w:rsidRDefault="00F9074F">
            <w:pPr>
              <w:spacing w:line="360" w:lineRule="auto"/>
              <w:jc w:val="center"/>
              <w:rPr>
                <w:rFonts w:eastAsia="DengXian"/>
                <w:b/>
                <w:bCs/>
                <w:color w:val="000000"/>
                <w:sz w:val="18"/>
                <w:szCs w:val="18"/>
                <w:lang w:eastAsia="zh-CN"/>
              </w:rPr>
            </w:pPr>
          </w:p>
        </w:tc>
        <w:tc>
          <w:tcPr>
            <w:tcW w:w="615" w:type="dxa"/>
            <w:tcBorders>
              <w:top w:val="nil"/>
              <w:left w:val="nil"/>
              <w:bottom w:val="nil"/>
              <w:right w:val="nil"/>
            </w:tcBorders>
            <w:shd w:val="clear" w:color="auto" w:fill="auto"/>
            <w:noWrap/>
            <w:vAlign w:val="center"/>
          </w:tcPr>
          <w:p w14:paraId="0D9FF4DE"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1.01</w:t>
            </w:r>
          </w:p>
        </w:tc>
        <w:tc>
          <w:tcPr>
            <w:tcW w:w="627" w:type="dxa"/>
            <w:tcBorders>
              <w:top w:val="nil"/>
              <w:left w:val="nil"/>
              <w:bottom w:val="nil"/>
              <w:right w:val="nil"/>
            </w:tcBorders>
            <w:shd w:val="clear" w:color="auto" w:fill="auto"/>
            <w:noWrap/>
            <w:vAlign w:val="center"/>
          </w:tcPr>
          <w:p w14:paraId="4C81A0EB"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0.321</w:t>
            </w:r>
          </w:p>
        </w:tc>
        <w:tc>
          <w:tcPr>
            <w:tcW w:w="358" w:type="dxa"/>
            <w:tcBorders>
              <w:top w:val="nil"/>
              <w:left w:val="nil"/>
              <w:bottom w:val="nil"/>
              <w:right w:val="nil"/>
            </w:tcBorders>
            <w:shd w:val="clear" w:color="auto" w:fill="auto"/>
            <w:vAlign w:val="center"/>
          </w:tcPr>
          <w:p w14:paraId="24074106" w14:textId="77777777" w:rsidR="00F9074F" w:rsidRPr="0087192A" w:rsidRDefault="00F9074F">
            <w:pPr>
              <w:spacing w:line="360" w:lineRule="auto"/>
              <w:jc w:val="center"/>
              <w:rPr>
                <w:rFonts w:eastAsia="DengXian"/>
                <w:color w:val="000000"/>
                <w:sz w:val="18"/>
                <w:szCs w:val="18"/>
                <w:lang w:eastAsia="zh-CN"/>
              </w:rPr>
            </w:pPr>
          </w:p>
        </w:tc>
        <w:tc>
          <w:tcPr>
            <w:tcW w:w="910" w:type="dxa"/>
            <w:tcBorders>
              <w:top w:val="nil"/>
              <w:left w:val="nil"/>
              <w:bottom w:val="nil"/>
              <w:right w:val="nil"/>
            </w:tcBorders>
            <w:shd w:val="clear" w:color="auto" w:fill="auto"/>
            <w:noWrap/>
            <w:vAlign w:val="center"/>
          </w:tcPr>
          <w:p w14:paraId="45563B00"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42.32</w:t>
            </w:r>
          </w:p>
        </w:tc>
        <w:tc>
          <w:tcPr>
            <w:tcW w:w="735" w:type="dxa"/>
            <w:tcBorders>
              <w:top w:val="nil"/>
              <w:left w:val="nil"/>
              <w:bottom w:val="nil"/>
              <w:right w:val="nil"/>
            </w:tcBorders>
            <w:shd w:val="clear" w:color="auto" w:fill="auto"/>
            <w:noWrap/>
            <w:vAlign w:val="center"/>
          </w:tcPr>
          <w:p w14:paraId="18225534" w14:textId="77777777" w:rsidR="00F9074F" w:rsidRPr="0087192A" w:rsidRDefault="002433E9">
            <w:pPr>
              <w:spacing w:line="360" w:lineRule="auto"/>
              <w:jc w:val="center"/>
              <w:rPr>
                <w:rFonts w:eastAsia="DengXian"/>
                <w:b/>
                <w:bCs/>
                <w:color w:val="000000"/>
                <w:sz w:val="18"/>
                <w:szCs w:val="18"/>
                <w:lang w:eastAsia="zh-CN"/>
              </w:rPr>
            </w:pPr>
            <w:r w:rsidRPr="0087192A">
              <w:rPr>
                <w:rFonts w:eastAsia="DengXian"/>
                <w:b/>
                <w:bCs/>
                <w:color w:val="000000"/>
                <w:sz w:val="18"/>
                <w:szCs w:val="18"/>
                <w:lang w:eastAsia="zh-CN"/>
              </w:rPr>
              <w:t>&lt;0.001</w:t>
            </w:r>
          </w:p>
        </w:tc>
        <w:tc>
          <w:tcPr>
            <w:tcW w:w="359" w:type="dxa"/>
            <w:tcBorders>
              <w:top w:val="nil"/>
              <w:left w:val="nil"/>
              <w:bottom w:val="nil"/>
              <w:right w:val="nil"/>
            </w:tcBorders>
            <w:shd w:val="clear" w:color="auto" w:fill="auto"/>
            <w:vAlign w:val="center"/>
          </w:tcPr>
          <w:p w14:paraId="782B7C6F" w14:textId="77777777" w:rsidR="00F9074F" w:rsidRPr="0087192A" w:rsidRDefault="00F9074F">
            <w:pPr>
              <w:spacing w:line="360" w:lineRule="auto"/>
              <w:jc w:val="center"/>
              <w:rPr>
                <w:rFonts w:eastAsia="DengXian"/>
                <w:b/>
                <w:bCs/>
                <w:color w:val="000000"/>
                <w:sz w:val="18"/>
                <w:szCs w:val="18"/>
                <w:lang w:eastAsia="zh-CN"/>
              </w:rPr>
            </w:pPr>
          </w:p>
        </w:tc>
        <w:tc>
          <w:tcPr>
            <w:tcW w:w="910" w:type="dxa"/>
            <w:tcBorders>
              <w:top w:val="nil"/>
              <w:left w:val="nil"/>
              <w:bottom w:val="nil"/>
              <w:right w:val="nil"/>
            </w:tcBorders>
            <w:shd w:val="clear" w:color="auto" w:fill="auto"/>
            <w:noWrap/>
            <w:vAlign w:val="center"/>
          </w:tcPr>
          <w:p w14:paraId="3751B8A5"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106.96</w:t>
            </w:r>
          </w:p>
        </w:tc>
        <w:tc>
          <w:tcPr>
            <w:tcW w:w="739" w:type="dxa"/>
            <w:tcBorders>
              <w:top w:val="nil"/>
              <w:left w:val="nil"/>
              <w:bottom w:val="nil"/>
              <w:right w:val="nil"/>
            </w:tcBorders>
            <w:shd w:val="clear" w:color="auto" w:fill="auto"/>
            <w:noWrap/>
            <w:vAlign w:val="center"/>
          </w:tcPr>
          <w:p w14:paraId="55255168" w14:textId="77777777" w:rsidR="00F9074F" w:rsidRPr="0087192A" w:rsidRDefault="002433E9">
            <w:pPr>
              <w:spacing w:line="360" w:lineRule="auto"/>
              <w:jc w:val="center"/>
              <w:rPr>
                <w:rFonts w:eastAsia="DengXian"/>
                <w:b/>
                <w:bCs/>
                <w:color w:val="000000"/>
                <w:sz w:val="18"/>
                <w:szCs w:val="18"/>
                <w:lang w:eastAsia="zh-CN"/>
              </w:rPr>
            </w:pPr>
            <w:r w:rsidRPr="0087192A">
              <w:rPr>
                <w:rFonts w:eastAsia="DengXian"/>
                <w:b/>
                <w:bCs/>
                <w:color w:val="000000"/>
                <w:sz w:val="18"/>
                <w:szCs w:val="18"/>
                <w:lang w:eastAsia="zh-CN"/>
              </w:rPr>
              <w:t>&lt;0.001</w:t>
            </w:r>
          </w:p>
        </w:tc>
      </w:tr>
      <w:tr w:rsidR="00F9074F" w:rsidRPr="0087192A" w14:paraId="01A9A6C2" w14:textId="77777777">
        <w:trPr>
          <w:trHeight w:val="185"/>
        </w:trPr>
        <w:tc>
          <w:tcPr>
            <w:tcW w:w="2138" w:type="dxa"/>
            <w:gridSpan w:val="2"/>
            <w:tcBorders>
              <w:top w:val="nil"/>
              <w:left w:val="nil"/>
              <w:bottom w:val="single" w:sz="12" w:space="0" w:color="auto"/>
              <w:right w:val="nil"/>
            </w:tcBorders>
            <w:shd w:val="clear" w:color="auto" w:fill="auto"/>
            <w:vAlign w:val="center"/>
          </w:tcPr>
          <w:p w14:paraId="022F3B65"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PT × AMF</w:t>
            </w:r>
          </w:p>
        </w:tc>
        <w:tc>
          <w:tcPr>
            <w:tcW w:w="816" w:type="dxa"/>
            <w:tcBorders>
              <w:top w:val="nil"/>
              <w:left w:val="nil"/>
              <w:bottom w:val="single" w:sz="12" w:space="0" w:color="auto"/>
              <w:right w:val="nil"/>
            </w:tcBorders>
            <w:shd w:val="clear" w:color="auto" w:fill="auto"/>
            <w:noWrap/>
            <w:vAlign w:val="center"/>
          </w:tcPr>
          <w:p w14:paraId="69064F21"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2.06</w:t>
            </w:r>
          </w:p>
        </w:tc>
        <w:tc>
          <w:tcPr>
            <w:tcW w:w="735" w:type="dxa"/>
            <w:tcBorders>
              <w:top w:val="nil"/>
              <w:left w:val="nil"/>
              <w:bottom w:val="single" w:sz="12" w:space="0" w:color="auto"/>
              <w:right w:val="nil"/>
            </w:tcBorders>
            <w:shd w:val="clear" w:color="auto" w:fill="auto"/>
            <w:noWrap/>
            <w:vAlign w:val="center"/>
          </w:tcPr>
          <w:p w14:paraId="3216A319"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0.14</w:t>
            </w:r>
          </w:p>
        </w:tc>
        <w:tc>
          <w:tcPr>
            <w:tcW w:w="359" w:type="dxa"/>
            <w:tcBorders>
              <w:top w:val="nil"/>
              <w:left w:val="nil"/>
              <w:bottom w:val="single" w:sz="12" w:space="0" w:color="auto"/>
              <w:right w:val="nil"/>
            </w:tcBorders>
            <w:shd w:val="clear" w:color="auto" w:fill="auto"/>
            <w:vAlign w:val="center"/>
          </w:tcPr>
          <w:p w14:paraId="297BB519"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 xml:space="preserve">　</w:t>
            </w:r>
          </w:p>
        </w:tc>
        <w:tc>
          <w:tcPr>
            <w:tcW w:w="816" w:type="dxa"/>
            <w:tcBorders>
              <w:top w:val="nil"/>
              <w:left w:val="nil"/>
              <w:bottom w:val="single" w:sz="12" w:space="0" w:color="auto"/>
              <w:right w:val="nil"/>
            </w:tcBorders>
            <w:shd w:val="clear" w:color="auto" w:fill="auto"/>
            <w:noWrap/>
            <w:vAlign w:val="center"/>
          </w:tcPr>
          <w:p w14:paraId="09DF50B5"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3.3</w:t>
            </w:r>
          </w:p>
        </w:tc>
        <w:tc>
          <w:tcPr>
            <w:tcW w:w="735" w:type="dxa"/>
            <w:tcBorders>
              <w:top w:val="nil"/>
              <w:left w:val="nil"/>
              <w:bottom w:val="single" w:sz="12" w:space="0" w:color="auto"/>
              <w:right w:val="nil"/>
            </w:tcBorders>
            <w:shd w:val="clear" w:color="auto" w:fill="auto"/>
            <w:noWrap/>
            <w:vAlign w:val="center"/>
          </w:tcPr>
          <w:p w14:paraId="5727F450" w14:textId="77777777" w:rsidR="00F9074F" w:rsidRPr="0087192A" w:rsidRDefault="002433E9">
            <w:pPr>
              <w:spacing w:line="360" w:lineRule="auto"/>
              <w:jc w:val="center"/>
              <w:rPr>
                <w:rFonts w:eastAsia="DengXian"/>
                <w:b/>
                <w:bCs/>
                <w:color w:val="000000"/>
                <w:sz w:val="18"/>
                <w:szCs w:val="18"/>
                <w:lang w:eastAsia="zh-CN"/>
              </w:rPr>
            </w:pPr>
            <w:r w:rsidRPr="0087192A">
              <w:rPr>
                <w:rFonts w:eastAsia="DengXian"/>
                <w:b/>
                <w:bCs/>
                <w:color w:val="000000"/>
                <w:sz w:val="18"/>
                <w:szCs w:val="18"/>
                <w:lang w:eastAsia="zh-CN"/>
              </w:rPr>
              <w:t>0.047</w:t>
            </w:r>
          </w:p>
        </w:tc>
        <w:tc>
          <w:tcPr>
            <w:tcW w:w="358" w:type="dxa"/>
            <w:tcBorders>
              <w:top w:val="nil"/>
              <w:left w:val="nil"/>
              <w:bottom w:val="single" w:sz="12" w:space="0" w:color="auto"/>
              <w:right w:val="nil"/>
            </w:tcBorders>
            <w:shd w:val="clear" w:color="auto" w:fill="auto"/>
            <w:vAlign w:val="center"/>
          </w:tcPr>
          <w:p w14:paraId="32D4829F"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 xml:space="preserve">　</w:t>
            </w:r>
          </w:p>
        </w:tc>
        <w:tc>
          <w:tcPr>
            <w:tcW w:w="816" w:type="dxa"/>
            <w:tcBorders>
              <w:top w:val="nil"/>
              <w:left w:val="nil"/>
              <w:bottom w:val="single" w:sz="12" w:space="0" w:color="auto"/>
              <w:right w:val="nil"/>
            </w:tcBorders>
            <w:shd w:val="clear" w:color="auto" w:fill="auto"/>
            <w:noWrap/>
            <w:vAlign w:val="center"/>
          </w:tcPr>
          <w:p w14:paraId="1DA3D446"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0.5</w:t>
            </w:r>
          </w:p>
        </w:tc>
        <w:tc>
          <w:tcPr>
            <w:tcW w:w="735" w:type="dxa"/>
            <w:tcBorders>
              <w:top w:val="nil"/>
              <w:left w:val="nil"/>
              <w:bottom w:val="single" w:sz="12" w:space="0" w:color="auto"/>
              <w:right w:val="nil"/>
            </w:tcBorders>
            <w:shd w:val="clear" w:color="auto" w:fill="auto"/>
            <w:noWrap/>
            <w:vAlign w:val="center"/>
          </w:tcPr>
          <w:p w14:paraId="311331FC"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0.61</w:t>
            </w:r>
          </w:p>
        </w:tc>
        <w:tc>
          <w:tcPr>
            <w:tcW w:w="359" w:type="dxa"/>
            <w:gridSpan w:val="2"/>
            <w:tcBorders>
              <w:top w:val="nil"/>
              <w:left w:val="nil"/>
              <w:bottom w:val="single" w:sz="12" w:space="0" w:color="auto"/>
              <w:right w:val="nil"/>
            </w:tcBorders>
            <w:shd w:val="clear" w:color="auto" w:fill="auto"/>
            <w:vAlign w:val="center"/>
          </w:tcPr>
          <w:p w14:paraId="48715EFF"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 xml:space="preserve">　</w:t>
            </w:r>
          </w:p>
        </w:tc>
        <w:tc>
          <w:tcPr>
            <w:tcW w:w="615" w:type="dxa"/>
            <w:tcBorders>
              <w:top w:val="nil"/>
              <w:left w:val="nil"/>
              <w:bottom w:val="single" w:sz="12" w:space="0" w:color="auto"/>
              <w:right w:val="nil"/>
            </w:tcBorders>
            <w:shd w:val="clear" w:color="auto" w:fill="auto"/>
            <w:noWrap/>
            <w:vAlign w:val="center"/>
          </w:tcPr>
          <w:p w14:paraId="40563D4B"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1.78</w:t>
            </w:r>
          </w:p>
        </w:tc>
        <w:tc>
          <w:tcPr>
            <w:tcW w:w="627" w:type="dxa"/>
            <w:tcBorders>
              <w:top w:val="nil"/>
              <w:left w:val="nil"/>
              <w:bottom w:val="single" w:sz="12" w:space="0" w:color="auto"/>
              <w:right w:val="nil"/>
            </w:tcBorders>
            <w:shd w:val="clear" w:color="auto" w:fill="auto"/>
            <w:noWrap/>
            <w:vAlign w:val="center"/>
          </w:tcPr>
          <w:p w14:paraId="477A4C39"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0.182</w:t>
            </w:r>
          </w:p>
        </w:tc>
        <w:tc>
          <w:tcPr>
            <w:tcW w:w="358" w:type="dxa"/>
            <w:tcBorders>
              <w:top w:val="nil"/>
              <w:left w:val="nil"/>
              <w:bottom w:val="single" w:sz="12" w:space="0" w:color="auto"/>
              <w:right w:val="nil"/>
            </w:tcBorders>
            <w:shd w:val="clear" w:color="auto" w:fill="auto"/>
            <w:vAlign w:val="center"/>
          </w:tcPr>
          <w:p w14:paraId="39CB08B7"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 xml:space="preserve">　</w:t>
            </w:r>
          </w:p>
        </w:tc>
        <w:tc>
          <w:tcPr>
            <w:tcW w:w="910" w:type="dxa"/>
            <w:tcBorders>
              <w:top w:val="nil"/>
              <w:left w:val="nil"/>
              <w:bottom w:val="single" w:sz="12" w:space="0" w:color="auto"/>
              <w:right w:val="nil"/>
            </w:tcBorders>
            <w:shd w:val="clear" w:color="auto" w:fill="auto"/>
            <w:noWrap/>
            <w:vAlign w:val="center"/>
          </w:tcPr>
          <w:p w14:paraId="3D1A1E6F"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0.96</w:t>
            </w:r>
          </w:p>
        </w:tc>
        <w:tc>
          <w:tcPr>
            <w:tcW w:w="735" w:type="dxa"/>
            <w:tcBorders>
              <w:top w:val="nil"/>
              <w:left w:val="nil"/>
              <w:bottom w:val="single" w:sz="12" w:space="0" w:color="auto"/>
              <w:right w:val="nil"/>
            </w:tcBorders>
            <w:shd w:val="clear" w:color="auto" w:fill="auto"/>
            <w:noWrap/>
            <w:vAlign w:val="center"/>
          </w:tcPr>
          <w:p w14:paraId="2E0E6CE1"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0.391</w:t>
            </w:r>
          </w:p>
        </w:tc>
        <w:tc>
          <w:tcPr>
            <w:tcW w:w="359" w:type="dxa"/>
            <w:tcBorders>
              <w:top w:val="nil"/>
              <w:left w:val="nil"/>
              <w:bottom w:val="single" w:sz="12" w:space="0" w:color="auto"/>
              <w:right w:val="nil"/>
            </w:tcBorders>
            <w:shd w:val="clear" w:color="auto" w:fill="auto"/>
            <w:vAlign w:val="center"/>
          </w:tcPr>
          <w:p w14:paraId="7A73C46F"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 xml:space="preserve">　</w:t>
            </w:r>
          </w:p>
        </w:tc>
        <w:tc>
          <w:tcPr>
            <w:tcW w:w="910" w:type="dxa"/>
            <w:tcBorders>
              <w:top w:val="nil"/>
              <w:left w:val="nil"/>
              <w:bottom w:val="single" w:sz="12" w:space="0" w:color="auto"/>
              <w:right w:val="nil"/>
            </w:tcBorders>
            <w:shd w:val="clear" w:color="auto" w:fill="auto"/>
            <w:noWrap/>
            <w:vAlign w:val="center"/>
          </w:tcPr>
          <w:p w14:paraId="4643C837"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1.91</w:t>
            </w:r>
          </w:p>
        </w:tc>
        <w:tc>
          <w:tcPr>
            <w:tcW w:w="739" w:type="dxa"/>
            <w:tcBorders>
              <w:top w:val="nil"/>
              <w:left w:val="nil"/>
              <w:bottom w:val="single" w:sz="12" w:space="0" w:color="auto"/>
              <w:right w:val="nil"/>
            </w:tcBorders>
            <w:shd w:val="clear" w:color="auto" w:fill="auto"/>
            <w:noWrap/>
            <w:vAlign w:val="center"/>
          </w:tcPr>
          <w:p w14:paraId="3164C36B" w14:textId="77777777" w:rsidR="00F9074F" w:rsidRPr="0087192A" w:rsidRDefault="002433E9">
            <w:pPr>
              <w:spacing w:line="360" w:lineRule="auto"/>
              <w:jc w:val="center"/>
              <w:rPr>
                <w:rFonts w:eastAsia="DengXian"/>
                <w:color w:val="000000"/>
                <w:sz w:val="18"/>
                <w:szCs w:val="18"/>
                <w:lang w:eastAsia="zh-CN"/>
              </w:rPr>
            </w:pPr>
            <w:r w:rsidRPr="0087192A">
              <w:rPr>
                <w:rFonts w:eastAsia="DengXian"/>
                <w:color w:val="000000"/>
                <w:sz w:val="18"/>
                <w:szCs w:val="18"/>
                <w:lang w:eastAsia="zh-CN"/>
              </w:rPr>
              <w:t>0.16</w:t>
            </w:r>
          </w:p>
        </w:tc>
      </w:tr>
    </w:tbl>
    <w:p w14:paraId="646F0D82" w14:textId="77777777" w:rsidR="00F9074F" w:rsidRDefault="00F9074F">
      <w:pPr>
        <w:widowControl w:val="0"/>
        <w:spacing w:line="480" w:lineRule="auto"/>
        <w:jc w:val="both"/>
        <w:rPr>
          <w:rFonts w:eastAsia="SimSun"/>
          <w:color w:val="000000" w:themeColor="text1"/>
          <w:kern w:val="2"/>
          <w:sz w:val="18"/>
          <w:szCs w:val="18"/>
          <w:vertAlign w:val="superscript"/>
          <w:lang w:eastAsia="zh-CN"/>
        </w:rPr>
      </w:pPr>
    </w:p>
    <w:p w14:paraId="13661470" w14:textId="77777777" w:rsidR="00F9074F" w:rsidRDefault="002433E9">
      <w:pPr>
        <w:widowControl w:val="0"/>
        <w:spacing w:line="480" w:lineRule="auto"/>
        <w:jc w:val="both"/>
        <w:rPr>
          <w:rFonts w:eastAsia="SimSun"/>
          <w:color w:val="000000" w:themeColor="text1"/>
          <w:kern w:val="2"/>
          <w:sz w:val="18"/>
          <w:szCs w:val="18"/>
          <w:lang w:eastAsia="zh-CN"/>
        </w:rPr>
      </w:pPr>
      <w:r>
        <w:rPr>
          <w:rFonts w:eastAsia="SimSun"/>
          <w:color w:val="000000" w:themeColor="text1"/>
          <w:kern w:val="2"/>
          <w:sz w:val="18"/>
          <w:szCs w:val="18"/>
          <w:vertAlign w:val="superscript"/>
          <w:lang w:eastAsia="zh-CN"/>
        </w:rPr>
        <w:t>1</w:t>
      </w:r>
      <w:r>
        <w:rPr>
          <w:rFonts w:eastAsia="SimSun"/>
          <w:color w:val="000000" w:themeColor="text1"/>
          <w:kern w:val="2"/>
          <w:sz w:val="18"/>
          <w:szCs w:val="18"/>
          <w:lang w:eastAsia="zh-CN"/>
        </w:rPr>
        <w:t xml:space="preserve">Values are means ± standard error, n = 8; </w:t>
      </w:r>
      <w:r>
        <w:rPr>
          <w:color w:val="000000" w:themeColor="text1"/>
          <w:kern w:val="2"/>
          <w:sz w:val="18"/>
          <w:szCs w:val="18"/>
          <w:lang w:eastAsia="zh-CN"/>
        </w:rPr>
        <w:t xml:space="preserve">Control, soil patch; </w:t>
      </w:r>
      <w:proofErr w:type="spellStart"/>
      <w:r>
        <w:rPr>
          <w:color w:val="000000" w:themeColor="text1"/>
          <w:kern w:val="2"/>
          <w:sz w:val="18"/>
          <w:szCs w:val="18"/>
          <w:lang w:eastAsia="zh-CN"/>
        </w:rPr>
        <w:t>NSfaba</w:t>
      </w:r>
      <w:proofErr w:type="spellEnd"/>
      <w:r>
        <w:rPr>
          <w:color w:val="000000" w:themeColor="text1"/>
          <w:kern w:val="2"/>
          <w:sz w:val="18"/>
          <w:szCs w:val="18"/>
          <w:lang w:eastAsia="zh-CN"/>
        </w:rPr>
        <w:t xml:space="preserve"> and </w:t>
      </w:r>
      <w:proofErr w:type="spellStart"/>
      <w:r>
        <w:rPr>
          <w:color w:val="000000" w:themeColor="text1"/>
          <w:kern w:val="2"/>
          <w:sz w:val="18"/>
          <w:szCs w:val="18"/>
          <w:lang w:eastAsia="zh-CN"/>
        </w:rPr>
        <w:t>Sfaba</w:t>
      </w:r>
      <w:proofErr w:type="spellEnd"/>
      <w:r>
        <w:rPr>
          <w:color w:val="000000" w:themeColor="text1"/>
          <w:kern w:val="2"/>
          <w:sz w:val="18"/>
          <w:szCs w:val="18"/>
          <w:lang w:eastAsia="zh-CN"/>
        </w:rPr>
        <w:t xml:space="preserve">, patches with unsterilized (NS) or sterilized (S) </w:t>
      </w:r>
      <w:proofErr w:type="spellStart"/>
      <w:r>
        <w:rPr>
          <w:color w:val="000000" w:themeColor="text1"/>
          <w:kern w:val="2"/>
          <w:sz w:val="18"/>
          <w:szCs w:val="18"/>
          <w:lang w:eastAsia="zh-CN"/>
        </w:rPr>
        <w:t>faba</w:t>
      </w:r>
      <w:proofErr w:type="spellEnd"/>
      <w:r>
        <w:rPr>
          <w:color w:val="000000" w:themeColor="text1"/>
          <w:kern w:val="2"/>
          <w:sz w:val="18"/>
          <w:szCs w:val="18"/>
          <w:lang w:eastAsia="zh-CN"/>
        </w:rPr>
        <w:t xml:space="preserve"> bean residues, respectively</w:t>
      </w:r>
      <w:r>
        <w:rPr>
          <w:rFonts w:eastAsia="SimSun"/>
          <w:color w:val="000000" w:themeColor="text1"/>
          <w:kern w:val="2"/>
          <w:sz w:val="18"/>
          <w:szCs w:val="18"/>
          <w:lang w:eastAsia="zh-CN"/>
        </w:rPr>
        <w:t xml:space="preserve">; –AMF and +AMF, </w:t>
      </w:r>
      <w:r>
        <w:rPr>
          <w:rFonts w:eastAsia="SimSun" w:hint="eastAsia"/>
          <w:color w:val="000000" w:themeColor="text1"/>
          <w:kern w:val="2"/>
          <w:sz w:val="18"/>
          <w:szCs w:val="18"/>
          <w:lang w:eastAsia="zh-CN"/>
        </w:rPr>
        <w:t>wit</w:t>
      </w:r>
      <w:r>
        <w:rPr>
          <w:rFonts w:eastAsia="SimSun"/>
          <w:color w:val="000000" w:themeColor="text1"/>
          <w:kern w:val="2"/>
          <w:sz w:val="18"/>
          <w:szCs w:val="18"/>
          <w:lang w:eastAsia="zh-CN"/>
        </w:rPr>
        <w:t>hout or with mycorrhizal inoculation, respectively; Asterisk, significant difference between –AMF</w:t>
      </w:r>
      <w:r>
        <w:rPr>
          <w:color w:val="000000" w:themeColor="text1"/>
          <w:kern w:val="2"/>
          <w:sz w:val="18"/>
          <w:szCs w:val="18"/>
          <w:lang w:eastAsia="zh-CN"/>
        </w:rPr>
        <w:t xml:space="preserve"> and +AMF treatments w</w:t>
      </w:r>
      <w:r>
        <w:rPr>
          <w:rFonts w:eastAsia="SimSun"/>
          <w:color w:val="000000" w:themeColor="text1"/>
          <w:kern w:val="2"/>
          <w:sz w:val="18"/>
          <w:szCs w:val="18"/>
          <w:lang w:eastAsia="zh-CN"/>
        </w:rPr>
        <w:t xml:space="preserve">ithin each patch type according to </w:t>
      </w:r>
      <w:r>
        <w:rPr>
          <w:rFonts w:eastAsia="SimSun"/>
          <w:i/>
          <w:color w:val="000000" w:themeColor="text1"/>
          <w:kern w:val="2"/>
          <w:sz w:val="18"/>
          <w:szCs w:val="18"/>
          <w:lang w:eastAsia="zh-CN"/>
        </w:rPr>
        <w:t>t</w:t>
      </w:r>
      <w:r>
        <w:rPr>
          <w:rFonts w:eastAsia="SimSun"/>
          <w:color w:val="000000" w:themeColor="text1"/>
          <w:kern w:val="2"/>
          <w:sz w:val="18"/>
          <w:szCs w:val="18"/>
          <w:lang w:eastAsia="zh-CN"/>
        </w:rPr>
        <w:t xml:space="preserve">-tests (*, </w:t>
      </w:r>
      <w:r>
        <w:rPr>
          <w:rFonts w:eastAsia="SimSun"/>
          <w:i/>
          <w:iCs/>
          <w:color w:val="000000" w:themeColor="text1"/>
          <w:kern w:val="2"/>
          <w:sz w:val="18"/>
          <w:szCs w:val="18"/>
          <w:lang w:eastAsia="zh-CN"/>
        </w:rPr>
        <w:t xml:space="preserve">P </w:t>
      </w:r>
      <w:r>
        <w:rPr>
          <w:rFonts w:eastAsia="SimSun"/>
          <w:color w:val="000000" w:themeColor="text1"/>
          <w:kern w:val="2"/>
          <w:sz w:val="18"/>
          <w:szCs w:val="18"/>
          <w:lang w:eastAsia="zh-CN"/>
        </w:rPr>
        <w:t>&lt; 0.05; **</w:t>
      </w:r>
      <w:r>
        <w:rPr>
          <w:rFonts w:eastAsia="SimSun"/>
          <w:i/>
          <w:color w:val="000000" w:themeColor="text1"/>
          <w:kern w:val="2"/>
          <w:sz w:val="18"/>
          <w:szCs w:val="18"/>
          <w:lang w:eastAsia="zh-CN"/>
        </w:rPr>
        <w:t>P</w:t>
      </w:r>
      <w:r>
        <w:rPr>
          <w:rFonts w:eastAsia="SimSun"/>
          <w:color w:val="000000" w:themeColor="text1"/>
          <w:kern w:val="2"/>
          <w:sz w:val="18"/>
          <w:szCs w:val="18"/>
          <w:lang w:eastAsia="zh-CN"/>
        </w:rPr>
        <w:t xml:space="preserve"> &lt; 0.01; ***, </w:t>
      </w:r>
      <w:r>
        <w:rPr>
          <w:rFonts w:eastAsia="SimSun"/>
          <w:i/>
          <w:color w:val="000000" w:themeColor="text1"/>
          <w:kern w:val="2"/>
          <w:sz w:val="18"/>
          <w:szCs w:val="18"/>
          <w:lang w:eastAsia="zh-CN"/>
        </w:rPr>
        <w:t>P</w:t>
      </w:r>
      <w:r>
        <w:rPr>
          <w:rFonts w:eastAsia="SimSun"/>
          <w:color w:val="000000" w:themeColor="text1"/>
          <w:kern w:val="2"/>
          <w:sz w:val="18"/>
          <w:szCs w:val="18"/>
          <w:lang w:eastAsia="zh-CN"/>
        </w:rPr>
        <w:t xml:space="preserve"> &lt; 0.001); </w:t>
      </w:r>
      <w:r>
        <w:rPr>
          <w:color w:val="000000" w:themeColor="text1"/>
          <w:kern w:val="2"/>
          <w:sz w:val="18"/>
          <w:szCs w:val="18"/>
          <w:lang w:eastAsia="zh-CN"/>
        </w:rPr>
        <w:t xml:space="preserve">Different capital letters, significant differences among different patch types at </w:t>
      </w:r>
      <w:r>
        <w:rPr>
          <w:i/>
          <w:iCs/>
          <w:color w:val="000000" w:themeColor="text1"/>
          <w:kern w:val="2"/>
          <w:sz w:val="18"/>
          <w:szCs w:val="18"/>
          <w:lang w:eastAsia="zh-CN"/>
        </w:rPr>
        <w:t xml:space="preserve">P </w:t>
      </w:r>
      <w:r>
        <w:rPr>
          <w:color w:val="000000" w:themeColor="text1"/>
          <w:kern w:val="2"/>
          <w:sz w:val="18"/>
          <w:szCs w:val="18"/>
          <w:lang w:eastAsia="zh-CN"/>
        </w:rPr>
        <w:t>&lt; 0.05.</w:t>
      </w:r>
    </w:p>
    <w:p w14:paraId="4E2AD452" w14:textId="77777777" w:rsidR="00F9074F" w:rsidRDefault="002433E9">
      <w:pPr>
        <w:widowControl w:val="0"/>
        <w:spacing w:line="480" w:lineRule="auto"/>
        <w:jc w:val="both"/>
        <w:rPr>
          <w:color w:val="000000" w:themeColor="text1"/>
          <w:kern w:val="2"/>
          <w:sz w:val="18"/>
          <w:szCs w:val="18"/>
          <w:lang w:eastAsia="zh-CN"/>
        </w:rPr>
      </w:pPr>
      <w:r>
        <w:rPr>
          <w:rFonts w:eastAsia="SimSun"/>
          <w:color w:val="000000" w:themeColor="text1"/>
          <w:kern w:val="2"/>
          <w:sz w:val="18"/>
          <w:szCs w:val="18"/>
          <w:vertAlign w:val="superscript"/>
          <w:lang w:eastAsia="zh-CN"/>
        </w:rPr>
        <w:t>2</w:t>
      </w:r>
      <w:r>
        <w:rPr>
          <w:rFonts w:hint="eastAsia"/>
          <w:color w:val="000000" w:themeColor="text1"/>
          <w:kern w:val="2"/>
          <w:sz w:val="18"/>
          <w:szCs w:val="18"/>
          <w:lang w:eastAsia="zh-CN"/>
        </w:rPr>
        <w:t xml:space="preserve"> </w:t>
      </w:r>
      <w:r>
        <w:rPr>
          <w:color w:val="000000" w:themeColor="text1"/>
          <w:kern w:val="2"/>
          <w:sz w:val="18"/>
          <w:szCs w:val="18"/>
          <w:lang w:eastAsia="zh-CN"/>
        </w:rPr>
        <w:t xml:space="preserve">Values in bold, statistically significant sources of variation </w:t>
      </w:r>
      <w:r>
        <w:rPr>
          <w:rFonts w:hint="eastAsia"/>
          <w:color w:val="000000" w:themeColor="text1"/>
          <w:kern w:val="2"/>
          <w:sz w:val="18"/>
          <w:szCs w:val="18"/>
          <w:lang w:eastAsia="zh-CN"/>
        </w:rPr>
        <w:t>according to</w:t>
      </w:r>
      <w:r>
        <w:rPr>
          <w:color w:val="000000" w:themeColor="text1"/>
          <w:kern w:val="2"/>
          <w:sz w:val="18"/>
          <w:szCs w:val="18"/>
          <w:lang w:eastAsia="zh-CN"/>
        </w:rPr>
        <w:t xml:space="preserve"> </w:t>
      </w:r>
      <w:r>
        <w:rPr>
          <w:rFonts w:hint="eastAsia"/>
          <w:color w:val="000000" w:themeColor="text1"/>
          <w:kern w:val="2"/>
          <w:sz w:val="18"/>
          <w:szCs w:val="18"/>
          <w:lang w:eastAsia="zh-CN"/>
        </w:rPr>
        <w:t>analysis</w:t>
      </w:r>
      <w:r>
        <w:rPr>
          <w:color w:val="000000" w:themeColor="text1"/>
          <w:kern w:val="2"/>
          <w:sz w:val="18"/>
          <w:szCs w:val="18"/>
          <w:lang w:eastAsia="zh-CN"/>
        </w:rPr>
        <w:t xml:space="preserve"> </w:t>
      </w:r>
      <w:r>
        <w:rPr>
          <w:rFonts w:hint="eastAsia"/>
          <w:color w:val="000000" w:themeColor="text1"/>
          <w:kern w:val="2"/>
          <w:sz w:val="18"/>
          <w:szCs w:val="18"/>
          <w:lang w:eastAsia="zh-CN"/>
        </w:rPr>
        <w:t>of</w:t>
      </w:r>
      <w:r>
        <w:rPr>
          <w:color w:val="000000" w:themeColor="text1"/>
          <w:kern w:val="2"/>
          <w:sz w:val="18"/>
          <w:szCs w:val="18"/>
          <w:lang w:eastAsia="zh-CN"/>
        </w:rPr>
        <w:t xml:space="preserve"> </w:t>
      </w:r>
      <w:r>
        <w:rPr>
          <w:rFonts w:hint="eastAsia"/>
          <w:color w:val="000000" w:themeColor="text1"/>
          <w:kern w:val="2"/>
          <w:sz w:val="18"/>
          <w:szCs w:val="18"/>
          <w:lang w:eastAsia="zh-CN"/>
        </w:rPr>
        <w:t>variance</w:t>
      </w:r>
      <w:r>
        <w:rPr>
          <w:color w:val="000000" w:themeColor="text1"/>
          <w:kern w:val="2"/>
          <w:sz w:val="18"/>
          <w:szCs w:val="18"/>
          <w:lang w:eastAsia="zh-CN"/>
        </w:rPr>
        <w:t xml:space="preserve"> (ANOVA). </w:t>
      </w:r>
    </w:p>
    <w:p w14:paraId="5C201A24" w14:textId="77777777" w:rsidR="00F9074F" w:rsidRDefault="002433E9">
      <w:pPr>
        <w:spacing w:line="480" w:lineRule="auto"/>
        <w:rPr>
          <w:rFonts w:asciiTheme="minorHAnsi" w:hAnsiTheme="minorHAnsi" w:cstheme="minorBidi"/>
          <w:kern w:val="2"/>
          <w:sz w:val="21"/>
          <w:szCs w:val="22"/>
          <w:lang w:eastAsia="zh-CN"/>
        </w:rPr>
      </w:pPr>
      <w:r>
        <w:rPr>
          <w:rFonts w:asciiTheme="minorHAnsi" w:hAnsiTheme="minorHAnsi" w:cstheme="minorBidi"/>
          <w:kern w:val="2"/>
          <w:sz w:val="21"/>
          <w:szCs w:val="22"/>
          <w:lang w:eastAsia="zh-CN"/>
        </w:rPr>
        <w:br w:type="page"/>
      </w:r>
    </w:p>
    <w:tbl>
      <w:tblPr>
        <w:tblpPr w:leftFromText="180" w:rightFromText="180" w:vertAnchor="page" w:horzAnchor="margin" w:tblpXSpec="center" w:tblpY="1991"/>
        <w:tblW w:w="14041" w:type="dxa"/>
        <w:tblLook w:val="04A0" w:firstRow="1" w:lastRow="0" w:firstColumn="1" w:lastColumn="0" w:noHBand="0" w:noVBand="1"/>
      </w:tblPr>
      <w:tblGrid>
        <w:gridCol w:w="1260"/>
        <w:gridCol w:w="763"/>
        <w:gridCol w:w="737"/>
        <w:gridCol w:w="425"/>
        <w:gridCol w:w="358"/>
        <w:gridCol w:w="578"/>
        <w:gridCol w:w="737"/>
        <w:gridCol w:w="784"/>
        <w:gridCol w:w="357"/>
        <w:gridCol w:w="258"/>
        <w:gridCol w:w="469"/>
        <w:gridCol w:w="670"/>
        <w:gridCol w:w="578"/>
        <w:gridCol w:w="737"/>
        <w:gridCol w:w="362"/>
        <w:gridCol w:w="258"/>
        <w:gridCol w:w="349"/>
        <w:gridCol w:w="826"/>
        <w:gridCol w:w="872"/>
        <w:gridCol w:w="770"/>
        <w:gridCol w:w="10"/>
        <w:gridCol w:w="227"/>
        <w:gridCol w:w="967"/>
        <w:gridCol w:w="365"/>
        <w:gridCol w:w="9"/>
        <w:gridCol w:w="296"/>
        <w:gridCol w:w="8"/>
        <w:gridCol w:w="11"/>
      </w:tblGrid>
      <w:tr w:rsidR="00F9074F" w14:paraId="5711211F" w14:textId="77777777">
        <w:trPr>
          <w:trHeight w:val="224"/>
        </w:trPr>
        <w:tc>
          <w:tcPr>
            <w:tcW w:w="1260" w:type="dxa"/>
            <w:vMerge w:val="restart"/>
            <w:tcBorders>
              <w:top w:val="single" w:sz="12" w:space="0" w:color="auto"/>
              <w:left w:val="nil"/>
              <w:bottom w:val="single" w:sz="8" w:space="0" w:color="000000"/>
              <w:right w:val="nil"/>
            </w:tcBorders>
            <w:shd w:val="clear" w:color="auto" w:fill="auto"/>
            <w:noWrap/>
            <w:vAlign w:val="center"/>
          </w:tcPr>
          <w:p w14:paraId="5697B470"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lastRenderedPageBreak/>
              <w:t>HT</w:t>
            </w:r>
            <w:r>
              <w:rPr>
                <w:rFonts w:eastAsia="DengXian"/>
                <w:color w:val="000000"/>
                <w:sz w:val="20"/>
                <w:vertAlign w:val="superscript"/>
                <w:lang w:eastAsia="zh-CN"/>
              </w:rPr>
              <w:t>1</w:t>
            </w:r>
          </w:p>
        </w:tc>
        <w:tc>
          <w:tcPr>
            <w:tcW w:w="763" w:type="dxa"/>
            <w:vMerge w:val="restart"/>
            <w:tcBorders>
              <w:top w:val="single" w:sz="12" w:space="0" w:color="auto"/>
              <w:left w:val="nil"/>
              <w:bottom w:val="single" w:sz="8" w:space="0" w:color="000000"/>
              <w:right w:val="nil"/>
            </w:tcBorders>
            <w:shd w:val="clear" w:color="auto" w:fill="auto"/>
            <w:vAlign w:val="center"/>
          </w:tcPr>
          <w:p w14:paraId="14F212F8"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AMF</w:t>
            </w:r>
          </w:p>
        </w:tc>
        <w:tc>
          <w:tcPr>
            <w:tcW w:w="3619" w:type="dxa"/>
            <w:gridSpan w:val="6"/>
            <w:tcBorders>
              <w:top w:val="single" w:sz="12" w:space="0" w:color="auto"/>
              <w:left w:val="nil"/>
              <w:bottom w:val="single" w:sz="8" w:space="0" w:color="auto"/>
              <w:right w:val="nil"/>
            </w:tcBorders>
            <w:shd w:val="clear" w:color="auto" w:fill="auto"/>
            <w:vAlign w:val="center"/>
          </w:tcPr>
          <w:p w14:paraId="25CE6540"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 xml:space="preserve"> Biomass (g)</w:t>
            </w:r>
          </w:p>
        </w:tc>
        <w:tc>
          <w:tcPr>
            <w:tcW w:w="357" w:type="dxa"/>
            <w:tcBorders>
              <w:top w:val="single" w:sz="12" w:space="0" w:color="auto"/>
              <w:left w:val="nil"/>
              <w:bottom w:val="nil"/>
              <w:right w:val="nil"/>
            </w:tcBorders>
            <w:shd w:val="clear" w:color="auto" w:fill="auto"/>
            <w:noWrap/>
            <w:vAlign w:val="center"/>
          </w:tcPr>
          <w:p w14:paraId="7A0F01B7"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 xml:space="preserve">　</w:t>
            </w:r>
          </w:p>
        </w:tc>
        <w:tc>
          <w:tcPr>
            <w:tcW w:w="3074" w:type="dxa"/>
            <w:gridSpan w:val="6"/>
            <w:tcBorders>
              <w:top w:val="single" w:sz="12" w:space="0" w:color="auto"/>
              <w:left w:val="nil"/>
              <w:bottom w:val="single" w:sz="8" w:space="0" w:color="auto"/>
              <w:right w:val="nil"/>
            </w:tcBorders>
            <w:shd w:val="clear" w:color="auto" w:fill="auto"/>
            <w:vAlign w:val="center"/>
          </w:tcPr>
          <w:p w14:paraId="2CC1D5E6"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N concentration (mg g</w:t>
            </w:r>
            <w:r>
              <w:rPr>
                <w:rFonts w:eastAsia="DengXian"/>
                <w:color w:val="000000"/>
                <w:sz w:val="20"/>
                <w:vertAlign w:val="superscript"/>
                <w:lang w:eastAsia="zh-CN"/>
              </w:rPr>
              <w:t>-1</w:t>
            </w:r>
            <w:r>
              <w:rPr>
                <w:rFonts w:eastAsia="DengXian"/>
                <w:color w:val="000000"/>
                <w:sz w:val="20"/>
                <w:lang w:eastAsia="zh-CN"/>
              </w:rPr>
              <w:t>)</w:t>
            </w:r>
          </w:p>
        </w:tc>
        <w:tc>
          <w:tcPr>
            <w:tcW w:w="607" w:type="dxa"/>
            <w:gridSpan w:val="2"/>
            <w:tcBorders>
              <w:top w:val="single" w:sz="12" w:space="0" w:color="auto"/>
              <w:left w:val="nil"/>
              <w:bottom w:val="nil"/>
              <w:right w:val="nil"/>
            </w:tcBorders>
            <w:shd w:val="clear" w:color="auto" w:fill="auto"/>
            <w:noWrap/>
            <w:vAlign w:val="center"/>
          </w:tcPr>
          <w:p w14:paraId="23379B51"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 xml:space="preserve">　</w:t>
            </w:r>
          </w:p>
        </w:tc>
        <w:tc>
          <w:tcPr>
            <w:tcW w:w="4046" w:type="dxa"/>
            <w:gridSpan w:val="8"/>
            <w:tcBorders>
              <w:top w:val="single" w:sz="12" w:space="0" w:color="auto"/>
              <w:left w:val="nil"/>
              <w:bottom w:val="single" w:sz="8" w:space="0" w:color="auto"/>
              <w:right w:val="nil"/>
            </w:tcBorders>
            <w:shd w:val="clear" w:color="auto" w:fill="auto"/>
            <w:vAlign w:val="center"/>
          </w:tcPr>
          <w:p w14:paraId="274E4633"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N content (mg)</w:t>
            </w:r>
          </w:p>
        </w:tc>
        <w:tc>
          <w:tcPr>
            <w:tcW w:w="315" w:type="dxa"/>
            <w:gridSpan w:val="3"/>
            <w:tcBorders>
              <w:top w:val="single" w:sz="12" w:space="0" w:color="auto"/>
              <w:left w:val="nil"/>
              <w:bottom w:val="nil"/>
              <w:right w:val="nil"/>
            </w:tcBorders>
            <w:shd w:val="clear" w:color="auto" w:fill="auto"/>
            <w:vAlign w:val="center"/>
          </w:tcPr>
          <w:p w14:paraId="00E7C8DB" w14:textId="77777777" w:rsidR="00F9074F" w:rsidRDefault="00F9074F">
            <w:pPr>
              <w:spacing w:line="360" w:lineRule="auto"/>
              <w:jc w:val="center"/>
              <w:rPr>
                <w:rFonts w:eastAsia="DengXian"/>
                <w:color w:val="000000"/>
                <w:sz w:val="20"/>
                <w:lang w:eastAsia="zh-CN"/>
              </w:rPr>
            </w:pPr>
          </w:p>
        </w:tc>
      </w:tr>
      <w:tr w:rsidR="00F9074F" w14:paraId="351DF68D" w14:textId="77777777">
        <w:trPr>
          <w:gridAfter w:val="1"/>
          <w:wAfter w:w="11" w:type="dxa"/>
          <w:trHeight w:val="224"/>
        </w:trPr>
        <w:tc>
          <w:tcPr>
            <w:tcW w:w="1260" w:type="dxa"/>
            <w:vMerge/>
            <w:tcBorders>
              <w:left w:val="nil"/>
              <w:bottom w:val="single" w:sz="8" w:space="0" w:color="000000"/>
              <w:right w:val="nil"/>
            </w:tcBorders>
            <w:vAlign w:val="center"/>
          </w:tcPr>
          <w:p w14:paraId="47307881" w14:textId="77777777" w:rsidR="00F9074F" w:rsidRDefault="00F9074F">
            <w:pPr>
              <w:spacing w:line="360" w:lineRule="auto"/>
              <w:rPr>
                <w:rFonts w:eastAsia="DengXian"/>
                <w:color w:val="000000"/>
                <w:sz w:val="20"/>
                <w:lang w:eastAsia="zh-CN"/>
              </w:rPr>
            </w:pPr>
          </w:p>
        </w:tc>
        <w:tc>
          <w:tcPr>
            <w:tcW w:w="763" w:type="dxa"/>
            <w:vMerge/>
            <w:tcBorders>
              <w:left w:val="nil"/>
              <w:bottom w:val="single" w:sz="8" w:space="0" w:color="000000"/>
              <w:right w:val="nil"/>
            </w:tcBorders>
            <w:vAlign w:val="center"/>
          </w:tcPr>
          <w:p w14:paraId="298BD4CA" w14:textId="77777777" w:rsidR="00F9074F" w:rsidRDefault="00F9074F">
            <w:pPr>
              <w:spacing w:line="360" w:lineRule="auto"/>
              <w:rPr>
                <w:rFonts w:eastAsia="DengXian"/>
                <w:color w:val="000000"/>
                <w:sz w:val="20"/>
                <w:lang w:eastAsia="zh-CN"/>
              </w:rPr>
            </w:pPr>
          </w:p>
        </w:tc>
        <w:tc>
          <w:tcPr>
            <w:tcW w:w="1520" w:type="dxa"/>
            <w:gridSpan w:val="3"/>
            <w:tcBorders>
              <w:top w:val="single" w:sz="8" w:space="0" w:color="auto"/>
              <w:left w:val="nil"/>
              <w:bottom w:val="single" w:sz="8" w:space="0" w:color="auto"/>
              <w:right w:val="nil"/>
            </w:tcBorders>
            <w:shd w:val="clear" w:color="auto" w:fill="auto"/>
            <w:vAlign w:val="center"/>
          </w:tcPr>
          <w:p w14:paraId="746F20BF"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Shoot</w:t>
            </w:r>
          </w:p>
        </w:tc>
        <w:tc>
          <w:tcPr>
            <w:tcW w:w="578" w:type="dxa"/>
            <w:tcBorders>
              <w:top w:val="nil"/>
              <w:left w:val="nil"/>
              <w:bottom w:val="single" w:sz="8" w:space="0" w:color="auto"/>
              <w:right w:val="nil"/>
            </w:tcBorders>
            <w:shd w:val="clear" w:color="auto" w:fill="auto"/>
            <w:noWrap/>
            <w:vAlign w:val="center"/>
          </w:tcPr>
          <w:p w14:paraId="664837A5"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 xml:space="preserve">　</w:t>
            </w:r>
          </w:p>
        </w:tc>
        <w:tc>
          <w:tcPr>
            <w:tcW w:w="1521" w:type="dxa"/>
            <w:gridSpan w:val="2"/>
            <w:tcBorders>
              <w:top w:val="single" w:sz="8" w:space="0" w:color="auto"/>
              <w:left w:val="nil"/>
              <w:bottom w:val="single" w:sz="8" w:space="0" w:color="auto"/>
              <w:right w:val="nil"/>
            </w:tcBorders>
            <w:shd w:val="clear" w:color="auto" w:fill="auto"/>
            <w:vAlign w:val="center"/>
          </w:tcPr>
          <w:p w14:paraId="7B8BA34F"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Root</w:t>
            </w:r>
          </w:p>
        </w:tc>
        <w:tc>
          <w:tcPr>
            <w:tcW w:w="357" w:type="dxa"/>
            <w:tcBorders>
              <w:top w:val="nil"/>
              <w:left w:val="nil"/>
              <w:bottom w:val="single" w:sz="8" w:space="0" w:color="auto"/>
              <w:right w:val="nil"/>
            </w:tcBorders>
            <w:shd w:val="clear" w:color="auto" w:fill="auto"/>
            <w:noWrap/>
            <w:vAlign w:val="center"/>
          </w:tcPr>
          <w:p w14:paraId="3704FCE5"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 xml:space="preserve">　</w:t>
            </w:r>
          </w:p>
        </w:tc>
        <w:tc>
          <w:tcPr>
            <w:tcW w:w="1397" w:type="dxa"/>
            <w:gridSpan w:val="3"/>
            <w:tcBorders>
              <w:top w:val="single" w:sz="8" w:space="0" w:color="auto"/>
              <w:left w:val="nil"/>
              <w:bottom w:val="single" w:sz="8" w:space="0" w:color="auto"/>
              <w:right w:val="nil"/>
            </w:tcBorders>
            <w:shd w:val="clear" w:color="auto" w:fill="auto"/>
            <w:vAlign w:val="center"/>
          </w:tcPr>
          <w:p w14:paraId="5566A5F2"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Shoot</w:t>
            </w:r>
          </w:p>
        </w:tc>
        <w:tc>
          <w:tcPr>
            <w:tcW w:w="578" w:type="dxa"/>
            <w:tcBorders>
              <w:top w:val="nil"/>
              <w:left w:val="nil"/>
              <w:bottom w:val="single" w:sz="8" w:space="0" w:color="auto"/>
              <w:right w:val="nil"/>
            </w:tcBorders>
            <w:shd w:val="clear" w:color="auto" w:fill="auto"/>
            <w:noWrap/>
            <w:vAlign w:val="center"/>
          </w:tcPr>
          <w:p w14:paraId="5DF91D10"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 xml:space="preserve">　</w:t>
            </w:r>
          </w:p>
        </w:tc>
        <w:tc>
          <w:tcPr>
            <w:tcW w:w="1099" w:type="dxa"/>
            <w:gridSpan w:val="2"/>
            <w:tcBorders>
              <w:top w:val="single" w:sz="8" w:space="0" w:color="auto"/>
              <w:left w:val="nil"/>
              <w:bottom w:val="single" w:sz="8" w:space="0" w:color="auto"/>
              <w:right w:val="nil"/>
            </w:tcBorders>
            <w:shd w:val="clear" w:color="auto" w:fill="auto"/>
            <w:vAlign w:val="center"/>
          </w:tcPr>
          <w:p w14:paraId="38DCDB16"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Root</w:t>
            </w:r>
          </w:p>
        </w:tc>
        <w:tc>
          <w:tcPr>
            <w:tcW w:w="607" w:type="dxa"/>
            <w:gridSpan w:val="2"/>
            <w:tcBorders>
              <w:top w:val="nil"/>
              <w:left w:val="nil"/>
              <w:bottom w:val="single" w:sz="8" w:space="0" w:color="auto"/>
              <w:right w:val="nil"/>
            </w:tcBorders>
            <w:shd w:val="clear" w:color="auto" w:fill="auto"/>
            <w:noWrap/>
            <w:vAlign w:val="center"/>
          </w:tcPr>
          <w:p w14:paraId="0BCDA087"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 xml:space="preserve">　</w:t>
            </w:r>
          </w:p>
        </w:tc>
        <w:tc>
          <w:tcPr>
            <w:tcW w:w="2468" w:type="dxa"/>
            <w:gridSpan w:val="3"/>
            <w:tcBorders>
              <w:top w:val="single" w:sz="8" w:space="0" w:color="auto"/>
              <w:left w:val="nil"/>
              <w:bottom w:val="single" w:sz="8" w:space="0" w:color="auto"/>
              <w:right w:val="nil"/>
            </w:tcBorders>
            <w:shd w:val="clear" w:color="auto" w:fill="auto"/>
            <w:vAlign w:val="center"/>
          </w:tcPr>
          <w:p w14:paraId="6A942419"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Shoot</w:t>
            </w:r>
          </w:p>
        </w:tc>
        <w:tc>
          <w:tcPr>
            <w:tcW w:w="237" w:type="dxa"/>
            <w:gridSpan w:val="2"/>
            <w:tcBorders>
              <w:top w:val="single" w:sz="8" w:space="0" w:color="auto"/>
              <w:left w:val="nil"/>
              <w:bottom w:val="single" w:sz="8" w:space="0" w:color="auto"/>
              <w:right w:val="nil"/>
            </w:tcBorders>
            <w:shd w:val="clear" w:color="auto" w:fill="auto"/>
            <w:noWrap/>
            <w:vAlign w:val="center"/>
          </w:tcPr>
          <w:p w14:paraId="5039B0BE"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 xml:space="preserve">　</w:t>
            </w:r>
          </w:p>
        </w:tc>
        <w:tc>
          <w:tcPr>
            <w:tcW w:w="1341" w:type="dxa"/>
            <w:gridSpan w:val="3"/>
            <w:tcBorders>
              <w:top w:val="single" w:sz="8" w:space="0" w:color="auto"/>
              <w:left w:val="nil"/>
              <w:bottom w:val="single" w:sz="8" w:space="0" w:color="auto"/>
              <w:right w:val="nil"/>
            </w:tcBorders>
            <w:shd w:val="clear" w:color="auto" w:fill="auto"/>
            <w:vAlign w:val="center"/>
          </w:tcPr>
          <w:p w14:paraId="503E44CF"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Root</w:t>
            </w:r>
          </w:p>
        </w:tc>
        <w:tc>
          <w:tcPr>
            <w:tcW w:w="304" w:type="dxa"/>
            <w:gridSpan w:val="2"/>
            <w:tcBorders>
              <w:top w:val="nil"/>
              <w:left w:val="nil"/>
              <w:bottom w:val="single" w:sz="4" w:space="0" w:color="auto"/>
              <w:right w:val="nil"/>
            </w:tcBorders>
            <w:shd w:val="clear" w:color="auto" w:fill="auto"/>
            <w:vAlign w:val="center"/>
          </w:tcPr>
          <w:p w14:paraId="7FE2A697" w14:textId="77777777" w:rsidR="00F9074F" w:rsidRDefault="00F9074F">
            <w:pPr>
              <w:spacing w:line="360" w:lineRule="auto"/>
              <w:jc w:val="center"/>
              <w:rPr>
                <w:rFonts w:eastAsia="DengXian"/>
                <w:color w:val="000000"/>
                <w:sz w:val="20"/>
                <w:lang w:eastAsia="zh-CN"/>
              </w:rPr>
            </w:pPr>
          </w:p>
        </w:tc>
      </w:tr>
      <w:tr w:rsidR="00F9074F" w14:paraId="10739703" w14:textId="77777777">
        <w:trPr>
          <w:gridAfter w:val="2"/>
          <w:wAfter w:w="19" w:type="dxa"/>
          <w:trHeight w:val="224"/>
        </w:trPr>
        <w:tc>
          <w:tcPr>
            <w:tcW w:w="1260" w:type="dxa"/>
            <w:vMerge w:val="restart"/>
            <w:tcBorders>
              <w:top w:val="nil"/>
              <w:left w:val="nil"/>
              <w:bottom w:val="nil"/>
              <w:right w:val="nil"/>
            </w:tcBorders>
            <w:shd w:val="clear" w:color="auto" w:fill="auto"/>
            <w:vAlign w:val="center"/>
          </w:tcPr>
          <w:p w14:paraId="59885743"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T1</w:t>
            </w:r>
          </w:p>
        </w:tc>
        <w:tc>
          <w:tcPr>
            <w:tcW w:w="763" w:type="dxa"/>
            <w:tcBorders>
              <w:top w:val="nil"/>
              <w:left w:val="nil"/>
              <w:bottom w:val="nil"/>
              <w:right w:val="nil"/>
            </w:tcBorders>
            <w:shd w:val="clear" w:color="auto" w:fill="auto"/>
            <w:noWrap/>
            <w:vAlign w:val="center"/>
          </w:tcPr>
          <w:p w14:paraId="5E888F96" w14:textId="77777777" w:rsidR="00F9074F" w:rsidRDefault="002433E9">
            <w:pPr>
              <w:spacing w:line="360" w:lineRule="auto"/>
              <w:jc w:val="center"/>
              <w:rPr>
                <w:rFonts w:eastAsia="DengXian"/>
                <w:color w:val="000000"/>
                <w:sz w:val="20"/>
                <w:lang w:eastAsia="zh-CN"/>
              </w:rPr>
            </w:pPr>
            <w:r>
              <w:rPr>
                <w:color w:val="000000" w:themeColor="text1"/>
                <w:kern w:val="2"/>
                <w:sz w:val="18"/>
                <w:szCs w:val="18"/>
                <w:lang w:eastAsia="zh-CN"/>
              </w:rPr>
              <w:t>–AMF</w:t>
            </w:r>
          </w:p>
        </w:tc>
        <w:tc>
          <w:tcPr>
            <w:tcW w:w="737" w:type="dxa"/>
            <w:tcBorders>
              <w:top w:val="single" w:sz="8" w:space="0" w:color="auto"/>
              <w:left w:val="nil"/>
              <w:bottom w:val="nil"/>
              <w:right w:val="nil"/>
            </w:tcBorders>
            <w:shd w:val="clear" w:color="auto" w:fill="auto"/>
            <w:noWrap/>
            <w:vAlign w:val="center"/>
          </w:tcPr>
          <w:p w14:paraId="37F95D10"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5.4</w:t>
            </w:r>
          </w:p>
        </w:tc>
        <w:tc>
          <w:tcPr>
            <w:tcW w:w="783" w:type="dxa"/>
            <w:gridSpan w:val="2"/>
            <w:vMerge w:val="restart"/>
            <w:tcBorders>
              <w:top w:val="nil"/>
              <w:left w:val="nil"/>
              <w:bottom w:val="nil"/>
              <w:right w:val="nil"/>
            </w:tcBorders>
            <w:shd w:val="clear" w:color="auto" w:fill="auto"/>
            <w:noWrap/>
            <w:vAlign w:val="center"/>
          </w:tcPr>
          <w:p w14:paraId="7473F40B"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B</w:t>
            </w:r>
          </w:p>
        </w:tc>
        <w:tc>
          <w:tcPr>
            <w:tcW w:w="578" w:type="dxa"/>
            <w:tcBorders>
              <w:top w:val="nil"/>
              <w:left w:val="nil"/>
              <w:bottom w:val="nil"/>
              <w:right w:val="nil"/>
            </w:tcBorders>
            <w:shd w:val="clear" w:color="auto" w:fill="auto"/>
            <w:noWrap/>
            <w:vAlign w:val="center"/>
          </w:tcPr>
          <w:p w14:paraId="1F6643E8" w14:textId="77777777" w:rsidR="00F9074F" w:rsidRDefault="00F9074F">
            <w:pPr>
              <w:spacing w:line="360" w:lineRule="auto"/>
              <w:jc w:val="center"/>
              <w:rPr>
                <w:rFonts w:eastAsia="DengXian"/>
                <w:color w:val="000000"/>
                <w:sz w:val="20"/>
                <w:lang w:eastAsia="zh-CN"/>
              </w:rPr>
            </w:pPr>
          </w:p>
        </w:tc>
        <w:tc>
          <w:tcPr>
            <w:tcW w:w="737" w:type="dxa"/>
            <w:tcBorders>
              <w:top w:val="single" w:sz="8" w:space="0" w:color="auto"/>
              <w:left w:val="nil"/>
              <w:bottom w:val="nil"/>
              <w:right w:val="nil"/>
            </w:tcBorders>
            <w:shd w:val="clear" w:color="auto" w:fill="auto"/>
            <w:noWrap/>
            <w:vAlign w:val="center"/>
          </w:tcPr>
          <w:p w14:paraId="3147E324"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1.88</w:t>
            </w:r>
          </w:p>
        </w:tc>
        <w:tc>
          <w:tcPr>
            <w:tcW w:w="784" w:type="dxa"/>
            <w:vMerge w:val="restart"/>
            <w:tcBorders>
              <w:top w:val="nil"/>
              <w:left w:val="nil"/>
              <w:bottom w:val="nil"/>
              <w:right w:val="nil"/>
            </w:tcBorders>
            <w:shd w:val="clear" w:color="auto" w:fill="auto"/>
            <w:noWrap/>
            <w:vAlign w:val="center"/>
          </w:tcPr>
          <w:p w14:paraId="2DE196F9"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B</w:t>
            </w:r>
          </w:p>
        </w:tc>
        <w:tc>
          <w:tcPr>
            <w:tcW w:w="357" w:type="dxa"/>
            <w:tcBorders>
              <w:top w:val="nil"/>
              <w:left w:val="nil"/>
              <w:bottom w:val="nil"/>
              <w:right w:val="nil"/>
            </w:tcBorders>
            <w:shd w:val="clear" w:color="auto" w:fill="auto"/>
            <w:noWrap/>
            <w:vAlign w:val="center"/>
          </w:tcPr>
          <w:p w14:paraId="42699F74" w14:textId="77777777" w:rsidR="00F9074F" w:rsidRDefault="00F9074F">
            <w:pPr>
              <w:spacing w:line="360" w:lineRule="auto"/>
              <w:jc w:val="center"/>
              <w:rPr>
                <w:rFonts w:eastAsia="DengXian"/>
                <w:color w:val="000000"/>
                <w:sz w:val="20"/>
                <w:lang w:eastAsia="zh-CN"/>
              </w:rPr>
            </w:pPr>
          </w:p>
        </w:tc>
        <w:tc>
          <w:tcPr>
            <w:tcW w:w="727" w:type="dxa"/>
            <w:gridSpan w:val="2"/>
            <w:tcBorders>
              <w:top w:val="single" w:sz="8" w:space="0" w:color="auto"/>
              <w:left w:val="nil"/>
              <w:bottom w:val="nil"/>
              <w:right w:val="nil"/>
            </w:tcBorders>
            <w:shd w:val="clear" w:color="auto" w:fill="auto"/>
            <w:noWrap/>
            <w:vAlign w:val="center"/>
          </w:tcPr>
          <w:p w14:paraId="69170C8A"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11.6</w:t>
            </w:r>
          </w:p>
        </w:tc>
        <w:tc>
          <w:tcPr>
            <w:tcW w:w="670" w:type="dxa"/>
            <w:vMerge w:val="restart"/>
            <w:tcBorders>
              <w:top w:val="nil"/>
              <w:left w:val="nil"/>
              <w:bottom w:val="nil"/>
              <w:right w:val="nil"/>
            </w:tcBorders>
            <w:shd w:val="clear" w:color="auto" w:fill="auto"/>
            <w:noWrap/>
            <w:vAlign w:val="center"/>
          </w:tcPr>
          <w:p w14:paraId="3448FD73"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A</w:t>
            </w:r>
          </w:p>
        </w:tc>
        <w:tc>
          <w:tcPr>
            <w:tcW w:w="578" w:type="dxa"/>
            <w:tcBorders>
              <w:top w:val="nil"/>
              <w:left w:val="nil"/>
              <w:bottom w:val="nil"/>
              <w:right w:val="nil"/>
            </w:tcBorders>
            <w:shd w:val="clear" w:color="auto" w:fill="auto"/>
            <w:noWrap/>
            <w:vAlign w:val="center"/>
          </w:tcPr>
          <w:p w14:paraId="6F2FED28" w14:textId="77777777" w:rsidR="00F9074F" w:rsidRDefault="00F9074F">
            <w:pPr>
              <w:spacing w:line="360" w:lineRule="auto"/>
              <w:jc w:val="center"/>
              <w:rPr>
                <w:rFonts w:eastAsia="DengXian"/>
                <w:color w:val="000000"/>
                <w:sz w:val="20"/>
                <w:lang w:eastAsia="zh-CN"/>
              </w:rPr>
            </w:pPr>
          </w:p>
        </w:tc>
        <w:tc>
          <w:tcPr>
            <w:tcW w:w="737" w:type="dxa"/>
            <w:tcBorders>
              <w:top w:val="single" w:sz="8" w:space="0" w:color="auto"/>
              <w:left w:val="nil"/>
              <w:bottom w:val="nil"/>
              <w:right w:val="nil"/>
            </w:tcBorders>
            <w:shd w:val="clear" w:color="auto" w:fill="auto"/>
            <w:noWrap/>
            <w:vAlign w:val="center"/>
          </w:tcPr>
          <w:p w14:paraId="1CAA0335"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10.0</w:t>
            </w:r>
          </w:p>
        </w:tc>
        <w:tc>
          <w:tcPr>
            <w:tcW w:w="362" w:type="dxa"/>
            <w:vMerge w:val="restart"/>
            <w:tcBorders>
              <w:top w:val="nil"/>
              <w:left w:val="nil"/>
              <w:bottom w:val="nil"/>
              <w:right w:val="nil"/>
            </w:tcBorders>
            <w:shd w:val="clear" w:color="auto" w:fill="auto"/>
            <w:noWrap/>
            <w:vAlign w:val="center"/>
          </w:tcPr>
          <w:p w14:paraId="4149BC7B"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A</w:t>
            </w:r>
          </w:p>
        </w:tc>
        <w:tc>
          <w:tcPr>
            <w:tcW w:w="607" w:type="dxa"/>
            <w:gridSpan w:val="2"/>
            <w:tcBorders>
              <w:top w:val="nil"/>
              <w:left w:val="nil"/>
              <w:bottom w:val="nil"/>
              <w:right w:val="nil"/>
            </w:tcBorders>
            <w:shd w:val="clear" w:color="auto" w:fill="auto"/>
            <w:noWrap/>
            <w:vAlign w:val="center"/>
          </w:tcPr>
          <w:p w14:paraId="44D08550"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 xml:space="preserve">　</w:t>
            </w:r>
          </w:p>
        </w:tc>
        <w:tc>
          <w:tcPr>
            <w:tcW w:w="1698" w:type="dxa"/>
            <w:gridSpan w:val="2"/>
            <w:tcBorders>
              <w:top w:val="single" w:sz="8" w:space="0" w:color="auto"/>
              <w:left w:val="nil"/>
              <w:bottom w:val="nil"/>
              <w:right w:val="nil"/>
            </w:tcBorders>
            <w:shd w:val="clear" w:color="auto" w:fill="auto"/>
            <w:noWrap/>
            <w:vAlign w:val="center"/>
          </w:tcPr>
          <w:p w14:paraId="0E97249C"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62.61</w:t>
            </w:r>
          </w:p>
        </w:tc>
        <w:tc>
          <w:tcPr>
            <w:tcW w:w="770" w:type="dxa"/>
            <w:vMerge w:val="restart"/>
            <w:tcBorders>
              <w:top w:val="nil"/>
              <w:left w:val="nil"/>
              <w:bottom w:val="nil"/>
              <w:right w:val="nil"/>
            </w:tcBorders>
            <w:shd w:val="clear" w:color="auto" w:fill="auto"/>
            <w:noWrap/>
            <w:vAlign w:val="center"/>
          </w:tcPr>
          <w:p w14:paraId="57642047"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B</w:t>
            </w:r>
          </w:p>
        </w:tc>
        <w:tc>
          <w:tcPr>
            <w:tcW w:w="237" w:type="dxa"/>
            <w:gridSpan w:val="2"/>
            <w:tcBorders>
              <w:top w:val="single" w:sz="8" w:space="0" w:color="auto"/>
              <w:left w:val="nil"/>
              <w:bottom w:val="nil"/>
              <w:right w:val="nil"/>
            </w:tcBorders>
            <w:shd w:val="clear" w:color="auto" w:fill="auto"/>
            <w:noWrap/>
            <w:vAlign w:val="center"/>
          </w:tcPr>
          <w:p w14:paraId="3737390E"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 xml:space="preserve">　</w:t>
            </w:r>
          </w:p>
        </w:tc>
        <w:tc>
          <w:tcPr>
            <w:tcW w:w="967" w:type="dxa"/>
            <w:tcBorders>
              <w:top w:val="single" w:sz="8" w:space="0" w:color="auto"/>
              <w:left w:val="nil"/>
              <w:bottom w:val="nil"/>
              <w:right w:val="nil"/>
            </w:tcBorders>
            <w:shd w:val="clear" w:color="auto" w:fill="auto"/>
            <w:noWrap/>
            <w:vAlign w:val="center"/>
          </w:tcPr>
          <w:p w14:paraId="5C94B230"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18.72</w:t>
            </w:r>
          </w:p>
        </w:tc>
        <w:tc>
          <w:tcPr>
            <w:tcW w:w="365" w:type="dxa"/>
            <w:vMerge w:val="restart"/>
            <w:tcBorders>
              <w:top w:val="nil"/>
              <w:left w:val="nil"/>
              <w:bottom w:val="nil"/>
              <w:right w:val="nil"/>
            </w:tcBorders>
            <w:shd w:val="clear" w:color="auto" w:fill="auto"/>
            <w:noWrap/>
            <w:vAlign w:val="center"/>
          </w:tcPr>
          <w:p w14:paraId="4F84CF0D"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A</w:t>
            </w:r>
          </w:p>
        </w:tc>
        <w:tc>
          <w:tcPr>
            <w:tcW w:w="305" w:type="dxa"/>
            <w:gridSpan w:val="2"/>
            <w:tcBorders>
              <w:top w:val="nil"/>
              <w:left w:val="nil"/>
              <w:bottom w:val="nil"/>
              <w:right w:val="nil"/>
            </w:tcBorders>
            <w:shd w:val="clear" w:color="auto" w:fill="auto"/>
            <w:vAlign w:val="center"/>
          </w:tcPr>
          <w:p w14:paraId="350809FA" w14:textId="77777777" w:rsidR="00F9074F" w:rsidRDefault="00F9074F">
            <w:pPr>
              <w:spacing w:line="360" w:lineRule="auto"/>
              <w:jc w:val="center"/>
              <w:rPr>
                <w:rFonts w:eastAsia="DengXian"/>
                <w:color w:val="000000"/>
                <w:sz w:val="20"/>
                <w:lang w:eastAsia="zh-CN"/>
              </w:rPr>
            </w:pPr>
          </w:p>
        </w:tc>
      </w:tr>
      <w:tr w:rsidR="00F9074F" w14:paraId="74C538AF" w14:textId="77777777">
        <w:trPr>
          <w:gridAfter w:val="2"/>
          <w:wAfter w:w="19" w:type="dxa"/>
          <w:trHeight w:val="224"/>
        </w:trPr>
        <w:tc>
          <w:tcPr>
            <w:tcW w:w="1260" w:type="dxa"/>
            <w:vMerge/>
            <w:tcBorders>
              <w:top w:val="nil"/>
              <w:left w:val="nil"/>
              <w:bottom w:val="nil"/>
              <w:right w:val="nil"/>
            </w:tcBorders>
            <w:vAlign w:val="center"/>
          </w:tcPr>
          <w:p w14:paraId="3D7503BD" w14:textId="77777777" w:rsidR="00F9074F" w:rsidRDefault="00F9074F">
            <w:pPr>
              <w:spacing w:line="360" w:lineRule="auto"/>
              <w:rPr>
                <w:rFonts w:eastAsia="DengXian"/>
                <w:color w:val="000000"/>
                <w:sz w:val="20"/>
                <w:lang w:eastAsia="zh-CN"/>
              </w:rPr>
            </w:pPr>
          </w:p>
        </w:tc>
        <w:tc>
          <w:tcPr>
            <w:tcW w:w="763" w:type="dxa"/>
            <w:tcBorders>
              <w:top w:val="nil"/>
              <w:left w:val="nil"/>
              <w:bottom w:val="nil"/>
              <w:right w:val="nil"/>
            </w:tcBorders>
            <w:shd w:val="clear" w:color="auto" w:fill="auto"/>
            <w:noWrap/>
            <w:vAlign w:val="center"/>
          </w:tcPr>
          <w:p w14:paraId="4D1D4599"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+AMF</w:t>
            </w:r>
          </w:p>
        </w:tc>
        <w:tc>
          <w:tcPr>
            <w:tcW w:w="737" w:type="dxa"/>
            <w:tcBorders>
              <w:top w:val="nil"/>
              <w:left w:val="nil"/>
              <w:bottom w:val="nil"/>
              <w:right w:val="nil"/>
            </w:tcBorders>
            <w:shd w:val="clear" w:color="auto" w:fill="auto"/>
            <w:noWrap/>
            <w:vAlign w:val="center"/>
          </w:tcPr>
          <w:p w14:paraId="7703D38C"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5.19</w:t>
            </w:r>
          </w:p>
        </w:tc>
        <w:tc>
          <w:tcPr>
            <w:tcW w:w="783" w:type="dxa"/>
            <w:gridSpan w:val="2"/>
            <w:vMerge/>
            <w:tcBorders>
              <w:top w:val="nil"/>
              <w:left w:val="nil"/>
              <w:bottom w:val="nil"/>
              <w:right w:val="nil"/>
            </w:tcBorders>
            <w:vAlign w:val="center"/>
          </w:tcPr>
          <w:p w14:paraId="68D7A14F" w14:textId="77777777" w:rsidR="00F9074F" w:rsidRDefault="00F9074F">
            <w:pPr>
              <w:spacing w:line="360" w:lineRule="auto"/>
              <w:rPr>
                <w:rFonts w:eastAsia="DengXian"/>
                <w:color w:val="000000"/>
                <w:sz w:val="20"/>
                <w:lang w:eastAsia="zh-CN"/>
              </w:rPr>
            </w:pPr>
          </w:p>
        </w:tc>
        <w:tc>
          <w:tcPr>
            <w:tcW w:w="578" w:type="dxa"/>
            <w:tcBorders>
              <w:top w:val="nil"/>
              <w:left w:val="nil"/>
              <w:bottom w:val="nil"/>
              <w:right w:val="nil"/>
            </w:tcBorders>
            <w:shd w:val="clear" w:color="auto" w:fill="auto"/>
            <w:noWrap/>
            <w:vAlign w:val="center"/>
          </w:tcPr>
          <w:p w14:paraId="335452DB" w14:textId="77777777" w:rsidR="00F9074F" w:rsidRDefault="00F9074F">
            <w:pPr>
              <w:spacing w:line="360" w:lineRule="auto"/>
              <w:jc w:val="center"/>
              <w:rPr>
                <w:rFonts w:eastAsia="DengXian"/>
                <w:color w:val="000000"/>
                <w:sz w:val="20"/>
                <w:lang w:eastAsia="zh-CN"/>
              </w:rPr>
            </w:pPr>
          </w:p>
        </w:tc>
        <w:tc>
          <w:tcPr>
            <w:tcW w:w="737" w:type="dxa"/>
            <w:tcBorders>
              <w:top w:val="nil"/>
              <w:left w:val="nil"/>
              <w:bottom w:val="nil"/>
              <w:right w:val="nil"/>
            </w:tcBorders>
            <w:shd w:val="clear" w:color="auto" w:fill="auto"/>
            <w:noWrap/>
            <w:vAlign w:val="center"/>
          </w:tcPr>
          <w:p w14:paraId="44FB5867"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1.91</w:t>
            </w:r>
          </w:p>
        </w:tc>
        <w:tc>
          <w:tcPr>
            <w:tcW w:w="784" w:type="dxa"/>
            <w:vMerge/>
            <w:tcBorders>
              <w:top w:val="nil"/>
              <w:left w:val="nil"/>
              <w:bottom w:val="nil"/>
              <w:right w:val="nil"/>
            </w:tcBorders>
            <w:vAlign w:val="center"/>
          </w:tcPr>
          <w:p w14:paraId="797B2DC6" w14:textId="77777777" w:rsidR="00F9074F" w:rsidRDefault="00F9074F">
            <w:pPr>
              <w:spacing w:line="360" w:lineRule="auto"/>
              <w:rPr>
                <w:rFonts w:eastAsia="DengXian"/>
                <w:color w:val="000000"/>
                <w:sz w:val="20"/>
                <w:lang w:eastAsia="zh-CN"/>
              </w:rPr>
            </w:pPr>
          </w:p>
        </w:tc>
        <w:tc>
          <w:tcPr>
            <w:tcW w:w="357" w:type="dxa"/>
            <w:tcBorders>
              <w:top w:val="nil"/>
              <w:left w:val="nil"/>
              <w:bottom w:val="nil"/>
              <w:right w:val="nil"/>
            </w:tcBorders>
            <w:shd w:val="clear" w:color="auto" w:fill="auto"/>
            <w:noWrap/>
            <w:vAlign w:val="center"/>
          </w:tcPr>
          <w:p w14:paraId="0597F447" w14:textId="77777777" w:rsidR="00F9074F" w:rsidRDefault="00F9074F">
            <w:pPr>
              <w:spacing w:line="360" w:lineRule="auto"/>
              <w:jc w:val="center"/>
              <w:rPr>
                <w:rFonts w:eastAsia="DengXian"/>
                <w:color w:val="000000"/>
                <w:sz w:val="20"/>
                <w:lang w:eastAsia="zh-CN"/>
              </w:rPr>
            </w:pPr>
          </w:p>
        </w:tc>
        <w:tc>
          <w:tcPr>
            <w:tcW w:w="727" w:type="dxa"/>
            <w:gridSpan w:val="2"/>
            <w:tcBorders>
              <w:top w:val="nil"/>
              <w:left w:val="nil"/>
              <w:bottom w:val="nil"/>
              <w:right w:val="nil"/>
            </w:tcBorders>
            <w:shd w:val="clear" w:color="auto" w:fill="auto"/>
            <w:noWrap/>
            <w:vAlign w:val="center"/>
          </w:tcPr>
          <w:p w14:paraId="3182F846"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11.8</w:t>
            </w:r>
          </w:p>
        </w:tc>
        <w:tc>
          <w:tcPr>
            <w:tcW w:w="670" w:type="dxa"/>
            <w:vMerge/>
            <w:tcBorders>
              <w:top w:val="nil"/>
              <w:left w:val="nil"/>
              <w:bottom w:val="nil"/>
              <w:right w:val="nil"/>
            </w:tcBorders>
            <w:vAlign w:val="center"/>
          </w:tcPr>
          <w:p w14:paraId="087B5CEA" w14:textId="77777777" w:rsidR="00F9074F" w:rsidRDefault="00F9074F">
            <w:pPr>
              <w:spacing w:line="360" w:lineRule="auto"/>
              <w:rPr>
                <w:rFonts w:eastAsia="DengXian"/>
                <w:color w:val="000000"/>
                <w:sz w:val="20"/>
                <w:lang w:eastAsia="zh-CN"/>
              </w:rPr>
            </w:pPr>
          </w:p>
        </w:tc>
        <w:tc>
          <w:tcPr>
            <w:tcW w:w="578" w:type="dxa"/>
            <w:tcBorders>
              <w:top w:val="nil"/>
              <w:left w:val="nil"/>
              <w:bottom w:val="nil"/>
              <w:right w:val="nil"/>
            </w:tcBorders>
            <w:shd w:val="clear" w:color="auto" w:fill="auto"/>
            <w:noWrap/>
            <w:vAlign w:val="center"/>
          </w:tcPr>
          <w:p w14:paraId="7FA83B6B" w14:textId="77777777" w:rsidR="00F9074F" w:rsidRDefault="00F9074F">
            <w:pPr>
              <w:spacing w:line="360" w:lineRule="auto"/>
              <w:jc w:val="center"/>
              <w:rPr>
                <w:rFonts w:eastAsia="DengXian"/>
                <w:color w:val="000000"/>
                <w:sz w:val="20"/>
                <w:lang w:eastAsia="zh-CN"/>
              </w:rPr>
            </w:pPr>
          </w:p>
        </w:tc>
        <w:tc>
          <w:tcPr>
            <w:tcW w:w="737" w:type="dxa"/>
            <w:tcBorders>
              <w:top w:val="nil"/>
              <w:left w:val="nil"/>
              <w:bottom w:val="nil"/>
              <w:right w:val="nil"/>
            </w:tcBorders>
            <w:shd w:val="clear" w:color="auto" w:fill="auto"/>
            <w:noWrap/>
            <w:vAlign w:val="center"/>
          </w:tcPr>
          <w:p w14:paraId="73FC83D6"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10.2</w:t>
            </w:r>
          </w:p>
        </w:tc>
        <w:tc>
          <w:tcPr>
            <w:tcW w:w="362" w:type="dxa"/>
            <w:vMerge/>
            <w:tcBorders>
              <w:top w:val="nil"/>
              <w:left w:val="nil"/>
              <w:bottom w:val="nil"/>
              <w:right w:val="nil"/>
            </w:tcBorders>
            <w:vAlign w:val="center"/>
          </w:tcPr>
          <w:p w14:paraId="395A8E45" w14:textId="77777777" w:rsidR="00F9074F" w:rsidRDefault="00F9074F">
            <w:pPr>
              <w:spacing w:line="360" w:lineRule="auto"/>
              <w:rPr>
                <w:rFonts w:eastAsia="DengXian"/>
                <w:color w:val="000000"/>
                <w:sz w:val="20"/>
                <w:lang w:eastAsia="zh-CN"/>
              </w:rPr>
            </w:pPr>
          </w:p>
        </w:tc>
        <w:tc>
          <w:tcPr>
            <w:tcW w:w="607" w:type="dxa"/>
            <w:gridSpan w:val="2"/>
            <w:tcBorders>
              <w:top w:val="nil"/>
              <w:left w:val="nil"/>
              <w:bottom w:val="nil"/>
              <w:right w:val="nil"/>
            </w:tcBorders>
            <w:shd w:val="clear" w:color="auto" w:fill="auto"/>
            <w:noWrap/>
            <w:vAlign w:val="center"/>
          </w:tcPr>
          <w:p w14:paraId="6210CBB3" w14:textId="77777777" w:rsidR="00F9074F" w:rsidRDefault="00F9074F">
            <w:pPr>
              <w:spacing w:line="360" w:lineRule="auto"/>
              <w:jc w:val="center"/>
              <w:rPr>
                <w:rFonts w:eastAsia="DengXian"/>
                <w:color w:val="000000"/>
                <w:sz w:val="20"/>
                <w:lang w:eastAsia="zh-CN"/>
              </w:rPr>
            </w:pPr>
          </w:p>
        </w:tc>
        <w:tc>
          <w:tcPr>
            <w:tcW w:w="1698" w:type="dxa"/>
            <w:gridSpan w:val="2"/>
            <w:tcBorders>
              <w:top w:val="nil"/>
              <w:left w:val="nil"/>
              <w:bottom w:val="nil"/>
              <w:right w:val="nil"/>
            </w:tcBorders>
            <w:shd w:val="clear" w:color="auto" w:fill="auto"/>
            <w:noWrap/>
            <w:vAlign w:val="center"/>
          </w:tcPr>
          <w:p w14:paraId="39637BAD"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60.71</w:t>
            </w:r>
          </w:p>
        </w:tc>
        <w:tc>
          <w:tcPr>
            <w:tcW w:w="770" w:type="dxa"/>
            <w:vMerge/>
            <w:tcBorders>
              <w:top w:val="nil"/>
              <w:left w:val="nil"/>
              <w:bottom w:val="nil"/>
              <w:right w:val="nil"/>
            </w:tcBorders>
            <w:vAlign w:val="center"/>
          </w:tcPr>
          <w:p w14:paraId="388C7A09" w14:textId="77777777" w:rsidR="00F9074F" w:rsidRDefault="00F9074F">
            <w:pPr>
              <w:spacing w:line="360" w:lineRule="auto"/>
              <w:rPr>
                <w:rFonts w:eastAsia="DengXian"/>
                <w:color w:val="000000"/>
                <w:sz w:val="20"/>
                <w:lang w:eastAsia="zh-CN"/>
              </w:rPr>
            </w:pPr>
          </w:p>
        </w:tc>
        <w:tc>
          <w:tcPr>
            <w:tcW w:w="237" w:type="dxa"/>
            <w:gridSpan w:val="2"/>
            <w:tcBorders>
              <w:top w:val="nil"/>
              <w:left w:val="nil"/>
              <w:bottom w:val="nil"/>
              <w:right w:val="nil"/>
            </w:tcBorders>
            <w:shd w:val="clear" w:color="auto" w:fill="auto"/>
            <w:noWrap/>
            <w:vAlign w:val="center"/>
          </w:tcPr>
          <w:p w14:paraId="00326B1D" w14:textId="77777777" w:rsidR="00F9074F" w:rsidRDefault="00F9074F">
            <w:pPr>
              <w:spacing w:line="360" w:lineRule="auto"/>
              <w:jc w:val="center"/>
              <w:rPr>
                <w:rFonts w:eastAsia="DengXian"/>
                <w:color w:val="000000"/>
                <w:sz w:val="20"/>
                <w:lang w:eastAsia="zh-CN"/>
              </w:rPr>
            </w:pPr>
          </w:p>
        </w:tc>
        <w:tc>
          <w:tcPr>
            <w:tcW w:w="967" w:type="dxa"/>
            <w:tcBorders>
              <w:top w:val="nil"/>
              <w:left w:val="nil"/>
              <w:bottom w:val="nil"/>
              <w:right w:val="nil"/>
            </w:tcBorders>
            <w:shd w:val="clear" w:color="auto" w:fill="auto"/>
            <w:noWrap/>
            <w:vAlign w:val="center"/>
          </w:tcPr>
          <w:p w14:paraId="2943E1B9"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19.51</w:t>
            </w:r>
          </w:p>
        </w:tc>
        <w:tc>
          <w:tcPr>
            <w:tcW w:w="365" w:type="dxa"/>
            <w:vMerge/>
            <w:tcBorders>
              <w:top w:val="nil"/>
              <w:left w:val="nil"/>
              <w:bottom w:val="nil"/>
              <w:right w:val="nil"/>
            </w:tcBorders>
            <w:vAlign w:val="center"/>
          </w:tcPr>
          <w:p w14:paraId="2C3733CD" w14:textId="77777777" w:rsidR="00F9074F" w:rsidRDefault="00F9074F">
            <w:pPr>
              <w:spacing w:line="360" w:lineRule="auto"/>
              <w:rPr>
                <w:rFonts w:eastAsia="DengXian"/>
                <w:color w:val="000000"/>
                <w:sz w:val="20"/>
                <w:lang w:eastAsia="zh-CN"/>
              </w:rPr>
            </w:pPr>
          </w:p>
        </w:tc>
        <w:tc>
          <w:tcPr>
            <w:tcW w:w="305" w:type="dxa"/>
            <w:gridSpan w:val="2"/>
            <w:tcBorders>
              <w:top w:val="nil"/>
              <w:left w:val="nil"/>
              <w:bottom w:val="nil"/>
              <w:right w:val="nil"/>
            </w:tcBorders>
            <w:shd w:val="clear" w:color="auto" w:fill="auto"/>
            <w:vAlign w:val="center"/>
          </w:tcPr>
          <w:p w14:paraId="5CCB0D2C" w14:textId="77777777" w:rsidR="00F9074F" w:rsidRDefault="00F9074F">
            <w:pPr>
              <w:spacing w:line="360" w:lineRule="auto"/>
              <w:jc w:val="center"/>
              <w:rPr>
                <w:rFonts w:eastAsia="DengXian"/>
                <w:color w:val="000000"/>
                <w:sz w:val="20"/>
                <w:lang w:eastAsia="zh-CN"/>
              </w:rPr>
            </w:pPr>
          </w:p>
        </w:tc>
      </w:tr>
      <w:tr w:rsidR="00F9074F" w14:paraId="44D0BF43" w14:textId="77777777">
        <w:trPr>
          <w:gridAfter w:val="2"/>
          <w:wAfter w:w="19" w:type="dxa"/>
          <w:trHeight w:val="224"/>
        </w:trPr>
        <w:tc>
          <w:tcPr>
            <w:tcW w:w="1260" w:type="dxa"/>
            <w:vMerge w:val="restart"/>
            <w:tcBorders>
              <w:top w:val="nil"/>
              <w:left w:val="nil"/>
              <w:bottom w:val="nil"/>
              <w:right w:val="nil"/>
            </w:tcBorders>
            <w:shd w:val="clear" w:color="auto" w:fill="auto"/>
            <w:vAlign w:val="center"/>
          </w:tcPr>
          <w:p w14:paraId="4D1C7A66"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T2</w:t>
            </w:r>
          </w:p>
        </w:tc>
        <w:tc>
          <w:tcPr>
            <w:tcW w:w="763" w:type="dxa"/>
            <w:tcBorders>
              <w:top w:val="nil"/>
              <w:left w:val="nil"/>
              <w:bottom w:val="nil"/>
              <w:right w:val="nil"/>
            </w:tcBorders>
            <w:shd w:val="clear" w:color="auto" w:fill="auto"/>
            <w:noWrap/>
            <w:vAlign w:val="center"/>
          </w:tcPr>
          <w:p w14:paraId="58907963" w14:textId="77777777" w:rsidR="00F9074F" w:rsidRDefault="002433E9">
            <w:pPr>
              <w:spacing w:line="360" w:lineRule="auto"/>
              <w:jc w:val="center"/>
              <w:rPr>
                <w:rFonts w:eastAsia="DengXian"/>
                <w:color w:val="000000"/>
                <w:sz w:val="20"/>
                <w:lang w:eastAsia="zh-CN"/>
              </w:rPr>
            </w:pPr>
            <w:r>
              <w:rPr>
                <w:color w:val="000000" w:themeColor="text1"/>
                <w:kern w:val="2"/>
                <w:sz w:val="18"/>
                <w:szCs w:val="18"/>
                <w:lang w:eastAsia="zh-CN"/>
              </w:rPr>
              <w:t>–AMF</w:t>
            </w:r>
          </w:p>
        </w:tc>
        <w:tc>
          <w:tcPr>
            <w:tcW w:w="737" w:type="dxa"/>
            <w:tcBorders>
              <w:top w:val="nil"/>
              <w:left w:val="nil"/>
              <w:bottom w:val="nil"/>
              <w:right w:val="nil"/>
            </w:tcBorders>
            <w:shd w:val="clear" w:color="auto" w:fill="auto"/>
            <w:noWrap/>
            <w:vAlign w:val="center"/>
          </w:tcPr>
          <w:p w14:paraId="398DBF1B"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7.12</w:t>
            </w:r>
          </w:p>
        </w:tc>
        <w:tc>
          <w:tcPr>
            <w:tcW w:w="783" w:type="dxa"/>
            <w:gridSpan w:val="2"/>
            <w:vMerge w:val="restart"/>
            <w:tcBorders>
              <w:top w:val="nil"/>
              <w:left w:val="nil"/>
              <w:bottom w:val="nil"/>
              <w:right w:val="nil"/>
            </w:tcBorders>
            <w:shd w:val="clear" w:color="auto" w:fill="auto"/>
            <w:noWrap/>
            <w:vAlign w:val="center"/>
          </w:tcPr>
          <w:p w14:paraId="0DE9371E"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A</w:t>
            </w:r>
          </w:p>
        </w:tc>
        <w:tc>
          <w:tcPr>
            <w:tcW w:w="578" w:type="dxa"/>
            <w:tcBorders>
              <w:top w:val="nil"/>
              <w:left w:val="nil"/>
              <w:bottom w:val="nil"/>
              <w:right w:val="nil"/>
            </w:tcBorders>
            <w:shd w:val="clear" w:color="auto" w:fill="auto"/>
            <w:noWrap/>
            <w:vAlign w:val="center"/>
          </w:tcPr>
          <w:p w14:paraId="46F4383D" w14:textId="77777777" w:rsidR="00F9074F" w:rsidRDefault="00F9074F">
            <w:pPr>
              <w:spacing w:line="360" w:lineRule="auto"/>
              <w:jc w:val="center"/>
              <w:rPr>
                <w:rFonts w:eastAsia="DengXian"/>
                <w:color w:val="000000"/>
                <w:sz w:val="20"/>
                <w:lang w:eastAsia="zh-CN"/>
              </w:rPr>
            </w:pPr>
          </w:p>
        </w:tc>
        <w:tc>
          <w:tcPr>
            <w:tcW w:w="737" w:type="dxa"/>
            <w:tcBorders>
              <w:top w:val="nil"/>
              <w:left w:val="nil"/>
              <w:bottom w:val="nil"/>
              <w:right w:val="nil"/>
            </w:tcBorders>
            <w:shd w:val="clear" w:color="auto" w:fill="auto"/>
            <w:noWrap/>
            <w:vAlign w:val="center"/>
          </w:tcPr>
          <w:p w14:paraId="221E5ACC"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2.41*</w:t>
            </w:r>
          </w:p>
        </w:tc>
        <w:tc>
          <w:tcPr>
            <w:tcW w:w="784" w:type="dxa"/>
            <w:vMerge w:val="restart"/>
            <w:tcBorders>
              <w:top w:val="nil"/>
              <w:left w:val="nil"/>
              <w:bottom w:val="nil"/>
              <w:right w:val="nil"/>
            </w:tcBorders>
            <w:shd w:val="clear" w:color="auto" w:fill="auto"/>
            <w:noWrap/>
            <w:vAlign w:val="center"/>
          </w:tcPr>
          <w:p w14:paraId="018E0766"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A</w:t>
            </w:r>
          </w:p>
        </w:tc>
        <w:tc>
          <w:tcPr>
            <w:tcW w:w="357" w:type="dxa"/>
            <w:tcBorders>
              <w:top w:val="nil"/>
              <w:left w:val="nil"/>
              <w:bottom w:val="nil"/>
              <w:right w:val="nil"/>
            </w:tcBorders>
            <w:shd w:val="clear" w:color="auto" w:fill="auto"/>
            <w:noWrap/>
            <w:vAlign w:val="center"/>
          </w:tcPr>
          <w:p w14:paraId="40BE8BE0" w14:textId="77777777" w:rsidR="00F9074F" w:rsidRDefault="00F9074F">
            <w:pPr>
              <w:spacing w:line="360" w:lineRule="auto"/>
              <w:jc w:val="center"/>
              <w:rPr>
                <w:rFonts w:eastAsia="DengXian"/>
                <w:color w:val="000000"/>
                <w:sz w:val="20"/>
                <w:lang w:eastAsia="zh-CN"/>
              </w:rPr>
            </w:pPr>
          </w:p>
        </w:tc>
        <w:tc>
          <w:tcPr>
            <w:tcW w:w="727" w:type="dxa"/>
            <w:gridSpan w:val="2"/>
            <w:tcBorders>
              <w:top w:val="nil"/>
              <w:left w:val="nil"/>
              <w:bottom w:val="nil"/>
              <w:right w:val="nil"/>
            </w:tcBorders>
            <w:shd w:val="clear" w:color="auto" w:fill="auto"/>
            <w:noWrap/>
            <w:vAlign w:val="center"/>
          </w:tcPr>
          <w:p w14:paraId="6908F694"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12.4</w:t>
            </w:r>
          </w:p>
        </w:tc>
        <w:tc>
          <w:tcPr>
            <w:tcW w:w="670" w:type="dxa"/>
            <w:vMerge w:val="restart"/>
            <w:tcBorders>
              <w:top w:val="nil"/>
              <w:left w:val="nil"/>
              <w:bottom w:val="nil"/>
              <w:right w:val="nil"/>
            </w:tcBorders>
            <w:shd w:val="clear" w:color="auto" w:fill="auto"/>
            <w:noWrap/>
            <w:vAlign w:val="center"/>
          </w:tcPr>
          <w:p w14:paraId="17E867C8"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A</w:t>
            </w:r>
          </w:p>
        </w:tc>
        <w:tc>
          <w:tcPr>
            <w:tcW w:w="578" w:type="dxa"/>
            <w:tcBorders>
              <w:top w:val="nil"/>
              <w:left w:val="nil"/>
              <w:bottom w:val="nil"/>
              <w:right w:val="nil"/>
            </w:tcBorders>
            <w:shd w:val="clear" w:color="auto" w:fill="auto"/>
            <w:noWrap/>
            <w:vAlign w:val="center"/>
          </w:tcPr>
          <w:p w14:paraId="49E2193B" w14:textId="77777777" w:rsidR="00F9074F" w:rsidRDefault="00F9074F">
            <w:pPr>
              <w:spacing w:line="360" w:lineRule="auto"/>
              <w:jc w:val="center"/>
              <w:rPr>
                <w:rFonts w:eastAsia="DengXian"/>
                <w:color w:val="000000"/>
                <w:sz w:val="20"/>
                <w:lang w:eastAsia="zh-CN"/>
              </w:rPr>
            </w:pPr>
          </w:p>
        </w:tc>
        <w:tc>
          <w:tcPr>
            <w:tcW w:w="737" w:type="dxa"/>
            <w:tcBorders>
              <w:top w:val="nil"/>
              <w:left w:val="nil"/>
              <w:bottom w:val="nil"/>
              <w:right w:val="nil"/>
            </w:tcBorders>
            <w:shd w:val="clear" w:color="auto" w:fill="auto"/>
            <w:noWrap/>
            <w:vAlign w:val="center"/>
          </w:tcPr>
          <w:p w14:paraId="01EEC168"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8.2</w:t>
            </w:r>
          </w:p>
        </w:tc>
        <w:tc>
          <w:tcPr>
            <w:tcW w:w="362" w:type="dxa"/>
            <w:vMerge w:val="restart"/>
            <w:tcBorders>
              <w:top w:val="nil"/>
              <w:left w:val="nil"/>
              <w:bottom w:val="nil"/>
              <w:right w:val="nil"/>
            </w:tcBorders>
            <w:shd w:val="clear" w:color="auto" w:fill="auto"/>
            <w:noWrap/>
            <w:vAlign w:val="center"/>
          </w:tcPr>
          <w:p w14:paraId="3F7E6582"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B</w:t>
            </w:r>
          </w:p>
        </w:tc>
        <w:tc>
          <w:tcPr>
            <w:tcW w:w="607" w:type="dxa"/>
            <w:gridSpan w:val="2"/>
            <w:tcBorders>
              <w:top w:val="nil"/>
              <w:left w:val="nil"/>
              <w:bottom w:val="nil"/>
              <w:right w:val="nil"/>
            </w:tcBorders>
            <w:shd w:val="clear" w:color="auto" w:fill="auto"/>
            <w:noWrap/>
            <w:vAlign w:val="center"/>
          </w:tcPr>
          <w:p w14:paraId="6F0904F1" w14:textId="77777777" w:rsidR="00F9074F" w:rsidRDefault="00F9074F">
            <w:pPr>
              <w:spacing w:line="360" w:lineRule="auto"/>
              <w:jc w:val="center"/>
              <w:rPr>
                <w:rFonts w:eastAsia="DengXian"/>
                <w:color w:val="000000"/>
                <w:sz w:val="20"/>
                <w:lang w:eastAsia="zh-CN"/>
              </w:rPr>
            </w:pPr>
          </w:p>
        </w:tc>
        <w:tc>
          <w:tcPr>
            <w:tcW w:w="1698" w:type="dxa"/>
            <w:gridSpan w:val="2"/>
            <w:tcBorders>
              <w:top w:val="nil"/>
              <w:left w:val="nil"/>
              <w:bottom w:val="nil"/>
              <w:right w:val="nil"/>
            </w:tcBorders>
            <w:shd w:val="clear" w:color="auto" w:fill="auto"/>
            <w:noWrap/>
            <w:vAlign w:val="center"/>
          </w:tcPr>
          <w:p w14:paraId="480F84CA"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87.46</w:t>
            </w:r>
          </w:p>
        </w:tc>
        <w:tc>
          <w:tcPr>
            <w:tcW w:w="770" w:type="dxa"/>
            <w:vMerge w:val="restart"/>
            <w:tcBorders>
              <w:top w:val="nil"/>
              <w:left w:val="nil"/>
              <w:bottom w:val="nil"/>
              <w:right w:val="nil"/>
            </w:tcBorders>
            <w:shd w:val="clear" w:color="auto" w:fill="auto"/>
            <w:noWrap/>
            <w:vAlign w:val="center"/>
          </w:tcPr>
          <w:p w14:paraId="16662150"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A</w:t>
            </w:r>
          </w:p>
        </w:tc>
        <w:tc>
          <w:tcPr>
            <w:tcW w:w="237" w:type="dxa"/>
            <w:gridSpan w:val="2"/>
            <w:tcBorders>
              <w:top w:val="nil"/>
              <w:left w:val="nil"/>
              <w:bottom w:val="nil"/>
              <w:right w:val="nil"/>
            </w:tcBorders>
            <w:shd w:val="clear" w:color="auto" w:fill="auto"/>
            <w:noWrap/>
            <w:vAlign w:val="center"/>
          </w:tcPr>
          <w:p w14:paraId="6718AB10" w14:textId="77777777" w:rsidR="00F9074F" w:rsidRDefault="00F9074F">
            <w:pPr>
              <w:spacing w:line="360" w:lineRule="auto"/>
              <w:jc w:val="center"/>
              <w:rPr>
                <w:rFonts w:eastAsia="DengXian"/>
                <w:color w:val="000000"/>
                <w:sz w:val="20"/>
                <w:lang w:eastAsia="zh-CN"/>
              </w:rPr>
            </w:pPr>
          </w:p>
        </w:tc>
        <w:tc>
          <w:tcPr>
            <w:tcW w:w="967" w:type="dxa"/>
            <w:tcBorders>
              <w:top w:val="nil"/>
              <w:left w:val="nil"/>
              <w:bottom w:val="nil"/>
              <w:right w:val="nil"/>
            </w:tcBorders>
            <w:shd w:val="clear" w:color="auto" w:fill="auto"/>
            <w:noWrap/>
            <w:vAlign w:val="center"/>
          </w:tcPr>
          <w:p w14:paraId="38677D13"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19.69</w:t>
            </w:r>
          </w:p>
        </w:tc>
        <w:tc>
          <w:tcPr>
            <w:tcW w:w="365" w:type="dxa"/>
            <w:vMerge w:val="restart"/>
            <w:tcBorders>
              <w:top w:val="nil"/>
              <w:left w:val="nil"/>
              <w:bottom w:val="nil"/>
              <w:right w:val="nil"/>
            </w:tcBorders>
            <w:shd w:val="clear" w:color="auto" w:fill="auto"/>
            <w:noWrap/>
            <w:vAlign w:val="center"/>
          </w:tcPr>
          <w:p w14:paraId="753609D5"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A</w:t>
            </w:r>
          </w:p>
        </w:tc>
        <w:tc>
          <w:tcPr>
            <w:tcW w:w="305" w:type="dxa"/>
            <w:gridSpan w:val="2"/>
            <w:tcBorders>
              <w:top w:val="nil"/>
              <w:left w:val="nil"/>
              <w:bottom w:val="nil"/>
              <w:right w:val="nil"/>
            </w:tcBorders>
            <w:shd w:val="clear" w:color="auto" w:fill="auto"/>
            <w:vAlign w:val="center"/>
          </w:tcPr>
          <w:p w14:paraId="3524189B" w14:textId="77777777" w:rsidR="00F9074F" w:rsidRDefault="00F9074F">
            <w:pPr>
              <w:spacing w:line="360" w:lineRule="auto"/>
              <w:jc w:val="center"/>
              <w:rPr>
                <w:rFonts w:eastAsia="DengXian"/>
                <w:color w:val="000000"/>
                <w:sz w:val="20"/>
                <w:lang w:eastAsia="zh-CN"/>
              </w:rPr>
            </w:pPr>
          </w:p>
        </w:tc>
      </w:tr>
      <w:tr w:rsidR="00F9074F" w14:paraId="22F1ECE6" w14:textId="77777777">
        <w:trPr>
          <w:gridAfter w:val="2"/>
          <w:wAfter w:w="19" w:type="dxa"/>
          <w:trHeight w:val="224"/>
        </w:trPr>
        <w:tc>
          <w:tcPr>
            <w:tcW w:w="1260" w:type="dxa"/>
            <w:vMerge/>
            <w:tcBorders>
              <w:top w:val="nil"/>
              <w:left w:val="nil"/>
              <w:bottom w:val="nil"/>
              <w:right w:val="nil"/>
            </w:tcBorders>
            <w:vAlign w:val="center"/>
          </w:tcPr>
          <w:p w14:paraId="174635B9" w14:textId="77777777" w:rsidR="00F9074F" w:rsidRDefault="00F9074F">
            <w:pPr>
              <w:spacing w:line="360" w:lineRule="auto"/>
              <w:rPr>
                <w:rFonts w:eastAsia="DengXian"/>
                <w:color w:val="000000"/>
                <w:sz w:val="20"/>
                <w:lang w:eastAsia="zh-CN"/>
              </w:rPr>
            </w:pPr>
          </w:p>
        </w:tc>
        <w:tc>
          <w:tcPr>
            <w:tcW w:w="763" w:type="dxa"/>
            <w:tcBorders>
              <w:top w:val="nil"/>
              <w:left w:val="nil"/>
              <w:bottom w:val="nil"/>
              <w:right w:val="nil"/>
            </w:tcBorders>
            <w:shd w:val="clear" w:color="auto" w:fill="auto"/>
            <w:noWrap/>
            <w:vAlign w:val="center"/>
          </w:tcPr>
          <w:p w14:paraId="7B87BF83"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+AMF</w:t>
            </w:r>
          </w:p>
        </w:tc>
        <w:tc>
          <w:tcPr>
            <w:tcW w:w="737" w:type="dxa"/>
            <w:tcBorders>
              <w:top w:val="nil"/>
              <w:left w:val="nil"/>
              <w:bottom w:val="nil"/>
              <w:right w:val="nil"/>
            </w:tcBorders>
            <w:shd w:val="clear" w:color="auto" w:fill="auto"/>
            <w:noWrap/>
            <w:vAlign w:val="center"/>
          </w:tcPr>
          <w:p w14:paraId="21CB0578"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7.42</w:t>
            </w:r>
          </w:p>
        </w:tc>
        <w:tc>
          <w:tcPr>
            <w:tcW w:w="783" w:type="dxa"/>
            <w:gridSpan w:val="2"/>
            <w:vMerge/>
            <w:tcBorders>
              <w:top w:val="nil"/>
              <w:left w:val="nil"/>
              <w:bottom w:val="nil"/>
              <w:right w:val="nil"/>
            </w:tcBorders>
            <w:vAlign w:val="center"/>
          </w:tcPr>
          <w:p w14:paraId="049D9042" w14:textId="77777777" w:rsidR="00F9074F" w:rsidRDefault="00F9074F">
            <w:pPr>
              <w:spacing w:line="360" w:lineRule="auto"/>
              <w:rPr>
                <w:rFonts w:eastAsia="DengXian"/>
                <w:color w:val="000000"/>
                <w:sz w:val="20"/>
                <w:lang w:eastAsia="zh-CN"/>
              </w:rPr>
            </w:pPr>
          </w:p>
        </w:tc>
        <w:tc>
          <w:tcPr>
            <w:tcW w:w="578" w:type="dxa"/>
            <w:tcBorders>
              <w:top w:val="nil"/>
              <w:left w:val="nil"/>
              <w:bottom w:val="nil"/>
              <w:right w:val="nil"/>
            </w:tcBorders>
            <w:shd w:val="clear" w:color="auto" w:fill="auto"/>
            <w:noWrap/>
            <w:vAlign w:val="center"/>
          </w:tcPr>
          <w:p w14:paraId="2BB3E847" w14:textId="77777777" w:rsidR="00F9074F" w:rsidRDefault="00F9074F">
            <w:pPr>
              <w:spacing w:line="360" w:lineRule="auto"/>
              <w:jc w:val="center"/>
              <w:rPr>
                <w:rFonts w:eastAsia="DengXian"/>
                <w:color w:val="000000"/>
                <w:sz w:val="20"/>
                <w:lang w:eastAsia="zh-CN"/>
              </w:rPr>
            </w:pPr>
          </w:p>
        </w:tc>
        <w:tc>
          <w:tcPr>
            <w:tcW w:w="737" w:type="dxa"/>
            <w:tcBorders>
              <w:top w:val="nil"/>
              <w:left w:val="nil"/>
              <w:bottom w:val="nil"/>
              <w:right w:val="nil"/>
            </w:tcBorders>
            <w:shd w:val="clear" w:color="auto" w:fill="auto"/>
            <w:noWrap/>
            <w:vAlign w:val="center"/>
          </w:tcPr>
          <w:p w14:paraId="2FE2BD64"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3.51</w:t>
            </w:r>
          </w:p>
        </w:tc>
        <w:tc>
          <w:tcPr>
            <w:tcW w:w="784" w:type="dxa"/>
            <w:vMerge/>
            <w:tcBorders>
              <w:top w:val="nil"/>
              <w:left w:val="nil"/>
              <w:bottom w:val="nil"/>
              <w:right w:val="nil"/>
            </w:tcBorders>
            <w:vAlign w:val="center"/>
          </w:tcPr>
          <w:p w14:paraId="288877C0" w14:textId="77777777" w:rsidR="00F9074F" w:rsidRDefault="00F9074F">
            <w:pPr>
              <w:spacing w:line="360" w:lineRule="auto"/>
              <w:rPr>
                <w:rFonts w:eastAsia="DengXian"/>
                <w:color w:val="000000"/>
                <w:sz w:val="20"/>
                <w:lang w:eastAsia="zh-CN"/>
              </w:rPr>
            </w:pPr>
          </w:p>
        </w:tc>
        <w:tc>
          <w:tcPr>
            <w:tcW w:w="357" w:type="dxa"/>
            <w:tcBorders>
              <w:top w:val="nil"/>
              <w:left w:val="nil"/>
              <w:bottom w:val="nil"/>
              <w:right w:val="nil"/>
            </w:tcBorders>
            <w:shd w:val="clear" w:color="auto" w:fill="auto"/>
            <w:noWrap/>
            <w:vAlign w:val="center"/>
          </w:tcPr>
          <w:p w14:paraId="1666D319" w14:textId="77777777" w:rsidR="00F9074F" w:rsidRDefault="00F9074F">
            <w:pPr>
              <w:spacing w:line="360" w:lineRule="auto"/>
              <w:jc w:val="center"/>
              <w:rPr>
                <w:rFonts w:eastAsia="DengXian"/>
                <w:color w:val="000000"/>
                <w:sz w:val="20"/>
                <w:lang w:eastAsia="zh-CN"/>
              </w:rPr>
            </w:pPr>
          </w:p>
        </w:tc>
        <w:tc>
          <w:tcPr>
            <w:tcW w:w="727" w:type="dxa"/>
            <w:gridSpan w:val="2"/>
            <w:tcBorders>
              <w:top w:val="nil"/>
              <w:left w:val="nil"/>
              <w:bottom w:val="nil"/>
              <w:right w:val="nil"/>
            </w:tcBorders>
            <w:shd w:val="clear" w:color="auto" w:fill="auto"/>
            <w:noWrap/>
            <w:vAlign w:val="center"/>
          </w:tcPr>
          <w:p w14:paraId="01BD3177"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12.6</w:t>
            </w:r>
          </w:p>
        </w:tc>
        <w:tc>
          <w:tcPr>
            <w:tcW w:w="670" w:type="dxa"/>
            <w:vMerge/>
            <w:tcBorders>
              <w:top w:val="nil"/>
              <w:left w:val="nil"/>
              <w:bottom w:val="nil"/>
              <w:right w:val="nil"/>
            </w:tcBorders>
            <w:vAlign w:val="center"/>
          </w:tcPr>
          <w:p w14:paraId="521F4B5E" w14:textId="77777777" w:rsidR="00F9074F" w:rsidRDefault="00F9074F">
            <w:pPr>
              <w:spacing w:line="360" w:lineRule="auto"/>
              <w:rPr>
                <w:rFonts w:eastAsia="DengXian"/>
                <w:color w:val="000000"/>
                <w:sz w:val="20"/>
                <w:lang w:eastAsia="zh-CN"/>
              </w:rPr>
            </w:pPr>
          </w:p>
        </w:tc>
        <w:tc>
          <w:tcPr>
            <w:tcW w:w="578" w:type="dxa"/>
            <w:tcBorders>
              <w:top w:val="nil"/>
              <w:left w:val="nil"/>
              <w:bottom w:val="nil"/>
              <w:right w:val="nil"/>
            </w:tcBorders>
            <w:shd w:val="clear" w:color="auto" w:fill="auto"/>
            <w:noWrap/>
            <w:vAlign w:val="center"/>
          </w:tcPr>
          <w:p w14:paraId="159B2447" w14:textId="77777777" w:rsidR="00F9074F" w:rsidRDefault="00F9074F">
            <w:pPr>
              <w:spacing w:line="360" w:lineRule="auto"/>
              <w:jc w:val="center"/>
              <w:rPr>
                <w:rFonts w:eastAsia="DengXian"/>
                <w:color w:val="000000"/>
                <w:sz w:val="20"/>
                <w:lang w:eastAsia="zh-CN"/>
              </w:rPr>
            </w:pPr>
          </w:p>
        </w:tc>
        <w:tc>
          <w:tcPr>
            <w:tcW w:w="737" w:type="dxa"/>
            <w:tcBorders>
              <w:top w:val="nil"/>
              <w:left w:val="nil"/>
              <w:bottom w:val="nil"/>
              <w:right w:val="nil"/>
            </w:tcBorders>
            <w:shd w:val="clear" w:color="auto" w:fill="auto"/>
            <w:noWrap/>
            <w:vAlign w:val="center"/>
          </w:tcPr>
          <w:p w14:paraId="7BCB7B13"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6.6</w:t>
            </w:r>
          </w:p>
        </w:tc>
        <w:tc>
          <w:tcPr>
            <w:tcW w:w="362" w:type="dxa"/>
            <w:vMerge/>
            <w:tcBorders>
              <w:top w:val="nil"/>
              <w:left w:val="nil"/>
              <w:bottom w:val="nil"/>
              <w:right w:val="nil"/>
            </w:tcBorders>
            <w:vAlign w:val="center"/>
          </w:tcPr>
          <w:p w14:paraId="483D8C73" w14:textId="77777777" w:rsidR="00F9074F" w:rsidRDefault="00F9074F">
            <w:pPr>
              <w:spacing w:line="360" w:lineRule="auto"/>
              <w:rPr>
                <w:rFonts w:eastAsia="DengXian"/>
                <w:color w:val="000000"/>
                <w:sz w:val="20"/>
                <w:lang w:eastAsia="zh-CN"/>
              </w:rPr>
            </w:pPr>
          </w:p>
        </w:tc>
        <w:tc>
          <w:tcPr>
            <w:tcW w:w="607" w:type="dxa"/>
            <w:gridSpan w:val="2"/>
            <w:tcBorders>
              <w:top w:val="nil"/>
              <w:left w:val="nil"/>
              <w:bottom w:val="nil"/>
              <w:right w:val="nil"/>
            </w:tcBorders>
            <w:shd w:val="clear" w:color="auto" w:fill="auto"/>
            <w:noWrap/>
            <w:vAlign w:val="center"/>
          </w:tcPr>
          <w:p w14:paraId="7C41FE0D" w14:textId="77777777" w:rsidR="00F9074F" w:rsidRDefault="00F9074F">
            <w:pPr>
              <w:spacing w:line="360" w:lineRule="auto"/>
              <w:jc w:val="center"/>
              <w:rPr>
                <w:rFonts w:eastAsia="DengXian"/>
                <w:color w:val="000000"/>
                <w:sz w:val="20"/>
                <w:lang w:eastAsia="zh-CN"/>
              </w:rPr>
            </w:pPr>
          </w:p>
        </w:tc>
        <w:tc>
          <w:tcPr>
            <w:tcW w:w="1698" w:type="dxa"/>
            <w:gridSpan w:val="2"/>
            <w:tcBorders>
              <w:top w:val="nil"/>
              <w:left w:val="nil"/>
              <w:bottom w:val="nil"/>
              <w:right w:val="nil"/>
            </w:tcBorders>
            <w:shd w:val="clear" w:color="auto" w:fill="auto"/>
            <w:noWrap/>
            <w:vAlign w:val="center"/>
          </w:tcPr>
          <w:p w14:paraId="0ABC369B"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93.11</w:t>
            </w:r>
          </w:p>
        </w:tc>
        <w:tc>
          <w:tcPr>
            <w:tcW w:w="770" w:type="dxa"/>
            <w:vMerge/>
            <w:tcBorders>
              <w:top w:val="nil"/>
              <w:left w:val="nil"/>
              <w:bottom w:val="nil"/>
              <w:right w:val="nil"/>
            </w:tcBorders>
            <w:vAlign w:val="center"/>
          </w:tcPr>
          <w:p w14:paraId="718791C7" w14:textId="77777777" w:rsidR="00F9074F" w:rsidRDefault="00F9074F">
            <w:pPr>
              <w:spacing w:line="360" w:lineRule="auto"/>
              <w:rPr>
                <w:rFonts w:eastAsia="DengXian"/>
                <w:color w:val="000000"/>
                <w:sz w:val="20"/>
                <w:lang w:eastAsia="zh-CN"/>
              </w:rPr>
            </w:pPr>
          </w:p>
        </w:tc>
        <w:tc>
          <w:tcPr>
            <w:tcW w:w="237" w:type="dxa"/>
            <w:gridSpan w:val="2"/>
            <w:tcBorders>
              <w:top w:val="nil"/>
              <w:left w:val="nil"/>
              <w:bottom w:val="nil"/>
              <w:right w:val="nil"/>
            </w:tcBorders>
            <w:shd w:val="clear" w:color="auto" w:fill="auto"/>
            <w:noWrap/>
            <w:vAlign w:val="center"/>
          </w:tcPr>
          <w:p w14:paraId="78F06558" w14:textId="77777777" w:rsidR="00F9074F" w:rsidRDefault="00F9074F">
            <w:pPr>
              <w:spacing w:line="360" w:lineRule="auto"/>
              <w:jc w:val="center"/>
              <w:rPr>
                <w:rFonts w:eastAsia="DengXian"/>
                <w:color w:val="000000"/>
                <w:sz w:val="20"/>
                <w:lang w:eastAsia="zh-CN"/>
              </w:rPr>
            </w:pPr>
          </w:p>
        </w:tc>
        <w:tc>
          <w:tcPr>
            <w:tcW w:w="967" w:type="dxa"/>
            <w:tcBorders>
              <w:top w:val="nil"/>
              <w:left w:val="nil"/>
              <w:bottom w:val="nil"/>
              <w:right w:val="nil"/>
            </w:tcBorders>
            <w:shd w:val="clear" w:color="auto" w:fill="auto"/>
            <w:noWrap/>
            <w:vAlign w:val="center"/>
          </w:tcPr>
          <w:p w14:paraId="396CCA18"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22.51</w:t>
            </w:r>
          </w:p>
        </w:tc>
        <w:tc>
          <w:tcPr>
            <w:tcW w:w="365" w:type="dxa"/>
            <w:vMerge/>
            <w:tcBorders>
              <w:top w:val="nil"/>
              <w:left w:val="nil"/>
              <w:bottom w:val="nil"/>
              <w:right w:val="nil"/>
            </w:tcBorders>
            <w:vAlign w:val="center"/>
          </w:tcPr>
          <w:p w14:paraId="1D91CE91" w14:textId="77777777" w:rsidR="00F9074F" w:rsidRDefault="00F9074F">
            <w:pPr>
              <w:spacing w:line="360" w:lineRule="auto"/>
              <w:rPr>
                <w:rFonts w:eastAsia="DengXian"/>
                <w:color w:val="000000"/>
                <w:sz w:val="20"/>
                <w:lang w:eastAsia="zh-CN"/>
              </w:rPr>
            </w:pPr>
          </w:p>
        </w:tc>
        <w:tc>
          <w:tcPr>
            <w:tcW w:w="305" w:type="dxa"/>
            <w:gridSpan w:val="2"/>
            <w:tcBorders>
              <w:top w:val="nil"/>
              <w:left w:val="nil"/>
              <w:bottom w:val="nil"/>
              <w:right w:val="nil"/>
            </w:tcBorders>
            <w:shd w:val="clear" w:color="auto" w:fill="auto"/>
            <w:vAlign w:val="center"/>
          </w:tcPr>
          <w:p w14:paraId="7DAE4DF7" w14:textId="77777777" w:rsidR="00F9074F" w:rsidRDefault="00F9074F">
            <w:pPr>
              <w:spacing w:line="360" w:lineRule="auto"/>
              <w:jc w:val="center"/>
              <w:rPr>
                <w:rFonts w:eastAsia="DengXian"/>
                <w:color w:val="000000"/>
                <w:sz w:val="20"/>
                <w:lang w:eastAsia="zh-CN"/>
              </w:rPr>
            </w:pPr>
          </w:p>
        </w:tc>
      </w:tr>
      <w:tr w:rsidR="00F9074F" w14:paraId="7AE03E0E" w14:textId="77777777">
        <w:trPr>
          <w:gridAfter w:val="12"/>
          <w:wAfter w:w="4710" w:type="dxa"/>
          <w:trHeight w:val="224"/>
        </w:trPr>
        <w:tc>
          <w:tcPr>
            <w:tcW w:w="3185" w:type="dxa"/>
            <w:gridSpan w:val="4"/>
            <w:tcBorders>
              <w:top w:val="nil"/>
              <w:left w:val="nil"/>
              <w:bottom w:val="nil"/>
              <w:right w:val="nil"/>
            </w:tcBorders>
          </w:tcPr>
          <w:p w14:paraId="361A0A3F" w14:textId="77777777" w:rsidR="00F9074F" w:rsidRDefault="00F9074F">
            <w:pPr>
              <w:spacing w:line="360" w:lineRule="auto"/>
              <w:rPr>
                <w:rFonts w:eastAsia="DengXian"/>
                <w:color w:val="000000"/>
                <w:sz w:val="20"/>
                <w:lang w:eastAsia="zh-CN"/>
              </w:rPr>
            </w:pPr>
          </w:p>
        </w:tc>
        <w:tc>
          <w:tcPr>
            <w:tcW w:w="3072" w:type="dxa"/>
            <w:gridSpan w:val="6"/>
            <w:tcBorders>
              <w:top w:val="nil"/>
              <w:left w:val="nil"/>
              <w:bottom w:val="nil"/>
              <w:right w:val="nil"/>
            </w:tcBorders>
          </w:tcPr>
          <w:p w14:paraId="2007F2CC" w14:textId="77777777" w:rsidR="00F9074F" w:rsidRDefault="002433E9">
            <w:pPr>
              <w:spacing w:line="360" w:lineRule="auto"/>
              <w:rPr>
                <w:rFonts w:eastAsia="DengXian"/>
                <w:color w:val="000000"/>
                <w:sz w:val="20"/>
                <w:lang w:eastAsia="zh-CN"/>
              </w:rPr>
            </w:pPr>
            <w:r>
              <w:rPr>
                <w:rFonts w:eastAsia="DengXian"/>
                <w:color w:val="000000"/>
                <w:sz w:val="20"/>
                <w:lang w:eastAsia="zh-CN"/>
              </w:rPr>
              <w:t>ANOVA</w:t>
            </w:r>
            <w:r>
              <w:rPr>
                <w:rFonts w:eastAsia="DengXian"/>
                <w:color w:val="000000"/>
                <w:sz w:val="20"/>
                <w:vertAlign w:val="superscript"/>
                <w:lang w:eastAsia="zh-CN"/>
              </w:rPr>
              <w:t>2</w:t>
            </w:r>
          </w:p>
        </w:tc>
        <w:tc>
          <w:tcPr>
            <w:tcW w:w="3074" w:type="dxa"/>
            <w:gridSpan w:val="6"/>
            <w:tcBorders>
              <w:top w:val="nil"/>
              <w:left w:val="nil"/>
              <w:bottom w:val="nil"/>
              <w:right w:val="nil"/>
            </w:tcBorders>
          </w:tcPr>
          <w:p w14:paraId="6BFA42C4" w14:textId="77777777" w:rsidR="00F9074F" w:rsidRDefault="00F9074F">
            <w:pPr>
              <w:spacing w:line="360" w:lineRule="auto"/>
              <w:rPr>
                <w:rFonts w:eastAsia="DengXian"/>
                <w:color w:val="000000"/>
                <w:sz w:val="20"/>
                <w:lang w:eastAsia="zh-CN"/>
              </w:rPr>
            </w:pPr>
          </w:p>
        </w:tc>
      </w:tr>
      <w:tr w:rsidR="00F9074F" w14:paraId="6DDA6633" w14:textId="77777777">
        <w:trPr>
          <w:gridAfter w:val="2"/>
          <w:wAfter w:w="19" w:type="dxa"/>
          <w:trHeight w:val="224"/>
        </w:trPr>
        <w:tc>
          <w:tcPr>
            <w:tcW w:w="2023" w:type="dxa"/>
            <w:gridSpan w:val="2"/>
            <w:tcBorders>
              <w:top w:val="nil"/>
              <w:left w:val="nil"/>
              <w:bottom w:val="nil"/>
              <w:right w:val="nil"/>
            </w:tcBorders>
            <w:shd w:val="clear" w:color="auto" w:fill="auto"/>
            <w:vAlign w:val="center"/>
          </w:tcPr>
          <w:p w14:paraId="07B98BD0" w14:textId="77777777" w:rsidR="00F9074F" w:rsidRDefault="002433E9">
            <w:pPr>
              <w:spacing w:line="360" w:lineRule="auto"/>
              <w:jc w:val="both"/>
              <w:rPr>
                <w:rFonts w:eastAsia="DengXian"/>
                <w:color w:val="000000"/>
                <w:sz w:val="20"/>
                <w:lang w:eastAsia="zh-CN"/>
              </w:rPr>
            </w:pPr>
            <w:r>
              <w:rPr>
                <w:rFonts w:eastAsia="DengXian"/>
                <w:color w:val="000000"/>
                <w:sz w:val="20"/>
                <w:lang w:eastAsia="zh-CN"/>
              </w:rPr>
              <w:t>Source of variation</w:t>
            </w:r>
            <w:r>
              <w:rPr>
                <w:rFonts w:ascii="SimSun" w:eastAsia="SimSun" w:hAnsi="SimSun" w:hint="eastAsia"/>
                <w:color w:val="000000"/>
                <w:sz w:val="20"/>
                <w:lang w:eastAsia="zh-CN"/>
              </w:rPr>
              <w:t xml:space="preserve">　</w:t>
            </w:r>
          </w:p>
        </w:tc>
        <w:tc>
          <w:tcPr>
            <w:tcW w:w="737" w:type="dxa"/>
            <w:tcBorders>
              <w:top w:val="nil"/>
              <w:left w:val="nil"/>
              <w:bottom w:val="nil"/>
              <w:right w:val="nil"/>
            </w:tcBorders>
            <w:shd w:val="clear" w:color="auto" w:fill="auto"/>
            <w:vAlign w:val="center"/>
          </w:tcPr>
          <w:p w14:paraId="74354D40" w14:textId="77777777" w:rsidR="00F9074F" w:rsidRDefault="002433E9">
            <w:pPr>
              <w:spacing w:line="360" w:lineRule="auto"/>
              <w:jc w:val="center"/>
              <w:rPr>
                <w:rFonts w:eastAsia="DengXian"/>
                <w:i/>
                <w:iCs/>
                <w:color w:val="000000"/>
                <w:sz w:val="20"/>
                <w:lang w:eastAsia="zh-CN"/>
              </w:rPr>
            </w:pPr>
            <w:r>
              <w:rPr>
                <w:rFonts w:eastAsia="DengXian"/>
                <w:i/>
                <w:iCs/>
                <w:color w:val="000000"/>
                <w:sz w:val="20"/>
                <w:lang w:eastAsia="zh-CN"/>
              </w:rPr>
              <w:t>F</w:t>
            </w:r>
          </w:p>
        </w:tc>
        <w:tc>
          <w:tcPr>
            <w:tcW w:w="783" w:type="dxa"/>
            <w:gridSpan w:val="2"/>
            <w:tcBorders>
              <w:top w:val="nil"/>
              <w:left w:val="nil"/>
              <w:bottom w:val="nil"/>
              <w:right w:val="nil"/>
            </w:tcBorders>
            <w:shd w:val="clear" w:color="auto" w:fill="auto"/>
            <w:vAlign w:val="center"/>
          </w:tcPr>
          <w:p w14:paraId="3BE19446" w14:textId="77777777" w:rsidR="00F9074F" w:rsidRDefault="002433E9">
            <w:pPr>
              <w:spacing w:line="360" w:lineRule="auto"/>
              <w:jc w:val="center"/>
              <w:rPr>
                <w:rFonts w:eastAsia="DengXian"/>
                <w:i/>
                <w:iCs/>
                <w:color w:val="000000"/>
                <w:sz w:val="20"/>
                <w:lang w:eastAsia="zh-CN"/>
              </w:rPr>
            </w:pPr>
            <w:r>
              <w:rPr>
                <w:rFonts w:eastAsia="DengXian"/>
                <w:i/>
                <w:iCs/>
                <w:color w:val="000000"/>
                <w:sz w:val="20"/>
                <w:lang w:eastAsia="zh-CN"/>
              </w:rPr>
              <w:t>P</w:t>
            </w:r>
          </w:p>
        </w:tc>
        <w:tc>
          <w:tcPr>
            <w:tcW w:w="578" w:type="dxa"/>
            <w:tcBorders>
              <w:top w:val="nil"/>
              <w:left w:val="nil"/>
              <w:bottom w:val="nil"/>
              <w:right w:val="nil"/>
            </w:tcBorders>
            <w:shd w:val="clear" w:color="auto" w:fill="auto"/>
            <w:vAlign w:val="center"/>
          </w:tcPr>
          <w:p w14:paraId="58021D5E" w14:textId="77777777" w:rsidR="00F9074F" w:rsidRDefault="00F9074F">
            <w:pPr>
              <w:spacing w:line="360" w:lineRule="auto"/>
              <w:jc w:val="center"/>
              <w:rPr>
                <w:rFonts w:eastAsia="DengXian"/>
                <w:i/>
                <w:iCs/>
                <w:color w:val="000000"/>
                <w:sz w:val="20"/>
                <w:lang w:eastAsia="zh-CN"/>
              </w:rPr>
            </w:pPr>
          </w:p>
        </w:tc>
        <w:tc>
          <w:tcPr>
            <w:tcW w:w="737" w:type="dxa"/>
            <w:tcBorders>
              <w:top w:val="nil"/>
              <w:left w:val="nil"/>
              <w:bottom w:val="nil"/>
              <w:right w:val="nil"/>
            </w:tcBorders>
            <w:shd w:val="clear" w:color="auto" w:fill="auto"/>
            <w:vAlign w:val="center"/>
          </w:tcPr>
          <w:p w14:paraId="642D741E" w14:textId="77777777" w:rsidR="00F9074F" w:rsidRDefault="002433E9">
            <w:pPr>
              <w:spacing w:line="360" w:lineRule="auto"/>
              <w:jc w:val="center"/>
              <w:rPr>
                <w:rFonts w:eastAsia="DengXian"/>
                <w:i/>
                <w:iCs/>
                <w:color w:val="000000"/>
                <w:sz w:val="20"/>
                <w:lang w:eastAsia="zh-CN"/>
              </w:rPr>
            </w:pPr>
            <w:r>
              <w:rPr>
                <w:rFonts w:eastAsia="DengXian"/>
                <w:i/>
                <w:iCs/>
                <w:color w:val="000000"/>
                <w:sz w:val="20"/>
                <w:lang w:eastAsia="zh-CN"/>
              </w:rPr>
              <w:t>F</w:t>
            </w:r>
          </w:p>
        </w:tc>
        <w:tc>
          <w:tcPr>
            <w:tcW w:w="784" w:type="dxa"/>
            <w:tcBorders>
              <w:top w:val="nil"/>
              <w:left w:val="nil"/>
              <w:bottom w:val="nil"/>
              <w:right w:val="nil"/>
            </w:tcBorders>
            <w:shd w:val="clear" w:color="auto" w:fill="auto"/>
            <w:vAlign w:val="center"/>
          </w:tcPr>
          <w:p w14:paraId="3ECC7BFD" w14:textId="77777777" w:rsidR="00F9074F" w:rsidRDefault="002433E9">
            <w:pPr>
              <w:spacing w:line="360" w:lineRule="auto"/>
              <w:jc w:val="center"/>
              <w:rPr>
                <w:rFonts w:eastAsia="DengXian"/>
                <w:i/>
                <w:iCs/>
                <w:color w:val="000000"/>
                <w:sz w:val="20"/>
                <w:lang w:eastAsia="zh-CN"/>
              </w:rPr>
            </w:pPr>
            <w:r>
              <w:rPr>
                <w:rFonts w:eastAsia="DengXian"/>
                <w:i/>
                <w:iCs/>
                <w:color w:val="000000"/>
                <w:sz w:val="20"/>
                <w:lang w:eastAsia="zh-CN"/>
              </w:rPr>
              <w:t>P</w:t>
            </w:r>
          </w:p>
        </w:tc>
        <w:tc>
          <w:tcPr>
            <w:tcW w:w="357" w:type="dxa"/>
            <w:tcBorders>
              <w:top w:val="nil"/>
              <w:left w:val="nil"/>
              <w:bottom w:val="nil"/>
              <w:right w:val="nil"/>
            </w:tcBorders>
            <w:shd w:val="clear" w:color="auto" w:fill="auto"/>
            <w:vAlign w:val="center"/>
          </w:tcPr>
          <w:p w14:paraId="45BD71A0" w14:textId="77777777" w:rsidR="00F9074F" w:rsidRDefault="00F9074F">
            <w:pPr>
              <w:spacing w:line="360" w:lineRule="auto"/>
              <w:jc w:val="center"/>
              <w:rPr>
                <w:rFonts w:eastAsia="DengXian"/>
                <w:i/>
                <w:iCs/>
                <w:color w:val="000000"/>
                <w:sz w:val="20"/>
                <w:lang w:eastAsia="zh-CN"/>
              </w:rPr>
            </w:pPr>
          </w:p>
        </w:tc>
        <w:tc>
          <w:tcPr>
            <w:tcW w:w="727" w:type="dxa"/>
            <w:gridSpan w:val="2"/>
            <w:tcBorders>
              <w:top w:val="nil"/>
              <w:left w:val="nil"/>
              <w:bottom w:val="nil"/>
              <w:right w:val="nil"/>
            </w:tcBorders>
            <w:shd w:val="clear" w:color="auto" w:fill="auto"/>
            <w:vAlign w:val="center"/>
          </w:tcPr>
          <w:p w14:paraId="0FBCE35D" w14:textId="77777777" w:rsidR="00F9074F" w:rsidRDefault="002433E9">
            <w:pPr>
              <w:spacing w:line="360" w:lineRule="auto"/>
              <w:jc w:val="center"/>
              <w:rPr>
                <w:rFonts w:eastAsia="DengXian"/>
                <w:i/>
                <w:iCs/>
                <w:color w:val="000000"/>
                <w:sz w:val="20"/>
                <w:lang w:eastAsia="zh-CN"/>
              </w:rPr>
            </w:pPr>
            <w:r>
              <w:rPr>
                <w:rFonts w:eastAsia="DengXian"/>
                <w:i/>
                <w:iCs/>
                <w:color w:val="000000"/>
                <w:sz w:val="20"/>
                <w:lang w:eastAsia="zh-CN"/>
              </w:rPr>
              <w:t>F</w:t>
            </w:r>
          </w:p>
        </w:tc>
        <w:tc>
          <w:tcPr>
            <w:tcW w:w="670" w:type="dxa"/>
            <w:tcBorders>
              <w:top w:val="nil"/>
              <w:left w:val="nil"/>
              <w:bottom w:val="nil"/>
              <w:right w:val="nil"/>
            </w:tcBorders>
            <w:shd w:val="clear" w:color="auto" w:fill="auto"/>
            <w:vAlign w:val="center"/>
          </w:tcPr>
          <w:p w14:paraId="5C6B3143" w14:textId="77777777" w:rsidR="00F9074F" w:rsidRDefault="002433E9">
            <w:pPr>
              <w:spacing w:line="360" w:lineRule="auto"/>
              <w:jc w:val="center"/>
              <w:rPr>
                <w:rFonts w:eastAsia="DengXian"/>
                <w:i/>
                <w:iCs/>
                <w:color w:val="000000"/>
                <w:sz w:val="20"/>
                <w:lang w:eastAsia="zh-CN"/>
              </w:rPr>
            </w:pPr>
            <w:r>
              <w:rPr>
                <w:rFonts w:eastAsia="DengXian"/>
                <w:i/>
                <w:iCs/>
                <w:color w:val="000000"/>
                <w:sz w:val="20"/>
                <w:lang w:eastAsia="zh-CN"/>
              </w:rPr>
              <w:t>P</w:t>
            </w:r>
          </w:p>
        </w:tc>
        <w:tc>
          <w:tcPr>
            <w:tcW w:w="578" w:type="dxa"/>
            <w:tcBorders>
              <w:top w:val="nil"/>
              <w:left w:val="nil"/>
              <w:bottom w:val="nil"/>
              <w:right w:val="nil"/>
            </w:tcBorders>
            <w:shd w:val="clear" w:color="auto" w:fill="auto"/>
            <w:vAlign w:val="center"/>
          </w:tcPr>
          <w:p w14:paraId="174DC650" w14:textId="77777777" w:rsidR="00F9074F" w:rsidRDefault="00F9074F">
            <w:pPr>
              <w:spacing w:line="360" w:lineRule="auto"/>
              <w:jc w:val="center"/>
              <w:rPr>
                <w:rFonts w:eastAsia="DengXian"/>
                <w:i/>
                <w:iCs/>
                <w:color w:val="000000"/>
                <w:sz w:val="20"/>
                <w:lang w:eastAsia="zh-CN"/>
              </w:rPr>
            </w:pPr>
          </w:p>
        </w:tc>
        <w:tc>
          <w:tcPr>
            <w:tcW w:w="737" w:type="dxa"/>
            <w:tcBorders>
              <w:top w:val="nil"/>
              <w:left w:val="nil"/>
              <w:bottom w:val="nil"/>
              <w:right w:val="nil"/>
            </w:tcBorders>
            <w:shd w:val="clear" w:color="auto" w:fill="auto"/>
            <w:vAlign w:val="center"/>
          </w:tcPr>
          <w:p w14:paraId="1DBD9EEA" w14:textId="77777777" w:rsidR="00F9074F" w:rsidRDefault="002433E9">
            <w:pPr>
              <w:spacing w:line="360" w:lineRule="auto"/>
              <w:jc w:val="center"/>
              <w:rPr>
                <w:rFonts w:eastAsia="DengXian"/>
                <w:i/>
                <w:iCs/>
                <w:color w:val="000000"/>
                <w:sz w:val="20"/>
                <w:lang w:eastAsia="zh-CN"/>
              </w:rPr>
            </w:pPr>
            <w:r>
              <w:rPr>
                <w:rFonts w:eastAsia="DengXian"/>
                <w:i/>
                <w:iCs/>
                <w:color w:val="000000"/>
                <w:sz w:val="20"/>
                <w:lang w:eastAsia="zh-CN"/>
              </w:rPr>
              <w:t>F</w:t>
            </w:r>
          </w:p>
        </w:tc>
        <w:tc>
          <w:tcPr>
            <w:tcW w:w="969" w:type="dxa"/>
            <w:gridSpan w:val="3"/>
            <w:tcBorders>
              <w:top w:val="nil"/>
              <w:left w:val="nil"/>
              <w:bottom w:val="nil"/>
              <w:right w:val="nil"/>
            </w:tcBorders>
            <w:shd w:val="clear" w:color="auto" w:fill="auto"/>
            <w:vAlign w:val="center"/>
          </w:tcPr>
          <w:p w14:paraId="0E864529" w14:textId="77777777" w:rsidR="00F9074F" w:rsidRDefault="002433E9">
            <w:pPr>
              <w:spacing w:line="360" w:lineRule="auto"/>
              <w:jc w:val="center"/>
              <w:rPr>
                <w:rFonts w:eastAsia="DengXian"/>
                <w:i/>
                <w:iCs/>
                <w:color w:val="000000"/>
                <w:sz w:val="20"/>
                <w:lang w:eastAsia="zh-CN"/>
              </w:rPr>
            </w:pPr>
            <w:r>
              <w:rPr>
                <w:rFonts w:eastAsia="DengXian"/>
                <w:i/>
                <w:iCs/>
                <w:color w:val="000000"/>
                <w:sz w:val="20"/>
                <w:lang w:eastAsia="zh-CN"/>
              </w:rPr>
              <w:t>P</w:t>
            </w:r>
          </w:p>
        </w:tc>
        <w:tc>
          <w:tcPr>
            <w:tcW w:w="826" w:type="dxa"/>
            <w:tcBorders>
              <w:top w:val="nil"/>
              <w:left w:val="nil"/>
              <w:bottom w:val="nil"/>
              <w:right w:val="nil"/>
            </w:tcBorders>
            <w:shd w:val="clear" w:color="auto" w:fill="auto"/>
            <w:vAlign w:val="center"/>
          </w:tcPr>
          <w:p w14:paraId="5017FAAE" w14:textId="77777777" w:rsidR="00F9074F" w:rsidRDefault="00F9074F">
            <w:pPr>
              <w:spacing w:line="360" w:lineRule="auto"/>
              <w:jc w:val="center"/>
              <w:rPr>
                <w:rFonts w:eastAsia="DengXian"/>
                <w:i/>
                <w:iCs/>
                <w:color w:val="000000"/>
                <w:sz w:val="20"/>
                <w:lang w:eastAsia="zh-CN"/>
              </w:rPr>
            </w:pPr>
          </w:p>
        </w:tc>
        <w:tc>
          <w:tcPr>
            <w:tcW w:w="872" w:type="dxa"/>
            <w:tcBorders>
              <w:top w:val="nil"/>
              <w:left w:val="nil"/>
              <w:bottom w:val="nil"/>
              <w:right w:val="nil"/>
            </w:tcBorders>
            <w:shd w:val="clear" w:color="auto" w:fill="auto"/>
            <w:vAlign w:val="center"/>
          </w:tcPr>
          <w:p w14:paraId="42F8B54F" w14:textId="77777777" w:rsidR="00F9074F" w:rsidRDefault="002433E9">
            <w:pPr>
              <w:spacing w:line="360" w:lineRule="auto"/>
              <w:jc w:val="center"/>
              <w:rPr>
                <w:rFonts w:eastAsia="DengXian"/>
                <w:i/>
                <w:iCs/>
                <w:color w:val="000000"/>
                <w:sz w:val="20"/>
                <w:lang w:eastAsia="zh-CN"/>
              </w:rPr>
            </w:pPr>
            <w:r>
              <w:rPr>
                <w:rFonts w:eastAsia="DengXian"/>
                <w:i/>
                <w:iCs/>
                <w:color w:val="000000"/>
                <w:sz w:val="20"/>
                <w:lang w:eastAsia="zh-CN"/>
              </w:rPr>
              <w:t>F</w:t>
            </w:r>
          </w:p>
        </w:tc>
        <w:tc>
          <w:tcPr>
            <w:tcW w:w="780" w:type="dxa"/>
            <w:gridSpan w:val="2"/>
            <w:tcBorders>
              <w:top w:val="nil"/>
              <w:left w:val="nil"/>
              <w:bottom w:val="nil"/>
              <w:right w:val="nil"/>
            </w:tcBorders>
            <w:shd w:val="clear" w:color="auto" w:fill="auto"/>
            <w:vAlign w:val="center"/>
          </w:tcPr>
          <w:p w14:paraId="5A507835" w14:textId="77777777" w:rsidR="00F9074F" w:rsidRDefault="002433E9">
            <w:pPr>
              <w:spacing w:line="360" w:lineRule="auto"/>
              <w:jc w:val="center"/>
              <w:rPr>
                <w:rFonts w:eastAsia="DengXian"/>
                <w:i/>
                <w:iCs/>
                <w:color w:val="000000"/>
                <w:sz w:val="20"/>
                <w:lang w:eastAsia="zh-CN"/>
              </w:rPr>
            </w:pPr>
            <w:r>
              <w:rPr>
                <w:rFonts w:eastAsia="DengXian"/>
                <w:i/>
                <w:iCs/>
                <w:color w:val="000000"/>
                <w:sz w:val="20"/>
                <w:lang w:eastAsia="zh-CN"/>
              </w:rPr>
              <w:t>P</w:t>
            </w:r>
          </w:p>
        </w:tc>
        <w:tc>
          <w:tcPr>
            <w:tcW w:w="227" w:type="dxa"/>
            <w:tcBorders>
              <w:top w:val="nil"/>
              <w:left w:val="nil"/>
              <w:bottom w:val="nil"/>
              <w:right w:val="nil"/>
            </w:tcBorders>
            <w:shd w:val="clear" w:color="auto" w:fill="auto"/>
            <w:vAlign w:val="center"/>
          </w:tcPr>
          <w:p w14:paraId="5C20614B" w14:textId="77777777" w:rsidR="00F9074F" w:rsidRDefault="00F9074F">
            <w:pPr>
              <w:spacing w:line="360" w:lineRule="auto"/>
              <w:jc w:val="center"/>
              <w:rPr>
                <w:rFonts w:eastAsia="DengXian"/>
                <w:i/>
                <w:iCs/>
                <w:color w:val="000000"/>
                <w:sz w:val="20"/>
                <w:lang w:eastAsia="zh-CN"/>
              </w:rPr>
            </w:pPr>
          </w:p>
        </w:tc>
        <w:tc>
          <w:tcPr>
            <w:tcW w:w="967" w:type="dxa"/>
            <w:tcBorders>
              <w:top w:val="nil"/>
              <w:left w:val="nil"/>
              <w:bottom w:val="nil"/>
              <w:right w:val="nil"/>
            </w:tcBorders>
            <w:shd w:val="clear" w:color="auto" w:fill="auto"/>
            <w:vAlign w:val="center"/>
          </w:tcPr>
          <w:p w14:paraId="6141647E" w14:textId="77777777" w:rsidR="00F9074F" w:rsidRDefault="002433E9">
            <w:pPr>
              <w:spacing w:line="360" w:lineRule="auto"/>
              <w:jc w:val="center"/>
              <w:rPr>
                <w:rFonts w:eastAsia="DengXian"/>
                <w:i/>
                <w:iCs/>
                <w:color w:val="000000"/>
                <w:sz w:val="20"/>
                <w:lang w:eastAsia="zh-CN"/>
              </w:rPr>
            </w:pPr>
            <w:r>
              <w:rPr>
                <w:rFonts w:eastAsia="DengXian"/>
                <w:i/>
                <w:iCs/>
                <w:color w:val="000000"/>
                <w:sz w:val="20"/>
                <w:lang w:eastAsia="zh-CN"/>
              </w:rPr>
              <w:t>F</w:t>
            </w:r>
          </w:p>
        </w:tc>
        <w:tc>
          <w:tcPr>
            <w:tcW w:w="670" w:type="dxa"/>
            <w:gridSpan w:val="3"/>
            <w:tcBorders>
              <w:top w:val="nil"/>
              <w:left w:val="nil"/>
              <w:bottom w:val="nil"/>
              <w:right w:val="nil"/>
            </w:tcBorders>
            <w:shd w:val="clear" w:color="auto" w:fill="auto"/>
            <w:vAlign w:val="center"/>
          </w:tcPr>
          <w:p w14:paraId="24B92558" w14:textId="77777777" w:rsidR="00F9074F" w:rsidRDefault="002433E9">
            <w:pPr>
              <w:spacing w:line="360" w:lineRule="auto"/>
              <w:jc w:val="center"/>
              <w:rPr>
                <w:rFonts w:eastAsia="DengXian"/>
                <w:i/>
                <w:iCs/>
                <w:color w:val="000000"/>
                <w:sz w:val="20"/>
                <w:lang w:eastAsia="zh-CN"/>
              </w:rPr>
            </w:pPr>
            <w:r>
              <w:rPr>
                <w:rFonts w:eastAsia="DengXian"/>
                <w:i/>
                <w:iCs/>
                <w:color w:val="000000"/>
                <w:sz w:val="20"/>
                <w:lang w:eastAsia="zh-CN"/>
              </w:rPr>
              <w:t>P</w:t>
            </w:r>
          </w:p>
        </w:tc>
      </w:tr>
      <w:tr w:rsidR="00F9074F" w14:paraId="71F7DE9C" w14:textId="77777777">
        <w:trPr>
          <w:gridAfter w:val="2"/>
          <w:wAfter w:w="19" w:type="dxa"/>
          <w:trHeight w:val="224"/>
        </w:trPr>
        <w:tc>
          <w:tcPr>
            <w:tcW w:w="2023" w:type="dxa"/>
            <w:gridSpan w:val="2"/>
            <w:tcBorders>
              <w:top w:val="nil"/>
              <w:left w:val="nil"/>
              <w:bottom w:val="nil"/>
              <w:right w:val="nil"/>
            </w:tcBorders>
            <w:shd w:val="clear" w:color="auto" w:fill="auto"/>
            <w:vAlign w:val="center"/>
          </w:tcPr>
          <w:p w14:paraId="6E8FAC6F"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HT</w:t>
            </w:r>
          </w:p>
        </w:tc>
        <w:tc>
          <w:tcPr>
            <w:tcW w:w="737" w:type="dxa"/>
            <w:tcBorders>
              <w:top w:val="nil"/>
              <w:left w:val="nil"/>
              <w:bottom w:val="nil"/>
              <w:right w:val="nil"/>
            </w:tcBorders>
            <w:shd w:val="clear" w:color="auto" w:fill="auto"/>
            <w:noWrap/>
            <w:vAlign w:val="center"/>
          </w:tcPr>
          <w:p w14:paraId="18D70C8C"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30.78</w:t>
            </w:r>
          </w:p>
        </w:tc>
        <w:tc>
          <w:tcPr>
            <w:tcW w:w="783" w:type="dxa"/>
            <w:gridSpan w:val="2"/>
            <w:tcBorders>
              <w:top w:val="nil"/>
              <w:left w:val="nil"/>
              <w:bottom w:val="nil"/>
              <w:right w:val="nil"/>
            </w:tcBorders>
            <w:shd w:val="clear" w:color="auto" w:fill="auto"/>
            <w:noWrap/>
            <w:vAlign w:val="center"/>
          </w:tcPr>
          <w:p w14:paraId="0D0911D5" w14:textId="77777777" w:rsidR="00F9074F" w:rsidRDefault="002433E9">
            <w:pPr>
              <w:spacing w:line="360" w:lineRule="auto"/>
              <w:jc w:val="center"/>
              <w:rPr>
                <w:rFonts w:eastAsia="DengXian"/>
                <w:b/>
                <w:bCs/>
                <w:color w:val="000000"/>
                <w:sz w:val="20"/>
                <w:lang w:eastAsia="zh-CN"/>
              </w:rPr>
            </w:pPr>
            <w:r>
              <w:rPr>
                <w:rFonts w:eastAsia="DengXian"/>
                <w:b/>
                <w:bCs/>
                <w:color w:val="000000"/>
                <w:sz w:val="20"/>
                <w:lang w:eastAsia="zh-CN"/>
              </w:rPr>
              <w:t>&lt;0.001</w:t>
            </w:r>
          </w:p>
        </w:tc>
        <w:tc>
          <w:tcPr>
            <w:tcW w:w="578" w:type="dxa"/>
            <w:tcBorders>
              <w:top w:val="nil"/>
              <w:left w:val="nil"/>
              <w:bottom w:val="nil"/>
              <w:right w:val="nil"/>
            </w:tcBorders>
            <w:shd w:val="clear" w:color="auto" w:fill="auto"/>
            <w:vAlign w:val="center"/>
          </w:tcPr>
          <w:p w14:paraId="2FFDC9FC" w14:textId="77777777" w:rsidR="00F9074F" w:rsidRDefault="00F9074F">
            <w:pPr>
              <w:spacing w:line="360" w:lineRule="auto"/>
              <w:jc w:val="center"/>
              <w:rPr>
                <w:rFonts w:eastAsia="DengXian"/>
                <w:b/>
                <w:bCs/>
                <w:color w:val="000000"/>
                <w:sz w:val="20"/>
                <w:lang w:eastAsia="zh-CN"/>
              </w:rPr>
            </w:pPr>
          </w:p>
        </w:tc>
        <w:tc>
          <w:tcPr>
            <w:tcW w:w="737" w:type="dxa"/>
            <w:tcBorders>
              <w:top w:val="nil"/>
              <w:left w:val="nil"/>
              <w:bottom w:val="nil"/>
              <w:right w:val="nil"/>
            </w:tcBorders>
            <w:shd w:val="clear" w:color="auto" w:fill="auto"/>
            <w:noWrap/>
            <w:vAlign w:val="center"/>
          </w:tcPr>
          <w:p w14:paraId="363A8577"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32.08</w:t>
            </w:r>
          </w:p>
        </w:tc>
        <w:tc>
          <w:tcPr>
            <w:tcW w:w="784" w:type="dxa"/>
            <w:tcBorders>
              <w:top w:val="nil"/>
              <w:left w:val="nil"/>
              <w:bottom w:val="nil"/>
              <w:right w:val="nil"/>
            </w:tcBorders>
            <w:shd w:val="clear" w:color="auto" w:fill="auto"/>
            <w:noWrap/>
            <w:vAlign w:val="center"/>
          </w:tcPr>
          <w:p w14:paraId="7E1EF38E" w14:textId="77777777" w:rsidR="00F9074F" w:rsidRDefault="002433E9">
            <w:pPr>
              <w:spacing w:line="360" w:lineRule="auto"/>
              <w:jc w:val="center"/>
              <w:rPr>
                <w:rFonts w:eastAsia="DengXian"/>
                <w:b/>
                <w:bCs/>
                <w:color w:val="000000"/>
                <w:sz w:val="20"/>
                <w:lang w:eastAsia="zh-CN"/>
              </w:rPr>
            </w:pPr>
            <w:r>
              <w:rPr>
                <w:rFonts w:eastAsia="DengXian"/>
                <w:b/>
                <w:bCs/>
                <w:color w:val="000000"/>
                <w:sz w:val="20"/>
                <w:lang w:eastAsia="zh-CN"/>
              </w:rPr>
              <w:t>&lt;0.001</w:t>
            </w:r>
          </w:p>
        </w:tc>
        <w:tc>
          <w:tcPr>
            <w:tcW w:w="357" w:type="dxa"/>
            <w:tcBorders>
              <w:top w:val="nil"/>
              <w:left w:val="nil"/>
              <w:bottom w:val="nil"/>
              <w:right w:val="nil"/>
            </w:tcBorders>
            <w:shd w:val="clear" w:color="auto" w:fill="auto"/>
            <w:vAlign w:val="center"/>
          </w:tcPr>
          <w:p w14:paraId="047279D0" w14:textId="77777777" w:rsidR="00F9074F" w:rsidRDefault="00F9074F">
            <w:pPr>
              <w:spacing w:line="360" w:lineRule="auto"/>
              <w:jc w:val="center"/>
              <w:rPr>
                <w:rFonts w:eastAsia="DengXian"/>
                <w:b/>
                <w:bCs/>
                <w:color w:val="000000"/>
                <w:sz w:val="20"/>
                <w:lang w:eastAsia="zh-CN"/>
              </w:rPr>
            </w:pPr>
          </w:p>
        </w:tc>
        <w:tc>
          <w:tcPr>
            <w:tcW w:w="727" w:type="dxa"/>
            <w:gridSpan w:val="2"/>
            <w:tcBorders>
              <w:top w:val="nil"/>
              <w:left w:val="nil"/>
              <w:bottom w:val="nil"/>
              <w:right w:val="nil"/>
            </w:tcBorders>
            <w:shd w:val="clear" w:color="auto" w:fill="auto"/>
            <w:noWrap/>
            <w:vAlign w:val="center"/>
          </w:tcPr>
          <w:p w14:paraId="36B7D157"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1.05</w:t>
            </w:r>
          </w:p>
        </w:tc>
        <w:tc>
          <w:tcPr>
            <w:tcW w:w="670" w:type="dxa"/>
            <w:tcBorders>
              <w:top w:val="nil"/>
              <w:left w:val="nil"/>
              <w:bottom w:val="nil"/>
              <w:right w:val="nil"/>
            </w:tcBorders>
            <w:shd w:val="clear" w:color="auto" w:fill="auto"/>
            <w:noWrap/>
            <w:vAlign w:val="center"/>
          </w:tcPr>
          <w:p w14:paraId="44E6D9F6"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0.32</w:t>
            </w:r>
          </w:p>
        </w:tc>
        <w:tc>
          <w:tcPr>
            <w:tcW w:w="578" w:type="dxa"/>
            <w:tcBorders>
              <w:top w:val="nil"/>
              <w:left w:val="nil"/>
              <w:bottom w:val="nil"/>
              <w:right w:val="nil"/>
            </w:tcBorders>
            <w:shd w:val="clear" w:color="auto" w:fill="auto"/>
            <w:vAlign w:val="center"/>
          </w:tcPr>
          <w:p w14:paraId="674486A9" w14:textId="77777777" w:rsidR="00F9074F" w:rsidRDefault="00F9074F">
            <w:pPr>
              <w:spacing w:line="360" w:lineRule="auto"/>
              <w:jc w:val="center"/>
              <w:rPr>
                <w:rFonts w:eastAsia="DengXian"/>
                <w:color w:val="000000"/>
                <w:sz w:val="20"/>
                <w:lang w:eastAsia="zh-CN"/>
              </w:rPr>
            </w:pPr>
          </w:p>
        </w:tc>
        <w:tc>
          <w:tcPr>
            <w:tcW w:w="737" w:type="dxa"/>
            <w:tcBorders>
              <w:top w:val="nil"/>
              <w:left w:val="nil"/>
              <w:bottom w:val="nil"/>
              <w:right w:val="nil"/>
            </w:tcBorders>
            <w:shd w:val="clear" w:color="auto" w:fill="auto"/>
            <w:noWrap/>
            <w:vAlign w:val="center"/>
          </w:tcPr>
          <w:p w14:paraId="4AEEE87F"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20.67</w:t>
            </w:r>
          </w:p>
        </w:tc>
        <w:tc>
          <w:tcPr>
            <w:tcW w:w="969" w:type="dxa"/>
            <w:gridSpan w:val="3"/>
            <w:tcBorders>
              <w:top w:val="nil"/>
              <w:left w:val="nil"/>
              <w:bottom w:val="nil"/>
              <w:right w:val="nil"/>
            </w:tcBorders>
            <w:shd w:val="clear" w:color="auto" w:fill="auto"/>
            <w:noWrap/>
            <w:vAlign w:val="center"/>
          </w:tcPr>
          <w:p w14:paraId="4A5A2794" w14:textId="77777777" w:rsidR="00F9074F" w:rsidRDefault="002433E9">
            <w:pPr>
              <w:spacing w:line="360" w:lineRule="auto"/>
              <w:jc w:val="center"/>
              <w:rPr>
                <w:rFonts w:eastAsia="DengXian"/>
                <w:b/>
                <w:bCs/>
                <w:color w:val="000000"/>
                <w:sz w:val="20"/>
                <w:lang w:eastAsia="zh-CN"/>
              </w:rPr>
            </w:pPr>
            <w:r>
              <w:rPr>
                <w:rFonts w:eastAsia="DengXian"/>
                <w:b/>
                <w:bCs/>
                <w:color w:val="000000"/>
                <w:sz w:val="20"/>
                <w:lang w:eastAsia="zh-CN"/>
              </w:rPr>
              <w:t>&lt;0.001</w:t>
            </w:r>
          </w:p>
        </w:tc>
        <w:tc>
          <w:tcPr>
            <w:tcW w:w="826" w:type="dxa"/>
            <w:tcBorders>
              <w:top w:val="nil"/>
              <w:left w:val="nil"/>
              <w:bottom w:val="nil"/>
              <w:right w:val="nil"/>
            </w:tcBorders>
            <w:shd w:val="clear" w:color="auto" w:fill="auto"/>
            <w:vAlign w:val="center"/>
          </w:tcPr>
          <w:p w14:paraId="7FAD31A1" w14:textId="77777777" w:rsidR="00F9074F" w:rsidRDefault="00F9074F">
            <w:pPr>
              <w:spacing w:line="360" w:lineRule="auto"/>
              <w:jc w:val="center"/>
              <w:rPr>
                <w:rFonts w:eastAsia="DengXian"/>
                <w:b/>
                <w:bCs/>
                <w:color w:val="000000"/>
                <w:sz w:val="20"/>
                <w:lang w:eastAsia="zh-CN"/>
              </w:rPr>
            </w:pPr>
          </w:p>
        </w:tc>
        <w:tc>
          <w:tcPr>
            <w:tcW w:w="872" w:type="dxa"/>
            <w:tcBorders>
              <w:top w:val="nil"/>
              <w:left w:val="nil"/>
              <w:bottom w:val="nil"/>
              <w:right w:val="nil"/>
            </w:tcBorders>
            <w:shd w:val="clear" w:color="auto" w:fill="auto"/>
            <w:noWrap/>
            <w:vAlign w:val="center"/>
          </w:tcPr>
          <w:p w14:paraId="3255D7AA"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32.48</w:t>
            </w:r>
          </w:p>
        </w:tc>
        <w:tc>
          <w:tcPr>
            <w:tcW w:w="780" w:type="dxa"/>
            <w:gridSpan w:val="2"/>
            <w:tcBorders>
              <w:top w:val="nil"/>
              <w:left w:val="nil"/>
              <w:bottom w:val="nil"/>
              <w:right w:val="nil"/>
            </w:tcBorders>
            <w:shd w:val="clear" w:color="auto" w:fill="auto"/>
            <w:noWrap/>
            <w:vAlign w:val="center"/>
          </w:tcPr>
          <w:p w14:paraId="223F5712" w14:textId="77777777" w:rsidR="00F9074F" w:rsidRDefault="002433E9">
            <w:pPr>
              <w:spacing w:line="360" w:lineRule="auto"/>
              <w:jc w:val="center"/>
              <w:rPr>
                <w:rFonts w:eastAsia="DengXian"/>
                <w:b/>
                <w:bCs/>
                <w:color w:val="000000"/>
                <w:sz w:val="20"/>
                <w:lang w:eastAsia="zh-CN"/>
              </w:rPr>
            </w:pPr>
            <w:r>
              <w:rPr>
                <w:rFonts w:eastAsia="DengXian"/>
                <w:b/>
                <w:bCs/>
                <w:color w:val="000000"/>
                <w:sz w:val="20"/>
                <w:lang w:eastAsia="zh-CN"/>
              </w:rPr>
              <w:t>&lt;0.001</w:t>
            </w:r>
          </w:p>
        </w:tc>
        <w:tc>
          <w:tcPr>
            <w:tcW w:w="227" w:type="dxa"/>
            <w:tcBorders>
              <w:top w:val="nil"/>
              <w:left w:val="nil"/>
              <w:bottom w:val="nil"/>
              <w:right w:val="nil"/>
            </w:tcBorders>
            <w:shd w:val="clear" w:color="auto" w:fill="auto"/>
            <w:vAlign w:val="center"/>
          </w:tcPr>
          <w:p w14:paraId="72FC1DDC" w14:textId="77777777" w:rsidR="00F9074F" w:rsidRDefault="00F9074F">
            <w:pPr>
              <w:spacing w:line="360" w:lineRule="auto"/>
              <w:jc w:val="center"/>
              <w:rPr>
                <w:rFonts w:eastAsia="DengXian"/>
                <w:b/>
                <w:bCs/>
                <w:color w:val="000000"/>
                <w:sz w:val="20"/>
                <w:lang w:eastAsia="zh-CN"/>
              </w:rPr>
            </w:pPr>
          </w:p>
        </w:tc>
        <w:tc>
          <w:tcPr>
            <w:tcW w:w="967" w:type="dxa"/>
            <w:tcBorders>
              <w:top w:val="nil"/>
              <w:left w:val="nil"/>
              <w:bottom w:val="nil"/>
              <w:right w:val="nil"/>
            </w:tcBorders>
            <w:shd w:val="clear" w:color="auto" w:fill="auto"/>
            <w:noWrap/>
            <w:vAlign w:val="center"/>
          </w:tcPr>
          <w:p w14:paraId="4D127656"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1.81</w:t>
            </w:r>
          </w:p>
        </w:tc>
        <w:tc>
          <w:tcPr>
            <w:tcW w:w="670" w:type="dxa"/>
            <w:gridSpan w:val="3"/>
            <w:tcBorders>
              <w:top w:val="nil"/>
              <w:left w:val="nil"/>
              <w:bottom w:val="nil"/>
              <w:right w:val="nil"/>
            </w:tcBorders>
            <w:shd w:val="clear" w:color="auto" w:fill="auto"/>
            <w:noWrap/>
            <w:vAlign w:val="center"/>
          </w:tcPr>
          <w:p w14:paraId="58528CFE"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0.197</w:t>
            </w:r>
          </w:p>
        </w:tc>
      </w:tr>
      <w:tr w:rsidR="00F9074F" w14:paraId="54C01D60" w14:textId="77777777">
        <w:trPr>
          <w:gridAfter w:val="2"/>
          <w:wAfter w:w="19" w:type="dxa"/>
          <w:trHeight w:val="224"/>
        </w:trPr>
        <w:tc>
          <w:tcPr>
            <w:tcW w:w="2023" w:type="dxa"/>
            <w:gridSpan w:val="2"/>
            <w:tcBorders>
              <w:top w:val="nil"/>
              <w:left w:val="nil"/>
              <w:bottom w:val="nil"/>
              <w:right w:val="nil"/>
            </w:tcBorders>
            <w:shd w:val="clear" w:color="auto" w:fill="auto"/>
            <w:vAlign w:val="center"/>
          </w:tcPr>
          <w:p w14:paraId="4D240DEB"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AMF</w:t>
            </w:r>
          </w:p>
        </w:tc>
        <w:tc>
          <w:tcPr>
            <w:tcW w:w="737" w:type="dxa"/>
            <w:tcBorders>
              <w:top w:val="nil"/>
              <w:left w:val="nil"/>
              <w:bottom w:val="nil"/>
              <w:right w:val="nil"/>
            </w:tcBorders>
            <w:shd w:val="clear" w:color="auto" w:fill="auto"/>
            <w:noWrap/>
            <w:vAlign w:val="center"/>
          </w:tcPr>
          <w:p w14:paraId="7B36C4F6"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0.02</w:t>
            </w:r>
          </w:p>
        </w:tc>
        <w:tc>
          <w:tcPr>
            <w:tcW w:w="783" w:type="dxa"/>
            <w:gridSpan w:val="2"/>
            <w:tcBorders>
              <w:top w:val="nil"/>
              <w:left w:val="nil"/>
              <w:bottom w:val="nil"/>
              <w:right w:val="nil"/>
            </w:tcBorders>
            <w:shd w:val="clear" w:color="auto" w:fill="auto"/>
            <w:noWrap/>
            <w:vAlign w:val="center"/>
          </w:tcPr>
          <w:p w14:paraId="7F2F1457"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0.903</w:t>
            </w:r>
          </w:p>
        </w:tc>
        <w:tc>
          <w:tcPr>
            <w:tcW w:w="578" w:type="dxa"/>
            <w:tcBorders>
              <w:top w:val="nil"/>
              <w:left w:val="nil"/>
              <w:bottom w:val="nil"/>
              <w:right w:val="nil"/>
            </w:tcBorders>
            <w:shd w:val="clear" w:color="auto" w:fill="auto"/>
            <w:vAlign w:val="center"/>
          </w:tcPr>
          <w:p w14:paraId="4C2C3AED" w14:textId="77777777" w:rsidR="00F9074F" w:rsidRDefault="00F9074F">
            <w:pPr>
              <w:spacing w:line="360" w:lineRule="auto"/>
              <w:jc w:val="center"/>
              <w:rPr>
                <w:rFonts w:eastAsia="DengXian"/>
                <w:color w:val="000000"/>
                <w:sz w:val="20"/>
                <w:lang w:eastAsia="zh-CN"/>
              </w:rPr>
            </w:pPr>
          </w:p>
        </w:tc>
        <w:tc>
          <w:tcPr>
            <w:tcW w:w="737" w:type="dxa"/>
            <w:tcBorders>
              <w:top w:val="nil"/>
              <w:left w:val="nil"/>
              <w:bottom w:val="nil"/>
              <w:right w:val="nil"/>
            </w:tcBorders>
            <w:shd w:val="clear" w:color="auto" w:fill="auto"/>
            <w:noWrap/>
            <w:vAlign w:val="center"/>
          </w:tcPr>
          <w:p w14:paraId="57DD7089"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7.26</w:t>
            </w:r>
          </w:p>
        </w:tc>
        <w:tc>
          <w:tcPr>
            <w:tcW w:w="784" w:type="dxa"/>
            <w:tcBorders>
              <w:top w:val="nil"/>
              <w:left w:val="nil"/>
              <w:bottom w:val="nil"/>
              <w:right w:val="nil"/>
            </w:tcBorders>
            <w:shd w:val="clear" w:color="auto" w:fill="auto"/>
            <w:noWrap/>
            <w:vAlign w:val="center"/>
          </w:tcPr>
          <w:p w14:paraId="65331AD3" w14:textId="77777777" w:rsidR="00F9074F" w:rsidRDefault="002433E9">
            <w:pPr>
              <w:spacing w:line="360" w:lineRule="auto"/>
              <w:jc w:val="center"/>
              <w:rPr>
                <w:rFonts w:eastAsia="DengXian"/>
                <w:b/>
                <w:bCs/>
                <w:color w:val="000000"/>
                <w:sz w:val="20"/>
                <w:lang w:eastAsia="zh-CN"/>
              </w:rPr>
            </w:pPr>
            <w:r>
              <w:rPr>
                <w:rFonts w:eastAsia="DengXian"/>
                <w:b/>
                <w:bCs/>
                <w:color w:val="000000"/>
                <w:sz w:val="20"/>
                <w:lang w:eastAsia="zh-CN"/>
              </w:rPr>
              <w:t>0.016</w:t>
            </w:r>
          </w:p>
        </w:tc>
        <w:tc>
          <w:tcPr>
            <w:tcW w:w="357" w:type="dxa"/>
            <w:tcBorders>
              <w:top w:val="nil"/>
              <w:left w:val="nil"/>
              <w:bottom w:val="nil"/>
              <w:right w:val="nil"/>
            </w:tcBorders>
            <w:shd w:val="clear" w:color="auto" w:fill="auto"/>
            <w:vAlign w:val="center"/>
          </w:tcPr>
          <w:p w14:paraId="7498EF6F" w14:textId="77777777" w:rsidR="00F9074F" w:rsidRDefault="00F9074F">
            <w:pPr>
              <w:spacing w:line="360" w:lineRule="auto"/>
              <w:jc w:val="center"/>
              <w:rPr>
                <w:rFonts w:eastAsia="DengXian"/>
                <w:b/>
                <w:bCs/>
                <w:color w:val="000000"/>
                <w:sz w:val="20"/>
                <w:lang w:eastAsia="zh-CN"/>
              </w:rPr>
            </w:pPr>
          </w:p>
        </w:tc>
        <w:tc>
          <w:tcPr>
            <w:tcW w:w="727" w:type="dxa"/>
            <w:gridSpan w:val="2"/>
            <w:tcBorders>
              <w:top w:val="nil"/>
              <w:left w:val="nil"/>
              <w:bottom w:val="nil"/>
              <w:right w:val="nil"/>
            </w:tcBorders>
            <w:shd w:val="clear" w:color="auto" w:fill="auto"/>
            <w:noWrap/>
            <w:vAlign w:val="center"/>
          </w:tcPr>
          <w:p w14:paraId="2A266CE9"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0.09</w:t>
            </w:r>
          </w:p>
        </w:tc>
        <w:tc>
          <w:tcPr>
            <w:tcW w:w="670" w:type="dxa"/>
            <w:tcBorders>
              <w:top w:val="nil"/>
              <w:left w:val="nil"/>
              <w:bottom w:val="nil"/>
              <w:right w:val="nil"/>
            </w:tcBorders>
            <w:shd w:val="clear" w:color="auto" w:fill="auto"/>
            <w:noWrap/>
            <w:vAlign w:val="center"/>
          </w:tcPr>
          <w:p w14:paraId="1F2CFC97"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0.772</w:t>
            </w:r>
          </w:p>
        </w:tc>
        <w:tc>
          <w:tcPr>
            <w:tcW w:w="578" w:type="dxa"/>
            <w:tcBorders>
              <w:top w:val="nil"/>
              <w:left w:val="nil"/>
              <w:bottom w:val="nil"/>
              <w:right w:val="nil"/>
            </w:tcBorders>
            <w:shd w:val="clear" w:color="auto" w:fill="auto"/>
            <w:vAlign w:val="center"/>
          </w:tcPr>
          <w:p w14:paraId="1BE2ED72" w14:textId="77777777" w:rsidR="00F9074F" w:rsidRDefault="00F9074F">
            <w:pPr>
              <w:spacing w:line="360" w:lineRule="auto"/>
              <w:jc w:val="center"/>
              <w:rPr>
                <w:rFonts w:eastAsia="DengXian"/>
                <w:color w:val="000000"/>
                <w:sz w:val="20"/>
                <w:lang w:eastAsia="zh-CN"/>
              </w:rPr>
            </w:pPr>
          </w:p>
        </w:tc>
        <w:tc>
          <w:tcPr>
            <w:tcW w:w="737" w:type="dxa"/>
            <w:tcBorders>
              <w:top w:val="nil"/>
              <w:left w:val="nil"/>
              <w:bottom w:val="nil"/>
              <w:right w:val="nil"/>
            </w:tcBorders>
            <w:shd w:val="clear" w:color="auto" w:fill="auto"/>
            <w:noWrap/>
            <w:vAlign w:val="center"/>
          </w:tcPr>
          <w:p w14:paraId="6BBBF7EB"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1.19</w:t>
            </w:r>
          </w:p>
        </w:tc>
        <w:tc>
          <w:tcPr>
            <w:tcW w:w="969" w:type="dxa"/>
            <w:gridSpan w:val="3"/>
            <w:tcBorders>
              <w:top w:val="nil"/>
              <w:left w:val="nil"/>
              <w:bottom w:val="nil"/>
              <w:right w:val="nil"/>
            </w:tcBorders>
            <w:shd w:val="clear" w:color="auto" w:fill="auto"/>
            <w:noWrap/>
            <w:vAlign w:val="center"/>
          </w:tcPr>
          <w:p w14:paraId="2522D37B"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0.291</w:t>
            </w:r>
          </w:p>
        </w:tc>
        <w:tc>
          <w:tcPr>
            <w:tcW w:w="826" w:type="dxa"/>
            <w:tcBorders>
              <w:top w:val="nil"/>
              <w:left w:val="nil"/>
              <w:bottom w:val="nil"/>
              <w:right w:val="nil"/>
            </w:tcBorders>
            <w:shd w:val="clear" w:color="auto" w:fill="auto"/>
            <w:vAlign w:val="center"/>
          </w:tcPr>
          <w:p w14:paraId="4417D8BF" w14:textId="77777777" w:rsidR="00F9074F" w:rsidRDefault="00F9074F">
            <w:pPr>
              <w:spacing w:line="360" w:lineRule="auto"/>
              <w:jc w:val="center"/>
              <w:rPr>
                <w:rFonts w:eastAsia="DengXian"/>
                <w:color w:val="000000"/>
                <w:sz w:val="20"/>
                <w:lang w:eastAsia="zh-CN"/>
              </w:rPr>
            </w:pPr>
          </w:p>
        </w:tc>
        <w:tc>
          <w:tcPr>
            <w:tcW w:w="872" w:type="dxa"/>
            <w:tcBorders>
              <w:top w:val="nil"/>
              <w:left w:val="nil"/>
              <w:bottom w:val="nil"/>
              <w:right w:val="nil"/>
            </w:tcBorders>
            <w:shd w:val="clear" w:color="auto" w:fill="auto"/>
            <w:noWrap/>
            <w:vAlign w:val="center"/>
          </w:tcPr>
          <w:p w14:paraId="61E2E0AA"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0.14</w:t>
            </w:r>
          </w:p>
        </w:tc>
        <w:tc>
          <w:tcPr>
            <w:tcW w:w="780" w:type="dxa"/>
            <w:gridSpan w:val="2"/>
            <w:tcBorders>
              <w:top w:val="nil"/>
              <w:left w:val="nil"/>
              <w:bottom w:val="nil"/>
              <w:right w:val="nil"/>
            </w:tcBorders>
            <w:shd w:val="clear" w:color="auto" w:fill="auto"/>
            <w:noWrap/>
            <w:vAlign w:val="center"/>
          </w:tcPr>
          <w:p w14:paraId="57D1CC52"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0.713</w:t>
            </w:r>
          </w:p>
        </w:tc>
        <w:tc>
          <w:tcPr>
            <w:tcW w:w="227" w:type="dxa"/>
            <w:tcBorders>
              <w:top w:val="nil"/>
              <w:left w:val="nil"/>
              <w:bottom w:val="nil"/>
              <w:right w:val="nil"/>
            </w:tcBorders>
            <w:shd w:val="clear" w:color="auto" w:fill="auto"/>
            <w:vAlign w:val="center"/>
          </w:tcPr>
          <w:p w14:paraId="26985B94" w14:textId="77777777" w:rsidR="00F9074F" w:rsidRDefault="00F9074F">
            <w:pPr>
              <w:spacing w:line="360" w:lineRule="auto"/>
              <w:jc w:val="center"/>
              <w:rPr>
                <w:rFonts w:eastAsia="DengXian"/>
                <w:color w:val="000000"/>
                <w:sz w:val="20"/>
                <w:lang w:eastAsia="zh-CN"/>
              </w:rPr>
            </w:pPr>
          </w:p>
        </w:tc>
        <w:tc>
          <w:tcPr>
            <w:tcW w:w="967" w:type="dxa"/>
            <w:tcBorders>
              <w:top w:val="nil"/>
              <w:left w:val="nil"/>
              <w:bottom w:val="nil"/>
              <w:right w:val="nil"/>
            </w:tcBorders>
            <w:shd w:val="clear" w:color="auto" w:fill="auto"/>
            <w:noWrap/>
            <w:vAlign w:val="center"/>
          </w:tcPr>
          <w:p w14:paraId="3DFE04EC"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1.5</w:t>
            </w:r>
          </w:p>
        </w:tc>
        <w:tc>
          <w:tcPr>
            <w:tcW w:w="670" w:type="dxa"/>
            <w:gridSpan w:val="3"/>
            <w:tcBorders>
              <w:top w:val="nil"/>
              <w:left w:val="nil"/>
              <w:bottom w:val="nil"/>
              <w:right w:val="nil"/>
            </w:tcBorders>
            <w:shd w:val="clear" w:color="auto" w:fill="auto"/>
            <w:noWrap/>
            <w:vAlign w:val="center"/>
          </w:tcPr>
          <w:p w14:paraId="550FA880"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0.238</w:t>
            </w:r>
          </w:p>
        </w:tc>
      </w:tr>
      <w:tr w:rsidR="00F9074F" w14:paraId="201B7983" w14:textId="77777777">
        <w:trPr>
          <w:gridAfter w:val="2"/>
          <w:wAfter w:w="19" w:type="dxa"/>
          <w:trHeight w:val="224"/>
        </w:trPr>
        <w:tc>
          <w:tcPr>
            <w:tcW w:w="2023" w:type="dxa"/>
            <w:gridSpan w:val="2"/>
            <w:tcBorders>
              <w:top w:val="nil"/>
              <w:left w:val="nil"/>
              <w:bottom w:val="single" w:sz="12" w:space="0" w:color="auto"/>
              <w:right w:val="nil"/>
            </w:tcBorders>
            <w:shd w:val="clear" w:color="auto" w:fill="auto"/>
            <w:vAlign w:val="center"/>
          </w:tcPr>
          <w:p w14:paraId="6933D4C6"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 xml:space="preserve"> HT*AMF</w:t>
            </w:r>
          </w:p>
        </w:tc>
        <w:tc>
          <w:tcPr>
            <w:tcW w:w="737" w:type="dxa"/>
            <w:tcBorders>
              <w:top w:val="nil"/>
              <w:left w:val="nil"/>
              <w:bottom w:val="single" w:sz="12" w:space="0" w:color="auto"/>
              <w:right w:val="nil"/>
            </w:tcBorders>
            <w:shd w:val="clear" w:color="auto" w:fill="auto"/>
            <w:noWrap/>
            <w:vAlign w:val="center"/>
          </w:tcPr>
          <w:p w14:paraId="04769529"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0.52</w:t>
            </w:r>
          </w:p>
        </w:tc>
        <w:tc>
          <w:tcPr>
            <w:tcW w:w="783" w:type="dxa"/>
            <w:gridSpan w:val="2"/>
            <w:tcBorders>
              <w:top w:val="nil"/>
              <w:left w:val="nil"/>
              <w:bottom w:val="single" w:sz="12" w:space="0" w:color="auto"/>
              <w:right w:val="nil"/>
            </w:tcBorders>
            <w:shd w:val="clear" w:color="auto" w:fill="auto"/>
            <w:noWrap/>
            <w:vAlign w:val="center"/>
          </w:tcPr>
          <w:p w14:paraId="54450894"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0.483</w:t>
            </w:r>
          </w:p>
        </w:tc>
        <w:tc>
          <w:tcPr>
            <w:tcW w:w="578" w:type="dxa"/>
            <w:tcBorders>
              <w:top w:val="nil"/>
              <w:left w:val="nil"/>
              <w:bottom w:val="single" w:sz="12" w:space="0" w:color="auto"/>
              <w:right w:val="nil"/>
            </w:tcBorders>
            <w:shd w:val="clear" w:color="auto" w:fill="auto"/>
            <w:vAlign w:val="center"/>
          </w:tcPr>
          <w:p w14:paraId="776708ED"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 xml:space="preserve">　</w:t>
            </w:r>
          </w:p>
        </w:tc>
        <w:tc>
          <w:tcPr>
            <w:tcW w:w="737" w:type="dxa"/>
            <w:tcBorders>
              <w:top w:val="nil"/>
              <w:left w:val="nil"/>
              <w:bottom w:val="single" w:sz="12" w:space="0" w:color="auto"/>
              <w:right w:val="nil"/>
            </w:tcBorders>
            <w:shd w:val="clear" w:color="auto" w:fill="auto"/>
            <w:noWrap/>
            <w:vAlign w:val="center"/>
          </w:tcPr>
          <w:p w14:paraId="46CE7345"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6.65</w:t>
            </w:r>
          </w:p>
        </w:tc>
        <w:tc>
          <w:tcPr>
            <w:tcW w:w="784" w:type="dxa"/>
            <w:tcBorders>
              <w:top w:val="nil"/>
              <w:left w:val="nil"/>
              <w:bottom w:val="single" w:sz="12" w:space="0" w:color="auto"/>
              <w:right w:val="nil"/>
            </w:tcBorders>
            <w:shd w:val="clear" w:color="auto" w:fill="auto"/>
            <w:noWrap/>
            <w:vAlign w:val="center"/>
          </w:tcPr>
          <w:p w14:paraId="7928EB9D" w14:textId="77777777" w:rsidR="00F9074F" w:rsidRDefault="002433E9">
            <w:pPr>
              <w:spacing w:line="360" w:lineRule="auto"/>
              <w:jc w:val="center"/>
              <w:rPr>
                <w:rFonts w:eastAsia="DengXian"/>
                <w:b/>
                <w:bCs/>
                <w:color w:val="000000"/>
                <w:sz w:val="20"/>
                <w:lang w:eastAsia="zh-CN"/>
              </w:rPr>
            </w:pPr>
            <w:r>
              <w:rPr>
                <w:rFonts w:eastAsia="DengXian"/>
                <w:b/>
                <w:bCs/>
                <w:color w:val="000000"/>
                <w:sz w:val="20"/>
                <w:lang w:eastAsia="zh-CN"/>
              </w:rPr>
              <w:t>0.02</w:t>
            </w:r>
          </w:p>
        </w:tc>
        <w:tc>
          <w:tcPr>
            <w:tcW w:w="357" w:type="dxa"/>
            <w:tcBorders>
              <w:top w:val="nil"/>
              <w:left w:val="nil"/>
              <w:bottom w:val="single" w:sz="12" w:space="0" w:color="auto"/>
              <w:right w:val="nil"/>
            </w:tcBorders>
            <w:shd w:val="clear" w:color="auto" w:fill="auto"/>
            <w:vAlign w:val="center"/>
          </w:tcPr>
          <w:p w14:paraId="31E3E62A"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 xml:space="preserve">　</w:t>
            </w:r>
          </w:p>
        </w:tc>
        <w:tc>
          <w:tcPr>
            <w:tcW w:w="727" w:type="dxa"/>
            <w:gridSpan w:val="2"/>
            <w:tcBorders>
              <w:top w:val="nil"/>
              <w:left w:val="nil"/>
              <w:bottom w:val="single" w:sz="12" w:space="0" w:color="auto"/>
              <w:right w:val="nil"/>
            </w:tcBorders>
            <w:shd w:val="clear" w:color="auto" w:fill="auto"/>
            <w:noWrap/>
            <w:vAlign w:val="center"/>
          </w:tcPr>
          <w:p w14:paraId="0F01A41D"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0</w:t>
            </w:r>
          </w:p>
        </w:tc>
        <w:tc>
          <w:tcPr>
            <w:tcW w:w="670" w:type="dxa"/>
            <w:tcBorders>
              <w:top w:val="nil"/>
              <w:left w:val="nil"/>
              <w:bottom w:val="single" w:sz="12" w:space="0" w:color="auto"/>
              <w:right w:val="nil"/>
            </w:tcBorders>
            <w:shd w:val="clear" w:color="auto" w:fill="auto"/>
            <w:noWrap/>
            <w:vAlign w:val="center"/>
          </w:tcPr>
          <w:p w14:paraId="4D01B19E"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0.965</w:t>
            </w:r>
          </w:p>
        </w:tc>
        <w:tc>
          <w:tcPr>
            <w:tcW w:w="578" w:type="dxa"/>
            <w:tcBorders>
              <w:top w:val="nil"/>
              <w:left w:val="nil"/>
              <w:bottom w:val="single" w:sz="12" w:space="0" w:color="auto"/>
              <w:right w:val="nil"/>
            </w:tcBorders>
            <w:shd w:val="clear" w:color="auto" w:fill="auto"/>
            <w:vAlign w:val="center"/>
          </w:tcPr>
          <w:p w14:paraId="5507E65F"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 xml:space="preserve">　</w:t>
            </w:r>
          </w:p>
        </w:tc>
        <w:tc>
          <w:tcPr>
            <w:tcW w:w="737" w:type="dxa"/>
            <w:tcBorders>
              <w:top w:val="nil"/>
              <w:left w:val="nil"/>
              <w:bottom w:val="single" w:sz="12" w:space="0" w:color="auto"/>
              <w:right w:val="nil"/>
            </w:tcBorders>
            <w:shd w:val="clear" w:color="auto" w:fill="auto"/>
            <w:noWrap/>
            <w:vAlign w:val="center"/>
          </w:tcPr>
          <w:p w14:paraId="2B1D9A89"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2.26</w:t>
            </w:r>
          </w:p>
        </w:tc>
        <w:tc>
          <w:tcPr>
            <w:tcW w:w="969" w:type="dxa"/>
            <w:gridSpan w:val="3"/>
            <w:tcBorders>
              <w:top w:val="nil"/>
              <w:left w:val="nil"/>
              <w:bottom w:val="single" w:sz="12" w:space="0" w:color="auto"/>
              <w:right w:val="nil"/>
            </w:tcBorders>
            <w:shd w:val="clear" w:color="auto" w:fill="auto"/>
            <w:noWrap/>
            <w:vAlign w:val="center"/>
          </w:tcPr>
          <w:p w14:paraId="29BE534F"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0.152</w:t>
            </w:r>
          </w:p>
        </w:tc>
        <w:tc>
          <w:tcPr>
            <w:tcW w:w="826" w:type="dxa"/>
            <w:tcBorders>
              <w:top w:val="nil"/>
              <w:left w:val="nil"/>
              <w:bottom w:val="single" w:sz="12" w:space="0" w:color="auto"/>
              <w:right w:val="nil"/>
            </w:tcBorders>
            <w:shd w:val="clear" w:color="auto" w:fill="auto"/>
            <w:vAlign w:val="center"/>
          </w:tcPr>
          <w:p w14:paraId="058ED9DD"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 xml:space="preserve">　</w:t>
            </w:r>
          </w:p>
        </w:tc>
        <w:tc>
          <w:tcPr>
            <w:tcW w:w="872" w:type="dxa"/>
            <w:tcBorders>
              <w:top w:val="nil"/>
              <w:left w:val="nil"/>
              <w:bottom w:val="single" w:sz="12" w:space="0" w:color="auto"/>
              <w:right w:val="nil"/>
            </w:tcBorders>
            <w:shd w:val="clear" w:color="auto" w:fill="auto"/>
            <w:noWrap/>
            <w:vAlign w:val="center"/>
          </w:tcPr>
          <w:p w14:paraId="5448B6CB"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0.56</w:t>
            </w:r>
          </w:p>
        </w:tc>
        <w:tc>
          <w:tcPr>
            <w:tcW w:w="780" w:type="dxa"/>
            <w:gridSpan w:val="2"/>
            <w:tcBorders>
              <w:top w:val="nil"/>
              <w:left w:val="nil"/>
              <w:bottom w:val="single" w:sz="12" w:space="0" w:color="auto"/>
              <w:right w:val="nil"/>
            </w:tcBorders>
            <w:shd w:val="clear" w:color="auto" w:fill="auto"/>
            <w:noWrap/>
            <w:vAlign w:val="center"/>
          </w:tcPr>
          <w:p w14:paraId="04997CD7"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0.463</w:t>
            </w:r>
          </w:p>
        </w:tc>
        <w:tc>
          <w:tcPr>
            <w:tcW w:w="227" w:type="dxa"/>
            <w:tcBorders>
              <w:top w:val="nil"/>
              <w:left w:val="nil"/>
              <w:bottom w:val="single" w:sz="12" w:space="0" w:color="auto"/>
              <w:right w:val="nil"/>
            </w:tcBorders>
            <w:shd w:val="clear" w:color="auto" w:fill="auto"/>
            <w:vAlign w:val="center"/>
          </w:tcPr>
          <w:p w14:paraId="0F56F796"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 xml:space="preserve">　</w:t>
            </w:r>
          </w:p>
        </w:tc>
        <w:tc>
          <w:tcPr>
            <w:tcW w:w="967" w:type="dxa"/>
            <w:tcBorders>
              <w:top w:val="nil"/>
              <w:left w:val="nil"/>
              <w:bottom w:val="single" w:sz="12" w:space="0" w:color="auto"/>
              <w:right w:val="nil"/>
            </w:tcBorders>
            <w:shd w:val="clear" w:color="auto" w:fill="auto"/>
            <w:noWrap/>
            <w:vAlign w:val="center"/>
          </w:tcPr>
          <w:p w14:paraId="1664E0CE"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0.47</w:t>
            </w:r>
          </w:p>
        </w:tc>
        <w:tc>
          <w:tcPr>
            <w:tcW w:w="670" w:type="dxa"/>
            <w:gridSpan w:val="3"/>
            <w:tcBorders>
              <w:top w:val="nil"/>
              <w:left w:val="nil"/>
              <w:bottom w:val="single" w:sz="12" w:space="0" w:color="auto"/>
              <w:right w:val="nil"/>
            </w:tcBorders>
            <w:shd w:val="clear" w:color="auto" w:fill="auto"/>
            <w:noWrap/>
            <w:vAlign w:val="center"/>
          </w:tcPr>
          <w:p w14:paraId="3710F1DD" w14:textId="77777777" w:rsidR="00F9074F" w:rsidRDefault="002433E9">
            <w:pPr>
              <w:spacing w:line="360" w:lineRule="auto"/>
              <w:jc w:val="center"/>
              <w:rPr>
                <w:rFonts w:eastAsia="DengXian"/>
                <w:color w:val="000000"/>
                <w:sz w:val="20"/>
                <w:lang w:eastAsia="zh-CN"/>
              </w:rPr>
            </w:pPr>
            <w:r>
              <w:rPr>
                <w:rFonts w:eastAsia="DengXian"/>
                <w:color w:val="000000"/>
                <w:sz w:val="20"/>
                <w:lang w:eastAsia="zh-CN"/>
              </w:rPr>
              <w:t>0.502</w:t>
            </w:r>
          </w:p>
        </w:tc>
      </w:tr>
    </w:tbl>
    <w:p w14:paraId="59116257" w14:textId="77777777" w:rsidR="00F9074F" w:rsidRDefault="002433E9">
      <w:pPr>
        <w:spacing w:line="480" w:lineRule="auto"/>
        <w:rPr>
          <w:rFonts w:asciiTheme="minorHAnsi" w:hAnsiTheme="minorHAnsi" w:cstheme="minorBidi"/>
          <w:kern w:val="2"/>
          <w:sz w:val="21"/>
          <w:szCs w:val="22"/>
          <w:lang w:eastAsia="zh-CN"/>
        </w:rPr>
      </w:pPr>
      <w:r>
        <w:rPr>
          <w:color w:val="000000" w:themeColor="text1"/>
          <w:kern w:val="2"/>
          <w:sz w:val="21"/>
          <w:szCs w:val="22"/>
          <w:lang w:eastAsia="zh-CN"/>
        </w:rPr>
        <w:t xml:space="preserve">Table S8 </w:t>
      </w:r>
      <w:r>
        <w:rPr>
          <w:rFonts w:eastAsia="SimHei" w:hint="eastAsia"/>
          <w:color w:val="000000" w:themeColor="text1"/>
          <w:kern w:val="2"/>
          <w:sz w:val="21"/>
          <w:szCs w:val="24"/>
          <w:lang w:eastAsia="zh-CN"/>
        </w:rPr>
        <w:t>E</w:t>
      </w:r>
      <w:r>
        <w:rPr>
          <w:rFonts w:eastAsia="SimHei"/>
          <w:color w:val="000000" w:themeColor="text1"/>
          <w:kern w:val="2"/>
          <w:sz w:val="21"/>
          <w:szCs w:val="24"/>
          <w:lang w:eastAsia="zh-CN"/>
        </w:rPr>
        <w:t>ffects of harvest time</w:t>
      </w:r>
      <w:r>
        <w:rPr>
          <w:rFonts w:eastAsia="SimHei"/>
          <w:color w:val="000000" w:themeColor="text1"/>
          <w:kern w:val="2"/>
          <w:sz w:val="21"/>
          <w:szCs w:val="22"/>
          <w:lang w:eastAsia="zh-CN"/>
        </w:rPr>
        <w:t xml:space="preserve"> </w:t>
      </w:r>
      <w:r>
        <w:rPr>
          <w:rFonts w:eastAsia="SimHei"/>
          <w:color w:val="000000" w:themeColor="text1"/>
          <w:kern w:val="2"/>
          <w:sz w:val="21"/>
          <w:szCs w:val="24"/>
          <w:lang w:eastAsia="zh-CN"/>
        </w:rPr>
        <w:t xml:space="preserve">and AMF treatment on biomass, N concentration and N content of maize in pot </w:t>
      </w:r>
      <w:proofErr w:type="spellStart"/>
      <w:r>
        <w:rPr>
          <w:rFonts w:eastAsia="SimHei"/>
          <w:color w:val="000000" w:themeColor="text1"/>
          <w:kern w:val="2"/>
          <w:sz w:val="21"/>
          <w:szCs w:val="24"/>
          <w:lang w:eastAsia="zh-CN"/>
        </w:rPr>
        <w:t>expt</w:t>
      </w:r>
      <w:proofErr w:type="spellEnd"/>
      <w:r>
        <w:rPr>
          <w:rFonts w:eastAsia="SimHei"/>
          <w:color w:val="000000" w:themeColor="text1"/>
          <w:kern w:val="2"/>
          <w:sz w:val="21"/>
          <w:szCs w:val="24"/>
          <w:lang w:eastAsia="zh-CN"/>
        </w:rPr>
        <w:t xml:space="preserve"> 2</w:t>
      </w:r>
    </w:p>
    <w:p w14:paraId="0AF695F3" w14:textId="77777777" w:rsidR="00F9074F" w:rsidRDefault="00F9074F">
      <w:pPr>
        <w:spacing w:line="480" w:lineRule="auto"/>
        <w:rPr>
          <w:rFonts w:eastAsia="SimSun"/>
          <w:color w:val="000000" w:themeColor="text1"/>
          <w:sz w:val="18"/>
          <w:szCs w:val="18"/>
          <w:vertAlign w:val="superscript"/>
        </w:rPr>
      </w:pPr>
    </w:p>
    <w:p w14:paraId="30E345CC" w14:textId="77777777" w:rsidR="00F9074F" w:rsidRDefault="002433E9">
      <w:pPr>
        <w:spacing w:line="480" w:lineRule="auto"/>
        <w:rPr>
          <w:rFonts w:eastAsia="SimSun"/>
          <w:color w:val="000000" w:themeColor="text1"/>
          <w:sz w:val="18"/>
          <w:szCs w:val="18"/>
        </w:rPr>
      </w:pPr>
      <w:r>
        <w:rPr>
          <w:rFonts w:eastAsia="SimSun"/>
          <w:color w:val="000000" w:themeColor="text1"/>
          <w:sz w:val="18"/>
          <w:szCs w:val="18"/>
          <w:vertAlign w:val="superscript"/>
        </w:rPr>
        <w:t>1</w:t>
      </w:r>
      <w:r>
        <w:rPr>
          <w:rFonts w:eastAsia="SimSun"/>
          <w:color w:val="000000" w:themeColor="text1"/>
          <w:sz w:val="18"/>
          <w:szCs w:val="18"/>
        </w:rPr>
        <w:t>Values are means ± standard error, n = 5</w:t>
      </w:r>
      <w:r>
        <w:rPr>
          <w:rFonts w:eastAsia="SimSun" w:hint="eastAsia"/>
          <w:color w:val="000000" w:themeColor="text1"/>
          <w:sz w:val="18"/>
          <w:szCs w:val="18"/>
        </w:rPr>
        <w:t>.</w:t>
      </w:r>
      <w:r>
        <w:rPr>
          <w:rFonts w:eastAsia="SimSun"/>
          <w:color w:val="000000" w:themeColor="text1"/>
          <w:sz w:val="18"/>
          <w:szCs w:val="18"/>
        </w:rPr>
        <w:t xml:space="preserve"> T1 and T2, the first </w:t>
      </w:r>
      <w:r>
        <w:rPr>
          <w:rFonts w:eastAsia="SimSun" w:hint="eastAsia"/>
          <w:color w:val="000000" w:themeColor="text1"/>
          <w:sz w:val="18"/>
          <w:szCs w:val="18"/>
        </w:rPr>
        <w:t>(</w:t>
      </w:r>
      <w:r>
        <w:rPr>
          <w:rFonts w:eastAsia="SimSun"/>
          <w:color w:val="000000" w:themeColor="text1"/>
          <w:sz w:val="18"/>
          <w:szCs w:val="18"/>
        </w:rPr>
        <w:t>day 24) and second (day 34) harvests, respectively; –AMF and +AMF, in the absence or presence of AMF</w:t>
      </w:r>
      <w:r>
        <w:rPr>
          <w:rFonts w:eastAsia="SimSun" w:hint="eastAsia"/>
          <w:color w:val="000000" w:themeColor="text1"/>
          <w:sz w:val="18"/>
          <w:szCs w:val="18"/>
        </w:rPr>
        <w:t>,</w:t>
      </w:r>
      <w:r>
        <w:rPr>
          <w:rFonts w:eastAsia="SimSun"/>
          <w:color w:val="000000" w:themeColor="text1"/>
          <w:sz w:val="18"/>
          <w:szCs w:val="18"/>
        </w:rPr>
        <w:t xml:space="preserve"> respectively; </w:t>
      </w:r>
      <w:r>
        <w:rPr>
          <w:color w:val="000000" w:themeColor="text1"/>
          <w:sz w:val="18"/>
          <w:szCs w:val="18"/>
        </w:rPr>
        <w:t xml:space="preserve">above </w:t>
      </w:r>
      <w:r>
        <w:rPr>
          <w:rFonts w:hint="eastAsia"/>
          <w:color w:val="000000" w:themeColor="text1"/>
          <w:sz w:val="18"/>
          <w:szCs w:val="18"/>
        </w:rPr>
        <w:t>value</w:t>
      </w:r>
      <w:r>
        <w:rPr>
          <w:color w:val="000000" w:themeColor="text1"/>
          <w:sz w:val="18"/>
          <w:szCs w:val="18"/>
        </w:rPr>
        <w:t xml:space="preserve">, </w:t>
      </w:r>
      <w:r>
        <w:rPr>
          <w:rFonts w:eastAsia="SimSun"/>
          <w:color w:val="000000" w:themeColor="text1"/>
          <w:sz w:val="18"/>
          <w:szCs w:val="18"/>
        </w:rPr>
        <w:t xml:space="preserve">significant difference between </w:t>
      </w:r>
      <w:r>
        <w:rPr>
          <w:color w:val="000000" w:themeColor="text1"/>
          <w:sz w:val="18"/>
          <w:szCs w:val="18"/>
        </w:rPr>
        <w:t>–AMF</w:t>
      </w:r>
      <w:r>
        <w:rPr>
          <w:rFonts w:eastAsia="SimSun"/>
          <w:color w:val="000000" w:themeColor="text1"/>
          <w:sz w:val="18"/>
          <w:szCs w:val="18"/>
        </w:rPr>
        <w:t xml:space="preserve"> and </w:t>
      </w:r>
      <w:r>
        <w:rPr>
          <w:rFonts w:eastAsia="DengXian"/>
          <w:color w:val="000000"/>
          <w:sz w:val="20"/>
        </w:rPr>
        <w:t>+AMF</w:t>
      </w:r>
      <w:r>
        <w:rPr>
          <w:rFonts w:eastAsia="SimSun"/>
          <w:color w:val="000000" w:themeColor="text1"/>
          <w:sz w:val="18"/>
          <w:szCs w:val="18"/>
        </w:rPr>
        <w:t xml:space="preserve"> treatments within each harvest time according to </w:t>
      </w:r>
      <w:r>
        <w:rPr>
          <w:rFonts w:eastAsia="SimSun"/>
          <w:i/>
          <w:color w:val="000000" w:themeColor="text1"/>
          <w:sz w:val="18"/>
          <w:szCs w:val="18"/>
        </w:rPr>
        <w:t>t-</w:t>
      </w:r>
      <w:r>
        <w:rPr>
          <w:rFonts w:eastAsia="SimSun"/>
          <w:color w:val="000000" w:themeColor="text1"/>
          <w:sz w:val="18"/>
          <w:szCs w:val="18"/>
        </w:rPr>
        <w:t xml:space="preserve">tests (*, </w:t>
      </w:r>
      <w:r>
        <w:rPr>
          <w:rFonts w:eastAsia="SimSun"/>
          <w:i/>
          <w:iCs/>
          <w:color w:val="000000" w:themeColor="text1"/>
          <w:sz w:val="18"/>
          <w:szCs w:val="18"/>
        </w:rPr>
        <w:t xml:space="preserve">P </w:t>
      </w:r>
      <w:r>
        <w:rPr>
          <w:rFonts w:eastAsia="SimSun"/>
          <w:color w:val="000000" w:themeColor="text1"/>
          <w:sz w:val="18"/>
          <w:szCs w:val="18"/>
        </w:rPr>
        <w:t>&lt; 0.05; **</w:t>
      </w:r>
      <w:r>
        <w:rPr>
          <w:rFonts w:eastAsia="SimSun"/>
          <w:i/>
          <w:color w:val="000000" w:themeColor="text1"/>
          <w:sz w:val="18"/>
          <w:szCs w:val="18"/>
        </w:rPr>
        <w:t>P</w:t>
      </w:r>
      <w:r>
        <w:rPr>
          <w:rFonts w:eastAsia="SimSun"/>
          <w:color w:val="000000" w:themeColor="text1"/>
          <w:sz w:val="18"/>
          <w:szCs w:val="18"/>
        </w:rPr>
        <w:t xml:space="preserve"> &lt; 0.01; ***, </w:t>
      </w:r>
      <w:r>
        <w:rPr>
          <w:rFonts w:eastAsia="SimSun"/>
          <w:i/>
          <w:color w:val="000000" w:themeColor="text1"/>
          <w:sz w:val="18"/>
          <w:szCs w:val="18"/>
        </w:rPr>
        <w:t>P</w:t>
      </w:r>
      <w:r>
        <w:rPr>
          <w:rFonts w:eastAsia="SimSun"/>
          <w:color w:val="000000" w:themeColor="text1"/>
          <w:sz w:val="18"/>
          <w:szCs w:val="18"/>
        </w:rPr>
        <w:t xml:space="preserve"> &lt; 0.001); </w:t>
      </w:r>
      <w:r>
        <w:rPr>
          <w:color w:val="000000" w:themeColor="text1"/>
          <w:sz w:val="18"/>
          <w:szCs w:val="18"/>
        </w:rPr>
        <w:t xml:space="preserve">Different capital letters, significant differences between both harvest times at </w:t>
      </w:r>
      <w:r>
        <w:rPr>
          <w:i/>
          <w:iCs/>
          <w:color w:val="000000" w:themeColor="text1"/>
          <w:sz w:val="18"/>
          <w:szCs w:val="18"/>
        </w:rPr>
        <w:t xml:space="preserve">P </w:t>
      </w:r>
      <w:r>
        <w:rPr>
          <w:color w:val="000000" w:themeColor="text1"/>
          <w:sz w:val="18"/>
          <w:szCs w:val="18"/>
        </w:rPr>
        <w:t>&lt; 0.05.</w:t>
      </w:r>
    </w:p>
    <w:p w14:paraId="19F977A2" w14:textId="77777777" w:rsidR="00F9074F" w:rsidRDefault="002433E9">
      <w:pPr>
        <w:spacing w:line="480" w:lineRule="auto"/>
        <w:rPr>
          <w:color w:val="000000" w:themeColor="text1"/>
          <w:sz w:val="18"/>
          <w:szCs w:val="18"/>
        </w:rPr>
        <w:sectPr w:rsidR="00F9074F" w:rsidSect="00FB328B">
          <w:type w:val="continuous"/>
          <w:pgSz w:w="15840" w:h="12240" w:orient="landscape"/>
          <w:pgMar w:top="1440" w:right="1440" w:bottom="1440" w:left="1440" w:header="720" w:footer="720" w:gutter="0"/>
          <w:pgNumType w:start="1"/>
          <w:cols w:space="720"/>
          <w:docGrid w:linePitch="360"/>
        </w:sectPr>
      </w:pPr>
      <w:r>
        <w:rPr>
          <w:rFonts w:eastAsia="SimSun"/>
          <w:color w:val="000000" w:themeColor="text1"/>
          <w:sz w:val="18"/>
          <w:szCs w:val="18"/>
          <w:vertAlign w:val="superscript"/>
        </w:rPr>
        <w:t>2</w:t>
      </w:r>
      <w:r>
        <w:rPr>
          <w:rFonts w:hint="eastAsia"/>
          <w:color w:val="000000" w:themeColor="text1"/>
          <w:sz w:val="18"/>
          <w:szCs w:val="18"/>
        </w:rPr>
        <w:t xml:space="preserve"> </w:t>
      </w:r>
      <w:r>
        <w:rPr>
          <w:color w:val="000000" w:themeColor="text1"/>
          <w:sz w:val="18"/>
          <w:szCs w:val="18"/>
        </w:rPr>
        <w:t xml:space="preserve">Values in bold, statistically significant sources of variation </w:t>
      </w:r>
      <w:r>
        <w:rPr>
          <w:rFonts w:hint="eastAsia"/>
          <w:color w:val="000000" w:themeColor="text1"/>
          <w:sz w:val="18"/>
          <w:szCs w:val="18"/>
        </w:rPr>
        <w:t>according to</w:t>
      </w:r>
      <w:r>
        <w:rPr>
          <w:color w:val="000000" w:themeColor="text1"/>
          <w:sz w:val="18"/>
          <w:szCs w:val="18"/>
        </w:rPr>
        <w:t xml:space="preserve"> </w:t>
      </w:r>
      <w:r>
        <w:rPr>
          <w:rFonts w:hint="eastAsia"/>
          <w:color w:val="000000" w:themeColor="text1"/>
          <w:sz w:val="18"/>
          <w:szCs w:val="18"/>
        </w:rPr>
        <w:t>analysis</w:t>
      </w:r>
      <w:r>
        <w:rPr>
          <w:color w:val="000000" w:themeColor="text1"/>
          <w:sz w:val="18"/>
          <w:szCs w:val="18"/>
        </w:rPr>
        <w:t xml:space="preserve"> </w:t>
      </w:r>
      <w:r>
        <w:rPr>
          <w:rFonts w:hint="eastAsia"/>
          <w:color w:val="000000" w:themeColor="text1"/>
          <w:sz w:val="18"/>
          <w:szCs w:val="18"/>
        </w:rPr>
        <w:t>of</w:t>
      </w:r>
      <w:r>
        <w:rPr>
          <w:color w:val="000000" w:themeColor="text1"/>
          <w:sz w:val="18"/>
          <w:szCs w:val="18"/>
        </w:rPr>
        <w:t xml:space="preserve"> </w:t>
      </w:r>
      <w:r>
        <w:rPr>
          <w:rFonts w:hint="eastAsia"/>
          <w:color w:val="000000" w:themeColor="text1"/>
          <w:sz w:val="18"/>
          <w:szCs w:val="18"/>
        </w:rPr>
        <w:t>variance</w:t>
      </w:r>
      <w:r>
        <w:rPr>
          <w:color w:val="000000" w:themeColor="text1"/>
          <w:sz w:val="18"/>
          <w:szCs w:val="18"/>
        </w:rPr>
        <w:t xml:space="preserve"> (ANOVA).</w:t>
      </w:r>
    </w:p>
    <w:p w14:paraId="126F3122" w14:textId="77777777" w:rsidR="00F9074F" w:rsidRDefault="002433E9">
      <w:pPr>
        <w:spacing w:line="276" w:lineRule="auto"/>
        <w:jc w:val="both"/>
        <w:rPr>
          <w:b/>
          <w:bCs/>
          <w:lang w:eastAsia="zh-CN"/>
        </w:rPr>
      </w:pPr>
      <w:bookmarkStart w:id="47" w:name="_Hlk112522201"/>
      <w:r>
        <w:rPr>
          <w:b/>
          <w:bCs/>
        </w:rPr>
        <w:lastRenderedPageBreak/>
        <w:t>References</w:t>
      </w:r>
      <w:bookmarkEnd w:id="47"/>
      <w:r>
        <w:rPr>
          <w:rFonts w:hint="eastAsia"/>
          <w:b/>
          <w:bCs/>
          <w:lang w:eastAsia="zh-CN"/>
        </w:rPr>
        <w:t xml:space="preserve"> </w:t>
      </w:r>
    </w:p>
    <w:p w14:paraId="4EBCB06E" w14:textId="4E277D1E" w:rsidR="00F9074F" w:rsidRDefault="002433E9">
      <w:pPr>
        <w:pStyle w:val="EndNoteBibliography"/>
        <w:ind w:left="720" w:hanging="720"/>
      </w:pPr>
      <w:r>
        <w:t>1.</w:t>
      </w:r>
      <w:r>
        <w:tab/>
        <w:t>Jones D, Willett V</w:t>
      </w:r>
      <w:r w:rsidR="00DF2153">
        <w:t>.</w:t>
      </w:r>
      <w:r>
        <w:t xml:space="preserve"> Experimental evaluation of methods to quantify dissolved organic nitrogen (DON) and dissolved organic carbon (DOC) in soil. </w:t>
      </w:r>
      <w:r w:rsidR="009809CB" w:rsidRPr="009809CB">
        <w:tab/>
        <w:t xml:space="preserve">Soil </w:t>
      </w:r>
      <w:proofErr w:type="spellStart"/>
      <w:r w:rsidR="009809CB" w:rsidRPr="009809CB">
        <w:t>Biol</w:t>
      </w:r>
      <w:proofErr w:type="spellEnd"/>
      <w:r w:rsidR="009809CB">
        <w:t xml:space="preserve"> </w:t>
      </w:r>
      <w:proofErr w:type="spellStart"/>
      <w:r w:rsidR="009809CB" w:rsidRPr="009809CB">
        <w:t>Biochem</w:t>
      </w:r>
      <w:proofErr w:type="spellEnd"/>
      <w:r>
        <w:t>. 2006</w:t>
      </w:r>
      <w:proofErr w:type="gramStart"/>
      <w:r>
        <w:t>;38:991</w:t>
      </w:r>
      <w:proofErr w:type="gramEnd"/>
      <w:r>
        <w:t>-999.</w:t>
      </w:r>
    </w:p>
    <w:p w14:paraId="37C945F3" w14:textId="79A72F62" w:rsidR="00F9074F" w:rsidRDefault="002433E9">
      <w:pPr>
        <w:pStyle w:val="EndNoteBibliography"/>
        <w:ind w:left="720" w:hanging="720"/>
      </w:pPr>
      <w:r>
        <w:t>2.</w:t>
      </w:r>
      <w:r>
        <w:tab/>
        <w:t>Jakobsen I, Abbott LK, Robson AD</w:t>
      </w:r>
      <w:r w:rsidR="00DF2153">
        <w:t>.</w:t>
      </w:r>
      <w:r>
        <w:t xml:space="preserve"> External hyphae of vesicular-arbuscular mycorrhizal fungi associated with </w:t>
      </w:r>
      <w:proofErr w:type="spellStart"/>
      <w:r w:rsidRPr="001D5180">
        <w:rPr>
          <w:i/>
          <w:iCs/>
        </w:rPr>
        <w:t>Trifolium</w:t>
      </w:r>
      <w:proofErr w:type="spellEnd"/>
      <w:r w:rsidRPr="001D5180">
        <w:rPr>
          <w:i/>
          <w:iCs/>
        </w:rPr>
        <w:t xml:space="preserve"> </w:t>
      </w:r>
      <w:proofErr w:type="spellStart"/>
      <w:r w:rsidRPr="001D5180">
        <w:rPr>
          <w:i/>
          <w:iCs/>
        </w:rPr>
        <w:t>subterraneum</w:t>
      </w:r>
      <w:proofErr w:type="spellEnd"/>
      <w:r>
        <w:t xml:space="preserve"> L</w:t>
      </w:r>
      <w:proofErr w:type="gramStart"/>
      <w:r>
        <w:t>. :</w:t>
      </w:r>
      <w:proofErr w:type="gramEnd"/>
      <w:r>
        <w:t xml:space="preserve"> 1. Spread of hyphae and phosphorus inflow into roots. New Phytol. 1992</w:t>
      </w:r>
      <w:proofErr w:type="gramStart"/>
      <w:r>
        <w:t>;120:371</w:t>
      </w:r>
      <w:proofErr w:type="gramEnd"/>
      <w:r>
        <w:t>-380.</w:t>
      </w:r>
    </w:p>
    <w:p w14:paraId="3F8D5AE3" w14:textId="70545463" w:rsidR="00F9074F" w:rsidRDefault="002433E9">
      <w:pPr>
        <w:pStyle w:val="EndNoteBibliography"/>
        <w:ind w:left="720" w:hanging="720"/>
      </w:pPr>
      <w:r>
        <w:t>3.</w:t>
      </w:r>
      <w:r>
        <w:tab/>
      </w:r>
      <w:proofErr w:type="spellStart"/>
      <w:r>
        <w:t>Michotey</w:t>
      </w:r>
      <w:proofErr w:type="spellEnd"/>
      <w:r>
        <w:t xml:space="preserve"> V, </w:t>
      </w:r>
      <w:proofErr w:type="spellStart"/>
      <w:r>
        <w:t>Méjean</w:t>
      </w:r>
      <w:proofErr w:type="spellEnd"/>
      <w:r>
        <w:t xml:space="preserve"> V, Bonin P</w:t>
      </w:r>
      <w:r w:rsidR="00DF2153">
        <w:t>.</w:t>
      </w:r>
      <w:r>
        <w:t xml:space="preserve"> Comparison of methods for quantification of cytochrome cd1-denitrifying bacteria in environmental marine samples. </w:t>
      </w:r>
      <w:proofErr w:type="spellStart"/>
      <w:r w:rsidR="009809CB" w:rsidRPr="009809CB">
        <w:t>Appl</w:t>
      </w:r>
      <w:proofErr w:type="spellEnd"/>
      <w:r w:rsidR="009809CB" w:rsidRPr="009809CB">
        <w:t xml:space="preserve"> Environ </w:t>
      </w:r>
      <w:proofErr w:type="spellStart"/>
      <w:r w:rsidR="009809CB" w:rsidRPr="009809CB">
        <w:t>Microbiol</w:t>
      </w:r>
      <w:proofErr w:type="spellEnd"/>
      <w:r>
        <w:t>. 2000</w:t>
      </w:r>
      <w:proofErr w:type="gramStart"/>
      <w:r>
        <w:t>;66:1564</w:t>
      </w:r>
      <w:proofErr w:type="gramEnd"/>
      <w:r>
        <w:t>-1571.</w:t>
      </w:r>
    </w:p>
    <w:p w14:paraId="2CE4879D" w14:textId="49E3A8DF" w:rsidR="00F9074F" w:rsidRDefault="002433E9">
      <w:pPr>
        <w:pStyle w:val="EndNoteBibliography"/>
        <w:ind w:left="720" w:hanging="720"/>
      </w:pPr>
      <w:r>
        <w:t>4.</w:t>
      </w:r>
      <w:r>
        <w:tab/>
      </w:r>
      <w:proofErr w:type="spellStart"/>
      <w:r>
        <w:t>Shifu</w:t>
      </w:r>
      <w:proofErr w:type="spellEnd"/>
      <w:r>
        <w:t xml:space="preserve"> C, Yanqing Z, </w:t>
      </w:r>
      <w:proofErr w:type="spellStart"/>
      <w:r>
        <w:t>Yaru</w:t>
      </w:r>
      <w:proofErr w:type="spellEnd"/>
      <w:r>
        <w:t xml:space="preserve"> C, </w:t>
      </w:r>
      <w:proofErr w:type="spellStart"/>
      <w:r>
        <w:t>Jia</w:t>
      </w:r>
      <w:proofErr w:type="spellEnd"/>
      <w:r>
        <w:t xml:space="preserve"> G</w:t>
      </w:r>
      <w:r w:rsidR="00DF2153">
        <w:t>.</w:t>
      </w:r>
      <w:r>
        <w:t xml:space="preserve"> </w:t>
      </w:r>
      <w:proofErr w:type="spellStart"/>
      <w:r>
        <w:t>fastp</w:t>
      </w:r>
      <w:proofErr w:type="spellEnd"/>
      <w:r>
        <w:t>: an ultra-fast all-in-one FASTQ preprocessor. Bioinformatics. 2018</w:t>
      </w:r>
      <w:proofErr w:type="gramStart"/>
      <w:r>
        <w:t>;34:884</w:t>
      </w:r>
      <w:proofErr w:type="gramEnd"/>
      <w:r>
        <w:t>-890.</w:t>
      </w:r>
    </w:p>
    <w:p w14:paraId="56336102" w14:textId="748E4556" w:rsidR="00F9074F" w:rsidRDefault="002433E9">
      <w:pPr>
        <w:pStyle w:val="EndNoteBibliography"/>
        <w:ind w:left="720" w:hanging="720"/>
      </w:pPr>
      <w:r>
        <w:t>5.</w:t>
      </w:r>
      <w:r>
        <w:tab/>
      </w:r>
      <w:proofErr w:type="spellStart"/>
      <w:r>
        <w:t>Magoč</w:t>
      </w:r>
      <w:proofErr w:type="spellEnd"/>
      <w:r>
        <w:t xml:space="preserve"> T, </w:t>
      </w:r>
      <w:proofErr w:type="spellStart"/>
      <w:r>
        <w:t>Salzberg</w:t>
      </w:r>
      <w:proofErr w:type="spellEnd"/>
      <w:r>
        <w:t xml:space="preserve"> SL</w:t>
      </w:r>
      <w:r w:rsidR="00DF2153">
        <w:t>.</w:t>
      </w:r>
      <w:r>
        <w:t xml:space="preserve"> FLASH: fast length adjustment of short reads to improve genome assemblies. Bioinformatics. 2011</w:t>
      </w:r>
      <w:proofErr w:type="gramStart"/>
      <w:r>
        <w:t>;27:2957</w:t>
      </w:r>
      <w:proofErr w:type="gramEnd"/>
      <w:r>
        <w:t>-2963.</w:t>
      </w:r>
    </w:p>
    <w:p w14:paraId="0C1D74CD" w14:textId="5C7BDA60" w:rsidR="00F9074F" w:rsidRDefault="002433E9">
      <w:pPr>
        <w:pStyle w:val="EndNoteBibliography"/>
        <w:ind w:left="720" w:hanging="720"/>
      </w:pPr>
      <w:r>
        <w:t>6.</w:t>
      </w:r>
      <w:r>
        <w:tab/>
      </w:r>
      <w:proofErr w:type="spellStart"/>
      <w:r>
        <w:t>Stackebrandt</w:t>
      </w:r>
      <w:proofErr w:type="spellEnd"/>
      <w:r>
        <w:t xml:space="preserve"> E, Goebel BM</w:t>
      </w:r>
      <w:r w:rsidR="00DF2153">
        <w:t>.</w:t>
      </w:r>
      <w:r>
        <w:t xml:space="preserve"> Taxonomic note: A Place for DNA-DNA reassociation and 16S rRNA sequence analysis in the present species definition in bacteriology.</w:t>
      </w:r>
      <w:r w:rsidR="009809CB" w:rsidRPr="009809CB">
        <w:rPr>
          <w:rFonts w:ascii="Courier New" w:hAnsi="Courier New" w:cs="Courier New"/>
          <w:color w:val="333333"/>
          <w:sz w:val="20"/>
          <w:shd w:val="clear" w:color="auto" w:fill="FFFFFF"/>
        </w:rPr>
        <w:t xml:space="preserve"> </w:t>
      </w:r>
      <w:proofErr w:type="spellStart"/>
      <w:r w:rsidR="009809CB" w:rsidRPr="009809CB">
        <w:t>Int</w:t>
      </w:r>
      <w:proofErr w:type="spellEnd"/>
      <w:r w:rsidR="009809CB" w:rsidRPr="009809CB">
        <w:t xml:space="preserve"> J </w:t>
      </w:r>
      <w:proofErr w:type="spellStart"/>
      <w:r w:rsidR="009809CB" w:rsidRPr="009809CB">
        <w:t>Syst</w:t>
      </w:r>
      <w:proofErr w:type="spellEnd"/>
      <w:r w:rsidR="009809CB" w:rsidRPr="009809CB">
        <w:t xml:space="preserve"> </w:t>
      </w:r>
      <w:proofErr w:type="spellStart"/>
      <w:r w:rsidR="009809CB" w:rsidRPr="009809CB">
        <w:t>Bacteriol</w:t>
      </w:r>
      <w:proofErr w:type="spellEnd"/>
      <w:r>
        <w:t>. 1994</w:t>
      </w:r>
      <w:proofErr w:type="gramStart"/>
      <w:r>
        <w:t>;44:846</w:t>
      </w:r>
      <w:proofErr w:type="gramEnd"/>
      <w:r>
        <w:t>-849.</w:t>
      </w:r>
    </w:p>
    <w:p w14:paraId="6116A59A" w14:textId="40DBA9D5" w:rsidR="00F9074F" w:rsidRDefault="002433E9">
      <w:pPr>
        <w:pStyle w:val="EndNoteBibliography"/>
        <w:ind w:left="720" w:hanging="720"/>
      </w:pPr>
      <w:r>
        <w:t>7.</w:t>
      </w:r>
      <w:r>
        <w:tab/>
        <w:t>Edgar RC</w:t>
      </w:r>
      <w:r w:rsidR="00DF2153">
        <w:t>.</w:t>
      </w:r>
      <w:r>
        <w:t xml:space="preserve"> UPARSE: highly accurate OTU sequences from microbial amplicon reads. </w:t>
      </w:r>
      <w:r w:rsidR="009809CB" w:rsidRPr="009809CB">
        <w:t>Nat Methods</w:t>
      </w:r>
      <w:r>
        <w:t>. 2013</w:t>
      </w:r>
      <w:proofErr w:type="gramStart"/>
      <w:r>
        <w:t>;10:996</w:t>
      </w:r>
      <w:proofErr w:type="gramEnd"/>
      <w:r>
        <w:t>-998.</w:t>
      </w:r>
    </w:p>
    <w:p w14:paraId="3CDBE993" w14:textId="6DD7365C" w:rsidR="00F9074F" w:rsidRDefault="002433E9">
      <w:pPr>
        <w:pStyle w:val="EndNoteBibliography"/>
        <w:ind w:left="720" w:hanging="720"/>
      </w:pPr>
      <w:r>
        <w:t>8.</w:t>
      </w:r>
      <w:r>
        <w:tab/>
      </w:r>
      <w:r w:rsidR="005B0989" w:rsidRPr="00697347">
        <w:rPr>
          <w:szCs w:val="24"/>
        </w:rPr>
        <w:t>Yu J, Gu J, Wang X, Guo H, Wang J, Lei L et al.</w:t>
      </w:r>
      <w:r>
        <w:t xml:space="preserve"> Effects of inoculation with lignocellulose-degrading microorganisms on nitrogen conversion and denitrifying bacterial community during aerobic composting. </w:t>
      </w:r>
      <w:proofErr w:type="spellStart"/>
      <w:r w:rsidR="009809CB" w:rsidRPr="009809CB">
        <w:t>Bioresour</w:t>
      </w:r>
      <w:proofErr w:type="spellEnd"/>
      <w:r w:rsidR="009809CB" w:rsidRPr="009809CB">
        <w:t xml:space="preserve"> Technol</w:t>
      </w:r>
      <w:r>
        <w:t>. 2020</w:t>
      </w:r>
      <w:proofErr w:type="gramStart"/>
      <w:r>
        <w:t>;313:123664</w:t>
      </w:r>
      <w:proofErr w:type="gramEnd"/>
      <w:r>
        <w:t>.</w:t>
      </w:r>
    </w:p>
    <w:p w14:paraId="5B9C8411" w14:textId="46DB75B0" w:rsidR="00F9074F" w:rsidRDefault="002433E9">
      <w:pPr>
        <w:pStyle w:val="EndNoteBibliography"/>
        <w:ind w:left="720" w:hanging="720"/>
      </w:pPr>
      <w:r>
        <w:t>9.</w:t>
      </w:r>
      <w:r>
        <w:tab/>
        <w:t xml:space="preserve">Li D, Liu C-M, Luo R, </w:t>
      </w:r>
      <w:proofErr w:type="spellStart"/>
      <w:r>
        <w:t>Sadakane</w:t>
      </w:r>
      <w:proofErr w:type="spellEnd"/>
      <w:r>
        <w:t xml:space="preserve"> K, Lam TW</w:t>
      </w:r>
      <w:r w:rsidR="00DF2153">
        <w:t>.</w:t>
      </w:r>
      <w:r>
        <w:t xml:space="preserve"> MEGAHIT: an ultra-fast single-node solution for large and complex metagenomics assembly via succinct de Bruijn graph. Bioinformatics. 2015</w:t>
      </w:r>
      <w:proofErr w:type="gramStart"/>
      <w:r>
        <w:t>;31:1674</w:t>
      </w:r>
      <w:proofErr w:type="gramEnd"/>
      <w:r>
        <w:t>-1676.</w:t>
      </w:r>
    </w:p>
    <w:p w14:paraId="169134EF" w14:textId="3EE98E2A" w:rsidR="00F9074F" w:rsidRDefault="002433E9">
      <w:pPr>
        <w:pStyle w:val="EndNoteBibliography"/>
        <w:ind w:left="720" w:hanging="720"/>
      </w:pPr>
      <w:r>
        <w:t>10.</w:t>
      </w:r>
      <w:r>
        <w:tab/>
        <w:t>Noguchi H, Park J, Takagi T</w:t>
      </w:r>
      <w:r w:rsidR="00DF2153">
        <w:t>.</w:t>
      </w:r>
      <w:r>
        <w:t xml:space="preserve"> </w:t>
      </w:r>
      <w:proofErr w:type="spellStart"/>
      <w:r>
        <w:t>MetaGene</w:t>
      </w:r>
      <w:proofErr w:type="spellEnd"/>
      <w:r>
        <w:t xml:space="preserve">: prokaryotic gene finding from environmental genome shotgun sequences. </w:t>
      </w:r>
      <w:r w:rsidR="009809CB" w:rsidRPr="009809CB">
        <w:t>Nucleic Acids Res</w:t>
      </w:r>
      <w:r>
        <w:t>. 2006</w:t>
      </w:r>
      <w:proofErr w:type="gramStart"/>
      <w:r>
        <w:t>;34:5623</w:t>
      </w:r>
      <w:proofErr w:type="gramEnd"/>
      <w:r>
        <w:t>-5630.</w:t>
      </w:r>
    </w:p>
    <w:p w14:paraId="5BA8739D" w14:textId="361D82D5" w:rsidR="00F9074F" w:rsidRDefault="002433E9">
      <w:pPr>
        <w:pStyle w:val="EndNoteBibliography"/>
        <w:ind w:left="720" w:hanging="720"/>
      </w:pPr>
      <w:r>
        <w:t>11.</w:t>
      </w:r>
      <w:r>
        <w:tab/>
        <w:t>Li R, Li Y, Kristiansen K, Wang J</w:t>
      </w:r>
      <w:r w:rsidR="00DF2153">
        <w:t>.</w:t>
      </w:r>
      <w:r>
        <w:t xml:space="preserve"> SOAP: short oligonucleotide alignment program. Bioinformatics. 2008</w:t>
      </w:r>
      <w:proofErr w:type="gramStart"/>
      <w:r>
        <w:t>;24:713</w:t>
      </w:r>
      <w:proofErr w:type="gramEnd"/>
      <w:r>
        <w:t>-714.</w:t>
      </w:r>
    </w:p>
    <w:p w14:paraId="6868301D" w14:textId="68ED5986" w:rsidR="00F9074F" w:rsidRDefault="002433E9">
      <w:pPr>
        <w:pStyle w:val="EndNoteBibliography"/>
        <w:ind w:left="720" w:hanging="720"/>
      </w:pPr>
      <w:r>
        <w:t>12.</w:t>
      </w:r>
      <w:r>
        <w:tab/>
      </w:r>
      <w:proofErr w:type="spellStart"/>
      <w:r>
        <w:t>Buchfink</w:t>
      </w:r>
      <w:proofErr w:type="spellEnd"/>
      <w:r>
        <w:t xml:space="preserve"> B, </w:t>
      </w:r>
      <w:proofErr w:type="spellStart"/>
      <w:r>
        <w:t>Xie</w:t>
      </w:r>
      <w:proofErr w:type="spellEnd"/>
      <w:r>
        <w:t xml:space="preserve"> C, </w:t>
      </w:r>
      <w:proofErr w:type="spellStart"/>
      <w:r>
        <w:t>Huson</w:t>
      </w:r>
      <w:proofErr w:type="spellEnd"/>
      <w:r>
        <w:t xml:space="preserve"> DH</w:t>
      </w:r>
      <w:r w:rsidR="00DF2153">
        <w:t>.</w:t>
      </w:r>
      <w:r>
        <w:t xml:space="preserve"> Fast and sensitive protein alignment using DIAMOND. </w:t>
      </w:r>
      <w:r w:rsidR="009809CB" w:rsidRPr="009809CB">
        <w:t>Nat Methods</w:t>
      </w:r>
      <w:r>
        <w:t>. 2015</w:t>
      </w:r>
      <w:proofErr w:type="gramStart"/>
      <w:r>
        <w:t>;12:59</w:t>
      </w:r>
      <w:proofErr w:type="gramEnd"/>
      <w:r>
        <w:t>-60.</w:t>
      </w:r>
    </w:p>
    <w:p w14:paraId="000ABFD3" w14:textId="56D1AA9C" w:rsidR="00F9074F" w:rsidRDefault="002433E9">
      <w:pPr>
        <w:pStyle w:val="EndNoteBibliography"/>
        <w:ind w:left="720" w:hanging="720"/>
      </w:pPr>
      <w:r>
        <w:t>13.</w:t>
      </w:r>
      <w:r>
        <w:tab/>
        <w:t xml:space="preserve">Zhang L, Feng G, </w:t>
      </w:r>
      <w:proofErr w:type="spellStart"/>
      <w:r>
        <w:t>Declerck</w:t>
      </w:r>
      <w:proofErr w:type="spellEnd"/>
      <w:r>
        <w:t xml:space="preserve"> S</w:t>
      </w:r>
      <w:r w:rsidR="00DF2153">
        <w:t>.</w:t>
      </w:r>
      <w:r>
        <w:t xml:space="preserve"> Signal beyond nutrient, fructose, exuded by an arbuscular mycorrhizal fungus triggers phytate mineralization by a phosphate solubilizing bacterium.</w:t>
      </w:r>
      <w:r w:rsidR="009809CB">
        <w:t xml:space="preserve"> </w:t>
      </w:r>
      <w:r>
        <w:t>ISME J. 2018</w:t>
      </w:r>
      <w:proofErr w:type="gramStart"/>
      <w:r>
        <w:t>;12:2339</w:t>
      </w:r>
      <w:proofErr w:type="gramEnd"/>
      <w:r>
        <w:t>-2351.</w:t>
      </w:r>
    </w:p>
    <w:p w14:paraId="376DBBB9" w14:textId="72F83C38" w:rsidR="00F9074F" w:rsidRDefault="002433E9">
      <w:pPr>
        <w:pStyle w:val="EndNoteBibliography"/>
        <w:ind w:left="720" w:hanging="720"/>
      </w:pPr>
      <w:r>
        <w:t>14.</w:t>
      </w:r>
      <w:r>
        <w:tab/>
      </w:r>
      <w:proofErr w:type="spellStart"/>
      <w:r>
        <w:t>Livak</w:t>
      </w:r>
      <w:proofErr w:type="spellEnd"/>
      <w:r>
        <w:t xml:space="preserve"> KJ, </w:t>
      </w:r>
      <w:proofErr w:type="spellStart"/>
      <w:r>
        <w:t>Schmittgen</w:t>
      </w:r>
      <w:proofErr w:type="spellEnd"/>
      <w:r>
        <w:t xml:space="preserve"> TD</w:t>
      </w:r>
      <w:r w:rsidR="00DF2153">
        <w:t>.</w:t>
      </w:r>
      <w:r>
        <w:t xml:space="preserve"> Analysis of relative gene expression data using real-time quantitative PCR and the 2</w:t>
      </w:r>
      <w:r>
        <w:rPr>
          <w:vertAlign w:val="superscript"/>
        </w:rPr>
        <w:t>−ΔΔC</w:t>
      </w:r>
      <w:r w:rsidRPr="009809CB">
        <w:rPr>
          <w:vertAlign w:val="superscript"/>
        </w:rPr>
        <w:t>T</w:t>
      </w:r>
      <w:r w:rsidRPr="009809CB">
        <w:t xml:space="preserve"> method. methods.</w:t>
      </w:r>
      <w:r>
        <w:t xml:space="preserve"> 2001</w:t>
      </w:r>
      <w:proofErr w:type="gramStart"/>
      <w:r>
        <w:t>;25:402</w:t>
      </w:r>
      <w:proofErr w:type="gramEnd"/>
      <w:r>
        <w:t>-408.</w:t>
      </w:r>
    </w:p>
    <w:p w14:paraId="0A8494CE" w14:textId="4968E2F2" w:rsidR="00F9074F" w:rsidRDefault="002433E9">
      <w:pPr>
        <w:pStyle w:val="EndNoteBibliography"/>
        <w:ind w:left="720" w:hanging="720"/>
      </w:pPr>
      <w:r>
        <w:t>15.</w:t>
      </w:r>
      <w:r>
        <w:tab/>
      </w:r>
      <w:proofErr w:type="spellStart"/>
      <w:r w:rsidR="005B0989" w:rsidRPr="00697347">
        <w:rPr>
          <w:szCs w:val="24"/>
        </w:rPr>
        <w:t>Koren</w:t>
      </w:r>
      <w:proofErr w:type="spellEnd"/>
      <w:r w:rsidR="005B0989" w:rsidRPr="00697347">
        <w:rPr>
          <w:szCs w:val="24"/>
        </w:rPr>
        <w:t xml:space="preserve"> S, </w:t>
      </w:r>
      <w:proofErr w:type="spellStart"/>
      <w:r w:rsidR="005B0989" w:rsidRPr="00697347">
        <w:rPr>
          <w:szCs w:val="24"/>
        </w:rPr>
        <w:t>Walenz</w:t>
      </w:r>
      <w:proofErr w:type="spellEnd"/>
      <w:r w:rsidR="005B0989" w:rsidRPr="00697347">
        <w:rPr>
          <w:szCs w:val="24"/>
        </w:rPr>
        <w:t xml:space="preserve"> BP, Berlin K</w:t>
      </w:r>
      <w:r w:rsidR="00DF2153">
        <w:rPr>
          <w:szCs w:val="24"/>
        </w:rPr>
        <w:t>.</w:t>
      </w:r>
      <w:r w:rsidR="005B0989" w:rsidRPr="00697347">
        <w:rPr>
          <w:szCs w:val="24"/>
        </w:rPr>
        <w:t xml:space="preserve"> Miller JR, Bergman NH,</w:t>
      </w:r>
      <w:r>
        <w:t xml:space="preserve"> </w:t>
      </w:r>
      <w:proofErr w:type="spellStart"/>
      <w:r>
        <w:t>Canu</w:t>
      </w:r>
      <w:proofErr w:type="spellEnd"/>
      <w:r>
        <w:t>: scalable and accurate long-read assembly via adaptive k-</w:t>
      </w:r>
      <w:proofErr w:type="spellStart"/>
      <w:r>
        <w:t>mer</w:t>
      </w:r>
      <w:proofErr w:type="spellEnd"/>
      <w:r>
        <w:t xml:space="preserve"> weighting and repeat separation. </w:t>
      </w:r>
      <w:r w:rsidR="009809CB" w:rsidRPr="009809CB">
        <w:t>Genome Res</w:t>
      </w:r>
      <w:r>
        <w:t>. 2017</w:t>
      </w:r>
      <w:proofErr w:type="gramStart"/>
      <w:r>
        <w:t>;27:722</w:t>
      </w:r>
      <w:proofErr w:type="gramEnd"/>
      <w:r>
        <w:t>-736.</w:t>
      </w:r>
    </w:p>
    <w:p w14:paraId="7EBEC635" w14:textId="59777C88" w:rsidR="00F9074F" w:rsidRDefault="002433E9">
      <w:pPr>
        <w:pStyle w:val="EndNoteBibliography"/>
        <w:ind w:left="720" w:hanging="720"/>
      </w:pPr>
      <w:r>
        <w:t>16.</w:t>
      </w:r>
      <w:r>
        <w:tab/>
        <w:t>Anderson MJ</w:t>
      </w:r>
      <w:r w:rsidR="00DF2153">
        <w:t>.</w:t>
      </w:r>
      <w:r>
        <w:t xml:space="preserve"> A new method for non-parametric multivariate analysis of variance. </w:t>
      </w:r>
      <w:r w:rsidR="009809CB" w:rsidRPr="009809CB">
        <w:t>Austral Ecol</w:t>
      </w:r>
      <w:r>
        <w:t>. 2001</w:t>
      </w:r>
      <w:proofErr w:type="gramStart"/>
      <w:r>
        <w:t>;26:32</w:t>
      </w:r>
      <w:proofErr w:type="gramEnd"/>
      <w:r>
        <w:t>-46.</w:t>
      </w:r>
    </w:p>
    <w:p w14:paraId="77C6E539" w14:textId="4A42A2E4" w:rsidR="00F9074F" w:rsidRDefault="002433E9">
      <w:pPr>
        <w:pStyle w:val="EndNoteBibliography"/>
        <w:ind w:left="720" w:hanging="720"/>
      </w:pPr>
      <w:r>
        <w:t>17.</w:t>
      </w:r>
      <w:r>
        <w:tab/>
      </w:r>
      <w:r w:rsidR="005B0989" w:rsidRPr="00697347">
        <w:rPr>
          <w:szCs w:val="24"/>
        </w:rPr>
        <w:t xml:space="preserve">Oksanen J, Blanchet FG, Friendly M, </w:t>
      </w:r>
      <w:proofErr w:type="spellStart"/>
      <w:r w:rsidR="005B0989" w:rsidRPr="00697347">
        <w:rPr>
          <w:szCs w:val="24"/>
        </w:rPr>
        <w:t>Kindt</w:t>
      </w:r>
      <w:proofErr w:type="spellEnd"/>
      <w:r w:rsidR="005B0989" w:rsidRPr="00697347">
        <w:rPr>
          <w:szCs w:val="24"/>
        </w:rPr>
        <w:t xml:space="preserve"> R, Legendre P, McGlinn D et al</w:t>
      </w:r>
      <w:r w:rsidR="00DF2153">
        <w:rPr>
          <w:szCs w:val="24"/>
        </w:rPr>
        <w:t>.</w:t>
      </w:r>
      <w:r>
        <w:t xml:space="preserve"> Community ecology package. R package version 2.5-6. https://cran.r-project.org. Accessed 1 Sep 2019. Community ecology package. 2019.</w:t>
      </w:r>
    </w:p>
    <w:p w14:paraId="606C3A64" w14:textId="77777777" w:rsidR="00F9074F" w:rsidRDefault="002433E9">
      <w:pPr>
        <w:pStyle w:val="EndNoteBibliography"/>
        <w:ind w:left="720" w:hanging="720"/>
      </w:pPr>
      <w:r>
        <w:t>18.</w:t>
      </w:r>
      <w:r>
        <w:tab/>
        <w:t xml:space="preserve">Wickham H. Package, ‘ggplot2’: elegant graphics for data analysis. Springer-Verlag New York. </w:t>
      </w:r>
      <w:proofErr w:type="spellStart"/>
      <w:r>
        <w:t>doi</w:t>
      </w:r>
      <w:proofErr w:type="spellEnd"/>
      <w:r>
        <w:t>, 2016, 10: 978-0.</w:t>
      </w:r>
    </w:p>
    <w:p w14:paraId="3309005F" w14:textId="38A9C8F6" w:rsidR="00F9074F" w:rsidRDefault="002433E9">
      <w:pPr>
        <w:pStyle w:val="EndNoteBibliography"/>
        <w:ind w:left="720" w:hanging="720"/>
      </w:pPr>
      <w:r>
        <w:lastRenderedPageBreak/>
        <w:t>19.</w:t>
      </w:r>
      <w:r>
        <w:tab/>
      </w:r>
      <w:proofErr w:type="spellStart"/>
      <w:r>
        <w:t>Throbäck</w:t>
      </w:r>
      <w:proofErr w:type="spellEnd"/>
      <w:r>
        <w:t xml:space="preserve"> IN, Enwall K, Jarvis Å, </w:t>
      </w:r>
      <w:proofErr w:type="spellStart"/>
      <w:r>
        <w:t>Hallin</w:t>
      </w:r>
      <w:proofErr w:type="spellEnd"/>
      <w:r>
        <w:t xml:space="preserve"> SJF</w:t>
      </w:r>
      <w:r w:rsidR="00DF2153">
        <w:t>.</w:t>
      </w:r>
      <w:r>
        <w:t xml:space="preserve"> Reassessing PCR primers targeting </w:t>
      </w:r>
      <w:proofErr w:type="spellStart"/>
      <w:r>
        <w:rPr>
          <w:i/>
          <w:iCs/>
        </w:rPr>
        <w:t>nirS</w:t>
      </w:r>
      <w:proofErr w:type="spellEnd"/>
      <w:r>
        <w:t xml:space="preserve">, </w:t>
      </w:r>
      <w:proofErr w:type="spellStart"/>
      <w:r>
        <w:rPr>
          <w:i/>
          <w:iCs/>
        </w:rPr>
        <w:t>nirK</w:t>
      </w:r>
      <w:proofErr w:type="spellEnd"/>
      <w:r>
        <w:t xml:space="preserve"> and </w:t>
      </w:r>
      <w:proofErr w:type="spellStart"/>
      <w:r>
        <w:rPr>
          <w:i/>
          <w:iCs/>
        </w:rPr>
        <w:t>nosZ</w:t>
      </w:r>
      <w:proofErr w:type="spellEnd"/>
      <w:r>
        <w:t xml:space="preserve"> genes for community surveys of denitrifying bacteria with DGGE. </w:t>
      </w:r>
      <w:r w:rsidR="009809CB" w:rsidRPr="009809CB">
        <w:t xml:space="preserve">FEMS </w:t>
      </w:r>
      <w:proofErr w:type="spellStart"/>
      <w:r w:rsidR="009809CB" w:rsidRPr="009809CB">
        <w:t>Microbiol</w:t>
      </w:r>
      <w:proofErr w:type="spellEnd"/>
      <w:r w:rsidR="009809CB" w:rsidRPr="009809CB">
        <w:t xml:space="preserve"> Ecol</w:t>
      </w:r>
      <w:r>
        <w:t>. 2004</w:t>
      </w:r>
      <w:proofErr w:type="gramStart"/>
      <w:r>
        <w:t>;49:401</w:t>
      </w:r>
      <w:proofErr w:type="gramEnd"/>
      <w:r>
        <w:t>-417.</w:t>
      </w:r>
    </w:p>
    <w:p w14:paraId="7B600184" w14:textId="69D282DD" w:rsidR="00F9074F" w:rsidRDefault="002433E9">
      <w:pPr>
        <w:pStyle w:val="EndNoteBibliography"/>
        <w:ind w:left="720" w:hanging="720"/>
      </w:pPr>
      <w:r>
        <w:t>20.</w:t>
      </w:r>
      <w:r>
        <w:tab/>
      </w:r>
      <w:r w:rsidR="005B0989" w:rsidRPr="00697347">
        <w:rPr>
          <w:szCs w:val="24"/>
        </w:rPr>
        <w:t xml:space="preserve">Henry S, </w:t>
      </w:r>
      <w:proofErr w:type="spellStart"/>
      <w:r w:rsidR="005B0989" w:rsidRPr="00697347">
        <w:rPr>
          <w:szCs w:val="24"/>
        </w:rPr>
        <w:t>Bru</w:t>
      </w:r>
      <w:proofErr w:type="spellEnd"/>
      <w:r w:rsidR="005B0989" w:rsidRPr="00697347">
        <w:rPr>
          <w:szCs w:val="24"/>
        </w:rPr>
        <w:t xml:space="preserve"> D, </w:t>
      </w:r>
      <w:proofErr w:type="spellStart"/>
      <w:r w:rsidR="005B0989" w:rsidRPr="00697347">
        <w:rPr>
          <w:szCs w:val="24"/>
        </w:rPr>
        <w:t>Stres</w:t>
      </w:r>
      <w:proofErr w:type="spellEnd"/>
      <w:r w:rsidR="005B0989" w:rsidRPr="00697347">
        <w:rPr>
          <w:szCs w:val="24"/>
        </w:rPr>
        <w:t xml:space="preserve"> B, </w:t>
      </w:r>
      <w:proofErr w:type="spellStart"/>
      <w:r w:rsidR="005B0989" w:rsidRPr="00697347">
        <w:rPr>
          <w:szCs w:val="24"/>
        </w:rPr>
        <w:t>Hallet</w:t>
      </w:r>
      <w:proofErr w:type="spellEnd"/>
      <w:r w:rsidR="005B0989" w:rsidRPr="00697347">
        <w:rPr>
          <w:szCs w:val="24"/>
        </w:rPr>
        <w:t xml:space="preserve"> S, </w:t>
      </w:r>
      <w:proofErr w:type="spellStart"/>
      <w:r w:rsidR="005B0989" w:rsidRPr="00697347">
        <w:rPr>
          <w:szCs w:val="24"/>
        </w:rPr>
        <w:t>Philippot</w:t>
      </w:r>
      <w:proofErr w:type="spellEnd"/>
      <w:r w:rsidR="005B0989" w:rsidRPr="00697347">
        <w:rPr>
          <w:szCs w:val="24"/>
        </w:rPr>
        <w:t xml:space="preserve"> LJA</w:t>
      </w:r>
      <w:r w:rsidR="00DF2153">
        <w:rPr>
          <w:szCs w:val="24"/>
        </w:rPr>
        <w:t>.</w:t>
      </w:r>
      <w:r>
        <w:t xml:space="preserve"> Quantitative detection of the </w:t>
      </w:r>
      <w:proofErr w:type="spellStart"/>
      <w:r>
        <w:rPr>
          <w:i/>
          <w:iCs/>
        </w:rPr>
        <w:t>nosZ</w:t>
      </w:r>
      <w:proofErr w:type="spellEnd"/>
      <w:r>
        <w:t xml:space="preserve"> gene, encoding nitrous oxide reductase, and comparison of the abundances of 16S </w:t>
      </w:r>
      <w:proofErr w:type="spellStart"/>
      <w:r>
        <w:t>rRNA</w:t>
      </w:r>
      <w:proofErr w:type="spellEnd"/>
      <w:r>
        <w:t xml:space="preserve">, </w:t>
      </w:r>
      <w:proofErr w:type="spellStart"/>
      <w:r>
        <w:rPr>
          <w:i/>
          <w:iCs/>
        </w:rPr>
        <w:t>narG</w:t>
      </w:r>
      <w:proofErr w:type="spellEnd"/>
      <w:r>
        <w:t xml:space="preserve">, </w:t>
      </w:r>
      <w:proofErr w:type="spellStart"/>
      <w:r>
        <w:rPr>
          <w:i/>
          <w:iCs/>
        </w:rPr>
        <w:t>nirK</w:t>
      </w:r>
      <w:proofErr w:type="spellEnd"/>
      <w:r>
        <w:t xml:space="preserve">, and </w:t>
      </w:r>
      <w:proofErr w:type="spellStart"/>
      <w:r>
        <w:rPr>
          <w:i/>
          <w:iCs/>
        </w:rPr>
        <w:t>nosZ</w:t>
      </w:r>
      <w:proofErr w:type="spellEnd"/>
      <w:r>
        <w:t xml:space="preserve"> genes in soils. </w:t>
      </w:r>
      <w:proofErr w:type="spellStart"/>
      <w:r w:rsidR="009809CB" w:rsidRPr="009809CB">
        <w:t>Appl</w:t>
      </w:r>
      <w:proofErr w:type="spellEnd"/>
      <w:r w:rsidR="009809CB">
        <w:t xml:space="preserve"> </w:t>
      </w:r>
      <w:r w:rsidR="009809CB" w:rsidRPr="009809CB">
        <w:t xml:space="preserve">Environ </w:t>
      </w:r>
      <w:proofErr w:type="spellStart"/>
      <w:r w:rsidR="009809CB" w:rsidRPr="009809CB">
        <w:t>Microbiol</w:t>
      </w:r>
      <w:proofErr w:type="spellEnd"/>
      <w:r>
        <w:t>. 2006</w:t>
      </w:r>
      <w:proofErr w:type="gramStart"/>
      <w:r>
        <w:t>;72:5181</w:t>
      </w:r>
      <w:proofErr w:type="gramEnd"/>
      <w:r>
        <w:t>-5189.</w:t>
      </w:r>
    </w:p>
    <w:p w14:paraId="2D273052" w14:textId="2641BEEF" w:rsidR="00F9074F" w:rsidRDefault="002433E9">
      <w:pPr>
        <w:pStyle w:val="EndNoteBibliography"/>
        <w:ind w:left="720" w:hanging="720"/>
      </w:pPr>
      <w:r>
        <w:t>21.</w:t>
      </w:r>
      <w:r>
        <w:tab/>
        <w:t xml:space="preserve">Jones CM, Graf DR, </w:t>
      </w:r>
      <w:proofErr w:type="spellStart"/>
      <w:r>
        <w:t>Bru</w:t>
      </w:r>
      <w:proofErr w:type="spellEnd"/>
      <w:r>
        <w:t xml:space="preserve"> D, </w:t>
      </w:r>
      <w:proofErr w:type="spellStart"/>
      <w:r>
        <w:t>Philippot</w:t>
      </w:r>
      <w:proofErr w:type="spellEnd"/>
      <w:r>
        <w:t xml:space="preserve"> L, </w:t>
      </w:r>
      <w:proofErr w:type="spellStart"/>
      <w:r>
        <w:t>Hallin</w:t>
      </w:r>
      <w:proofErr w:type="spellEnd"/>
      <w:r>
        <w:t xml:space="preserve"> </w:t>
      </w:r>
      <w:proofErr w:type="spellStart"/>
      <w:r>
        <w:t>SJTIj</w:t>
      </w:r>
      <w:proofErr w:type="spellEnd"/>
      <w:r w:rsidR="00DF2153">
        <w:t>.</w:t>
      </w:r>
      <w:r>
        <w:t xml:space="preserve"> The unaccounted yet abundant nitrous oxide-reducing microbial community: a potential nitrous oxide sink. ISME </w:t>
      </w:r>
      <w:r>
        <w:rPr>
          <w:rFonts w:hint="eastAsia"/>
          <w:lang w:eastAsia="zh-CN"/>
        </w:rPr>
        <w:t>J</w:t>
      </w:r>
      <w:r>
        <w:t>. 2013</w:t>
      </w:r>
      <w:proofErr w:type="gramStart"/>
      <w:r>
        <w:t>;7:417</w:t>
      </w:r>
      <w:proofErr w:type="gramEnd"/>
      <w:r>
        <w:t>-426.</w:t>
      </w:r>
    </w:p>
    <w:p w14:paraId="53758DEF" w14:textId="450AEA1A" w:rsidR="00F9074F" w:rsidRDefault="002433E9">
      <w:pPr>
        <w:pStyle w:val="EndNoteBibliography"/>
        <w:ind w:left="720" w:hanging="720"/>
      </w:pPr>
      <w:r>
        <w:t>22.</w:t>
      </w:r>
      <w:r>
        <w:tab/>
        <w:t>Scala DJ, Kerkhof LJJFML</w:t>
      </w:r>
      <w:r w:rsidR="00DF2153">
        <w:t>.</w:t>
      </w:r>
      <w:r>
        <w:t xml:space="preserve"> Nitrous oxide reductase (</w:t>
      </w:r>
      <w:proofErr w:type="spellStart"/>
      <w:r>
        <w:t>nosZ</w:t>
      </w:r>
      <w:proofErr w:type="spellEnd"/>
      <w:r>
        <w:t xml:space="preserve">) gene-specific PCR primers for detection of </w:t>
      </w:r>
      <w:proofErr w:type="spellStart"/>
      <w:r>
        <w:t>denitrifiers</w:t>
      </w:r>
      <w:proofErr w:type="spellEnd"/>
      <w:r>
        <w:t xml:space="preserve"> and three </w:t>
      </w:r>
      <w:proofErr w:type="spellStart"/>
      <w:r>
        <w:rPr>
          <w:i/>
          <w:iCs/>
        </w:rPr>
        <w:t>nosZ</w:t>
      </w:r>
      <w:proofErr w:type="spellEnd"/>
      <w:r>
        <w:t xml:space="preserve"> genes from marine sediments. </w:t>
      </w:r>
      <w:r w:rsidR="00A34325" w:rsidRPr="00A34325">
        <w:t xml:space="preserve">FEMS </w:t>
      </w:r>
      <w:proofErr w:type="spellStart"/>
      <w:r w:rsidR="00A34325" w:rsidRPr="00A34325">
        <w:t>Microbiol</w:t>
      </w:r>
      <w:proofErr w:type="spellEnd"/>
      <w:r w:rsidR="00A34325" w:rsidRPr="00A34325">
        <w:t xml:space="preserve"> Lett</w:t>
      </w:r>
      <w:r w:rsidR="00A34325">
        <w:rPr>
          <w:rFonts w:hint="eastAsia"/>
          <w:lang w:eastAsia="zh-CN"/>
        </w:rPr>
        <w:t>.</w:t>
      </w:r>
      <w:r w:rsidR="00A34325" w:rsidRPr="00A34325">
        <w:t xml:space="preserve"> </w:t>
      </w:r>
      <w:r>
        <w:t>1998</w:t>
      </w:r>
      <w:proofErr w:type="gramStart"/>
      <w:r>
        <w:t>;162:61</w:t>
      </w:r>
      <w:proofErr w:type="gramEnd"/>
      <w:r>
        <w:t>-68.</w:t>
      </w:r>
    </w:p>
    <w:p w14:paraId="385AE398" w14:textId="7CD5E327" w:rsidR="00F9074F" w:rsidRDefault="002433E9">
      <w:pPr>
        <w:pStyle w:val="EndNoteBibliography"/>
        <w:ind w:left="720" w:hanging="720"/>
      </w:pPr>
      <w:r>
        <w:t>23.</w:t>
      </w:r>
      <w:r>
        <w:tab/>
      </w:r>
      <w:proofErr w:type="spellStart"/>
      <w:r>
        <w:t>Usadel</w:t>
      </w:r>
      <w:proofErr w:type="spellEnd"/>
      <w:r>
        <w:t xml:space="preserve"> B</w:t>
      </w:r>
      <w:r w:rsidR="00DF2153">
        <w:t>.</w:t>
      </w:r>
      <w:r>
        <w:t xml:space="preserve"> UK: John Wiley, Sons, 16S/23S rRNA sequencing. In ‘Nucleic acid techniques in bacterial systematics’. Chichester, UK: John Wiley and Sons. 1991; 115-175.</w:t>
      </w:r>
    </w:p>
    <w:sectPr w:rsidR="00F9074F" w:rsidSect="00FB328B">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66A51" w14:textId="77777777" w:rsidR="0056039B" w:rsidRDefault="0056039B">
      <w:r>
        <w:separator/>
      </w:r>
    </w:p>
  </w:endnote>
  <w:endnote w:type="continuationSeparator" w:id="0">
    <w:p w14:paraId="2734C2DD" w14:textId="77777777" w:rsidR="0056039B" w:rsidRDefault="00560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auto"/>
    <w:pitch w:val="variable"/>
    <w:sig w:usb0="00000000"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default"/>
    <w:sig w:usb0="00000000" w:usb1="00000000"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dvOTd877c31c+03">
    <w:altName w:val="Times New Roman"/>
    <w:charset w:val="00"/>
    <w:family w:val="roman"/>
    <w:pitch w:val="default"/>
  </w:font>
  <w:font w:name="Microsoft YaHei UI">
    <w:panose1 w:val="020B0503020204020204"/>
    <w:charset w:val="86"/>
    <w:family w:val="swiss"/>
    <w:pitch w:val="variable"/>
    <w:sig w:usb0="80000287" w:usb1="2ACF3C50" w:usb2="00000016" w:usb3="00000000" w:csb0="0004001F" w:csb1="00000000"/>
  </w:font>
  <w:font w:name="TimesNewRomanPSMT">
    <w:altName w:val="Times New Roman"/>
    <w:charset w:val="00"/>
    <w:family w:val="roman"/>
    <w:pitch w:val="default"/>
    <w:sig w:usb0="00000000" w:usb1="00000000" w:usb2="00000010" w:usb3="00000000" w:csb0="00060001" w:csb1="00000000"/>
  </w:font>
  <w:font w:name="Microsoft YaHei">
    <w:altName w:val="微软雅黑"/>
    <w:panose1 w:val="020B0503020204020204"/>
    <w:charset w:val="86"/>
    <w:family w:val="swiss"/>
    <w:pitch w:val="variable"/>
    <w:sig w:usb0="80000287" w:usb1="2ACF3C50" w:usb2="00000016" w:usb3="00000000" w:csb0="0004001F" w:csb1="00000000"/>
  </w:font>
  <w:font w:name="SimHei">
    <w:altName w:val="Microsoft YaHei Light"/>
    <w:panose1 w:val="02010600030101010101"/>
    <w:charset w:val="86"/>
    <w:family w:val="modern"/>
    <w:notTrueType/>
    <w:pitch w:val="fixed"/>
    <w:sig w:usb0="00000000" w:usb1="080E0000" w:usb2="00000010" w:usb3="00000000" w:csb0="00040000"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9FE35" w14:textId="77777777" w:rsidR="0056039B" w:rsidRDefault="0056039B">
      <w:r>
        <w:separator/>
      </w:r>
    </w:p>
  </w:footnote>
  <w:footnote w:type="continuationSeparator" w:id="0">
    <w:p w14:paraId="56C564C5" w14:textId="77777777" w:rsidR="0056039B" w:rsidRDefault="00560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7E325" w14:textId="77777777" w:rsidR="00F9074F" w:rsidRDefault="00F9074F">
    <w:pPr>
      <w:jc w:val="right"/>
      <w:rPr>
        <w:sz w:val="20"/>
      </w:rPr>
    </w:pPr>
  </w:p>
  <w:p w14:paraId="7F71BE9B" w14:textId="77777777" w:rsidR="00F9074F" w:rsidRDefault="00F9074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FFFF7C"/>
    <w:lvl w:ilvl="0">
      <w:start w:val="1"/>
      <w:numFmt w:val="decimal"/>
      <w:pStyle w:val="ListNumber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ListNumber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ListBullet5"/>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ListBullet4"/>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yM2YzYjAxNDA0NDc1MjQ0M2FiZDliYjQ5ZDExYWEifQ=="/>
    <w:docVar w:name="EN.InstantFormat" w:val="&lt;ENInstantFormat&gt;&lt;Enabled&gt;1&lt;/Enabled&gt;&lt;ScanUnformatted&gt;1&lt;/ScanUnformatted&gt;&lt;ScanChanges&gt;1&lt;/ScanChanges&gt;&lt;Suspended&gt;1&lt;/Suspended&gt;&lt;/ENInstantFormat&gt;"/>
    <w:docVar w:name="Total_Editing_Time" w:val="45"/>
  </w:docVars>
  <w:rsids>
    <w:rsidRoot w:val="007A4F8B"/>
    <w:rsid w:val="00113902"/>
    <w:rsid w:val="0019783D"/>
    <w:rsid w:val="001D5180"/>
    <w:rsid w:val="001E726B"/>
    <w:rsid w:val="002025A8"/>
    <w:rsid w:val="002433E9"/>
    <w:rsid w:val="00295DAA"/>
    <w:rsid w:val="002A6489"/>
    <w:rsid w:val="002E04C9"/>
    <w:rsid w:val="003F75C3"/>
    <w:rsid w:val="0056039B"/>
    <w:rsid w:val="005B0989"/>
    <w:rsid w:val="005D62AB"/>
    <w:rsid w:val="00626C61"/>
    <w:rsid w:val="00655757"/>
    <w:rsid w:val="006617B3"/>
    <w:rsid w:val="006956F0"/>
    <w:rsid w:val="007A4F8B"/>
    <w:rsid w:val="00837E2B"/>
    <w:rsid w:val="0087192A"/>
    <w:rsid w:val="0088448E"/>
    <w:rsid w:val="009809CB"/>
    <w:rsid w:val="00A31D7D"/>
    <w:rsid w:val="00A34325"/>
    <w:rsid w:val="00B25B6E"/>
    <w:rsid w:val="00C01A65"/>
    <w:rsid w:val="00C27B53"/>
    <w:rsid w:val="00CA118E"/>
    <w:rsid w:val="00CB1E48"/>
    <w:rsid w:val="00D14C85"/>
    <w:rsid w:val="00DF2153"/>
    <w:rsid w:val="00F6181B"/>
    <w:rsid w:val="00F9074F"/>
    <w:rsid w:val="00FB328B"/>
    <w:rsid w:val="11F24235"/>
    <w:rsid w:val="146F36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2EDEC"/>
  <w15:docId w15:val="{F1F6F243-9567-43A3-9008-E33012094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uiPriority="99" w:unhideWhenUsed="1" w:qFormat="1"/>
    <w:lsdException w:name="header" w:uiPriority="99" w:unhideWhenUsed="1" w:qFormat="1"/>
    <w:lsdException w:name="footer" w:uiPriority="99" w:unhideWhenUsed="1" w:qFormat="1"/>
    <w:lsdException w:name="index heading" w:semiHidden="1" w:unhideWhenUsed="1" w:qFormat="1"/>
    <w:lsdException w:name="caption"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iPriority="99" w:unhideWhenUsed="1"/>
    <w:lsdException w:name="annotation reference" w:uiPriority="99" w:unhideWhenUsed="1" w:qFormat="1"/>
    <w:lsdException w:name="line number" w:semiHidden="1" w:uiPriority="99" w:unhideWhenUsed="1" w:qFormat="1"/>
    <w:lsdException w:name="page number" w:semiHidden="1" w:unhideWhenUsed="1" w:qFormat="1"/>
    <w:lsdException w:name="endnote reference" w:semiHidden="1" w:uiPriority="99" w:unhideWhenUsed="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qFormat="1"/>
    <w:lsdException w:name="List 2" w:semiHidden="1" w:unhideWhenUsed="1" w:qFormat="1"/>
    <w:lsdException w:name="List 3" w:semiHidden="1" w:unhideWhenUsed="1" w:qFormat="1"/>
    <w:lsdException w:name="List 4" w:semiHidden="1" w:qFormat="1"/>
    <w:lsdException w:name="List 5" w:semiHidden="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qFormat="1"/>
    <w:lsdException w:name="Date" w:semiHidden="1" w:qFormat="1"/>
    <w:lsdException w:name="Body Text First Indent" w:semiHidden="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qFormat="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cs="Times New Roman"/>
      <w:sz w:val="24"/>
      <w:lang w:eastAsia="en-US"/>
    </w:rPr>
  </w:style>
  <w:style w:type="paragraph" w:styleId="Heading1">
    <w:name w:val="heading 1"/>
    <w:basedOn w:val="Normal"/>
    <w:next w:val="Normal"/>
    <w:link w:val="Heading1Char"/>
    <w:qFormat/>
    <w:pPr>
      <w:keepNext/>
      <w:spacing w:before="240" w:after="60"/>
      <w:outlineLvl w:val="0"/>
    </w:pPr>
    <w:rPr>
      <w:b/>
      <w:bCs/>
      <w:kern w:val="32"/>
      <w:szCs w:val="24"/>
    </w:rPr>
  </w:style>
  <w:style w:type="paragraph" w:styleId="Heading2">
    <w:name w:val="heading 2"/>
    <w:basedOn w:val="Normal"/>
    <w:next w:val="Normal"/>
    <w:link w:val="Heading2Char"/>
    <w:semiHidden/>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qFormat/>
    <w:pPr>
      <w:keepNext/>
      <w:spacing w:line="480" w:lineRule="auto"/>
      <w:outlineLvl w:val="2"/>
    </w:pPr>
    <w:rPr>
      <w:rFonts w:ascii="Times" w:eastAsia="Times" w:hAnsi="Times"/>
      <w:b/>
    </w:rPr>
  </w:style>
  <w:style w:type="paragraph" w:styleId="Heading4">
    <w:name w:val="heading 4"/>
    <w:basedOn w:val="Normal"/>
    <w:next w:val="Normal"/>
    <w:link w:val="Heading4Char"/>
    <w:semiHidden/>
    <w:qFormat/>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pPr>
      <w:spacing w:before="240" w:after="60"/>
      <w:outlineLvl w:val="6"/>
    </w:pPr>
    <w:rPr>
      <w:rFonts w:ascii="Calibri" w:hAnsi="Calibri"/>
      <w:szCs w:val="24"/>
    </w:rPr>
  </w:style>
  <w:style w:type="paragraph" w:styleId="Heading8">
    <w:name w:val="heading 8"/>
    <w:basedOn w:val="Normal"/>
    <w:next w:val="Normal"/>
    <w:link w:val="Heading8Char"/>
    <w:semiHidden/>
    <w:qFormat/>
    <w:pPr>
      <w:spacing w:before="240" w:after="60"/>
      <w:outlineLvl w:val="7"/>
    </w:pPr>
    <w:rPr>
      <w:rFonts w:ascii="Calibri" w:hAnsi="Calibri"/>
      <w:i/>
      <w:iCs/>
      <w:szCs w:val="24"/>
    </w:rPr>
  </w:style>
  <w:style w:type="paragraph" w:styleId="Heading9">
    <w:name w:val="heading 9"/>
    <w:basedOn w:val="Normal"/>
    <w:next w:val="Normal"/>
    <w:link w:val="Heading9Char"/>
    <w:semiHidden/>
    <w:qFormat/>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List3">
    <w:name w:val="List 3"/>
    <w:basedOn w:val="Normal"/>
    <w:semiHidden/>
    <w:qFormat/>
    <w:pPr>
      <w:ind w:left="1080" w:hanging="360"/>
      <w:contextualSpacing/>
    </w:pPr>
  </w:style>
  <w:style w:type="paragraph" w:styleId="TOC7">
    <w:name w:val="toc 7"/>
    <w:basedOn w:val="Normal"/>
    <w:next w:val="Normal"/>
    <w:semiHidden/>
    <w:qFormat/>
    <w:pPr>
      <w:ind w:left="1440"/>
    </w:pPr>
  </w:style>
  <w:style w:type="paragraph" w:styleId="ListNumber2">
    <w:name w:val="List Number 2"/>
    <w:basedOn w:val="Normal"/>
    <w:semiHidden/>
    <w:qFormat/>
    <w:pPr>
      <w:numPr>
        <w:numId w:val="1"/>
      </w:numPr>
      <w:contextualSpacing/>
    </w:pPr>
  </w:style>
  <w:style w:type="paragraph" w:styleId="TableofAuthorities">
    <w:name w:val="table of authorities"/>
    <w:basedOn w:val="Normal"/>
    <w:next w:val="Normal"/>
    <w:semiHidden/>
    <w:qFormat/>
    <w:pPr>
      <w:ind w:left="240" w:hanging="240"/>
    </w:pPr>
  </w:style>
  <w:style w:type="paragraph" w:styleId="NoteHeading">
    <w:name w:val="Note Heading"/>
    <w:basedOn w:val="Normal"/>
    <w:next w:val="Normal"/>
    <w:link w:val="NoteHeadingChar"/>
    <w:semiHidden/>
    <w:qFormat/>
  </w:style>
  <w:style w:type="paragraph" w:styleId="ListBullet4">
    <w:name w:val="List Bullet 4"/>
    <w:basedOn w:val="Normal"/>
    <w:semiHidden/>
    <w:qFormat/>
    <w:pPr>
      <w:numPr>
        <w:numId w:val="2"/>
      </w:numPr>
      <w:tabs>
        <w:tab w:val="clear" w:pos="1440"/>
        <w:tab w:val="left" w:pos="360"/>
      </w:tabs>
      <w:ind w:left="0" w:firstLine="0"/>
      <w:contextualSpacing/>
    </w:pPr>
  </w:style>
  <w:style w:type="paragraph" w:styleId="Index8">
    <w:name w:val="index 8"/>
    <w:basedOn w:val="Normal"/>
    <w:next w:val="Normal"/>
    <w:semiHidden/>
    <w:qFormat/>
    <w:pPr>
      <w:ind w:left="1920" w:hanging="240"/>
    </w:pPr>
  </w:style>
  <w:style w:type="paragraph" w:styleId="E-mailSignature">
    <w:name w:val="E-mail Signature"/>
    <w:basedOn w:val="Normal"/>
    <w:link w:val="E-mailSignatureChar"/>
    <w:semiHidden/>
    <w:qFormat/>
  </w:style>
  <w:style w:type="paragraph" w:styleId="ListNumber">
    <w:name w:val="List Number"/>
    <w:basedOn w:val="Normal"/>
    <w:semiHidden/>
    <w:qFormat/>
    <w:pPr>
      <w:numPr>
        <w:numId w:val="3"/>
      </w:numPr>
      <w:contextualSpacing/>
    </w:pPr>
  </w:style>
  <w:style w:type="paragraph" w:styleId="NormalIndent">
    <w:name w:val="Normal Indent"/>
    <w:basedOn w:val="Normal"/>
    <w:semiHidden/>
    <w:qFormat/>
    <w:pPr>
      <w:ind w:left="720"/>
    </w:pPr>
  </w:style>
  <w:style w:type="paragraph" w:styleId="Caption">
    <w:name w:val="caption"/>
    <w:basedOn w:val="Normal"/>
    <w:next w:val="Normal"/>
    <w:uiPriority w:val="35"/>
    <w:qFormat/>
    <w:rPr>
      <w:b/>
      <w:bCs/>
      <w:sz w:val="20"/>
    </w:rPr>
  </w:style>
  <w:style w:type="paragraph" w:styleId="Index5">
    <w:name w:val="index 5"/>
    <w:basedOn w:val="Normal"/>
    <w:next w:val="Normal"/>
    <w:semiHidden/>
    <w:qFormat/>
    <w:pPr>
      <w:ind w:left="1200" w:hanging="240"/>
    </w:pPr>
  </w:style>
  <w:style w:type="paragraph" w:styleId="ListBullet">
    <w:name w:val="List Bullet"/>
    <w:basedOn w:val="Normal"/>
    <w:semiHidden/>
    <w:qFormat/>
    <w:pPr>
      <w:numPr>
        <w:numId w:val="4"/>
      </w:numPr>
      <w:contextualSpacing/>
    </w:pPr>
  </w:style>
  <w:style w:type="paragraph" w:styleId="EnvelopeAddress">
    <w:name w:val="envelope address"/>
    <w:basedOn w:val="Normal"/>
    <w:semiHidden/>
    <w:qFormat/>
    <w:pPr>
      <w:framePr w:w="7920" w:h="1980" w:hRule="exact" w:hSpace="180" w:wrap="auto" w:hAnchor="page" w:xAlign="center" w:yAlign="bottom"/>
      <w:ind w:left="2880"/>
    </w:pPr>
    <w:rPr>
      <w:rFonts w:ascii="Cambria" w:hAnsi="Cambria"/>
      <w:szCs w:val="24"/>
    </w:rPr>
  </w:style>
  <w:style w:type="paragraph" w:styleId="DocumentMap">
    <w:name w:val="Document Map"/>
    <w:basedOn w:val="Normal"/>
    <w:link w:val="DocumentMapChar"/>
    <w:semiHidden/>
    <w:qFormat/>
    <w:rPr>
      <w:rFonts w:ascii="Tahoma" w:hAnsi="Tahoma" w:cs="Tahoma"/>
      <w:sz w:val="16"/>
      <w:szCs w:val="16"/>
    </w:rPr>
  </w:style>
  <w:style w:type="paragraph" w:styleId="TOAHeading">
    <w:name w:val="toa heading"/>
    <w:basedOn w:val="Normal"/>
    <w:next w:val="Normal"/>
    <w:semiHidden/>
    <w:qFormat/>
    <w:pPr>
      <w:spacing w:before="120"/>
    </w:pPr>
    <w:rPr>
      <w:rFonts w:ascii="Cambria" w:hAnsi="Cambria"/>
      <w:b/>
      <w:bCs/>
      <w:szCs w:val="24"/>
    </w:rPr>
  </w:style>
  <w:style w:type="paragraph" w:styleId="CommentText">
    <w:name w:val="annotation text"/>
    <w:basedOn w:val="Normal"/>
    <w:link w:val="CommentTextChar"/>
    <w:uiPriority w:val="99"/>
    <w:qFormat/>
    <w:rPr>
      <w:sz w:val="20"/>
    </w:rPr>
  </w:style>
  <w:style w:type="paragraph" w:styleId="Index6">
    <w:name w:val="index 6"/>
    <w:basedOn w:val="Normal"/>
    <w:next w:val="Normal"/>
    <w:semiHidden/>
    <w:qFormat/>
    <w:pPr>
      <w:ind w:left="1440" w:hanging="240"/>
    </w:pPr>
  </w:style>
  <w:style w:type="paragraph" w:styleId="Salutation">
    <w:name w:val="Salutation"/>
    <w:basedOn w:val="Normal"/>
    <w:next w:val="Normal"/>
    <w:link w:val="SalutationChar"/>
    <w:semiHidden/>
    <w:qFormat/>
  </w:style>
  <w:style w:type="paragraph" w:styleId="BodyText3">
    <w:name w:val="Body Text 3"/>
    <w:basedOn w:val="Normal"/>
    <w:link w:val="BodyText3Char"/>
    <w:semiHidden/>
    <w:qFormat/>
    <w:pPr>
      <w:spacing w:after="120"/>
    </w:pPr>
    <w:rPr>
      <w:sz w:val="16"/>
      <w:szCs w:val="16"/>
    </w:rPr>
  </w:style>
  <w:style w:type="paragraph" w:styleId="Closing">
    <w:name w:val="Closing"/>
    <w:basedOn w:val="Normal"/>
    <w:link w:val="ClosingChar"/>
    <w:semiHidden/>
    <w:qFormat/>
    <w:pPr>
      <w:ind w:left="4320"/>
    </w:pPr>
  </w:style>
  <w:style w:type="paragraph" w:styleId="ListBullet3">
    <w:name w:val="List Bullet 3"/>
    <w:basedOn w:val="Normal"/>
    <w:semiHidden/>
    <w:qFormat/>
    <w:pPr>
      <w:numPr>
        <w:numId w:val="5"/>
      </w:numPr>
      <w:contextualSpacing/>
    </w:pPr>
  </w:style>
  <w:style w:type="paragraph" w:styleId="BodyText">
    <w:name w:val="Body Text"/>
    <w:basedOn w:val="Normal"/>
    <w:link w:val="BodyTextChar"/>
    <w:semiHidden/>
    <w:qFormat/>
    <w:pPr>
      <w:spacing w:after="120"/>
    </w:pPr>
  </w:style>
  <w:style w:type="paragraph" w:styleId="BodyTextIndent">
    <w:name w:val="Body Text Indent"/>
    <w:basedOn w:val="Normal"/>
    <w:link w:val="BodyTextIndentChar"/>
    <w:semiHidden/>
    <w:qFormat/>
    <w:pPr>
      <w:spacing w:after="120"/>
      <w:ind w:left="360"/>
    </w:pPr>
  </w:style>
  <w:style w:type="paragraph" w:styleId="ListNumber3">
    <w:name w:val="List Number 3"/>
    <w:basedOn w:val="Normal"/>
    <w:semiHidden/>
    <w:qFormat/>
    <w:pPr>
      <w:numPr>
        <w:numId w:val="6"/>
      </w:numPr>
      <w:contextualSpacing/>
    </w:pPr>
  </w:style>
  <w:style w:type="paragraph" w:styleId="List2">
    <w:name w:val="List 2"/>
    <w:basedOn w:val="Normal"/>
    <w:semiHidden/>
    <w:qFormat/>
    <w:pPr>
      <w:ind w:left="720" w:hanging="360"/>
      <w:contextualSpacing/>
    </w:pPr>
  </w:style>
  <w:style w:type="paragraph" w:styleId="ListContinue">
    <w:name w:val="List Continue"/>
    <w:basedOn w:val="Normal"/>
    <w:semiHidden/>
    <w:qFormat/>
    <w:pPr>
      <w:spacing w:after="120"/>
      <w:ind w:left="360"/>
      <w:contextualSpacing/>
    </w:pPr>
  </w:style>
  <w:style w:type="paragraph" w:styleId="BlockText">
    <w:name w:val="Block Text"/>
    <w:basedOn w:val="Normal"/>
    <w:semiHidden/>
    <w:qFormat/>
    <w:pPr>
      <w:spacing w:after="120"/>
      <w:ind w:left="1440" w:right="1440"/>
    </w:pPr>
  </w:style>
  <w:style w:type="paragraph" w:styleId="ListBullet2">
    <w:name w:val="List Bullet 2"/>
    <w:basedOn w:val="Normal"/>
    <w:semiHidden/>
    <w:qFormat/>
    <w:pPr>
      <w:numPr>
        <w:numId w:val="7"/>
      </w:numPr>
      <w:contextualSpacing/>
    </w:pPr>
  </w:style>
  <w:style w:type="paragraph" w:styleId="HTMLAddress">
    <w:name w:val="HTML Address"/>
    <w:basedOn w:val="Normal"/>
    <w:link w:val="HTMLAddressChar"/>
    <w:semiHidden/>
    <w:rPr>
      <w:i/>
      <w:iCs/>
    </w:rPr>
  </w:style>
  <w:style w:type="paragraph" w:styleId="Index4">
    <w:name w:val="index 4"/>
    <w:basedOn w:val="Normal"/>
    <w:next w:val="Normal"/>
    <w:semiHidden/>
    <w:qFormat/>
    <w:pPr>
      <w:ind w:left="960" w:hanging="240"/>
    </w:pPr>
  </w:style>
  <w:style w:type="paragraph" w:styleId="TOC5">
    <w:name w:val="toc 5"/>
    <w:basedOn w:val="Normal"/>
    <w:next w:val="Normal"/>
    <w:semiHidden/>
    <w:qFormat/>
    <w:pPr>
      <w:ind w:left="960"/>
    </w:pPr>
  </w:style>
  <w:style w:type="paragraph" w:styleId="TOC3">
    <w:name w:val="toc 3"/>
    <w:basedOn w:val="Normal"/>
    <w:next w:val="Normal"/>
    <w:semiHidden/>
    <w:qFormat/>
    <w:pPr>
      <w:ind w:left="480"/>
    </w:pPr>
  </w:style>
  <w:style w:type="paragraph" w:styleId="PlainText">
    <w:name w:val="Plain Text"/>
    <w:basedOn w:val="Normal"/>
    <w:link w:val="PlainTextChar"/>
    <w:semiHidden/>
    <w:qFormat/>
    <w:rPr>
      <w:rFonts w:ascii="Courier New" w:hAnsi="Courier New" w:cs="Courier New"/>
      <w:sz w:val="20"/>
    </w:rPr>
  </w:style>
  <w:style w:type="paragraph" w:styleId="ListBullet5">
    <w:name w:val="List Bullet 5"/>
    <w:basedOn w:val="Normal"/>
    <w:semiHidden/>
    <w:qFormat/>
    <w:pPr>
      <w:numPr>
        <w:numId w:val="8"/>
      </w:numPr>
      <w:contextualSpacing/>
    </w:pPr>
  </w:style>
  <w:style w:type="paragraph" w:styleId="ListNumber4">
    <w:name w:val="List Number 4"/>
    <w:basedOn w:val="Normal"/>
    <w:semiHidden/>
    <w:qFormat/>
    <w:pPr>
      <w:numPr>
        <w:numId w:val="9"/>
      </w:numPr>
      <w:contextualSpacing/>
    </w:pPr>
  </w:style>
  <w:style w:type="paragraph" w:styleId="TOC8">
    <w:name w:val="toc 8"/>
    <w:basedOn w:val="Normal"/>
    <w:next w:val="Normal"/>
    <w:semiHidden/>
    <w:qFormat/>
    <w:pPr>
      <w:ind w:left="1680"/>
    </w:pPr>
  </w:style>
  <w:style w:type="paragraph" w:styleId="Index3">
    <w:name w:val="index 3"/>
    <w:basedOn w:val="Normal"/>
    <w:next w:val="Normal"/>
    <w:semiHidden/>
    <w:qFormat/>
    <w:pPr>
      <w:ind w:left="720" w:hanging="240"/>
    </w:pPr>
  </w:style>
  <w:style w:type="paragraph" w:styleId="Date">
    <w:name w:val="Date"/>
    <w:basedOn w:val="Normal"/>
    <w:next w:val="Normal"/>
    <w:link w:val="DateChar"/>
    <w:semiHidden/>
    <w:qFormat/>
  </w:style>
  <w:style w:type="paragraph" w:styleId="BodyTextIndent2">
    <w:name w:val="Body Text Indent 2"/>
    <w:basedOn w:val="Normal"/>
    <w:link w:val="BodyTextIndent2Char"/>
    <w:semiHidden/>
    <w:qFormat/>
    <w:pPr>
      <w:spacing w:after="120" w:line="480" w:lineRule="auto"/>
      <w:ind w:left="360"/>
    </w:pPr>
  </w:style>
  <w:style w:type="paragraph" w:styleId="EndnoteText">
    <w:name w:val="endnote text"/>
    <w:basedOn w:val="Normal"/>
    <w:link w:val="EndnoteTextChar"/>
    <w:semiHidden/>
    <w:qFormat/>
    <w:rPr>
      <w:sz w:val="20"/>
    </w:rPr>
  </w:style>
  <w:style w:type="paragraph" w:styleId="ListContinue5">
    <w:name w:val="List Continue 5"/>
    <w:basedOn w:val="Normal"/>
    <w:semiHidden/>
    <w:qFormat/>
    <w:pPr>
      <w:spacing w:after="120"/>
      <w:ind w:left="1800"/>
      <w:contextualSpacing/>
    </w:pPr>
  </w:style>
  <w:style w:type="paragraph" w:styleId="BalloonText">
    <w:name w:val="Balloon Text"/>
    <w:basedOn w:val="Normal"/>
    <w:link w:val="BalloonTextChar"/>
    <w:uiPriority w:val="99"/>
    <w:semiHidden/>
    <w:qFormat/>
    <w:rPr>
      <w:rFonts w:ascii="Tahoma" w:hAnsi="Tahoma" w:cs="Tahoma"/>
      <w:sz w:val="16"/>
      <w:szCs w:val="16"/>
    </w:rPr>
  </w:style>
  <w:style w:type="paragraph" w:styleId="Footer">
    <w:name w:val="footer"/>
    <w:basedOn w:val="Normal"/>
    <w:link w:val="FooterChar"/>
    <w:uiPriority w:val="99"/>
    <w:qFormat/>
    <w:pPr>
      <w:tabs>
        <w:tab w:val="center" w:pos="4680"/>
        <w:tab w:val="right" w:pos="9360"/>
      </w:tabs>
    </w:pPr>
  </w:style>
  <w:style w:type="paragraph" w:styleId="EnvelopeReturn">
    <w:name w:val="envelope return"/>
    <w:basedOn w:val="Normal"/>
    <w:semiHidden/>
    <w:qFormat/>
    <w:rPr>
      <w:rFonts w:ascii="Cambria" w:hAnsi="Cambria"/>
      <w:sz w:val="20"/>
    </w:rPr>
  </w:style>
  <w:style w:type="paragraph" w:styleId="Header">
    <w:name w:val="header"/>
    <w:basedOn w:val="Normal"/>
    <w:link w:val="HeaderChar"/>
    <w:uiPriority w:val="99"/>
    <w:qFormat/>
    <w:pPr>
      <w:tabs>
        <w:tab w:val="center" w:pos="4680"/>
        <w:tab w:val="right" w:pos="9360"/>
      </w:tabs>
    </w:pPr>
  </w:style>
  <w:style w:type="paragraph" w:styleId="Signature">
    <w:name w:val="Signature"/>
    <w:basedOn w:val="Normal"/>
    <w:link w:val="SignatureChar"/>
    <w:semiHidden/>
    <w:qFormat/>
    <w:pPr>
      <w:ind w:left="4320"/>
    </w:pPr>
  </w:style>
  <w:style w:type="paragraph" w:styleId="TOC1">
    <w:name w:val="toc 1"/>
    <w:basedOn w:val="Normal"/>
    <w:next w:val="Normal"/>
    <w:semiHidden/>
    <w:qFormat/>
  </w:style>
  <w:style w:type="paragraph" w:styleId="ListContinue4">
    <w:name w:val="List Continue 4"/>
    <w:basedOn w:val="Normal"/>
    <w:semiHidden/>
    <w:qFormat/>
    <w:pPr>
      <w:spacing w:after="120"/>
      <w:ind w:left="1440"/>
      <w:contextualSpacing/>
    </w:pPr>
  </w:style>
  <w:style w:type="paragraph" w:styleId="TOC4">
    <w:name w:val="toc 4"/>
    <w:basedOn w:val="Normal"/>
    <w:next w:val="Normal"/>
    <w:semiHidden/>
    <w:qFormat/>
    <w:pPr>
      <w:ind w:left="720"/>
    </w:pPr>
  </w:style>
  <w:style w:type="paragraph" w:styleId="IndexHeading">
    <w:name w:val="index heading"/>
    <w:basedOn w:val="Normal"/>
    <w:next w:val="Index1"/>
    <w:semiHidden/>
    <w:qFormat/>
    <w:rPr>
      <w:rFonts w:ascii="Cambria" w:hAnsi="Cambria"/>
      <w:b/>
      <w:bCs/>
    </w:rPr>
  </w:style>
  <w:style w:type="paragraph" w:styleId="Index1">
    <w:name w:val="index 1"/>
    <w:basedOn w:val="Normal"/>
    <w:next w:val="Normal"/>
    <w:semiHidden/>
    <w:qFormat/>
    <w:pPr>
      <w:ind w:left="240" w:hanging="240"/>
    </w:pPr>
  </w:style>
  <w:style w:type="paragraph" w:styleId="Subtitle">
    <w:name w:val="Subtitle"/>
    <w:basedOn w:val="Normal"/>
    <w:next w:val="Normal"/>
    <w:link w:val="SubtitleChar"/>
    <w:qFormat/>
    <w:pPr>
      <w:spacing w:after="60"/>
      <w:jc w:val="center"/>
      <w:outlineLvl w:val="1"/>
    </w:pPr>
    <w:rPr>
      <w:rFonts w:ascii="Cambria" w:hAnsi="Cambria"/>
      <w:szCs w:val="24"/>
    </w:rPr>
  </w:style>
  <w:style w:type="paragraph" w:styleId="ListNumber5">
    <w:name w:val="List Number 5"/>
    <w:basedOn w:val="Normal"/>
    <w:semiHidden/>
    <w:qFormat/>
    <w:pPr>
      <w:numPr>
        <w:numId w:val="10"/>
      </w:numPr>
      <w:contextualSpacing/>
    </w:pPr>
  </w:style>
  <w:style w:type="paragraph" w:styleId="List">
    <w:name w:val="List"/>
    <w:basedOn w:val="Normal"/>
    <w:semiHidden/>
    <w:qFormat/>
    <w:pPr>
      <w:ind w:left="360" w:hanging="360"/>
      <w:contextualSpacing/>
    </w:pPr>
  </w:style>
  <w:style w:type="paragraph" w:styleId="FootnoteText">
    <w:name w:val="footnote text"/>
    <w:basedOn w:val="Normal"/>
    <w:link w:val="FootnoteTextChar"/>
    <w:semiHidden/>
    <w:qFormat/>
    <w:rPr>
      <w:sz w:val="20"/>
    </w:rPr>
  </w:style>
  <w:style w:type="paragraph" w:styleId="TOC6">
    <w:name w:val="toc 6"/>
    <w:basedOn w:val="Normal"/>
    <w:next w:val="Normal"/>
    <w:semiHidden/>
    <w:qFormat/>
    <w:pPr>
      <w:ind w:left="1200"/>
    </w:pPr>
  </w:style>
  <w:style w:type="paragraph" w:styleId="List5">
    <w:name w:val="List 5"/>
    <w:basedOn w:val="Normal"/>
    <w:semiHidden/>
    <w:qFormat/>
    <w:pPr>
      <w:ind w:left="1800" w:hanging="360"/>
      <w:contextualSpacing/>
    </w:pPr>
  </w:style>
  <w:style w:type="paragraph" w:styleId="BodyTextIndent3">
    <w:name w:val="Body Text Indent 3"/>
    <w:basedOn w:val="Normal"/>
    <w:link w:val="BodyTextIndent3Char"/>
    <w:semiHidden/>
    <w:qFormat/>
    <w:pPr>
      <w:spacing w:after="120"/>
      <w:ind w:left="360"/>
    </w:pPr>
    <w:rPr>
      <w:sz w:val="16"/>
      <w:szCs w:val="16"/>
    </w:rPr>
  </w:style>
  <w:style w:type="paragraph" w:styleId="Index7">
    <w:name w:val="index 7"/>
    <w:basedOn w:val="Normal"/>
    <w:next w:val="Normal"/>
    <w:semiHidden/>
    <w:qFormat/>
    <w:pPr>
      <w:ind w:left="1680" w:hanging="240"/>
    </w:pPr>
  </w:style>
  <w:style w:type="paragraph" w:styleId="Index9">
    <w:name w:val="index 9"/>
    <w:basedOn w:val="Normal"/>
    <w:next w:val="Normal"/>
    <w:semiHidden/>
    <w:qFormat/>
    <w:pPr>
      <w:ind w:left="2160" w:hanging="240"/>
    </w:pPr>
  </w:style>
  <w:style w:type="paragraph" w:styleId="TableofFigures">
    <w:name w:val="table of figures"/>
    <w:basedOn w:val="Normal"/>
    <w:next w:val="Normal"/>
    <w:semiHidden/>
    <w:qFormat/>
  </w:style>
  <w:style w:type="paragraph" w:styleId="TOC2">
    <w:name w:val="toc 2"/>
    <w:basedOn w:val="Normal"/>
    <w:next w:val="Normal"/>
    <w:semiHidden/>
    <w:qFormat/>
    <w:pPr>
      <w:ind w:left="240"/>
    </w:pPr>
  </w:style>
  <w:style w:type="paragraph" w:styleId="TOC9">
    <w:name w:val="toc 9"/>
    <w:basedOn w:val="Normal"/>
    <w:next w:val="Normal"/>
    <w:semiHidden/>
    <w:qFormat/>
    <w:pPr>
      <w:ind w:left="1920"/>
    </w:pPr>
  </w:style>
  <w:style w:type="paragraph" w:styleId="BodyText2">
    <w:name w:val="Body Text 2"/>
    <w:basedOn w:val="Normal"/>
    <w:link w:val="BodyText2Char"/>
    <w:semiHidden/>
    <w:qFormat/>
    <w:pPr>
      <w:spacing w:after="120" w:line="480" w:lineRule="auto"/>
    </w:pPr>
  </w:style>
  <w:style w:type="paragraph" w:styleId="List4">
    <w:name w:val="List 4"/>
    <w:basedOn w:val="Normal"/>
    <w:semiHidden/>
    <w:qFormat/>
    <w:pPr>
      <w:ind w:left="1440" w:hanging="360"/>
      <w:contextualSpacing/>
    </w:pPr>
  </w:style>
  <w:style w:type="paragraph" w:styleId="ListContinue2">
    <w:name w:val="List Continue 2"/>
    <w:basedOn w:val="Normal"/>
    <w:semiHidden/>
    <w:qFormat/>
    <w:pPr>
      <w:spacing w:after="120"/>
      <w:ind w:left="720"/>
      <w:contextualSpacing/>
    </w:pPr>
  </w:style>
  <w:style w:type="paragraph" w:styleId="MessageHeader">
    <w:name w:val="Message Header"/>
    <w:basedOn w:val="Normal"/>
    <w:link w:val="MessageHeaderChar"/>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paragraph" w:styleId="HTMLPreformatted">
    <w:name w:val="HTML Preformatted"/>
    <w:basedOn w:val="Normal"/>
    <w:link w:val="HTMLPreformattedChar"/>
    <w:semiHidden/>
    <w:qFormat/>
    <w:rPr>
      <w:rFonts w:ascii="Courier New" w:hAnsi="Courier New" w:cs="Courier New"/>
      <w:sz w:val="20"/>
    </w:rPr>
  </w:style>
  <w:style w:type="paragraph" w:styleId="NormalWeb">
    <w:name w:val="Normal (Web)"/>
    <w:basedOn w:val="Normal"/>
    <w:semiHidden/>
    <w:qFormat/>
    <w:rPr>
      <w:szCs w:val="24"/>
    </w:rPr>
  </w:style>
  <w:style w:type="paragraph" w:styleId="ListContinue3">
    <w:name w:val="List Continue 3"/>
    <w:basedOn w:val="Normal"/>
    <w:semiHidden/>
    <w:qFormat/>
    <w:pPr>
      <w:spacing w:after="120"/>
      <w:ind w:left="1080"/>
      <w:contextualSpacing/>
    </w:pPr>
  </w:style>
  <w:style w:type="paragraph" w:styleId="Index2">
    <w:name w:val="index 2"/>
    <w:basedOn w:val="Normal"/>
    <w:next w:val="Normal"/>
    <w:semiHidden/>
    <w:qFormat/>
    <w:pPr>
      <w:ind w:left="480" w:hanging="240"/>
    </w:pPr>
  </w:style>
  <w:style w:type="paragraph" w:styleId="Title">
    <w:name w:val="Title"/>
    <w:basedOn w:val="Normal"/>
    <w:next w:val="Normal"/>
    <w:link w:val="TitleChar"/>
    <w:qFormat/>
    <w:pPr>
      <w:spacing w:before="240" w:after="60"/>
      <w:jc w:val="center"/>
      <w:outlineLvl w:val="0"/>
    </w:pPr>
    <w:rPr>
      <w:rFonts w:ascii="Cambria" w:hAnsi="Cambria"/>
      <w:b/>
      <w:bCs/>
      <w:kern w:val="28"/>
      <w:sz w:val="32"/>
      <w:szCs w:val="32"/>
    </w:rPr>
  </w:style>
  <w:style w:type="paragraph" w:styleId="CommentSubject">
    <w:name w:val="annotation subject"/>
    <w:basedOn w:val="CommentText"/>
    <w:next w:val="CommentText"/>
    <w:link w:val="CommentSubjectChar"/>
    <w:uiPriority w:val="99"/>
    <w:semiHidden/>
    <w:qFormat/>
    <w:rPr>
      <w:b/>
      <w:bCs/>
    </w:rPr>
  </w:style>
  <w:style w:type="paragraph" w:styleId="BodyTextFirstIndent">
    <w:name w:val="Body Text First Indent"/>
    <w:basedOn w:val="BodyText"/>
    <w:link w:val="BodyTextFirstIndentChar"/>
    <w:semiHidden/>
    <w:qFormat/>
    <w:pPr>
      <w:ind w:firstLine="210"/>
    </w:pPr>
  </w:style>
  <w:style w:type="paragraph" w:styleId="BodyTextFirstIndent2">
    <w:name w:val="Body Text First Indent 2"/>
    <w:basedOn w:val="BodyTextIndent"/>
    <w:link w:val="BodyTextFirstIndent2Char"/>
    <w:semiHidden/>
    <w:qFormat/>
    <w:pPr>
      <w:ind w:firstLine="210"/>
    </w:pPr>
  </w:style>
  <w:style w:type="character" w:styleId="PageNumber">
    <w:name w:val="page number"/>
    <w:basedOn w:val="DefaultParagraphFont"/>
    <w:semiHidden/>
    <w:qFormat/>
  </w:style>
  <w:style w:type="character" w:styleId="FollowedHyperlink">
    <w:name w:val="FollowedHyperlink"/>
    <w:semiHidden/>
    <w:unhideWhenUsed/>
    <w:qFormat/>
    <w:rPr>
      <w:color w:val="800080"/>
      <w:u w:val="single"/>
    </w:rPr>
  </w:style>
  <w:style w:type="character" w:styleId="Emphasis">
    <w:name w:val="Emphasis"/>
    <w:basedOn w:val="DefaultParagraphFont"/>
    <w:uiPriority w:val="20"/>
    <w:qFormat/>
    <w:rPr>
      <w:i/>
      <w:iCs/>
    </w:rPr>
  </w:style>
  <w:style w:type="character" w:styleId="LineNumber">
    <w:name w:val="line number"/>
    <w:basedOn w:val="DefaultParagraphFont"/>
    <w:uiPriority w:val="99"/>
    <w:semiHidden/>
    <w:unhideWhenUsed/>
    <w:qFormat/>
  </w:style>
  <w:style w:type="character" w:styleId="Hyperlink">
    <w:name w:val="Hyperlink"/>
    <w:uiPriority w:val="99"/>
    <w:semiHidden/>
    <w:qFormat/>
    <w:rPr>
      <w:color w:val="0000FF"/>
      <w:u w:val="single"/>
    </w:rPr>
  </w:style>
  <w:style w:type="character" w:styleId="CommentReference">
    <w:name w:val="annotation reference"/>
    <w:uiPriority w:val="99"/>
    <w:unhideWhenUsed/>
    <w:qFormat/>
    <w:rPr>
      <w:sz w:val="16"/>
      <w:szCs w:val="16"/>
    </w:rPr>
  </w:style>
  <w:style w:type="character" w:customStyle="1" w:styleId="Heading1Char">
    <w:name w:val="Heading 1 Char"/>
    <w:link w:val="Heading1"/>
    <w:rPr>
      <w:rFonts w:ascii="Times New Roman" w:hAnsi="Times New Roman" w:cs="Times New Roman"/>
      <w:b/>
      <w:bCs/>
      <w:kern w:val="32"/>
      <w:sz w:val="24"/>
      <w:szCs w:val="24"/>
      <w:lang w:eastAsia="en-US"/>
    </w:rPr>
  </w:style>
  <w:style w:type="character" w:customStyle="1" w:styleId="Heading2Char">
    <w:name w:val="Heading 2 Char"/>
    <w:link w:val="Heading2"/>
    <w:semiHidden/>
    <w:qFormat/>
    <w:rPr>
      <w:rFonts w:ascii="Cambria" w:hAnsi="Cambria" w:cs="Times New Roman"/>
      <w:b/>
      <w:bCs/>
      <w:i/>
      <w:iCs/>
      <w:kern w:val="0"/>
      <w:sz w:val="28"/>
      <w:szCs w:val="28"/>
      <w:lang w:eastAsia="en-US"/>
    </w:rPr>
  </w:style>
  <w:style w:type="character" w:customStyle="1" w:styleId="Heading3Char">
    <w:name w:val="Heading 3 Char"/>
    <w:basedOn w:val="DefaultParagraphFont"/>
    <w:link w:val="Heading3"/>
    <w:semiHidden/>
    <w:qFormat/>
    <w:rPr>
      <w:rFonts w:ascii="Times" w:eastAsia="Times" w:hAnsi="Times" w:cs="Times New Roman"/>
      <w:b/>
      <w:kern w:val="0"/>
      <w:sz w:val="24"/>
      <w:szCs w:val="20"/>
      <w:lang w:eastAsia="en-US"/>
    </w:rPr>
  </w:style>
  <w:style w:type="character" w:customStyle="1" w:styleId="Heading4Char">
    <w:name w:val="Heading 4 Char"/>
    <w:basedOn w:val="DefaultParagraphFont"/>
    <w:link w:val="Heading4"/>
    <w:semiHidden/>
    <w:rPr>
      <w:rFonts w:ascii="Times" w:hAnsi="Times" w:cs="Times New Roman"/>
      <w:b/>
      <w:color w:val="0000FF"/>
      <w:kern w:val="0"/>
      <w:sz w:val="44"/>
      <w:szCs w:val="20"/>
      <w:lang w:eastAsia="en-US"/>
    </w:rPr>
  </w:style>
  <w:style w:type="character" w:customStyle="1" w:styleId="Heading5Char">
    <w:name w:val="Heading 5 Char"/>
    <w:link w:val="Heading5"/>
    <w:semiHidden/>
    <w:qFormat/>
    <w:rPr>
      <w:rFonts w:ascii="Calibri" w:hAnsi="Calibri" w:cs="Times New Roman"/>
      <w:b/>
      <w:bCs/>
      <w:i/>
      <w:iCs/>
      <w:kern w:val="0"/>
      <w:sz w:val="26"/>
      <w:szCs w:val="26"/>
      <w:lang w:eastAsia="en-US"/>
    </w:rPr>
  </w:style>
  <w:style w:type="character" w:customStyle="1" w:styleId="Heading6Char">
    <w:name w:val="Heading 6 Char"/>
    <w:link w:val="Heading6"/>
    <w:semiHidden/>
    <w:qFormat/>
    <w:rPr>
      <w:rFonts w:ascii="Calibri" w:hAnsi="Calibri" w:cs="Times New Roman"/>
      <w:b/>
      <w:bCs/>
      <w:kern w:val="0"/>
      <w:sz w:val="22"/>
      <w:lang w:eastAsia="en-US"/>
    </w:rPr>
  </w:style>
  <w:style w:type="character" w:customStyle="1" w:styleId="Heading7Char">
    <w:name w:val="Heading 7 Char"/>
    <w:link w:val="Heading7"/>
    <w:semiHidden/>
    <w:qFormat/>
    <w:rPr>
      <w:rFonts w:ascii="Calibri" w:hAnsi="Calibri" w:cs="Times New Roman"/>
      <w:kern w:val="0"/>
      <w:sz w:val="24"/>
      <w:szCs w:val="24"/>
      <w:lang w:eastAsia="en-US"/>
    </w:rPr>
  </w:style>
  <w:style w:type="character" w:customStyle="1" w:styleId="Heading8Char">
    <w:name w:val="Heading 8 Char"/>
    <w:link w:val="Heading8"/>
    <w:semiHidden/>
    <w:qFormat/>
    <w:rPr>
      <w:rFonts w:ascii="Calibri" w:hAnsi="Calibri" w:cs="Times New Roman"/>
      <w:i/>
      <w:iCs/>
      <w:kern w:val="0"/>
      <w:sz w:val="24"/>
      <w:szCs w:val="24"/>
      <w:lang w:eastAsia="en-US"/>
    </w:rPr>
  </w:style>
  <w:style w:type="character" w:customStyle="1" w:styleId="Heading9Char">
    <w:name w:val="Heading 9 Char"/>
    <w:link w:val="Heading9"/>
    <w:semiHidden/>
    <w:qFormat/>
    <w:rPr>
      <w:rFonts w:ascii="Cambria" w:hAnsi="Cambria" w:cs="Times New Roman"/>
      <w:kern w:val="0"/>
      <w:sz w:val="22"/>
      <w:lang w:eastAsia="en-US"/>
    </w:rPr>
  </w:style>
  <w:style w:type="character" w:customStyle="1" w:styleId="MacroTextChar">
    <w:name w:val="Macro Text Char"/>
    <w:link w:val="MacroText"/>
    <w:semiHidden/>
    <w:qFormat/>
    <w:rPr>
      <w:rFonts w:ascii="Courier New" w:hAnsi="Courier New" w:cs="Courier New"/>
      <w:kern w:val="0"/>
      <w:sz w:val="20"/>
      <w:szCs w:val="20"/>
      <w:lang w:eastAsia="en-US"/>
    </w:rPr>
  </w:style>
  <w:style w:type="character" w:customStyle="1" w:styleId="NoteHeadingChar">
    <w:name w:val="Note Heading Char"/>
    <w:link w:val="NoteHeading"/>
    <w:semiHidden/>
    <w:qFormat/>
    <w:rPr>
      <w:rFonts w:ascii="Times New Roman" w:hAnsi="Times New Roman" w:cs="Times New Roman"/>
      <w:kern w:val="0"/>
      <w:sz w:val="24"/>
      <w:szCs w:val="20"/>
      <w:lang w:eastAsia="en-US"/>
    </w:rPr>
  </w:style>
  <w:style w:type="character" w:customStyle="1" w:styleId="E-mailSignatureChar">
    <w:name w:val="E-mail Signature Char"/>
    <w:link w:val="E-mailSignature"/>
    <w:semiHidden/>
    <w:qFormat/>
    <w:rPr>
      <w:rFonts w:ascii="Times New Roman" w:hAnsi="Times New Roman" w:cs="Times New Roman"/>
      <w:kern w:val="0"/>
      <w:sz w:val="24"/>
      <w:szCs w:val="20"/>
      <w:lang w:eastAsia="en-US"/>
    </w:rPr>
  </w:style>
  <w:style w:type="character" w:customStyle="1" w:styleId="DocumentMapChar">
    <w:name w:val="Document Map Char"/>
    <w:link w:val="DocumentMap"/>
    <w:semiHidden/>
    <w:qFormat/>
    <w:rPr>
      <w:rFonts w:ascii="Tahoma" w:hAnsi="Tahoma" w:cs="Tahoma"/>
      <w:kern w:val="0"/>
      <w:sz w:val="16"/>
      <w:szCs w:val="16"/>
      <w:lang w:eastAsia="en-US"/>
    </w:rPr>
  </w:style>
  <w:style w:type="character" w:customStyle="1" w:styleId="CommentTextChar">
    <w:name w:val="Comment Text Char"/>
    <w:basedOn w:val="DefaultParagraphFont"/>
    <w:link w:val="CommentText"/>
    <w:uiPriority w:val="99"/>
    <w:qFormat/>
    <w:rPr>
      <w:rFonts w:ascii="Times New Roman" w:hAnsi="Times New Roman" w:cs="Times New Roman"/>
      <w:kern w:val="0"/>
      <w:sz w:val="20"/>
      <w:szCs w:val="20"/>
      <w:lang w:eastAsia="en-US"/>
    </w:rPr>
  </w:style>
  <w:style w:type="character" w:customStyle="1" w:styleId="SalutationChar">
    <w:name w:val="Salutation Char"/>
    <w:link w:val="Salutation"/>
    <w:semiHidden/>
    <w:qFormat/>
    <w:rPr>
      <w:rFonts w:ascii="Times New Roman" w:hAnsi="Times New Roman" w:cs="Times New Roman"/>
      <w:kern w:val="0"/>
      <w:sz w:val="24"/>
      <w:szCs w:val="20"/>
      <w:lang w:eastAsia="en-US"/>
    </w:rPr>
  </w:style>
  <w:style w:type="character" w:customStyle="1" w:styleId="BodyText3Char">
    <w:name w:val="Body Text 3 Char"/>
    <w:link w:val="BodyText3"/>
    <w:semiHidden/>
    <w:rPr>
      <w:rFonts w:ascii="Times New Roman" w:hAnsi="Times New Roman" w:cs="Times New Roman"/>
      <w:kern w:val="0"/>
      <w:sz w:val="16"/>
      <w:szCs w:val="16"/>
      <w:lang w:eastAsia="en-US"/>
    </w:rPr>
  </w:style>
  <w:style w:type="character" w:customStyle="1" w:styleId="ClosingChar">
    <w:name w:val="Closing Char"/>
    <w:link w:val="Closing"/>
    <w:semiHidden/>
    <w:rPr>
      <w:rFonts w:ascii="Times New Roman" w:hAnsi="Times New Roman" w:cs="Times New Roman"/>
      <w:kern w:val="0"/>
      <w:sz w:val="24"/>
      <w:szCs w:val="20"/>
      <w:lang w:eastAsia="en-US"/>
    </w:rPr>
  </w:style>
  <w:style w:type="character" w:customStyle="1" w:styleId="BodyTextChar">
    <w:name w:val="Body Text Char"/>
    <w:link w:val="BodyText"/>
    <w:semiHidden/>
    <w:rPr>
      <w:rFonts w:ascii="Times New Roman" w:hAnsi="Times New Roman" w:cs="Times New Roman"/>
      <w:kern w:val="0"/>
      <w:sz w:val="24"/>
      <w:szCs w:val="20"/>
      <w:lang w:eastAsia="en-US"/>
    </w:rPr>
  </w:style>
  <w:style w:type="character" w:customStyle="1" w:styleId="BodyTextIndentChar">
    <w:name w:val="Body Text Indent Char"/>
    <w:link w:val="BodyTextIndent"/>
    <w:semiHidden/>
    <w:rPr>
      <w:rFonts w:ascii="Times New Roman" w:hAnsi="Times New Roman" w:cs="Times New Roman"/>
      <w:kern w:val="0"/>
      <w:sz w:val="24"/>
      <w:szCs w:val="20"/>
      <w:lang w:eastAsia="en-US"/>
    </w:rPr>
  </w:style>
  <w:style w:type="character" w:customStyle="1" w:styleId="HTMLAddressChar">
    <w:name w:val="HTML Address Char"/>
    <w:link w:val="HTMLAddress"/>
    <w:semiHidden/>
    <w:qFormat/>
    <w:rPr>
      <w:rFonts w:ascii="Times New Roman" w:hAnsi="Times New Roman" w:cs="Times New Roman"/>
      <w:i/>
      <w:iCs/>
      <w:kern w:val="0"/>
      <w:sz w:val="24"/>
      <w:szCs w:val="20"/>
      <w:lang w:eastAsia="en-US"/>
    </w:rPr>
  </w:style>
  <w:style w:type="character" w:customStyle="1" w:styleId="PlainTextChar">
    <w:name w:val="Plain Text Char"/>
    <w:link w:val="PlainText"/>
    <w:semiHidden/>
    <w:qFormat/>
    <w:rPr>
      <w:rFonts w:ascii="Courier New" w:hAnsi="Courier New" w:cs="Courier New"/>
      <w:kern w:val="0"/>
      <w:sz w:val="20"/>
      <w:szCs w:val="20"/>
      <w:lang w:eastAsia="en-US"/>
    </w:rPr>
  </w:style>
  <w:style w:type="character" w:customStyle="1" w:styleId="DateChar">
    <w:name w:val="Date Char"/>
    <w:link w:val="Date"/>
    <w:semiHidden/>
    <w:qFormat/>
    <w:rPr>
      <w:rFonts w:ascii="Times New Roman" w:hAnsi="Times New Roman" w:cs="Times New Roman"/>
      <w:kern w:val="0"/>
      <w:sz w:val="24"/>
      <w:szCs w:val="20"/>
      <w:lang w:eastAsia="en-US"/>
    </w:rPr>
  </w:style>
  <w:style w:type="character" w:customStyle="1" w:styleId="BodyTextIndent2Char">
    <w:name w:val="Body Text Indent 2 Char"/>
    <w:link w:val="BodyTextIndent2"/>
    <w:semiHidden/>
    <w:qFormat/>
    <w:rPr>
      <w:rFonts w:ascii="Times New Roman" w:hAnsi="Times New Roman" w:cs="Times New Roman"/>
      <w:kern w:val="0"/>
      <w:sz w:val="24"/>
      <w:szCs w:val="20"/>
      <w:lang w:eastAsia="en-US"/>
    </w:rPr>
  </w:style>
  <w:style w:type="character" w:customStyle="1" w:styleId="EndnoteTextChar">
    <w:name w:val="Endnote Text Char"/>
    <w:basedOn w:val="DefaultParagraphFont"/>
    <w:link w:val="EndnoteText"/>
    <w:semiHidden/>
    <w:qFormat/>
    <w:rPr>
      <w:rFonts w:ascii="Times New Roman" w:hAnsi="Times New Roman" w:cs="Times New Roman"/>
      <w:kern w:val="0"/>
      <w:sz w:val="20"/>
      <w:szCs w:val="20"/>
      <w:lang w:eastAsia="en-US"/>
    </w:rPr>
  </w:style>
  <w:style w:type="character" w:customStyle="1" w:styleId="BalloonTextChar">
    <w:name w:val="Balloon Text Char"/>
    <w:link w:val="BalloonText"/>
    <w:uiPriority w:val="99"/>
    <w:semiHidden/>
    <w:qFormat/>
    <w:rPr>
      <w:rFonts w:ascii="Tahoma" w:hAnsi="Tahoma" w:cs="Tahoma"/>
      <w:kern w:val="0"/>
      <w:sz w:val="16"/>
      <w:szCs w:val="16"/>
      <w:lang w:eastAsia="en-US"/>
    </w:rPr>
  </w:style>
  <w:style w:type="character" w:customStyle="1" w:styleId="FooterChar">
    <w:name w:val="Footer Char"/>
    <w:link w:val="Footer"/>
    <w:uiPriority w:val="99"/>
    <w:qFormat/>
    <w:rPr>
      <w:rFonts w:ascii="Times New Roman" w:hAnsi="Times New Roman" w:cs="Times New Roman"/>
      <w:kern w:val="0"/>
      <w:sz w:val="24"/>
      <w:szCs w:val="20"/>
      <w:lang w:eastAsia="en-US"/>
    </w:rPr>
  </w:style>
  <w:style w:type="character" w:customStyle="1" w:styleId="HeaderChar">
    <w:name w:val="Header Char"/>
    <w:link w:val="Header"/>
    <w:uiPriority w:val="99"/>
    <w:qFormat/>
    <w:rPr>
      <w:rFonts w:ascii="Times New Roman" w:hAnsi="Times New Roman" w:cs="Times New Roman"/>
      <w:kern w:val="0"/>
      <w:sz w:val="24"/>
      <w:szCs w:val="20"/>
      <w:lang w:eastAsia="en-US"/>
    </w:rPr>
  </w:style>
  <w:style w:type="character" w:customStyle="1" w:styleId="SignatureChar">
    <w:name w:val="Signature Char"/>
    <w:link w:val="Signature"/>
    <w:semiHidden/>
    <w:qFormat/>
    <w:rPr>
      <w:rFonts w:ascii="Times New Roman" w:hAnsi="Times New Roman" w:cs="Times New Roman"/>
      <w:kern w:val="0"/>
      <w:sz w:val="24"/>
      <w:szCs w:val="20"/>
      <w:lang w:eastAsia="en-US"/>
    </w:rPr>
  </w:style>
  <w:style w:type="character" w:customStyle="1" w:styleId="SubtitleChar">
    <w:name w:val="Subtitle Char"/>
    <w:link w:val="Subtitle"/>
    <w:qFormat/>
    <w:rPr>
      <w:rFonts w:ascii="Cambria" w:hAnsi="Cambria" w:cs="Times New Roman"/>
      <w:kern w:val="0"/>
      <w:sz w:val="24"/>
      <w:szCs w:val="24"/>
      <w:lang w:eastAsia="en-US"/>
    </w:rPr>
  </w:style>
  <w:style w:type="character" w:customStyle="1" w:styleId="FootnoteTextChar">
    <w:name w:val="Footnote Text Char"/>
    <w:basedOn w:val="DefaultParagraphFont"/>
    <w:link w:val="FootnoteText"/>
    <w:semiHidden/>
    <w:qFormat/>
    <w:rPr>
      <w:rFonts w:ascii="Times New Roman" w:hAnsi="Times New Roman" w:cs="Times New Roman"/>
      <w:kern w:val="0"/>
      <w:sz w:val="20"/>
      <w:szCs w:val="20"/>
      <w:lang w:eastAsia="en-US"/>
    </w:rPr>
  </w:style>
  <w:style w:type="character" w:customStyle="1" w:styleId="BodyTextIndent3Char">
    <w:name w:val="Body Text Indent 3 Char"/>
    <w:link w:val="BodyTextIndent3"/>
    <w:semiHidden/>
    <w:qFormat/>
    <w:rPr>
      <w:rFonts w:ascii="Times New Roman" w:hAnsi="Times New Roman" w:cs="Times New Roman"/>
      <w:kern w:val="0"/>
      <w:sz w:val="16"/>
      <w:szCs w:val="16"/>
      <w:lang w:eastAsia="en-US"/>
    </w:rPr>
  </w:style>
  <w:style w:type="character" w:customStyle="1" w:styleId="BodyText2Char">
    <w:name w:val="Body Text 2 Char"/>
    <w:link w:val="BodyText2"/>
    <w:semiHidden/>
    <w:rPr>
      <w:rFonts w:ascii="Times New Roman" w:hAnsi="Times New Roman" w:cs="Times New Roman"/>
      <w:kern w:val="0"/>
      <w:sz w:val="24"/>
      <w:szCs w:val="20"/>
      <w:lang w:eastAsia="en-US"/>
    </w:rPr>
  </w:style>
  <w:style w:type="character" w:customStyle="1" w:styleId="MessageHeaderChar">
    <w:name w:val="Message Header Char"/>
    <w:link w:val="MessageHeader"/>
    <w:semiHidden/>
    <w:rPr>
      <w:rFonts w:ascii="Cambria" w:hAnsi="Cambria" w:cs="Times New Roman"/>
      <w:kern w:val="0"/>
      <w:sz w:val="24"/>
      <w:szCs w:val="24"/>
      <w:shd w:val="pct20" w:color="auto" w:fill="auto"/>
      <w:lang w:eastAsia="en-US"/>
    </w:rPr>
  </w:style>
  <w:style w:type="character" w:customStyle="1" w:styleId="HTMLPreformattedChar">
    <w:name w:val="HTML Preformatted Char"/>
    <w:link w:val="HTMLPreformatted"/>
    <w:semiHidden/>
    <w:qFormat/>
    <w:rPr>
      <w:rFonts w:ascii="Courier New" w:hAnsi="Courier New" w:cs="Courier New"/>
      <w:kern w:val="0"/>
      <w:sz w:val="20"/>
      <w:szCs w:val="20"/>
      <w:lang w:eastAsia="en-US"/>
    </w:rPr>
  </w:style>
  <w:style w:type="character" w:customStyle="1" w:styleId="TitleChar">
    <w:name w:val="Title Char"/>
    <w:link w:val="Title"/>
    <w:qFormat/>
    <w:rPr>
      <w:rFonts w:ascii="Cambria" w:hAnsi="Cambria" w:cs="Times New Roman"/>
      <w:b/>
      <w:bCs/>
      <w:kern w:val="28"/>
      <w:sz w:val="32"/>
      <w:szCs w:val="32"/>
      <w:lang w:eastAsia="en-US"/>
    </w:rPr>
  </w:style>
  <w:style w:type="character" w:customStyle="1" w:styleId="CommentSubjectChar">
    <w:name w:val="Comment Subject Char"/>
    <w:link w:val="CommentSubject"/>
    <w:uiPriority w:val="99"/>
    <w:semiHidden/>
    <w:qFormat/>
    <w:rPr>
      <w:rFonts w:ascii="Times New Roman" w:hAnsi="Times New Roman" w:cs="Times New Roman"/>
      <w:b/>
      <w:bCs/>
      <w:kern w:val="0"/>
      <w:sz w:val="20"/>
      <w:szCs w:val="20"/>
      <w:lang w:eastAsia="en-US"/>
    </w:rPr>
  </w:style>
  <w:style w:type="character" w:customStyle="1" w:styleId="BodyTextFirstIndentChar">
    <w:name w:val="Body Text First Indent Char"/>
    <w:link w:val="BodyTextFirstIndent"/>
    <w:semiHidden/>
    <w:qFormat/>
    <w:rPr>
      <w:rFonts w:ascii="Times New Roman" w:hAnsi="Times New Roman" w:cs="Times New Roman"/>
      <w:kern w:val="0"/>
      <w:sz w:val="24"/>
      <w:szCs w:val="20"/>
      <w:lang w:eastAsia="en-US"/>
    </w:rPr>
  </w:style>
  <w:style w:type="character" w:customStyle="1" w:styleId="BodyTextFirstIndent2Char">
    <w:name w:val="Body Text First Indent 2 Char"/>
    <w:link w:val="BodyTextFirstIndent2"/>
    <w:semiHidden/>
    <w:qFormat/>
    <w:rPr>
      <w:rFonts w:ascii="Times New Roman" w:hAnsi="Times New Roman" w:cs="Times New Roman"/>
      <w:kern w:val="0"/>
      <w:sz w:val="24"/>
      <w:szCs w:val="20"/>
      <w:lang w:eastAsia="en-US"/>
    </w:rPr>
  </w:style>
  <w:style w:type="paragraph" w:customStyle="1" w:styleId="SMHeading">
    <w:name w:val="SM Heading"/>
    <w:basedOn w:val="Heading1"/>
    <w:qFormat/>
  </w:style>
  <w:style w:type="paragraph" w:customStyle="1" w:styleId="SMSubheading">
    <w:name w:val="SM Subheading"/>
    <w:basedOn w:val="Normal"/>
    <w:qFormat/>
    <w:rPr>
      <w:u w:val="words"/>
    </w:rPr>
  </w:style>
  <w:style w:type="paragraph" w:customStyle="1" w:styleId="SMText">
    <w:name w:val="SM Text"/>
    <w:basedOn w:val="Normal"/>
    <w:qFormat/>
    <w:pPr>
      <w:ind w:firstLine="480"/>
    </w:pPr>
  </w:style>
  <w:style w:type="paragraph" w:customStyle="1" w:styleId="SMcaption">
    <w:name w:val="SM caption"/>
    <w:basedOn w:val="SMText"/>
    <w:qFormat/>
    <w:pPr>
      <w:ind w:firstLine="0"/>
    </w:pPr>
  </w:style>
  <w:style w:type="paragraph" w:customStyle="1" w:styleId="1">
    <w:name w:val="书目1"/>
    <w:basedOn w:val="Normal"/>
    <w:next w:val="Normal"/>
    <w:uiPriority w:val="37"/>
    <w:semiHidden/>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qFormat/>
    <w:rPr>
      <w:rFonts w:ascii="Times New Roman" w:hAnsi="Times New Roman" w:cs="Times New Roman"/>
      <w:b/>
      <w:bCs/>
      <w:i/>
      <w:iCs/>
      <w:color w:val="4F81BD"/>
      <w:kern w:val="0"/>
      <w:sz w:val="24"/>
      <w:szCs w:val="20"/>
      <w:lang w:eastAsia="en-US"/>
    </w:rPr>
  </w:style>
  <w:style w:type="paragraph" w:styleId="ListParagraph">
    <w:name w:val="List Paragraph"/>
    <w:basedOn w:val="Normal"/>
    <w:uiPriority w:val="34"/>
    <w:qFormat/>
    <w:pPr>
      <w:ind w:left="720"/>
    </w:pPr>
  </w:style>
  <w:style w:type="paragraph" w:styleId="NoSpacing">
    <w:name w:val="No Spacing"/>
    <w:uiPriority w:val="1"/>
    <w:qFormat/>
    <w:rPr>
      <w:rFonts w:ascii="Times New Roman" w:hAnsi="Times New Roman" w:cs="Times New Roman"/>
      <w:sz w:val="24"/>
      <w:lang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ascii="Times New Roman" w:hAnsi="Times New Roman" w:cs="Times New Roman"/>
      <w:i/>
      <w:iCs/>
      <w:color w:val="000000"/>
      <w:kern w:val="0"/>
      <w:sz w:val="24"/>
      <w:szCs w:val="20"/>
      <w:lang w:eastAsia="en-US"/>
    </w:rPr>
  </w:style>
  <w:style w:type="paragraph" w:customStyle="1" w:styleId="TOC10">
    <w:name w:val="TOC 标题1"/>
    <w:basedOn w:val="Heading1"/>
    <w:next w:val="Normal"/>
    <w:uiPriority w:val="39"/>
    <w:semiHidden/>
    <w:unhideWhenUsed/>
    <w:qFormat/>
    <w:pPr>
      <w:outlineLvl w:val="9"/>
    </w:pPr>
    <w:rPr>
      <w:rFonts w:ascii="Cambria" w:hAnsi="Cambria"/>
      <w:sz w:val="32"/>
      <w:szCs w:val="32"/>
    </w:rPr>
  </w:style>
  <w:style w:type="character" w:customStyle="1" w:styleId="10">
    <w:name w:val="未处理的提及1"/>
    <w:basedOn w:val="DefaultParagraphFont"/>
    <w:uiPriority w:val="99"/>
    <w:semiHidden/>
    <w:unhideWhenUsed/>
    <w:qFormat/>
    <w:rPr>
      <w:color w:val="808080"/>
      <w:shd w:val="clear" w:color="auto" w:fill="E6E6E6"/>
    </w:rPr>
  </w:style>
  <w:style w:type="paragraph" w:customStyle="1" w:styleId="Default">
    <w:name w:val="Default"/>
    <w:qFormat/>
    <w:pPr>
      <w:widowControl w:val="0"/>
      <w:autoSpaceDE w:val="0"/>
      <w:autoSpaceDN w:val="0"/>
      <w:adjustRightInd w:val="0"/>
    </w:pPr>
    <w:rPr>
      <w:rFonts w:ascii="SimSun" w:eastAsia="SimSun" w:cs="SimSun"/>
      <w:color w:val="000000"/>
      <w:sz w:val="24"/>
      <w:szCs w:val="24"/>
    </w:rPr>
  </w:style>
  <w:style w:type="character" w:customStyle="1" w:styleId="2">
    <w:name w:val="未处理的提及2"/>
    <w:basedOn w:val="DefaultParagraphFont"/>
    <w:uiPriority w:val="99"/>
    <w:semiHidden/>
    <w:unhideWhenUsed/>
    <w:qFormat/>
    <w:rPr>
      <w:color w:val="605E5C"/>
      <w:shd w:val="clear" w:color="auto" w:fill="E1DFDD"/>
    </w:rPr>
  </w:style>
  <w:style w:type="character" w:customStyle="1" w:styleId="fontstyle01">
    <w:name w:val="fontstyle01"/>
    <w:basedOn w:val="DefaultParagraphFont"/>
    <w:qFormat/>
    <w:rPr>
      <w:rFonts w:ascii="AdvOTd877c31c+03" w:hAnsi="AdvOTd877c31c+03" w:hint="default"/>
      <w:color w:val="000000"/>
      <w:sz w:val="14"/>
      <w:szCs w:val="14"/>
    </w:rPr>
  </w:style>
  <w:style w:type="paragraph" w:customStyle="1" w:styleId="11">
    <w:name w:val="正文1"/>
    <w:basedOn w:val="Normal"/>
    <w:link w:val="12"/>
    <w:qFormat/>
    <w:pPr>
      <w:widowControl w:val="0"/>
      <w:spacing w:line="480" w:lineRule="auto"/>
      <w:jc w:val="both"/>
    </w:pPr>
    <w:rPr>
      <w:kern w:val="2"/>
      <w:szCs w:val="24"/>
      <w:lang w:eastAsia="zh-CN"/>
    </w:rPr>
  </w:style>
  <w:style w:type="character" w:customStyle="1" w:styleId="12">
    <w:name w:val="正文1 字符"/>
    <w:basedOn w:val="DefaultParagraphFont"/>
    <w:link w:val="11"/>
    <w:qFormat/>
    <w:rPr>
      <w:rFonts w:ascii="Times New Roman" w:hAnsi="Times New Roman" w:cs="Times New Roman"/>
      <w:sz w:val="24"/>
      <w:szCs w:val="24"/>
    </w:rPr>
  </w:style>
  <w:style w:type="paragraph" w:customStyle="1" w:styleId="TAMainText">
    <w:name w:val="TA_Main_Text"/>
    <w:basedOn w:val="Normal"/>
    <w:link w:val="TAMainText0"/>
    <w:qFormat/>
    <w:pPr>
      <w:spacing w:after="60"/>
      <w:jc w:val="both"/>
    </w:pPr>
    <w:rPr>
      <w:bCs/>
      <w:i/>
      <w:kern w:val="2"/>
      <w:szCs w:val="24"/>
      <w:lang w:eastAsia="zh-CN"/>
    </w:rPr>
  </w:style>
  <w:style w:type="character" w:customStyle="1" w:styleId="TAMainText0">
    <w:name w:val="TA_Main_Text 字符"/>
    <w:basedOn w:val="DefaultParagraphFont"/>
    <w:link w:val="TAMainText"/>
    <w:qFormat/>
    <w:rPr>
      <w:rFonts w:ascii="Times New Roman" w:hAnsi="Times New Roman" w:cs="Times New Roman"/>
      <w:bCs/>
      <w:i/>
      <w:sz w:val="24"/>
      <w:szCs w:val="24"/>
    </w:rPr>
  </w:style>
  <w:style w:type="character" w:customStyle="1" w:styleId="apple-converted-space">
    <w:name w:val="apple-converted-space"/>
    <w:basedOn w:val="DefaultParagraphFont"/>
    <w:qFormat/>
  </w:style>
  <w:style w:type="character" w:customStyle="1" w:styleId="skip">
    <w:name w:val="skip"/>
    <w:basedOn w:val="DefaultParagraphFont"/>
    <w:qFormat/>
  </w:style>
  <w:style w:type="paragraph" w:customStyle="1" w:styleId="13">
    <w:name w:val="样式1"/>
    <w:basedOn w:val="Normal"/>
    <w:link w:val="14"/>
    <w:qFormat/>
    <w:pPr>
      <w:widowControl w:val="0"/>
      <w:spacing w:line="480" w:lineRule="auto"/>
      <w:jc w:val="both"/>
    </w:pPr>
    <w:rPr>
      <w:kern w:val="2"/>
      <w:szCs w:val="24"/>
      <w:lang w:eastAsia="zh-CN"/>
    </w:rPr>
  </w:style>
  <w:style w:type="character" w:customStyle="1" w:styleId="14">
    <w:name w:val="样式1 字符"/>
    <w:basedOn w:val="DefaultParagraphFont"/>
    <w:link w:val="13"/>
    <w:qFormat/>
    <w:rPr>
      <w:rFonts w:ascii="Times New Roman" w:hAnsi="Times New Roman" w:cs="Times New Roman"/>
      <w:sz w:val="24"/>
      <w:szCs w:val="24"/>
    </w:rPr>
  </w:style>
  <w:style w:type="paragraph" w:customStyle="1" w:styleId="15">
    <w:name w:val="修订1"/>
    <w:hidden/>
    <w:uiPriority w:val="99"/>
    <w:semiHidden/>
    <w:qFormat/>
    <w:rPr>
      <w:rFonts w:ascii="DengXian" w:hAnsi="DengXian" w:cs="Times New Roman"/>
      <w:kern w:val="2"/>
      <w:sz w:val="21"/>
      <w:szCs w:val="22"/>
    </w:rPr>
  </w:style>
  <w:style w:type="character" w:customStyle="1" w:styleId="cf01">
    <w:name w:val="cf01"/>
    <w:basedOn w:val="DefaultParagraphFont"/>
    <w:qFormat/>
    <w:rPr>
      <w:rFonts w:ascii="Microsoft YaHei UI" w:eastAsia="Microsoft YaHei UI" w:hAnsi="Microsoft YaHei UI" w:hint="eastAsia"/>
      <w:sz w:val="18"/>
      <w:szCs w:val="18"/>
    </w:rPr>
  </w:style>
  <w:style w:type="paragraph" w:customStyle="1" w:styleId="EndNoteBibliographyTitle">
    <w:name w:val="EndNote Bibliography Title"/>
    <w:basedOn w:val="Normal"/>
    <w:link w:val="EndNoteBibliographyTitle0"/>
    <w:qFormat/>
    <w:pPr>
      <w:jc w:val="center"/>
    </w:pPr>
  </w:style>
  <w:style w:type="character" w:customStyle="1" w:styleId="EndNoteBibliographyTitle0">
    <w:name w:val="EndNote Bibliography Title 字符"/>
    <w:basedOn w:val="DefaultParagraphFont"/>
    <w:link w:val="EndNoteBibliographyTitle"/>
    <w:qFormat/>
    <w:rPr>
      <w:rFonts w:ascii="Times New Roman" w:hAnsi="Times New Roman" w:cs="Times New Roman"/>
      <w:kern w:val="0"/>
      <w:sz w:val="24"/>
      <w:szCs w:val="20"/>
      <w:lang w:eastAsia="en-US"/>
    </w:rPr>
  </w:style>
  <w:style w:type="paragraph" w:customStyle="1" w:styleId="EndNoteBibliography">
    <w:name w:val="EndNote Bibliography"/>
    <w:basedOn w:val="Normal"/>
    <w:link w:val="EndNoteBibliography0"/>
    <w:qFormat/>
    <w:pPr>
      <w:jc w:val="both"/>
    </w:pPr>
  </w:style>
  <w:style w:type="character" w:customStyle="1" w:styleId="EndNoteBibliography0">
    <w:name w:val="EndNote Bibliography 字符"/>
    <w:basedOn w:val="DefaultParagraphFont"/>
    <w:link w:val="EndNoteBibliography"/>
    <w:qFormat/>
    <w:rPr>
      <w:rFonts w:ascii="Times New Roman" w:hAnsi="Times New Roman" w:cs="Times New Roman"/>
      <w:kern w:val="0"/>
      <w:sz w:val="24"/>
      <w:szCs w:val="20"/>
      <w:lang w:eastAsia="en-US"/>
    </w:rPr>
  </w:style>
  <w:style w:type="paragraph" w:customStyle="1" w:styleId="Paragraph">
    <w:name w:val="Paragraph"/>
    <w:basedOn w:val="Normal"/>
    <w:qFormat/>
    <w:pPr>
      <w:spacing w:before="120"/>
      <w:ind w:firstLine="720"/>
    </w:pPr>
    <w:rPr>
      <w:rFonts w:eastAsia="Times New Roman"/>
      <w:szCs w:val="24"/>
    </w:rPr>
  </w:style>
  <w:style w:type="paragraph" w:customStyle="1" w:styleId="Head">
    <w:name w:val="Head"/>
    <w:basedOn w:val="Normal"/>
    <w:qFormat/>
    <w:pPr>
      <w:keepNext/>
      <w:spacing w:before="120" w:after="120"/>
      <w:jc w:val="center"/>
      <w:outlineLvl w:val="0"/>
    </w:pPr>
    <w:rPr>
      <w:rFonts w:eastAsia="Times New Roman"/>
      <w:b/>
      <w:bCs/>
      <w:kern w:val="28"/>
      <w:sz w:val="28"/>
      <w:szCs w:val="28"/>
    </w:rPr>
  </w:style>
  <w:style w:type="paragraph" w:customStyle="1" w:styleId="20">
    <w:name w:val="修订2"/>
    <w:hidden/>
    <w:uiPriority w:val="99"/>
    <w:semiHidden/>
    <w:qFormat/>
    <w:rPr>
      <w:rFonts w:ascii="Times New Roman" w:hAnsi="Times New Roman" w:cs="Times New Roman"/>
      <w:sz w:val="24"/>
      <w:lang w:eastAsia="en-US"/>
    </w:rPr>
  </w:style>
  <w:style w:type="paragraph" w:customStyle="1" w:styleId="Revision1">
    <w:name w:val="Revision1"/>
    <w:hidden/>
    <w:uiPriority w:val="99"/>
    <w:semiHidden/>
    <w:qFormat/>
    <w:rPr>
      <w:rFonts w:ascii="Times New Roman" w:hAnsi="Times New Roman" w:cs="Times New Roman"/>
      <w:sz w:val="24"/>
      <w:lang w:eastAsia="en-US"/>
    </w:rPr>
  </w:style>
  <w:style w:type="paragraph" w:customStyle="1" w:styleId="3">
    <w:name w:val="修订3"/>
    <w:hidden/>
    <w:uiPriority w:val="99"/>
    <w:semiHidden/>
    <w:qFormat/>
    <w:rPr>
      <w:rFonts w:ascii="Times New Roman" w:hAnsi="Times New Roman" w:cs="Times New Roman"/>
      <w:sz w:val="24"/>
      <w:lang w:eastAsia="en-US"/>
    </w:rPr>
  </w:style>
  <w:style w:type="character" w:customStyle="1" w:styleId="30">
    <w:name w:val="未处理的提及3"/>
    <w:basedOn w:val="DefaultParagraphFont"/>
    <w:uiPriority w:val="99"/>
    <w:semiHidden/>
    <w:unhideWhenUsed/>
    <w:qFormat/>
    <w:rPr>
      <w:color w:val="605E5C"/>
      <w:shd w:val="clear" w:color="auto" w:fill="E1DFDD"/>
    </w:rPr>
  </w:style>
  <w:style w:type="paragraph" w:customStyle="1" w:styleId="4">
    <w:name w:val="修订4"/>
    <w:hidden/>
    <w:uiPriority w:val="99"/>
    <w:semiHidden/>
    <w:qFormat/>
    <w:rPr>
      <w:rFonts w:ascii="Times New Roman" w:hAnsi="Times New Roman" w:cs="Times New Roman"/>
      <w:sz w:val="24"/>
      <w:lang w:eastAsia="en-US"/>
    </w:rPr>
  </w:style>
  <w:style w:type="character" w:customStyle="1" w:styleId="40">
    <w:name w:val="未处理的提及4"/>
    <w:basedOn w:val="DefaultParagraphFont"/>
    <w:uiPriority w:val="99"/>
    <w:semiHidden/>
    <w:unhideWhenUsed/>
    <w:qFormat/>
    <w:rPr>
      <w:color w:val="605E5C"/>
      <w:shd w:val="clear" w:color="auto" w:fill="E1DFDD"/>
    </w:rPr>
  </w:style>
  <w:style w:type="paragraph" w:customStyle="1" w:styleId="5">
    <w:name w:val="修订5"/>
    <w:hidden/>
    <w:uiPriority w:val="99"/>
    <w:semiHidden/>
    <w:qFormat/>
    <w:rPr>
      <w:rFonts w:ascii="Times New Roman" w:hAnsi="Times New Roman" w:cs="Times New Roman"/>
      <w:sz w:val="24"/>
      <w:lang w:eastAsia="en-US"/>
    </w:rPr>
  </w:style>
  <w:style w:type="paragraph" w:customStyle="1" w:styleId="6">
    <w:name w:val="修订6"/>
    <w:hidden/>
    <w:uiPriority w:val="99"/>
    <w:semiHidden/>
    <w:qFormat/>
    <w:rPr>
      <w:rFonts w:ascii="Times New Roman" w:hAnsi="Times New Roman" w:cs="Times New Roman"/>
      <w:sz w:val="24"/>
      <w:lang w:eastAsia="en-US"/>
    </w:rPr>
  </w:style>
  <w:style w:type="character" w:customStyle="1" w:styleId="50">
    <w:name w:val="未处理的提及5"/>
    <w:basedOn w:val="DefaultParagraphFont"/>
    <w:uiPriority w:val="99"/>
    <w:semiHidden/>
    <w:unhideWhenUsed/>
    <w:qFormat/>
    <w:rPr>
      <w:color w:val="605E5C"/>
      <w:shd w:val="clear" w:color="auto" w:fill="E1DFDD"/>
    </w:rPr>
  </w:style>
  <w:style w:type="paragraph" w:customStyle="1" w:styleId="7">
    <w:name w:val="修订7"/>
    <w:hidden/>
    <w:uiPriority w:val="99"/>
    <w:semiHidden/>
    <w:rPr>
      <w:rFonts w:ascii="Times New Roman" w:hAnsi="Times New Roman" w:cs="Times New Roman"/>
      <w:sz w:val="24"/>
      <w:lang w:eastAsia="en-US"/>
    </w:rPr>
  </w:style>
  <w:style w:type="paragraph" w:styleId="Revision">
    <w:name w:val="Revision"/>
    <w:hidden/>
    <w:uiPriority w:val="99"/>
    <w:semiHidden/>
    <w:rsid w:val="00D14C85"/>
    <w:rPr>
      <w:rFonts w:ascii="Times New Roman" w:hAnsi="Times New Roman"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5311</Words>
  <Characters>30279</Characters>
  <Application>Microsoft Office Word</Application>
  <DocSecurity>0</DocSecurity>
  <Lines>252</Lines>
  <Paragraphs>71</Paragraphs>
  <ScaleCrop>false</ScaleCrop>
  <Company/>
  <LinksUpToDate>false</LinksUpToDate>
  <CharactersWithSpaces>35519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 若桐</dc:creator>
  <cp:lastModifiedBy>Caroline Domile</cp:lastModifiedBy>
  <cp:revision>24</cp:revision>
  <dcterms:created xsi:type="dcterms:W3CDTF">2022-12-15T13:58:00Z</dcterms:created>
  <dcterms:modified xsi:type="dcterms:W3CDTF">2023-02-21T02:40:00Z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636C999638F84BE194528CCAB9AA5432</vt:lpwstr>
  </property>
</Properties>
</file>