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2964A" w14:textId="77777777" w:rsidR="006302CF" w:rsidRPr="004D326F" w:rsidRDefault="006302CF" w:rsidP="006302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1E49">
        <w:rPr>
          <w:rFonts w:ascii="Times New Roman" w:hAnsi="Times New Roman" w:cs="Times New Roman"/>
          <w:b/>
          <w:bCs/>
          <w:sz w:val="24"/>
          <w:szCs w:val="24"/>
        </w:rPr>
        <w:t>Characteristics of tongue coating spectral library</w:t>
      </w:r>
    </w:p>
    <w:p w14:paraId="48BC8A85" w14:textId="77C0ACF2" w:rsidR="006302CF" w:rsidRDefault="006302CF" w:rsidP="006302CF">
      <w:pPr>
        <w:spacing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824ECF">
        <w:rPr>
          <w:rFonts w:ascii="Times New Roman" w:hAnsi="Times New Roman" w:cs="Times New Roman"/>
          <w:sz w:val="24"/>
          <w:szCs w:val="24"/>
        </w:rPr>
        <w:t>To analyze the DIA data, we built a tongue</w:t>
      </w:r>
      <w:r>
        <w:rPr>
          <w:rFonts w:ascii="Times New Roman" w:hAnsi="Times New Roman" w:cs="Times New Roman"/>
          <w:sz w:val="24"/>
          <w:szCs w:val="24"/>
        </w:rPr>
        <w:t>-coating-</w:t>
      </w:r>
      <w:r w:rsidRPr="00824ECF">
        <w:rPr>
          <w:rFonts w:ascii="Times New Roman" w:hAnsi="Times New Roman" w:cs="Times New Roman"/>
          <w:sz w:val="24"/>
          <w:szCs w:val="24"/>
        </w:rPr>
        <w:t>specific spectral library. The library includes 16768 proteins and 42023 peptides. Most proteins come from microorganisms (n=15211, 90.71%), and only a small part comes from humans (n=1540, 9.18%) (</w:t>
      </w:r>
      <w:r w:rsidR="00941EF5">
        <w:rPr>
          <w:rFonts w:ascii="Times New Roman" w:hAnsi="Times New Roman" w:cs="Times New Roman" w:hint="eastAsia"/>
          <w:sz w:val="24"/>
          <w:szCs w:val="24"/>
        </w:rPr>
        <w:t xml:space="preserve">Supplement Figure </w:t>
      </w:r>
      <w:r w:rsidR="00AA2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24EC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ECF">
        <w:rPr>
          <w:rFonts w:ascii="Times New Roman" w:hAnsi="Times New Roman" w:cs="Times New Roman"/>
          <w:sz w:val="24"/>
          <w:szCs w:val="24"/>
        </w:rPr>
        <w:t>The m/z of peptide precursors in our spectrum library was between 400 Th and 1200 Th, and approximately 85.6% of these precursors were between m/z of 400-850 Th (</w:t>
      </w:r>
      <w:r w:rsidR="00941EF5">
        <w:rPr>
          <w:rFonts w:ascii="Times New Roman" w:hAnsi="Times New Roman" w:cs="Times New Roman" w:hint="eastAsia"/>
          <w:sz w:val="24"/>
          <w:szCs w:val="24"/>
        </w:rPr>
        <w:t xml:space="preserve">Supplement Figure </w:t>
      </w:r>
      <w:r w:rsidR="00AA2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4ECF">
        <w:rPr>
          <w:rFonts w:ascii="Times New Roman" w:hAnsi="Times New Roman" w:cs="Times New Roman"/>
          <w:sz w:val="24"/>
          <w:szCs w:val="24"/>
        </w:rPr>
        <w:t>). Precursors primarily displayed two (89.7%) or three (9.8%) charges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ECF">
        <w:rPr>
          <w:rFonts w:ascii="Times New Roman" w:hAnsi="Times New Roman" w:cs="Times New Roman"/>
          <w:sz w:val="24"/>
          <w:szCs w:val="24"/>
        </w:rPr>
        <w:t>(</w:t>
      </w:r>
      <w:r w:rsidR="00941EF5">
        <w:rPr>
          <w:rFonts w:ascii="Times New Roman" w:hAnsi="Times New Roman" w:cs="Times New Roman" w:hint="eastAsia"/>
          <w:sz w:val="24"/>
          <w:szCs w:val="24"/>
        </w:rPr>
        <w:t xml:space="preserve">Supplement Figure </w:t>
      </w:r>
      <w:r w:rsidR="00AA2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824ECF">
        <w:rPr>
          <w:rFonts w:ascii="Times New Roman" w:hAnsi="Times New Roman" w:cs="Times New Roman"/>
          <w:sz w:val="24"/>
          <w:szCs w:val="24"/>
        </w:rPr>
        <w:t xml:space="preserve">). 97.1%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824ECF">
        <w:rPr>
          <w:rFonts w:ascii="Times New Roman" w:hAnsi="Times New Roman" w:cs="Times New Roman"/>
          <w:sz w:val="24"/>
          <w:szCs w:val="24"/>
        </w:rPr>
        <w:t xml:space="preserve">peptides were 7–20 amino acids long, with a median length of 12.4 amino acids, consistent with the properties of </w:t>
      </w:r>
      <w:proofErr w:type="spellStart"/>
      <w:r w:rsidRPr="00824ECF">
        <w:rPr>
          <w:rFonts w:ascii="Times New Roman" w:hAnsi="Times New Roman" w:cs="Times New Roman"/>
          <w:sz w:val="24"/>
          <w:szCs w:val="24"/>
        </w:rPr>
        <w:t>trypsinized</w:t>
      </w:r>
      <w:proofErr w:type="spellEnd"/>
      <w:r w:rsidRPr="00824ECF">
        <w:rPr>
          <w:rFonts w:ascii="Times New Roman" w:hAnsi="Times New Roman" w:cs="Times New Roman"/>
          <w:sz w:val="24"/>
          <w:szCs w:val="24"/>
        </w:rPr>
        <w:t xml:space="preserve"> peptides (</w:t>
      </w:r>
      <w:r w:rsidR="00941EF5">
        <w:rPr>
          <w:rFonts w:ascii="Times New Roman" w:hAnsi="Times New Roman" w:cs="Times New Roman" w:hint="eastAsia"/>
          <w:sz w:val="24"/>
          <w:szCs w:val="24"/>
        </w:rPr>
        <w:t xml:space="preserve">Supplement Figure </w:t>
      </w:r>
      <w:r w:rsidR="00AA2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F)</w:t>
      </w:r>
      <w:r w:rsidRPr="00824ECF">
        <w:rPr>
          <w:rFonts w:ascii="Times New Roman" w:hAnsi="Times New Roman" w:cs="Times New Roman"/>
          <w:sz w:val="24"/>
          <w:szCs w:val="24"/>
        </w:rPr>
        <w:t xml:space="preserve">. A total of 4680 proteins were detected with at least three </w:t>
      </w:r>
      <w:proofErr w:type="spellStart"/>
      <w:r w:rsidRPr="00824ECF">
        <w:rPr>
          <w:rFonts w:ascii="Times New Roman" w:hAnsi="Times New Roman" w:cs="Times New Roman"/>
          <w:sz w:val="24"/>
          <w:szCs w:val="24"/>
        </w:rPr>
        <w:t>proteotypic</w:t>
      </w:r>
      <w:proofErr w:type="spellEnd"/>
      <w:r w:rsidRPr="00824ECF">
        <w:rPr>
          <w:rFonts w:ascii="Times New Roman" w:hAnsi="Times New Roman" w:cs="Times New Roman"/>
          <w:sz w:val="24"/>
          <w:szCs w:val="24"/>
        </w:rPr>
        <w:t xml:space="preserve"> peptides, and 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ECF">
        <w:rPr>
          <w:rFonts w:ascii="Times New Roman" w:hAnsi="Times New Roman" w:cs="Times New Roman"/>
          <w:sz w:val="24"/>
          <w:szCs w:val="24"/>
        </w:rPr>
        <w:t xml:space="preserve">2.9%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824ECF">
        <w:rPr>
          <w:rFonts w:ascii="Times New Roman" w:hAnsi="Times New Roman" w:cs="Times New Roman"/>
          <w:sz w:val="24"/>
          <w:szCs w:val="24"/>
        </w:rPr>
        <w:t>proteins were found with more than 10 peptides (</w:t>
      </w:r>
      <w:r w:rsidR="00941EF5">
        <w:rPr>
          <w:rFonts w:ascii="Times New Roman" w:hAnsi="Times New Roman" w:cs="Times New Roman" w:hint="eastAsia"/>
          <w:sz w:val="24"/>
          <w:szCs w:val="24"/>
        </w:rPr>
        <w:t xml:space="preserve">Supplement Figure </w:t>
      </w:r>
      <w:r w:rsidR="00AA2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24ECF">
        <w:rPr>
          <w:rFonts w:ascii="Times New Roman" w:hAnsi="Times New Roman" w:cs="Times New Roman"/>
          <w:sz w:val="24"/>
          <w:szCs w:val="24"/>
        </w:rPr>
        <w:t>). Additionally, fragments from y ions were more frequently detected than those from b ions due to the collision mode (</w:t>
      </w:r>
      <w:r w:rsidR="00941EF5">
        <w:rPr>
          <w:rFonts w:ascii="Times New Roman" w:hAnsi="Times New Roman" w:cs="Times New Roman" w:hint="eastAsia"/>
          <w:sz w:val="24"/>
          <w:szCs w:val="24"/>
        </w:rPr>
        <w:t xml:space="preserve">Supplement Figure </w:t>
      </w:r>
      <w:r w:rsidR="00AA2F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24EC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FD006BB" w14:textId="277C6A69" w:rsidR="00166312" w:rsidRDefault="00166312"/>
    <w:p w14:paraId="6B0AFC8F" w14:textId="443771F6" w:rsidR="006302CF" w:rsidRDefault="00AA2F33">
      <w:r>
        <w:rPr>
          <w:noProof/>
        </w:rPr>
        <w:lastRenderedPageBreak/>
        <w:drawing>
          <wp:inline distT="0" distB="0" distL="0" distR="0" wp14:anchorId="1E1BBE70" wp14:editId="35B7B660">
            <wp:extent cx="5274310" cy="4850765"/>
            <wp:effectExtent l="0" t="0" r="2540" b="6985"/>
            <wp:docPr id="2867263" name="图片 2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263" name="图片 2" descr="图示, 示意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00BF6" w14:textId="08DF1629" w:rsidR="006302CF" w:rsidRDefault="00941EF5" w:rsidP="006302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 Figure </w:t>
      </w:r>
      <w:r w:rsidR="00AA2F3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BED41FF" w14:textId="3970DBEC" w:rsidR="006302CF" w:rsidRPr="006302CF" w:rsidRDefault="006302CF" w:rsidP="006302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02CF">
        <w:rPr>
          <w:rFonts w:ascii="Times New Roman" w:hAnsi="Times New Roman" w:cs="Times New Roman"/>
          <w:b/>
          <w:bCs/>
          <w:sz w:val="24"/>
          <w:szCs w:val="24"/>
        </w:rPr>
        <w:t>Tongue coating spectral library construction and its characteristics</w:t>
      </w:r>
    </w:p>
    <w:p w14:paraId="39B1CEBE" w14:textId="384B821E" w:rsidR="006302CF" w:rsidRPr="006302CF" w:rsidRDefault="006302CF" w:rsidP="006302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02CF">
        <w:rPr>
          <w:rFonts w:ascii="Times New Roman" w:hAnsi="Times New Roman" w:cs="Times New Roman"/>
          <w:sz w:val="24"/>
          <w:szCs w:val="24"/>
        </w:rPr>
        <w:t>A. Construction workflow of tongue coating specific protein database. B. Construction workflow of tongue coating protein</w:t>
      </w:r>
      <w:r>
        <w:rPr>
          <w:rFonts w:ascii="Times New Roman" w:hAnsi="Times New Roman" w:cs="Times New Roman"/>
          <w:sz w:val="24"/>
          <w:szCs w:val="24"/>
        </w:rPr>
        <w:t xml:space="preserve"> spectral</w:t>
      </w:r>
      <w:r w:rsidRPr="006302CF">
        <w:rPr>
          <w:rFonts w:ascii="Times New Roman" w:hAnsi="Times New Roman" w:cs="Times New Roman"/>
          <w:sz w:val="24"/>
          <w:szCs w:val="24"/>
        </w:rPr>
        <w:t xml:space="preserve"> library. C. The type and proportion of entries constituting the tongue coating spectral library. D. Distribution of peptide precursor m/z.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2CF">
        <w:rPr>
          <w:rFonts w:ascii="Times New Roman" w:hAnsi="Times New Roman" w:cs="Times New Roman"/>
          <w:sz w:val="24"/>
          <w:szCs w:val="24"/>
        </w:rPr>
        <w:t xml:space="preserve">E. Counts of different precursor charge states. </w:t>
      </w:r>
      <w:r w:rsidRPr="006302CF">
        <w:rPr>
          <w:rFonts w:ascii="Times New Roman" w:hAnsi="Times New Roman" w:cs="Times New Roman" w:hint="eastAsia"/>
          <w:sz w:val="24"/>
          <w:szCs w:val="24"/>
        </w:rPr>
        <w:t>F</w:t>
      </w:r>
      <w:r w:rsidRPr="006302CF">
        <w:rPr>
          <w:rFonts w:ascii="Times New Roman" w:hAnsi="Times New Roman" w:cs="Times New Roman"/>
          <w:sz w:val="24"/>
          <w:szCs w:val="24"/>
        </w:rPr>
        <w:t xml:space="preserve">. Distribution of identified peptide lengths.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6302CF">
        <w:rPr>
          <w:rFonts w:ascii="Times New Roman" w:hAnsi="Times New Roman" w:cs="Times New Roman"/>
          <w:sz w:val="24"/>
          <w:szCs w:val="24"/>
        </w:rPr>
        <w:t xml:space="preserve">. Numbers of </w:t>
      </w:r>
      <w:proofErr w:type="spellStart"/>
      <w:r w:rsidRPr="006302CF">
        <w:rPr>
          <w:rFonts w:ascii="Times New Roman" w:hAnsi="Times New Roman" w:cs="Times New Roman"/>
          <w:sz w:val="24"/>
          <w:szCs w:val="24"/>
        </w:rPr>
        <w:t>proteotypic</w:t>
      </w:r>
      <w:proofErr w:type="spellEnd"/>
      <w:r w:rsidRPr="006302CF">
        <w:rPr>
          <w:rFonts w:ascii="Times New Roman" w:hAnsi="Times New Roman" w:cs="Times New Roman"/>
          <w:sz w:val="24"/>
          <w:szCs w:val="24"/>
        </w:rPr>
        <w:t xml:space="preserve"> peptides for each protein and their corresponding ratios and counts.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302CF">
        <w:rPr>
          <w:rFonts w:ascii="Times New Roman" w:hAnsi="Times New Roman" w:cs="Times New Roman"/>
          <w:sz w:val="24"/>
          <w:szCs w:val="24"/>
        </w:rPr>
        <w:t>. Ion counts of each fragment type.</w:t>
      </w:r>
    </w:p>
    <w:sectPr w:rsidR="006302CF" w:rsidRPr="00630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EEE7" w14:textId="77777777" w:rsidR="00013154" w:rsidRDefault="00013154" w:rsidP="006302CF">
      <w:r>
        <w:separator/>
      </w:r>
    </w:p>
  </w:endnote>
  <w:endnote w:type="continuationSeparator" w:id="0">
    <w:p w14:paraId="6ACCBBDA" w14:textId="77777777" w:rsidR="00013154" w:rsidRDefault="00013154" w:rsidP="0063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EE161" w14:textId="77777777" w:rsidR="00013154" w:rsidRDefault="00013154" w:rsidP="006302CF">
      <w:r>
        <w:separator/>
      </w:r>
    </w:p>
  </w:footnote>
  <w:footnote w:type="continuationSeparator" w:id="0">
    <w:p w14:paraId="0DD5F685" w14:textId="77777777" w:rsidR="00013154" w:rsidRDefault="00013154" w:rsidP="00630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yMzUwtjAxMDM2MDJX0lEKTi0uzszPAykwqgUAJWmIliwAAAA="/>
  </w:docVars>
  <w:rsids>
    <w:rsidRoot w:val="009E7706"/>
    <w:rsid w:val="00013154"/>
    <w:rsid w:val="00166312"/>
    <w:rsid w:val="00382B62"/>
    <w:rsid w:val="006302CF"/>
    <w:rsid w:val="00941EF5"/>
    <w:rsid w:val="009E7706"/>
    <w:rsid w:val="00AA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FBFC3A"/>
  <w15:chartTrackingRefBased/>
  <w15:docId w15:val="{2E5C2875-7D0D-46D4-8B27-68A5211B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2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247</Words>
  <Characters>1413</Characters>
  <Application>Microsoft Office Word</Application>
  <DocSecurity>0</DocSecurity>
  <Lines>24</Lines>
  <Paragraphs>5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佳辉</dc:creator>
  <cp:keywords/>
  <dc:description/>
  <cp:lastModifiedBy>佳辉 陈</cp:lastModifiedBy>
  <cp:revision>4</cp:revision>
  <dcterms:created xsi:type="dcterms:W3CDTF">2023-04-06T14:30:00Z</dcterms:created>
  <dcterms:modified xsi:type="dcterms:W3CDTF">2023-11-29T17:37:00Z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42db2e40d663483740995089bcf9f2b05f2d12dae3c07620fd7d785dcce9751a</vt:lpwstr>
  </property>
</Properties>
</file>