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77653E" w14:textId="34284B76" w:rsidR="00887349" w:rsidRDefault="0088734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Supplementary methods</w:t>
      </w:r>
    </w:p>
    <w:p w14:paraId="5309944C" w14:textId="0CCDF688" w:rsidR="00333B69" w:rsidRPr="00887349" w:rsidRDefault="00333B69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887349">
        <w:rPr>
          <w:rFonts w:ascii="Times New Roman" w:hAnsi="Times New Roman" w:cs="Times New Roman"/>
          <w:b/>
          <w:sz w:val="20"/>
          <w:szCs w:val="20"/>
          <w:lang w:val="en-US"/>
        </w:rPr>
        <w:t>Supplementary methods</w:t>
      </w:r>
    </w:p>
    <w:p w14:paraId="666FFC33" w14:textId="5E09F2AB" w:rsidR="00762F33" w:rsidRPr="00887349" w:rsidRDefault="00762F33" w:rsidP="00762F33">
      <w:pPr>
        <w:pStyle w:val="Geenafstand"/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87349">
        <w:rPr>
          <w:rFonts w:ascii="Times New Roman" w:hAnsi="Times New Roman" w:cs="Times New Roman"/>
          <w:sz w:val="20"/>
          <w:szCs w:val="20"/>
          <w:lang w:val="en-US"/>
        </w:rPr>
        <w:t xml:space="preserve">The vaginal swabs were vortexed for 10 seconds to extract bacteria from the swabs. Swab material was centrifuged for 5 min (4000 rpm, 4°C), and blocked with 5% endotoxin free bovine serum albumin (BSA) (Akron Biotech, Boca Raton, FL) for 20 min on ice. Bacteria were stained with F(ab')2 anti-human IgA-AF647 (1:100) and F(ab')2 anti-human IgG-AF488 (1:100) (both Jackson </w:t>
      </w:r>
      <w:proofErr w:type="spellStart"/>
      <w:r w:rsidRPr="00887349">
        <w:rPr>
          <w:rFonts w:ascii="Times New Roman" w:hAnsi="Times New Roman" w:cs="Times New Roman"/>
          <w:sz w:val="20"/>
          <w:szCs w:val="20"/>
          <w:lang w:val="en-US"/>
        </w:rPr>
        <w:t>ImmunoResearch</w:t>
      </w:r>
      <w:proofErr w:type="spellEnd"/>
      <w:r w:rsidRPr="00887349">
        <w:rPr>
          <w:rFonts w:ascii="Times New Roman" w:hAnsi="Times New Roman" w:cs="Times New Roman"/>
          <w:sz w:val="20"/>
          <w:szCs w:val="20"/>
          <w:lang w:val="en-US"/>
        </w:rPr>
        <w:t xml:space="preserve">, West Grove, USA) for 30 min on ice. Samples were washed in PBS before flow </w:t>
      </w:r>
      <w:proofErr w:type="spellStart"/>
      <w:r w:rsidRPr="00887349">
        <w:rPr>
          <w:rFonts w:ascii="Times New Roman" w:hAnsi="Times New Roman" w:cs="Times New Roman"/>
          <w:sz w:val="20"/>
          <w:szCs w:val="20"/>
          <w:lang w:val="en-US"/>
        </w:rPr>
        <w:t>cytometric</w:t>
      </w:r>
      <w:proofErr w:type="spellEnd"/>
      <w:r w:rsidRPr="00887349">
        <w:rPr>
          <w:rFonts w:ascii="Times New Roman" w:hAnsi="Times New Roman" w:cs="Times New Roman"/>
          <w:sz w:val="20"/>
          <w:szCs w:val="20"/>
          <w:lang w:val="en-US"/>
        </w:rPr>
        <w:t xml:space="preserve"> analysis (</w:t>
      </w:r>
      <w:proofErr w:type="spellStart"/>
      <w:r w:rsidRPr="00887349">
        <w:rPr>
          <w:rFonts w:ascii="Times New Roman" w:hAnsi="Times New Roman" w:cs="Times New Roman"/>
          <w:sz w:val="20"/>
          <w:szCs w:val="20"/>
          <w:lang w:val="en-US"/>
        </w:rPr>
        <w:t>LSRFortessa</w:t>
      </w:r>
      <w:proofErr w:type="spellEnd"/>
      <w:r w:rsidRPr="00887349">
        <w:rPr>
          <w:rFonts w:ascii="Times New Roman" w:hAnsi="Times New Roman" w:cs="Times New Roman"/>
          <w:sz w:val="20"/>
          <w:szCs w:val="20"/>
          <w:lang w:val="en-US"/>
        </w:rPr>
        <w:t xml:space="preserve">™ X-20, BD Biosciences, Franklin Lakes, USA). For each sample approximately 30.000 events were recorded. </w:t>
      </w:r>
      <w:proofErr w:type="spellStart"/>
      <w:r w:rsidRPr="00887349">
        <w:rPr>
          <w:rFonts w:ascii="Times New Roman" w:hAnsi="Times New Roman" w:cs="Times New Roman"/>
          <w:sz w:val="20"/>
          <w:szCs w:val="20"/>
          <w:lang w:val="en-US"/>
        </w:rPr>
        <w:t>Flowcytometric</w:t>
      </w:r>
      <w:proofErr w:type="spellEnd"/>
      <w:r w:rsidRPr="00887349">
        <w:rPr>
          <w:rFonts w:ascii="Times New Roman" w:hAnsi="Times New Roman" w:cs="Times New Roman"/>
          <w:sz w:val="20"/>
          <w:szCs w:val="20"/>
          <w:lang w:val="en-US"/>
        </w:rPr>
        <w:t xml:space="preserve"> data was visualized and analyzed with </w:t>
      </w:r>
      <w:proofErr w:type="spellStart"/>
      <w:r w:rsidRPr="00887349">
        <w:rPr>
          <w:rFonts w:ascii="Times New Roman" w:hAnsi="Times New Roman" w:cs="Times New Roman"/>
          <w:sz w:val="20"/>
          <w:szCs w:val="20"/>
          <w:lang w:val="en-US"/>
        </w:rPr>
        <w:t>FlowJo</w:t>
      </w:r>
      <w:proofErr w:type="spellEnd"/>
      <w:r w:rsidRPr="00887349">
        <w:rPr>
          <w:rFonts w:ascii="Times New Roman" w:hAnsi="Times New Roman" w:cs="Times New Roman"/>
          <w:sz w:val="20"/>
          <w:szCs w:val="20"/>
          <w:lang w:val="en-US"/>
        </w:rPr>
        <w:t xml:space="preserve"> (version 10.6.2). Coating index was calculated by multiplying the percentage of bacteria with bound immunoglobulin with the median fluorescence intensity (MFI). </w:t>
      </w:r>
    </w:p>
    <w:p w14:paraId="712B2418" w14:textId="77777777" w:rsidR="00762F33" w:rsidRPr="00887349" w:rsidRDefault="00762F33" w:rsidP="00762F33">
      <w:pPr>
        <w:pStyle w:val="Geenafstand"/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F14916D" w14:textId="77777777" w:rsidR="00762F33" w:rsidRPr="00887349" w:rsidRDefault="00762F33" w:rsidP="00762F33">
      <w:pPr>
        <w:pStyle w:val="Geenafstand"/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887349">
        <w:rPr>
          <w:rFonts w:ascii="Times New Roman" w:hAnsi="Times New Roman" w:cs="Times New Roman"/>
          <w:b/>
          <w:sz w:val="20"/>
          <w:szCs w:val="20"/>
          <w:lang w:val="en-US"/>
        </w:rPr>
        <w:t>Quantification of unbound immunoglobulins in vaginal fluid</w:t>
      </w:r>
    </w:p>
    <w:p w14:paraId="731BBADE" w14:textId="7B7BF6E7" w:rsidR="00762F33" w:rsidRPr="00887349" w:rsidRDefault="00762F33" w:rsidP="00762F33">
      <w:pPr>
        <w:pStyle w:val="Geenafstand"/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87349">
        <w:rPr>
          <w:rFonts w:ascii="Times New Roman" w:hAnsi="Times New Roman" w:cs="Times New Roman"/>
          <w:sz w:val="20"/>
          <w:szCs w:val="20"/>
          <w:lang w:val="en-US"/>
        </w:rPr>
        <w:t>Total IgA, IgA1, IgA2, secretory IgA (</w:t>
      </w:r>
      <w:proofErr w:type="spellStart"/>
      <w:r w:rsidRPr="00887349">
        <w:rPr>
          <w:rFonts w:ascii="Times New Roman" w:hAnsi="Times New Roman" w:cs="Times New Roman"/>
          <w:sz w:val="20"/>
          <w:szCs w:val="20"/>
          <w:lang w:val="en-US"/>
        </w:rPr>
        <w:t>SIgA</w:t>
      </w:r>
      <w:proofErr w:type="spellEnd"/>
      <w:r w:rsidRPr="00887349">
        <w:rPr>
          <w:rFonts w:ascii="Times New Roman" w:hAnsi="Times New Roman" w:cs="Times New Roman"/>
          <w:sz w:val="20"/>
          <w:szCs w:val="20"/>
          <w:lang w:val="en-US"/>
        </w:rPr>
        <w:t>) and IgG levels in vaginal swabs were determined by enzyme-linked immunosorbent assay (ELISA), as described in Breedveld et al</w:t>
      </w:r>
      <w:r w:rsidR="00CD0073" w:rsidRPr="00887349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3C4FEE" w:rsidRPr="00887349">
        <w:rPr>
          <w:rFonts w:ascii="Times New Roman" w:hAnsi="Times New Roman" w:cs="Times New Roman"/>
          <w:sz w:val="20"/>
          <w:szCs w:val="20"/>
          <w:lang w:val="en-US"/>
        </w:rPr>
        <w:fldChar w:fldCharType="begin">
          <w:fldData xml:space="preserve">PEVuZE5vdGU+PENpdGU+PEF1dGhvcj5CcmVlZHZlbGQ8L0F1dGhvcj48WWVhcj4yMDIyPC9ZZWFy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</w:fldData>
        </w:fldChar>
      </w:r>
      <w:r w:rsidR="003C4FEE" w:rsidRPr="00887349">
        <w:rPr>
          <w:rFonts w:ascii="Times New Roman" w:hAnsi="Times New Roman" w:cs="Times New Roman"/>
          <w:sz w:val="20"/>
          <w:szCs w:val="20"/>
          <w:lang w:val="en-US"/>
        </w:rPr>
        <w:instrText xml:space="preserve"> ADDIN EN.CITE </w:instrText>
      </w:r>
      <w:r w:rsidR="003C4FEE" w:rsidRPr="00887349">
        <w:rPr>
          <w:rFonts w:ascii="Times New Roman" w:hAnsi="Times New Roman" w:cs="Times New Roman"/>
          <w:sz w:val="20"/>
          <w:szCs w:val="20"/>
          <w:lang w:val="en-US"/>
        </w:rPr>
        <w:fldChar w:fldCharType="begin">
          <w:fldData xml:space="preserve">PEVuZE5vdGU+PENpdGU+PEF1dGhvcj5CcmVlZHZlbGQ8L0F1dGhvcj48WWVhcj4yMDIyPC9ZZWFy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</w:fldData>
        </w:fldChar>
      </w:r>
      <w:r w:rsidR="003C4FEE" w:rsidRPr="00887349">
        <w:rPr>
          <w:rFonts w:ascii="Times New Roman" w:hAnsi="Times New Roman" w:cs="Times New Roman"/>
          <w:sz w:val="20"/>
          <w:szCs w:val="20"/>
          <w:lang w:val="en-US"/>
        </w:rPr>
        <w:instrText xml:space="preserve"> ADDIN EN.CITE.DATA </w:instrText>
      </w:r>
      <w:r w:rsidR="003C4FEE" w:rsidRPr="00887349">
        <w:rPr>
          <w:rFonts w:ascii="Times New Roman" w:hAnsi="Times New Roman" w:cs="Times New Roman"/>
          <w:sz w:val="20"/>
          <w:szCs w:val="20"/>
          <w:lang w:val="en-US"/>
        </w:rPr>
      </w:r>
      <w:r w:rsidR="003C4FEE" w:rsidRPr="00887349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="003C4FEE" w:rsidRPr="00887349">
        <w:rPr>
          <w:rFonts w:ascii="Times New Roman" w:hAnsi="Times New Roman" w:cs="Times New Roman"/>
          <w:sz w:val="20"/>
          <w:szCs w:val="20"/>
          <w:lang w:val="en-US"/>
        </w:rPr>
      </w:r>
      <w:r w:rsidR="003C4FEE" w:rsidRPr="00887349">
        <w:rPr>
          <w:rFonts w:ascii="Times New Roman" w:hAnsi="Times New Roman" w:cs="Times New Roman"/>
          <w:sz w:val="20"/>
          <w:szCs w:val="20"/>
          <w:lang w:val="en-US"/>
        </w:rPr>
        <w:fldChar w:fldCharType="separate"/>
      </w:r>
      <w:r w:rsidR="003C4FEE" w:rsidRPr="00887349">
        <w:rPr>
          <w:rFonts w:ascii="Times New Roman" w:hAnsi="Times New Roman" w:cs="Times New Roman"/>
          <w:noProof/>
          <w:sz w:val="20"/>
          <w:szCs w:val="20"/>
          <w:lang w:val="en-US"/>
        </w:rPr>
        <w:t>[1]</w:t>
      </w:r>
      <w:r w:rsidR="003C4FEE" w:rsidRPr="00887349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="003C4FEE" w:rsidRPr="0088734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9DCC04D" w14:textId="77777777" w:rsidR="00762F33" w:rsidRPr="00887349" w:rsidRDefault="00762F33" w:rsidP="00762F33">
      <w:pPr>
        <w:pStyle w:val="Geenafstand"/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8734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4CA01F1" w14:textId="77777777" w:rsidR="00762F33" w:rsidRPr="00887349" w:rsidRDefault="00762F33" w:rsidP="00762F33">
      <w:pPr>
        <w:pStyle w:val="Geenafstand"/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887349">
        <w:rPr>
          <w:rFonts w:ascii="Times New Roman" w:hAnsi="Times New Roman" w:cs="Times New Roman"/>
          <w:b/>
          <w:sz w:val="20"/>
          <w:szCs w:val="20"/>
          <w:lang w:val="en-US"/>
        </w:rPr>
        <w:t>Human beta defensin-2 levels in vaginal fluid</w:t>
      </w:r>
    </w:p>
    <w:p w14:paraId="04B96EB2" w14:textId="77777777" w:rsidR="00762F33" w:rsidRPr="00887349" w:rsidRDefault="00762F33" w:rsidP="00762F33">
      <w:pPr>
        <w:pStyle w:val="Geenafstand"/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87349">
        <w:rPr>
          <w:rFonts w:ascii="Times New Roman" w:hAnsi="Times New Roman" w:cs="Times New Roman"/>
          <w:sz w:val="20"/>
          <w:szCs w:val="20"/>
          <w:lang w:val="en-US"/>
        </w:rPr>
        <w:t xml:space="preserve">Human beta defensin-2 (HBD-2) levels in vaginal fluid were measured using the HBD-2 ELISA development kit (cat# LS-F31336, </w:t>
      </w:r>
      <w:proofErr w:type="spellStart"/>
      <w:r w:rsidRPr="00887349">
        <w:rPr>
          <w:rFonts w:ascii="Times New Roman" w:hAnsi="Times New Roman" w:cs="Times New Roman"/>
          <w:sz w:val="20"/>
          <w:szCs w:val="20"/>
          <w:lang w:val="en-US"/>
        </w:rPr>
        <w:t>LifeSpan</w:t>
      </w:r>
      <w:proofErr w:type="spellEnd"/>
      <w:r w:rsidRPr="0088734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87349">
        <w:rPr>
          <w:rFonts w:ascii="Times New Roman" w:hAnsi="Times New Roman" w:cs="Times New Roman"/>
          <w:sz w:val="20"/>
          <w:szCs w:val="20"/>
          <w:lang w:val="en-US"/>
        </w:rPr>
        <w:t>BioSciences</w:t>
      </w:r>
      <w:proofErr w:type="spellEnd"/>
      <w:r w:rsidRPr="00887349">
        <w:rPr>
          <w:rFonts w:ascii="Times New Roman" w:hAnsi="Times New Roman" w:cs="Times New Roman"/>
          <w:sz w:val="20"/>
          <w:szCs w:val="20"/>
          <w:lang w:val="en-US"/>
        </w:rPr>
        <w:t>, Seattle, USA) following the manufacturer’s instruction with minor adaptations. In brief, 96-well plates (</w:t>
      </w:r>
      <w:proofErr w:type="spellStart"/>
      <w:r w:rsidRPr="00887349">
        <w:rPr>
          <w:rFonts w:ascii="Times New Roman" w:hAnsi="Times New Roman" w:cs="Times New Roman"/>
          <w:sz w:val="20"/>
          <w:szCs w:val="20"/>
          <w:lang w:val="en-US"/>
        </w:rPr>
        <w:t>Maxisorb</w:t>
      </w:r>
      <w:proofErr w:type="spellEnd"/>
      <w:r w:rsidRPr="0088734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87349">
        <w:rPr>
          <w:rFonts w:ascii="Times New Roman" w:hAnsi="Times New Roman" w:cs="Times New Roman"/>
          <w:sz w:val="20"/>
          <w:szCs w:val="20"/>
          <w:lang w:val="en-US"/>
        </w:rPr>
        <w:t>Nalge</w:t>
      </w:r>
      <w:proofErr w:type="spellEnd"/>
      <w:r w:rsidRPr="00887349">
        <w:rPr>
          <w:rFonts w:ascii="Times New Roman" w:hAnsi="Times New Roman" w:cs="Times New Roman"/>
          <w:sz w:val="20"/>
          <w:szCs w:val="20"/>
          <w:lang w:val="en-US"/>
        </w:rPr>
        <w:t xml:space="preserve"> Nunc) were coated with 50 </w:t>
      </w:r>
      <w:proofErr w:type="spellStart"/>
      <w:r w:rsidRPr="00887349">
        <w:rPr>
          <w:rFonts w:ascii="Times New Roman" w:hAnsi="Times New Roman" w:cs="Times New Roman"/>
          <w:sz w:val="20"/>
          <w:szCs w:val="20"/>
          <w:lang w:val="en-US"/>
        </w:rPr>
        <w:t>μL</w:t>
      </w:r>
      <w:proofErr w:type="spellEnd"/>
      <w:r w:rsidRPr="00887349">
        <w:rPr>
          <w:rFonts w:ascii="Times New Roman" w:hAnsi="Times New Roman" w:cs="Times New Roman"/>
          <w:sz w:val="20"/>
          <w:szCs w:val="20"/>
          <w:lang w:val="en-US"/>
        </w:rPr>
        <w:t xml:space="preserve"> of capture antibody and incubated overnight at room temperature after which the wells were blocked with 150 </w:t>
      </w:r>
      <w:proofErr w:type="spellStart"/>
      <w:r w:rsidRPr="00887349">
        <w:rPr>
          <w:rFonts w:ascii="Times New Roman" w:hAnsi="Times New Roman" w:cs="Times New Roman"/>
          <w:sz w:val="20"/>
          <w:szCs w:val="20"/>
          <w:lang w:val="en-US"/>
        </w:rPr>
        <w:t>μL</w:t>
      </w:r>
      <w:proofErr w:type="spellEnd"/>
      <w:r w:rsidRPr="00887349">
        <w:rPr>
          <w:rFonts w:ascii="Times New Roman" w:hAnsi="Times New Roman" w:cs="Times New Roman"/>
          <w:sz w:val="20"/>
          <w:szCs w:val="20"/>
          <w:lang w:val="en-US"/>
        </w:rPr>
        <w:t xml:space="preserve"> of blocking buffer (0.5% BSA in PBS containing 0.05% Tween20) for 60 min at room </w:t>
      </w:r>
      <w:r w:rsidRPr="00887349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temperature. Vaginal swabs were thawed and spun (10.000 rpm, 7 min at 4°C) after which the supernatant was diluted 10 times in blocking buffer and 50 </w:t>
      </w:r>
      <w:proofErr w:type="spellStart"/>
      <w:r w:rsidRPr="00887349">
        <w:rPr>
          <w:rFonts w:ascii="Times New Roman" w:hAnsi="Times New Roman" w:cs="Times New Roman"/>
          <w:sz w:val="20"/>
          <w:szCs w:val="20"/>
          <w:lang w:val="en-US"/>
        </w:rPr>
        <w:t>μl</w:t>
      </w:r>
      <w:proofErr w:type="spellEnd"/>
      <w:r w:rsidRPr="00887349">
        <w:rPr>
          <w:rFonts w:ascii="Times New Roman" w:hAnsi="Times New Roman" w:cs="Times New Roman"/>
          <w:sz w:val="20"/>
          <w:szCs w:val="20"/>
          <w:lang w:val="en-US"/>
        </w:rPr>
        <w:t xml:space="preserve"> was incubated in duplicate for 120 min at room temperature. Wells were incubated with 50 </w:t>
      </w:r>
      <w:proofErr w:type="spellStart"/>
      <w:r w:rsidRPr="00887349">
        <w:rPr>
          <w:rFonts w:ascii="Times New Roman" w:hAnsi="Times New Roman" w:cs="Times New Roman"/>
          <w:sz w:val="20"/>
          <w:szCs w:val="20"/>
          <w:lang w:val="en-US"/>
        </w:rPr>
        <w:t>μl</w:t>
      </w:r>
      <w:proofErr w:type="spellEnd"/>
      <w:r w:rsidRPr="00887349">
        <w:rPr>
          <w:rFonts w:ascii="Times New Roman" w:hAnsi="Times New Roman" w:cs="Times New Roman"/>
          <w:sz w:val="20"/>
          <w:szCs w:val="20"/>
          <w:lang w:val="en-US"/>
        </w:rPr>
        <w:t xml:space="preserve"> detection antibody for 60 min at room temperature after which 50 </w:t>
      </w:r>
      <w:proofErr w:type="spellStart"/>
      <w:r w:rsidRPr="00887349">
        <w:rPr>
          <w:rFonts w:ascii="Times New Roman" w:hAnsi="Times New Roman" w:cs="Times New Roman"/>
          <w:sz w:val="20"/>
          <w:szCs w:val="20"/>
          <w:lang w:val="en-US"/>
        </w:rPr>
        <w:t>μl</w:t>
      </w:r>
      <w:proofErr w:type="spellEnd"/>
      <w:r w:rsidRPr="00887349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proofErr w:type="spellStart"/>
      <w:r w:rsidRPr="00887349">
        <w:rPr>
          <w:rFonts w:ascii="Times New Roman" w:hAnsi="Times New Roman" w:cs="Times New Roman"/>
          <w:sz w:val="20"/>
          <w:szCs w:val="20"/>
          <w:lang w:val="en-US"/>
        </w:rPr>
        <w:t>Avidin</w:t>
      </w:r>
      <w:proofErr w:type="spellEnd"/>
      <w:r w:rsidRPr="00887349">
        <w:rPr>
          <w:rFonts w:ascii="Times New Roman" w:hAnsi="Times New Roman" w:cs="Times New Roman"/>
          <w:sz w:val="20"/>
          <w:szCs w:val="20"/>
          <w:lang w:val="en-US"/>
        </w:rPr>
        <w:t xml:space="preserve">-HRP conjugate was added for 30 min. Presence of HBD-2 was detected with 50 </w:t>
      </w:r>
      <w:proofErr w:type="spellStart"/>
      <w:r w:rsidRPr="00887349">
        <w:rPr>
          <w:rFonts w:ascii="Times New Roman" w:hAnsi="Times New Roman" w:cs="Times New Roman"/>
          <w:sz w:val="20"/>
          <w:szCs w:val="20"/>
          <w:lang w:val="en-US"/>
        </w:rPr>
        <w:t>μl</w:t>
      </w:r>
      <w:proofErr w:type="spellEnd"/>
      <w:r w:rsidRPr="00887349">
        <w:rPr>
          <w:rFonts w:ascii="Times New Roman" w:hAnsi="Times New Roman" w:cs="Times New Roman"/>
          <w:sz w:val="20"/>
          <w:szCs w:val="20"/>
          <w:lang w:val="en-US"/>
        </w:rPr>
        <w:t>/well of 12 ml of 0,1M sodium acetate (</w:t>
      </w:r>
      <w:proofErr w:type="spellStart"/>
      <w:r w:rsidRPr="00887349">
        <w:rPr>
          <w:rFonts w:ascii="Times New Roman" w:hAnsi="Times New Roman" w:cs="Times New Roman"/>
          <w:sz w:val="20"/>
          <w:szCs w:val="20"/>
          <w:lang w:val="en-US"/>
        </w:rPr>
        <w:t>NaAc</w:t>
      </w:r>
      <w:proofErr w:type="spellEnd"/>
      <w:r w:rsidRPr="00887349">
        <w:rPr>
          <w:rFonts w:ascii="Times New Roman" w:hAnsi="Times New Roman" w:cs="Times New Roman"/>
          <w:sz w:val="20"/>
          <w:szCs w:val="20"/>
          <w:lang w:val="en-US"/>
        </w:rPr>
        <w:t xml:space="preserve"> pH 4) with 3 </w:t>
      </w:r>
      <w:proofErr w:type="spellStart"/>
      <w:r w:rsidRPr="00887349">
        <w:rPr>
          <w:rFonts w:ascii="Times New Roman" w:hAnsi="Times New Roman" w:cs="Times New Roman"/>
          <w:sz w:val="20"/>
          <w:szCs w:val="20"/>
          <w:lang w:val="en-US"/>
        </w:rPr>
        <w:t>μl</w:t>
      </w:r>
      <w:proofErr w:type="spellEnd"/>
      <w:r w:rsidRPr="00887349">
        <w:rPr>
          <w:rFonts w:ascii="Times New Roman" w:hAnsi="Times New Roman" w:cs="Times New Roman"/>
          <w:sz w:val="20"/>
          <w:szCs w:val="20"/>
          <w:lang w:val="en-US"/>
        </w:rPr>
        <w:t xml:space="preserve"> of 30% hydrogen peroxide and 200 </w:t>
      </w:r>
      <w:proofErr w:type="spellStart"/>
      <w:r w:rsidRPr="00887349">
        <w:rPr>
          <w:rFonts w:ascii="Times New Roman" w:hAnsi="Times New Roman" w:cs="Times New Roman"/>
          <w:sz w:val="20"/>
          <w:szCs w:val="20"/>
          <w:lang w:val="en-US"/>
        </w:rPr>
        <w:t>μl</w:t>
      </w:r>
      <w:proofErr w:type="spellEnd"/>
      <w:r w:rsidRPr="00887349">
        <w:rPr>
          <w:rFonts w:ascii="Times New Roman" w:hAnsi="Times New Roman" w:cs="Times New Roman"/>
          <w:sz w:val="20"/>
          <w:szCs w:val="20"/>
          <w:lang w:val="en-US"/>
        </w:rPr>
        <w:t xml:space="preserve"> of 6 mg/ml 3,3′,5,5′-Tetramethylbenzidine (TMB). The reaction was stopped with 50 </w:t>
      </w:r>
      <w:proofErr w:type="spellStart"/>
      <w:r w:rsidRPr="00887349">
        <w:rPr>
          <w:rFonts w:ascii="Times New Roman" w:hAnsi="Times New Roman" w:cs="Times New Roman"/>
          <w:sz w:val="20"/>
          <w:szCs w:val="20"/>
          <w:lang w:val="en-US"/>
        </w:rPr>
        <w:t>μl</w:t>
      </w:r>
      <w:proofErr w:type="spellEnd"/>
      <w:r w:rsidRPr="00887349">
        <w:rPr>
          <w:rFonts w:ascii="Times New Roman" w:hAnsi="Times New Roman" w:cs="Times New Roman"/>
          <w:sz w:val="20"/>
          <w:szCs w:val="20"/>
          <w:lang w:val="en-US"/>
        </w:rPr>
        <w:t xml:space="preserve"> of sulfuric acid (10% H</w:t>
      </w:r>
      <w:r w:rsidRPr="0088734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 w:rsidRPr="00887349">
        <w:rPr>
          <w:rFonts w:ascii="Times New Roman" w:hAnsi="Times New Roman" w:cs="Times New Roman"/>
          <w:sz w:val="20"/>
          <w:szCs w:val="20"/>
          <w:lang w:val="en-US"/>
        </w:rPr>
        <w:t>SO</w:t>
      </w:r>
      <w:r w:rsidRPr="0088734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4</w:t>
      </w:r>
      <w:r w:rsidRPr="00887349">
        <w:rPr>
          <w:rFonts w:ascii="Times New Roman" w:hAnsi="Times New Roman" w:cs="Times New Roman"/>
          <w:sz w:val="20"/>
          <w:szCs w:val="20"/>
          <w:lang w:val="en-US"/>
        </w:rPr>
        <w:t>) and absorbance was measured with a microplate reader (Bio-Rad Laboratories, Hercules, USA) at 450 nm.</w:t>
      </w:r>
    </w:p>
    <w:p w14:paraId="58D844C1" w14:textId="77777777" w:rsidR="00762F33" w:rsidRPr="00887349" w:rsidRDefault="00762F33" w:rsidP="00762F33">
      <w:pPr>
        <w:pStyle w:val="Geenafstand"/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BD292C0" w14:textId="77777777" w:rsidR="00762F33" w:rsidRPr="00887349" w:rsidRDefault="00762F33" w:rsidP="00762F33">
      <w:pPr>
        <w:pStyle w:val="Geenafstand"/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887349">
        <w:rPr>
          <w:rFonts w:ascii="Times New Roman" w:hAnsi="Times New Roman" w:cs="Times New Roman"/>
          <w:b/>
          <w:sz w:val="20"/>
          <w:szCs w:val="20"/>
          <w:lang w:val="en-US"/>
        </w:rPr>
        <w:t xml:space="preserve">Cytokines and chemokines in vaginal fluid </w:t>
      </w:r>
    </w:p>
    <w:p w14:paraId="5854CC81" w14:textId="77777777" w:rsidR="00762F33" w:rsidRPr="00887349" w:rsidRDefault="00762F33" w:rsidP="00762F33">
      <w:pPr>
        <w:pStyle w:val="Geenafstand"/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87349">
        <w:rPr>
          <w:rFonts w:ascii="Times New Roman" w:hAnsi="Times New Roman" w:cs="Times New Roman"/>
          <w:sz w:val="20"/>
          <w:szCs w:val="20"/>
          <w:lang w:val="en-US"/>
        </w:rPr>
        <w:t xml:space="preserve">Cytokine and chemokine levels in vaginal fluid were measured with a Human Custom </w:t>
      </w:r>
      <w:proofErr w:type="spellStart"/>
      <w:r w:rsidRPr="00887349">
        <w:rPr>
          <w:rFonts w:ascii="Times New Roman" w:hAnsi="Times New Roman" w:cs="Times New Roman"/>
          <w:sz w:val="20"/>
          <w:szCs w:val="20"/>
          <w:lang w:val="en-US"/>
        </w:rPr>
        <w:t>ProcartaPlex</w:t>
      </w:r>
      <w:proofErr w:type="spellEnd"/>
      <w:r w:rsidRPr="00887349">
        <w:rPr>
          <w:rFonts w:ascii="Times New Roman" w:hAnsi="Times New Roman" w:cs="Times New Roman"/>
          <w:sz w:val="20"/>
          <w:szCs w:val="20"/>
          <w:lang w:val="en-US"/>
        </w:rPr>
        <w:t xml:space="preserve"> Multiplex 11-plex assay (PPX-11-MXZTEX4, </w:t>
      </w:r>
      <w:proofErr w:type="spellStart"/>
      <w:r w:rsidRPr="00887349">
        <w:rPr>
          <w:rFonts w:ascii="Times New Roman" w:hAnsi="Times New Roman" w:cs="Times New Roman"/>
          <w:sz w:val="20"/>
          <w:szCs w:val="20"/>
          <w:lang w:val="en-US"/>
        </w:rPr>
        <w:t>Thermo</w:t>
      </w:r>
      <w:proofErr w:type="spellEnd"/>
      <w:r w:rsidRPr="00887349">
        <w:rPr>
          <w:rFonts w:ascii="Times New Roman" w:hAnsi="Times New Roman" w:cs="Times New Roman"/>
          <w:sz w:val="20"/>
          <w:szCs w:val="20"/>
          <w:lang w:val="en-US"/>
        </w:rPr>
        <w:t xml:space="preserve"> Fisher Scientific, Waltham, USA) using a Bio-</w:t>
      </w:r>
      <w:proofErr w:type="spellStart"/>
      <w:r w:rsidRPr="00887349">
        <w:rPr>
          <w:rFonts w:ascii="Times New Roman" w:hAnsi="Times New Roman" w:cs="Times New Roman"/>
          <w:sz w:val="20"/>
          <w:szCs w:val="20"/>
          <w:lang w:val="en-US"/>
        </w:rPr>
        <w:t>Plex</w:t>
      </w:r>
      <w:proofErr w:type="spellEnd"/>
      <w:r w:rsidRPr="00887349">
        <w:rPr>
          <w:rFonts w:ascii="Times New Roman" w:hAnsi="Times New Roman" w:cs="Times New Roman"/>
          <w:sz w:val="20"/>
          <w:szCs w:val="20"/>
          <w:lang w:val="en-US"/>
        </w:rPr>
        <w:t xml:space="preserve"> 200 (Bio-Rad, Hercules, California, USA) according to the manufacturer’s instructions. The following mediators were determined in vaginal fluid: </w:t>
      </w:r>
      <w:proofErr w:type="spellStart"/>
      <w:r w:rsidRPr="00887349">
        <w:rPr>
          <w:rFonts w:ascii="Times New Roman" w:hAnsi="Times New Roman" w:cs="Times New Roman"/>
          <w:sz w:val="20"/>
          <w:szCs w:val="20"/>
          <w:lang w:val="en-US"/>
        </w:rPr>
        <w:t>Eotaxin</w:t>
      </w:r>
      <w:proofErr w:type="spellEnd"/>
      <w:r w:rsidRPr="00887349">
        <w:rPr>
          <w:rFonts w:ascii="Times New Roman" w:hAnsi="Times New Roman" w:cs="Times New Roman"/>
          <w:sz w:val="20"/>
          <w:szCs w:val="20"/>
          <w:lang w:val="en-US"/>
        </w:rPr>
        <w:t xml:space="preserve"> (CCL11), interleukin 1 alpha (IL-1α), IL-1β, IL-2, IL-6, IL-8 (CXCL8), IL-10, IL-13, macrophage inflammatory protein 1β (MIP-1β), regulated on activation, normal T cell expressed and secreted (RANTES) and S100A8/A9. Values that were out of range were assigned the upper or lower limit of detection for the specific cytokine. Out of range levels of IL-8 and IL-1β were re-evaluated using their corresponding Ready-SET-Go! ELISA Kit (Sigma Aldrich, Burlington, USA) according to the manufacturer’s instructions.</w:t>
      </w:r>
    </w:p>
    <w:p w14:paraId="48365B56" w14:textId="77777777" w:rsidR="00762F33" w:rsidRPr="00887349" w:rsidRDefault="00762F33" w:rsidP="00762F33">
      <w:pPr>
        <w:pStyle w:val="Geenafstand"/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85AD05A" w14:textId="77777777" w:rsidR="00762F33" w:rsidRPr="00887349" w:rsidRDefault="00762F33" w:rsidP="00762F33">
      <w:pPr>
        <w:pStyle w:val="Geenafstand"/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887349">
        <w:rPr>
          <w:rFonts w:ascii="Times New Roman" w:hAnsi="Times New Roman" w:cs="Times New Roman"/>
          <w:b/>
          <w:sz w:val="20"/>
          <w:szCs w:val="20"/>
          <w:lang w:val="en-US"/>
        </w:rPr>
        <w:t>Total protein concentration vaginal fluid</w:t>
      </w:r>
    </w:p>
    <w:p w14:paraId="7EF7EBED" w14:textId="77777777" w:rsidR="00762F33" w:rsidRPr="00887349" w:rsidDel="00B567A7" w:rsidRDefault="00762F33" w:rsidP="00762F33">
      <w:pPr>
        <w:pStyle w:val="Geenafstand"/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87349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Total protein concentration of every vaginal swab sample was determined using </w:t>
      </w:r>
      <w:proofErr w:type="spellStart"/>
      <w:r w:rsidRPr="00887349">
        <w:rPr>
          <w:rFonts w:ascii="Times New Roman" w:hAnsi="Times New Roman" w:cs="Times New Roman"/>
          <w:sz w:val="20"/>
          <w:szCs w:val="20"/>
          <w:lang w:val="en-US"/>
        </w:rPr>
        <w:t>Pierce</w:t>
      </w:r>
      <w:r w:rsidRPr="0088734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TM</w:t>
      </w:r>
      <w:proofErr w:type="spellEnd"/>
      <w:r w:rsidRPr="00887349">
        <w:rPr>
          <w:rFonts w:ascii="Times New Roman" w:hAnsi="Times New Roman" w:cs="Times New Roman"/>
          <w:sz w:val="20"/>
          <w:szCs w:val="20"/>
          <w:lang w:val="en-US"/>
        </w:rPr>
        <w:t xml:space="preserve"> BCA Protein Assay Kits (</w:t>
      </w:r>
      <w:proofErr w:type="spellStart"/>
      <w:r w:rsidRPr="00887349">
        <w:rPr>
          <w:rFonts w:ascii="Times New Roman" w:hAnsi="Times New Roman" w:cs="Times New Roman"/>
          <w:sz w:val="20"/>
          <w:szCs w:val="20"/>
          <w:lang w:val="en-US"/>
        </w:rPr>
        <w:t>ThermoFisher</w:t>
      </w:r>
      <w:proofErr w:type="spellEnd"/>
      <w:r w:rsidRPr="00887349">
        <w:rPr>
          <w:rFonts w:ascii="Times New Roman" w:hAnsi="Times New Roman" w:cs="Times New Roman"/>
          <w:sz w:val="20"/>
          <w:szCs w:val="20"/>
          <w:lang w:val="en-US"/>
        </w:rPr>
        <w:t xml:space="preserve">, Waltham, USA), according to manufacturer’s protocol. In brief, 10 </w:t>
      </w:r>
      <w:proofErr w:type="spellStart"/>
      <w:r w:rsidRPr="00887349">
        <w:rPr>
          <w:rFonts w:ascii="Times New Roman" w:hAnsi="Times New Roman" w:cs="Times New Roman"/>
          <w:sz w:val="20"/>
          <w:szCs w:val="20"/>
          <w:lang w:val="en-US"/>
        </w:rPr>
        <w:t>μL</w:t>
      </w:r>
      <w:proofErr w:type="spellEnd"/>
      <w:r w:rsidRPr="00887349">
        <w:rPr>
          <w:rFonts w:ascii="Times New Roman" w:hAnsi="Times New Roman" w:cs="Times New Roman"/>
          <w:sz w:val="20"/>
          <w:szCs w:val="20"/>
          <w:lang w:val="en-US"/>
        </w:rPr>
        <w:t xml:space="preserve"> of vaginal fluid (7 times diluted in PBS) was added to a 96-well flat bottom plate, mixed with 200 </w:t>
      </w:r>
      <w:proofErr w:type="spellStart"/>
      <w:r w:rsidRPr="00887349">
        <w:rPr>
          <w:rFonts w:ascii="Times New Roman" w:hAnsi="Times New Roman" w:cs="Times New Roman"/>
          <w:sz w:val="20"/>
          <w:szCs w:val="20"/>
          <w:lang w:val="en-US"/>
        </w:rPr>
        <w:t>μL</w:t>
      </w:r>
      <w:proofErr w:type="spellEnd"/>
      <w:r w:rsidRPr="00887349">
        <w:rPr>
          <w:rFonts w:ascii="Times New Roman" w:hAnsi="Times New Roman" w:cs="Times New Roman"/>
          <w:sz w:val="20"/>
          <w:szCs w:val="20"/>
          <w:lang w:val="en-US"/>
        </w:rPr>
        <w:t xml:space="preserve"> of BCA working reagent and incubated for 30 min at 37°C. Absorbance was measured with a microplate reader (Bio-Rad Laboratories, Hercules, USA) at 562 nm when the plate was cooled to room temperature. </w:t>
      </w:r>
      <w:r w:rsidRPr="00887349" w:rsidDel="00B567A7">
        <w:rPr>
          <w:rFonts w:ascii="Times New Roman" w:hAnsi="Times New Roman" w:cs="Times New Roman"/>
          <w:sz w:val="20"/>
          <w:szCs w:val="20"/>
          <w:lang w:val="en-US"/>
        </w:rPr>
        <w:t>To correct for inter participant variation, unbound immunoglobulin and cytokine/chem</w:t>
      </w:r>
      <w:r w:rsidRPr="00887349">
        <w:rPr>
          <w:rFonts w:ascii="Times New Roman" w:hAnsi="Times New Roman" w:cs="Times New Roman"/>
          <w:sz w:val="20"/>
          <w:szCs w:val="20"/>
          <w:lang w:val="en-US"/>
        </w:rPr>
        <w:t>o</w:t>
      </w:r>
      <w:r w:rsidRPr="00887349" w:rsidDel="00B567A7">
        <w:rPr>
          <w:rFonts w:ascii="Times New Roman" w:hAnsi="Times New Roman" w:cs="Times New Roman"/>
          <w:sz w:val="20"/>
          <w:szCs w:val="20"/>
          <w:lang w:val="en-US"/>
        </w:rPr>
        <w:t xml:space="preserve">kine levels (defined with ELISA and </w:t>
      </w:r>
      <w:proofErr w:type="spellStart"/>
      <w:r w:rsidRPr="00887349" w:rsidDel="00B567A7">
        <w:rPr>
          <w:rFonts w:ascii="Times New Roman" w:hAnsi="Times New Roman" w:cs="Times New Roman"/>
          <w:sz w:val="20"/>
          <w:szCs w:val="20"/>
          <w:lang w:val="en-US"/>
        </w:rPr>
        <w:t>Luminex</w:t>
      </w:r>
      <w:proofErr w:type="spellEnd"/>
      <w:r w:rsidRPr="00887349" w:rsidDel="00B567A7">
        <w:rPr>
          <w:rFonts w:ascii="Times New Roman" w:hAnsi="Times New Roman" w:cs="Times New Roman"/>
          <w:sz w:val="20"/>
          <w:szCs w:val="20"/>
          <w:lang w:val="en-US"/>
        </w:rPr>
        <w:t xml:space="preserve">) were corrected for total protein content by dividing the measured </w:t>
      </w:r>
      <w:r w:rsidRPr="00887349">
        <w:rPr>
          <w:rFonts w:ascii="Times New Roman" w:hAnsi="Times New Roman" w:cs="Times New Roman"/>
          <w:sz w:val="20"/>
          <w:szCs w:val="20"/>
          <w:lang w:val="en-US"/>
        </w:rPr>
        <w:t>mediators</w:t>
      </w:r>
      <w:r w:rsidRPr="00887349" w:rsidDel="00B567A7">
        <w:rPr>
          <w:rFonts w:ascii="Times New Roman" w:hAnsi="Times New Roman" w:cs="Times New Roman"/>
          <w:sz w:val="20"/>
          <w:szCs w:val="20"/>
          <w:lang w:val="en-US"/>
        </w:rPr>
        <w:t xml:space="preserve"> by total protein level.</w:t>
      </w:r>
    </w:p>
    <w:p w14:paraId="78DC0AAE" w14:textId="77777777" w:rsidR="003C4FEE" w:rsidRPr="00887349" w:rsidRDefault="003C4FEE">
      <w:pPr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GoBack"/>
      <w:bookmarkEnd w:id="0"/>
    </w:p>
    <w:p w14:paraId="149F65BD" w14:textId="77777777" w:rsidR="003C4FEE" w:rsidRPr="00887349" w:rsidRDefault="003C4FEE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CC0CF40" w14:textId="77777777" w:rsidR="003C4FEE" w:rsidRPr="00887349" w:rsidRDefault="003C4FEE" w:rsidP="003C4FEE">
      <w:pPr>
        <w:pStyle w:val="EndNoteBibliography"/>
        <w:ind w:left="720" w:hanging="720"/>
        <w:rPr>
          <w:rFonts w:ascii="Times New Roman" w:hAnsi="Times New Roman" w:cs="Times New Roman"/>
          <w:sz w:val="20"/>
          <w:szCs w:val="20"/>
        </w:rPr>
      </w:pPr>
      <w:r w:rsidRPr="00887349">
        <w:rPr>
          <w:rFonts w:ascii="Times New Roman" w:hAnsi="Times New Roman" w:cs="Times New Roman"/>
          <w:sz w:val="20"/>
          <w:szCs w:val="20"/>
        </w:rPr>
        <w:fldChar w:fldCharType="begin"/>
      </w:r>
      <w:r w:rsidRPr="00887349">
        <w:rPr>
          <w:rFonts w:ascii="Times New Roman" w:hAnsi="Times New Roman" w:cs="Times New Roman"/>
          <w:sz w:val="20"/>
          <w:szCs w:val="20"/>
        </w:rPr>
        <w:instrText xml:space="preserve"> ADDIN EN.REFLIST </w:instrText>
      </w:r>
      <w:r w:rsidRPr="00887349">
        <w:rPr>
          <w:rFonts w:ascii="Times New Roman" w:hAnsi="Times New Roman" w:cs="Times New Roman"/>
          <w:sz w:val="20"/>
          <w:szCs w:val="20"/>
        </w:rPr>
        <w:fldChar w:fldCharType="separate"/>
      </w:r>
      <w:r w:rsidRPr="00887349">
        <w:rPr>
          <w:rFonts w:ascii="Times New Roman" w:hAnsi="Times New Roman" w:cs="Times New Roman"/>
          <w:sz w:val="20"/>
          <w:szCs w:val="20"/>
        </w:rPr>
        <w:t>1.</w:t>
      </w:r>
      <w:r w:rsidRPr="00887349">
        <w:rPr>
          <w:rFonts w:ascii="Times New Roman" w:hAnsi="Times New Roman" w:cs="Times New Roman"/>
          <w:sz w:val="20"/>
          <w:szCs w:val="20"/>
        </w:rPr>
        <w:tab/>
        <w:t xml:space="preserve">Breedveld, A.C., et al., </w:t>
      </w:r>
      <w:r w:rsidRPr="00887349">
        <w:rPr>
          <w:rFonts w:ascii="Times New Roman" w:hAnsi="Times New Roman" w:cs="Times New Roman"/>
          <w:i/>
          <w:sz w:val="20"/>
          <w:szCs w:val="20"/>
        </w:rPr>
        <w:t>Enhanced IgA coating of bacteria in women with Lactobacillus crispatus-dominated vaginal microbiota.</w:t>
      </w:r>
      <w:r w:rsidRPr="00887349">
        <w:rPr>
          <w:rFonts w:ascii="Times New Roman" w:hAnsi="Times New Roman" w:cs="Times New Roman"/>
          <w:sz w:val="20"/>
          <w:szCs w:val="20"/>
        </w:rPr>
        <w:t xml:space="preserve"> Microbiome, 2022. </w:t>
      </w:r>
      <w:r w:rsidRPr="00887349">
        <w:rPr>
          <w:rFonts w:ascii="Times New Roman" w:hAnsi="Times New Roman" w:cs="Times New Roman"/>
          <w:b/>
          <w:sz w:val="20"/>
          <w:szCs w:val="20"/>
        </w:rPr>
        <w:t>10</w:t>
      </w:r>
      <w:r w:rsidRPr="00887349">
        <w:rPr>
          <w:rFonts w:ascii="Times New Roman" w:hAnsi="Times New Roman" w:cs="Times New Roman"/>
          <w:sz w:val="20"/>
          <w:szCs w:val="20"/>
        </w:rPr>
        <w:t>(1): p. 15.</w:t>
      </w:r>
    </w:p>
    <w:p w14:paraId="0822DE22" w14:textId="29FD7D68" w:rsidR="00762F33" w:rsidRPr="00887349" w:rsidRDefault="003C4FE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87349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sectPr w:rsidR="00762F33" w:rsidRPr="008873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trrxrtzf0exfke0wt7p2ztndsfs2rds5w9v&quot;&gt;Propellor microbiota en Igs&lt;record-ids&gt;&lt;item&gt;67&lt;/item&gt;&lt;/record-ids&gt;&lt;/item&gt;&lt;/Libraries&gt;"/>
  </w:docVars>
  <w:rsids>
    <w:rsidRoot w:val="00762F33"/>
    <w:rsid w:val="00066107"/>
    <w:rsid w:val="001478FC"/>
    <w:rsid w:val="00333B69"/>
    <w:rsid w:val="003C4FEE"/>
    <w:rsid w:val="004072D6"/>
    <w:rsid w:val="005D1C92"/>
    <w:rsid w:val="005E719C"/>
    <w:rsid w:val="0067091D"/>
    <w:rsid w:val="00762F33"/>
    <w:rsid w:val="00801B90"/>
    <w:rsid w:val="008025A8"/>
    <w:rsid w:val="00887349"/>
    <w:rsid w:val="00966BE2"/>
    <w:rsid w:val="009D5FF8"/>
    <w:rsid w:val="00A96225"/>
    <w:rsid w:val="00B325E8"/>
    <w:rsid w:val="00CD0073"/>
    <w:rsid w:val="00DD533D"/>
    <w:rsid w:val="00ED57B8"/>
    <w:rsid w:val="00FD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4361A"/>
  <w15:chartTrackingRefBased/>
  <w15:docId w15:val="{8906235F-7CF2-4573-92A8-350EAC3BB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762F33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762F33"/>
  </w:style>
  <w:style w:type="character" w:styleId="Verwijzingopmerking">
    <w:name w:val="annotation reference"/>
    <w:basedOn w:val="Standaardalinea-lettertype"/>
    <w:uiPriority w:val="99"/>
    <w:semiHidden/>
    <w:unhideWhenUsed/>
    <w:rsid w:val="00762F3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62F3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62F33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62F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62F33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Standaard"/>
    <w:link w:val="EndNoteBibliographyTitleChar"/>
    <w:rsid w:val="003C4FEE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GeenafstandChar"/>
    <w:link w:val="EndNoteBibliographyTitle"/>
    <w:rsid w:val="003C4FEE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Standaard"/>
    <w:link w:val="EndNoteBibliographyChar"/>
    <w:rsid w:val="003C4FEE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GeenafstandChar"/>
    <w:link w:val="EndNoteBibliography"/>
    <w:rsid w:val="003C4FEE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652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Schuster, H.J.</dc:creator>
  <cp:keywords/>
  <dc:description/>
  <cp:lastModifiedBy>Schuster, H.J.</cp:lastModifiedBy>
  <cp:revision>5</cp:revision>
  <dcterms:created xsi:type="dcterms:W3CDTF">2022-07-22T16:03:00Z</dcterms:created>
  <dcterms:modified xsi:type="dcterms:W3CDTF">2022-10-27T09:06:00Z</dcterms:modified>
</cp:coreProperties>
</file>