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EC848C" w14:textId="54E817DF" w:rsidR="003F7891" w:rsidRPr="00CA58AA" w:rsidRDefault="002576B9">
      <w:pPr>
        <w:rPr>
          <w:rFonts w:ascii="Times New Roman" w:hAnsi="Times New Roman" w:cs="Times New Roman"/>
          <w:sz w:val="28"/>
          <w:szCs w:val="28"/>
        </w:rPr>
      </w:pPr>
      <w:r w:rsidRPr="00CA58AA">
        <w:rPr>
          <w:rFonts w:ascii="Times New Roman" w:hAnsi="Times New Roman" w:cs="Times New Roman"/>
          <w:sz w:val="28"/>
          <w:szCs w:val="28"/>
        </w:rPr>
        <w:t>Supplementary Method</w:t>
      </w:r>
    </w:p>
    <w:p w14:paraId="2E593DFB" w14:textId="77777777" w:rsidR="00CA58AA" w:rsidRDefault="007426C0" w:rsidP="007806F1">
      <w:pPr>
        <w:spacing w:after="0"/>
        <w:rPr>
          <w:rFonts w:ascii="Times New Roman" w:hAnsi="Times New Roman" w:cs="Times New Roman"/>
          <w:b/>
          <w:bCs/>
          <w:sz w:val="24"/>
          <w:szCs w:val="28"/>
        </w:rPr>
      </w:pPr>
      <w:r w:rsidRPr="00CA58AA">
        <w:rPr>
          <w:rFonts w:ascii="Times New Roman" w:hAnsi="Times New Roman" w:cs="Times New Roman"/>
          <w:b/>
          <w:bCs/>
          <w:sz w:val="24"/>
          <w:szCs w:val="28"/>
        </w:rPr>
        <w:t>Build the custom kraken2 and bracken classifiers based on GTDB taxonomy.</w:t>
      </w:r>
      <w:r w:rsidR="00CA58AA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</w:p>
    <w:p w14:paraId="715D40C7" w14:textId="4B535433" w:rsidR="007806F1" w:rsidRDefault="00CA58AA" w:rsidP="007806F1">
      <w:pPr>
        <w:jc w:val="both"/>
        <w:rPr>
          <w:rFonts w:ascii="Times New Roman" w:hAnsi="Times New Roman" w:cs="Times New Roman"/>
          <w:sz w:val="24"/>
          <w:szCs w:val="24"/>
        </w:rPr>
      </w:pPr>
      <w:r w:rsidRPr="00CA58AA">
        <w:rPr>
          <w:rFonts w:ascii="Times New Roman" w:hAnsi="Times New Roman" w:cs="Times New Roman"/>
          <w:sz w:val="24"/>
          <w:szCs w:val="24"/>
        </w:rPr>
        <w:t>Firstly, we downloaded reference genomes of GTDB-R207 (</w:t>
      </w:r>
      <w:hyperlink r:id="rId7" w:history="1">
        <w:r w:rsidRPr="00CA58AA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https://data.gtdb.ecogenomic.org/releases/release207/</w:t>
        </w:r>
      </w:hyperlink>
      <w:r w:rsidRPr="00CA58AA">
        <w:rPr>
          <w:rFonts w:ascii="Times New Roman" w:hAnsi="Times New Roman" w:cs="Times New Roman"/>
          <w:sz w:val="24"/>
          <w:szCs w:val="24"/>
        </w:rPr>
        <w:t>). Then we supplemented the database with MAGs database assembled from rumen. Specifically, the supplemented database consist of the rumen MAGs generated or collected in</w:t>
      </w:r>
      <w:r w:rsidR="0035266E">
        <w:rPr>
          <w:rFonts w:ascii="Times New Roman" w:hAnsi="Times New Roman" w:cs="Times New Roman"/>
          <w:sz w:val="24"/>
          <w:szCs w:val="24"/>
        </w:rPr>
        <w:t xml:space="preserve"> </w:t>
      </w:r>
      <w:r w:rsidRPr="00CA58AA">
        <w:rPr>
          <w:rFonts w:ascii="Times New Roman" w:hAnsi="Times New Roman" w:cs="Times New Roman"/>
          <w:sz w:val="24"/>
          <w:szCs w:val="24"/>
        </w:rPr>
        <w:t>RVD</w:t>
      </w:r>
      <w:r w:rsidR="00FF1B3B">
        <w:rPr>
          <w:rFonts w:ascii="Times New Roman" w:hAnsi="Times New Roman" w:cs="Times New Roman"/>
          <w:sz w:val="24"/>
          <w:szCs w:val="24"/>
        </w:rPr>
        <w:t xml:space="preserve"> </w:t>
      </w:r>
      <w:r w:rsidR="00FF1B3B">
        <w:rPr>
          <w:rFonts w:ascii="Times New Roman" w:hAnsi="Times New Roman" w:cs="Times New Roman"/>
          <w:sz w:val="24"/>
          <w:szCs w:val="24"/>
        </w:rPr>
        <w:fldChar w:fldCharType="begin"/>
      </w:r>
      <w:r w:rsidR="00FF1B3B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&lt;EndNote&gt;&lt;Cite&gt;&lt;Author&gt;Yan&lt;/Author&gt;&lt;Year&gt;2023&lt;/Year&gt;&lt;RecNum&gt;10665&lt;/RecNum&gt;&lt;DisplayText&gt;(1)&lt;/DisplayText&gt;&lt;record&gt;&lt;rec-number&gt;10665&lt;/rec-number&gt;&lt;foreign-keys&gt;&lt;key app="EN" db-id="5w00tp9r82vtakedxa8v0sx15xpdpfvz99fe" timestamp="1693919144"&gt;10665&lt;/key&gt;&lt;/foreign-keys&gt;&lt;ref-type name="Journal Article"&gt;17&lt;/ref-type&gt;&lt;contributors&gt;&lt;authors&gt;&lt;author&gt;Yan, Ming&lt;/author&gt;&lt;author&gt;Pratama, Akbar Adjie&lt;/author&gt;&lt;author&gt;Somasundaram, Sripoorna&lt;/author&gt;&lt;author&gt;Li, Zongjun&lt;/author&gt;&lt;author&gt;Jiang, Yu&lt;/author&gt;&lt;author&gt;Sullivan, Matthew B&lt;/author&gt;&lt;author&gt;Yu, Zhongtang&lt;/author&gt;&lt;/authors&gt;&lt;/contributors&gt;&lt;titles&gt;&lt;title&gt;Interrogating the viral dark matter of the rumen ecosystem with a global virome database&lt;/title&gt;&lt;secondary-title&gt;Nature Communications&lt;/secondary-title&gt;&lt;/titles&gt;&lt;periodical&gt;&lt;full-title&gt;Nature Communications&lt;/full-title&gt;&lt;/periodical&gt;&lt;pages&gt;5254&lt;/pages&gt;&lt;volume&gt;14&lt;/volume&gt;&lt;number&gt;1&lt;/number&gt;&lt;dates&gt;&lt;year&gt;2023&lt;/year&gt;&lt;/dates&gt;&lt;isbn&gt;2041-1723&lt;/isbn&gt;&lt;urls&gt;&lt;/urls&gt;&lt;/record&gt;&lt;/Cite&gt;&lt;/EndNote&gt;</w:instrText>
      </w:r>
      <w:r w:rsidR="00FF1B3B">
        <w:rPr>
          <w:rFonts w:ascii="Times New Roman" w:hAnsi="Times New Roman" w:cs="Times New Roman"/>
          <w:sz w:val="24"/>
          <w:szCs w:val="24"/>
        </w:rPr>
        <w:fldChar w:fldCharType="separate"/>
      </w:r>
      <w:r w:rsidR="00FF1B3B">
        <w:rPr>
          <w:rFonts w:ascii="Times New Roman" w:hAnsi="Times New Roman" w:cs="Times New Roman"/>
          <w:noProof/>
          <w:sz w:val="24"/>
          <w:szCs w:val="24"/>
        </w:rPr>
        <w:t>(1)</w:t>
      </w:r>
      <w:r w:rsidR="00FF1B3B">
        <w:rPr>
          <w:rFonts w:ascii="Times New Roman" w:hAnsi="Times New Roman" w:cs="Times New Roman"/>
          <w:sz w:val="24"/>
          <w:szCs w:val="24"/>
        </w:rPr>
        <w:fldChar w:fldCharType="end"/>
      </w:r>
      <w:r w:rsidRPr="00CA58AA">
        <w:rPr>
          <w:rFonts w:ascii="Times New Roman" w:hAnsi="Times New Roman" w:cs="Times New Roman"/>
          <w:sz w:val="24"/>
          <w:szCs w:val="24"/>
        </w:rPr>
        <w:t>, RUG2</w:t>
      </w:r>
      <w:r w:rsidR="00FF1B3B">
        <w:rPr>
          <w:rFonts w:ascii="Times New Roman" w:hAnsi="Times New Roman" w:cs="Times New Roman"/>
          <w:sz w:val="24"/>
          <w:szCs w:val="24"/>
        </w:rPr>
        <w:t xml:space="preserve"> </w:t>
      </w:r>
      <w:r w:rsidRPr="00CA58AA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PEVuZE5vdGU+PENpdGU+PEF1dGhvcj5TdGV3YXJ0PC9BdXRob3I+PFllYXI+MjAxOTwvWWVhcj48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</w:fldData>
        </w:fldChar>
      </w:r>
      <w:r w:rsidR="00FF1B3B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="00FF1B3B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PEVuZE5vdGU+PENpdGU+PEF1dGhvcj5TdGV3YXJ0PC9BdXRob3I+PFllYXI+MjAxOTwvWWVhcj48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</w:fldData>
        </w:fldChar>
      </w:r>
      <w:r w:rsidR="00FF1B3B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="00FF1B3B">
        <w:rPr>
          <w:rFonts w:ascii="Times New Roman" w:hAnsi="Times New Roman" w:cs="Times New Roman"/>
          <w:sz w:val="24"/>
          <w:szCs w:val="24"/>
        </w:rPr>
      </w:r>
      <w:r w:rsidR="00FF1B3B">
        <w:rPr>
          <w:rFonts w:ascii="Times New Roman" w:hAnsi="Times New Roman" w:cs="Times New Roman"/>
          <w:sz w:val="24"/>
          <w:szCs w:val="24"/>
        </w:rPr>
        <w:fldChar w:fldCharType="end"/>
      </w:r>
      <w:r w:rsidRPr="00CA58AA">
        <w:rPr>
          <w:rFonts w:ascii="Times New Roman" w:hAnsi="Times New Roman" w:cs="Times New Roman"/>
          <w:sz w:val="24"/>
          <w:szCs w:val="24"/>
        </w:rPr>
        <w:fldChar w:fldCharType="separate"/>
      </w:r>
      <w:r w:rsidR="00FF1B3B">
        <w:rPr>
          <w:rFonts w:ascii="Times New Roman" w:hAnsi="Times New Roman" w:cs="Times New Roman"/>
          <w:noProof/>
          <w:sz w:val="24"/>
          <w:szCs w:val="24"/>
        </w:rPr>
        <w:t>(2)</w:t>
      </w:r>
      <w:r w:rsidRPr="00CA58AA">
        <w:rPr>
          <w:rFonts w:ascii="Times New Roman" w:hAnsi="Times New Roman" w:cs="Times New Roman"/>
          <w:sz w:val="24"/>
          <w:szCs w:val="24"/>
        </w:rPr>
        <w:fldChar w:fldCharType="end"/>
      </w:r>
      <w:r w:rsidRPr="00CA58AA">
        <w:rPr>
          <w:rFonts w:ascii="Times New Roman" w:hAnsi="Times New Roman" w:cs="Times New Roman"/>
          <w:sz w:val="24"/>
          <w:szCs w:val="24"/>
        </w:rPr>
        <w:t xml:space="preserve"> and Hungate collection</w:t>
      </w:r>
      <w:r w:rsidR="00FF1B3B">
        <w:rPr>
          <w:rFonts w:ascii="Times New Roman" w:hAnsi="Times New Roman" w:cs="Times New Roman"/>
          <w:sz w:val="24"/>
          <w:szCs w:val="24"/>
        </w:rPr>
        <w:t xml:space="preserve"> </w:t>
      </w:r>
      <w:r w:rsidRPr="00CA58AA">
        <w:rPr>
          <w:rFonts w:ascii="Times New Roman" w:hAnsi="Times New Roman" w:cs="Times New Roman"/>
          <w:sz w:val="24"/>
          <w:szCs w:val="24"/>
        </w:rPr>
        <w:fldChar w:fldCharType="begin"/>
      </w:r>
      <w:r w:rsidR="00FF1B3B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&lt;EndNote&gt;&lt;Cite&gt;&lt;Author&gt;Seshadri&lt;/Author&gt;&lt;Year&gt;2018&lt;/Year&gt;&lt;RecNum&gt;10576&lt;/RecNum&gt;&lt;DisplayText&gt;(3)&lt;/DisplayText&gt;&lt;record&gt;&lt;rec-number&gt;10576&lt;/rec-number&gt;&lt;foreign-keys&gt;&lt;key app="EN" db-id="5w00tp9r82vtakedxa8v0sx15xpdpfvz99fe" timestamp="1686576775"&gt;10576&lt;/key&gt;&lt;/foreign-keys&gt;&lt;ref-type name="Journal Article"&gt;17&lt;/ref-type&gt;&lt;contributors&gt;&lt;authors&gt;&lt;author&gt;Seshadri, Rekha&lt;/author&gt;&lt;author&gt;Leahy, Sinead C&lt;/author&gt;&lt;author&gt;Attwood, Graeme T&lt;/author&gt;&lt;author&gt;Teh, Koon Hoong&lt;/author&gt;&lt;author&gt;Lambie, Suzanne C&lt;/author&gt;&lt;author&gt;Cookson, Adrian L&lt;/author&gt;&lt;author&gt;Eloe-Fadrosh, Emiley A&lt;/author&gt;&lt;author&gt;Pavlopoulos, Georgios A&lt;/author&gt;&lt;author&gt;Hadjithomas, Michalis&lt;/author&gt;&lt;author&gt;Varghese, Neha J&lt;/author&gt;&lt;/authors&gt;&lt;/contributors&gt;&lt;titles&gt;&lt;title&gt;Cultivation and sequencing of rumen microbiome members from the Hungate1000 Collection&lt;/title&gt;&lt;secondary-title&gt;Nature biotechnology&lt;/secondary-title&gt;&lt;/titles&gt;&lt;periodical&gt;&lt;full-title&gt;Nature Biotechnology&lt;/full-title&gt;&lt;/periodical&gt;&lt;pages&gt;359-367&lt;/pages&gt;&lt;volume&gt;36&lt;/volume&gt;&lt;number&gt;4&lt;/number&gt;&lt;dates&gt;&lt;year&gt;2018&lt;/year&gt;&lt;/dates&gt;&lt;isbn&gt;1087-0156&lt;/isbn&gt;&lt;urls&gt;&lt;/urls&gt;&lt;/record&gt;&lt;/Cite&gt;&lt;/EndNote&gt;</w:instrText>
      </w:r>
      <w:r w:rsidRPr="00CA58AA">
        <w:rPr>
          <w:rFonts w:ascii="Times New Roman" w:hAnsi="Times New Roman" w:cs="Times New Roman"/>
          <w:sz w:val="24"/>
          <w:szCs w:val="24"/>
        </w:rPr>
        <w:fldChar w:fldCharType="separate"/>
      </w:r>
      <w:r w:rsidR="00FF1B3B">
        <w:rPr>
          <w:rFonts w:ascii="Times New Roman" w:hAnsi="Times New Roman" w:cs="Times New Roman"/>
          <w:noProof/>
          <w:sz w:val="24"/>
          <w:szCs w:val="24"/>
        </w:rPr>
        <w:t>(3)</w:t>
      </w:r>
      <w:r w:rsidRPr="00CA58AA">
        <w:rPr>
          <w:rFonts w:ascii="Times New Roman" w:hAnsi="Times New Roman" w:cs="Times New Roman"/>
          <w:sz w:val="24"/>
          <w:szCs w:val="24"/>
        </w:rPr>
        <w:fldChar w:fldCharType="end"/>
      </w:r>
      <w:r w:rsidRPr="00CA58AA">
        <w:rPr>
          <w:rFonts w:ascii="Times New Roman" w:hAnsi="Times New Roman" w:cs="Times New Roman"/>
          <w:sz w:val="24"/>
          <w:szCs w:val="24"/>
        </w:rPr>
        <w:t xml:space="preserve">. The quality of the acquired MAGs was assessed with </w:t>
      </w:r>
      <w:proofErr w:type="spellStart"/>
      <w:r w:rsidRPr="00CA58AA">
        <w:rPr>
          <w:rFonts w:ascii="Times New Roman" w:hAnsi="Times New Roman" w:cs="Times New Roman"/>
          <w:sz w:val="24"/>
          <w:szCs w:val="24"/>
        </w:rPr>
        <w:t>CheckM</w:t>
      </w:r>
      <w:proofErr w:type="spellEnd"/>
      <w:r w:rsidR="00FF1B3B">
        <w:rPr>
          <w:rFonts w:ascii="Times New Roman" w:hAnsi="Times New Roman" w:cs="Times New Roman"/>
          <w:sz w:val="24"/>
          <w:szCs w:val="24"/>
        </w:rPr>
        <w:t xml:space="preserve"> </w:t>
      </w:r>
      <w:r w:rsidRPr="00CA58AA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PEVuZE5vdGU+PENpdGU+PEF1dGhvcj5QYXJrczwvQXV0aG9yPjxZZWFyPjIwMTU8L1llYXI+PFJl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</w:fldData>
        </w:fldChar>
      </w:r>
      <w:r w:rsidR="00FF1B3B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="00FF1B3B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PEVuZE5vdGU+PENpdGU+PEF1dGhvcj5QYXJrczwvQXV0aG9yPjxZZWFyPjIwMTU8L1llYXI+PFJl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</w:fldData>
        </w:fldChar>
      </w:r>
      <w:r w:rsidR="00FF1B3B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="00FF1B3B">
        <w:rPr>
          <w:rFonts w:ascii="Times New Roman" w:hAnsi="Times New Roman" w:cs="Times New Roman"/>
          <w:sz w:val="24"/>
          <w:szCs w:val="24"/>
        </w:rPr>
      </w:r>
      <w:r w:rsidR="00FF1B3B">
        <w:rPr>
          <w:rFonts w:ascii="Times New Roman" w:hAnsi="Times New Roman" w:cs="Times New Roman"/>
          <w:sz w:val="24"/>
          <w:szCs w:val="24"/>
        </w:rPr>
        <w:fldChar w:fldCharType="end"/>
      </w:r>
      <w:r w:rsidRPr="00CA58AA">
        <w:rPr>
          <w:rFonts w:ascii="Times New Roman" w:hAnsi="Times New Roman" w:cs="Times New Roman"/>
          <w:sz w:val="24"/>
          <w:szCs w:val="24"/>
        </w:rPr>
        <w:fldChar w:fldCharType="separate"/>
      </w:r>
      <w:r w:rsidR="00FF1B3B">
        <w:rPr>
          <w:rFonts w:ascii="Times New Roman" w:hAnsi="Times New Roman" w:cs="Times New Roman"/>
          <w:noProof/>
          <w:sz w:val="24"/>
          <w:szCs w:val="24"/>
        </w:rPr>
        <w:t>(4)</w:t>
      </w:r>
      <w:r w:rsidRPr="00CA58AA">
        <w:rPr>
          <w:rFonts w:ascii="Times New Roman" w:hAnsi="Times New Roman" w:cs="Times New Roman"/>
          <w:sz w:val="24"/>
          <w:szCs w:val="24"/>
        </w:rPr>
        <w:fldChar w:fldCharType="end"/>
      </w:r>
      <w:r w:rsidRPr="00CA58AA">
        <w:rPr>
          <w:rFonts w:ascii="Times New Roman" w:hAnsi="Times New Roman" w:cs="Times New Roman"/>
          <w:sz w:val="24"/>
          <w:szCs w:val="24"/>
        </w:rPr>
        <w:t xml:space="preserve">, and only those determined to be of high quality (completeness ≥90% and contamination ≤5%) was retained. The redundant conspecific genomes were removed from the remaining high quality rumen MAGs by removing genomes shared ≥99.9% average nucleotide identity (ANI) with </w:t>
      </w:r>
      <w:proofErr w:type="spellStart"/>
      <w:r w:rsidRPr="00CA58AA">
        <w:rPr>
          <w:rFonts w:ascii="Times New Roman" w:hAnsi="Times New Roman" w:cs="Times New Roman"/>
          <w:sz w:val="24"/>
          <w:szCs w:val="24"/>
        </w:rPr>
        <w:t>dRep</w:t>
      </w:r>
      <w:proofErr w:type="spellEnd"/>
      <w:r w:rsidRPr="00CA58AA">
        <w:rPr>
          <w:rFonts w:ascii="Times New Roman" w:hAnsi="Times New Roman" w:cs="Times New Roman"/>
          <w:sz w:val="24"/>
          <w:szCs w:val="24"/>
        </w:rPr>
        <w:t xml:space="preserve"> V3.4.0</w:t>
      </w:r>
      <w:r w:rsidR="00FF1B3B">
        <w:rPr>
          <w:rFonts w:ascii="Times New Roman" w:hAnsi="Times New Roman" w:cs="Times New Roman"/>
          <w:sz w:val="24"/>
          <w:szCs w:val="24"/>
        </w:rPr>
        <w:t xml:space="preserve"> </w:t>
      </w:r>
      <w:r w:rsidRPr="00CA58AA">
        <w:rPr>
          <w:rFonts w:ascii="Times New Roman" w:hAnsi="Times New Roman" w:cs="Times New Roman"/>
          <w:sz w:val="24"/>
          <w:szCs w:val="24"/>
        </w:rPr>
        <w:fldChar w:fldCharType="begin"/>
      </w:r>
      <w:r w:rsidR="00FF1B3B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&lt;EndNote&gt;&lt;Cite&gt;&lt;Author&gt;Olm&lt;/Author&gt;&lt;Year&gt;2017&lt;/Year&gt;&lt;RecNum&gt;8858&lt;/RecNum&gt;&lt;DisplayText&gt;(5)&lt;/DisplayText&gt;&lt;record&gt;&lt;rec-number&gt;8858&lt;/rec-number&gt;&lt;foreign-keys&gt;&lt;key app="EN" db-id="5w00tp9r82vtakedxa8v0sx15xpdpfvz99fe" timestamp="1633367812"&gt;8858&lt;/key&gt;&lt;/foreign-keys&gt;&lt;ref-type name="Journal Article"&gt;17&lt;/ref-type&gt;&lt;contributors&gt;&lt;authors&gt;&lt;author&gt;Olm, M. R.&lt;/author&gt;&lt;author&gt;Brown, C. T.&lt;/author&gt;&lt;author&gt;Brooks, B.&lt;/author&gt;&lt;author&gt;Banfield, J. F.&lt;/author&gt;&lt;/authors&gt;&lt;/contributors&gt;&lt;auth-address&gt;Univ Calif Berkeley, Dept Plant &amp;amp; Microbial Biol, Berkeley, CA 94720 USA&amp;#xD;Univ Calif Berkeley, Dept Environm Sci Policy &amp;amp; Management, 369 McCone Hall, Berkeley, CA 94720 USA&amp;#xD;Univ Calif Berkeley, Dept Earth &amp;amp; Planetary Sci, Berkeley, CA 94720 USA&lt;/auth-address&gt;&lt;titles&gt;&lt;title&gt;dRep: a tool for fast and accurate genomic comparisons that enables improved genome recovery from metagenomes through de-replication&lt;/title&gt;&lt;secondary-title&gt;Isme Journal&lt;/secondary-title&gt;&lt;alt-title&gt;Isme J&lt;/alt-title&gt;&lt;/titles&gt;&lt;periodical&gt;&lt;full-title&gt;Isme Journal&lt;/full-title&gt;&lt;abbr-1&gt;Isme J&lt;/abbr-1&gt;&lt;/periodical&gt;&lt;alt-periodical&gt;&lt;full-title&gt;Isme Journal&lt;/full-title&gt;&lt;abbr-1&gt;Isme J&lt;/abbr-1&gt;&lt;/alt-periodical&gt;&lt;pages&gt;2864-2868&lt;/pages&gt;&lt;volume&gt;11&lt;/volume&gt;&lt;number&gt;12&lt;/number&gt;&lt;keywords&gt;&lt;keyword&gt;infant gut&lt;/keyword&gt;&lt;keyword&gt;microbial genomes&lt;/keyword&gt;&lt;keyword&gt;colonization&lt;/keyword&gt;&lt;keyword&gt;strains&lt;/keyword&gt;&lt;/keywords&gt;&lt;dates&gt;&lt;year&gt;2017&lt;/year&gt;&lt;pub-dates&gt;&lt;date&gt;Dec&lt;/date&gt;&lt;/pub-dates&gt;&lt;/dates&gt;&lt;isbn&gt;1751-7362&lt;/isbn&gt;&lt;accession-num&gt;WOS:000415947900019&lt;/accession-num&gt;&lt;urls&gt;&lt;related-urls&gt;&lt;url&gt;&amp;lt;Go to ISI&amp;gt;://WOS:000415947900019&lt;/url&gt;&lt;/related-urls&gt;&lt;/urls&gt;&lt;electronic-resource-num&gt;10.1038/ismej.2017.126&lt;/electronic-resource-num&gt;&lt;language&gt;English&lt;/language&gt;&lt;/record&gt;&lt;/Cite&gt;&lt;/EndNote&gt;</w:instrText>
      </w:r>
      <w:r w:rsidRPr="00CA58AA">
        <w:rPr>
          <w:rFonts w:ascii="Times New Roman" w:hAnsi="Times New Roman" w:cs="Times New Roman"/>
          <w:sz w:val="24"/>
          <w:szCs w:val="24"/>
        </w:rPr>
        <w:fldChar w:fldCharType="separate"/>
      </w:r>
      <w:r w:rsidR="00FF1B3B">
        <w:rPr>
          <w:rFonts w:ascii="Times New Roman" w:hAnsi="Times New Roman" w:cs="Times New Roman"/>
          <w:noProof/>
          <w:sz w:val="24"/>
          <w:szCs w:val="24"/>
        </w:rPr>
        <w:t>(5)</w:t>
      </w:r>
      <w:r w:rsidRPr="00CA58AA">
        <w:rPr>
          <w:rFonts w:ascii="Times New Roman" w:hAnsi="Times New Roman" w:cs="Times New Roman"/>
          <w:sz w:val="24"/>
          <w:szCs w:val="24"/>
        </w:rPr>
        <w:fldChar w:fldCharType="end"/>
      </w:r>
      <w:r w:rsidRPr="00CA58AA">
        <w:rPr>
          <w:rFonts w:ascii="Times New Roman" w:hAnsi="Times New Roman" w:cs="Times New Roman"/>
          <w:sz w:val="24"/>
          <w:szCs w:val="24"/>
        </w:rPr>
        <w:t xml:space="preserve"> (options: -pa 0.999 –</w:t>
      </w:r>
      <w:proofErr w:type="spellStart"/>
      <w:r w:rsidRPr="00CA58AA">
        <w:rPr>
          <w:rFonts w:ascii="Times New Roman" w:hAnsi="Times New Roman" w:cs="Times New Roman"/>
          <w:sz w:val="24"/>
          <w:szCs w:val="24"/>
        </w:rPr>
        <w:t>SkipSecondary</w:t>
      </w:r>
      <w:proofErr w:type="spellEnd"/>
      <w:r w:rsidRPr="00CA58AA">
        <w:rPr>
          <w:rFonts w:ascii="Times New Roman" w:hAnsi="Times New Roman" w:cs="Times New Roman"/>
          <w:sz w:val="24"/>
          <w:szCs w:val="24"/>
        </w:rPr>
        <w:t>). In total, 7176 high quality non-redundant rumen MAGs were retained. The taxonomy was assigned to the 7176 MAGs with GTDB-Tk</w:t>
      </w:r>
      <w:r w:rsidR="00FF1B3B">
        <w:rPr>
          <w:rFonts w:ascii="Times New Roman" w:hAnsi="Times New Roman" w:cs="Times New Roman"/>
          <w:sz w:val="24"/>
          <w:szCs w:val="24"/>
        </w:rPr>
        <w:t xml:space="preserve"> </w:t>
      </w:r>
      <w:r w:rsidRPr="00CA58AA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PEVuZE5vdGU+PENpdGU+PEF1dGhvcj5DaGF1bWVpbDwvQXV0aG9yPjxZZWFyPjIwMTk8L1llYXI+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</w:fldData>
        </w:fldChar>
      </w:r>
      <w:r w:rsidR="00FF1B3B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="00FF1B3B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PEVuZE5vdGU+PENpdGU+PEF1dGhvcj5DaGF1bWVpbDwvQXV0aG9yPjxZZWFyPjIwMTk8L1llYXI+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</w:fldData>
        </w:fldChar>
      </w:r>
      <w:r w:rsidR="00FF1B3B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="00FF1B3B">
        <w:rPr>
          <w:rFonts w:ascii="Times New Roman" w:hAnsi="Times New Roman" w:cs="Times New Roman"/>
          <w:sz w:val="24"/>
          <w:szCs w:val="24"/>
        </w:rPr>
      </w:r>
      <w:r w:rsidR="00FF1B3B">
        <w:rPr>
          <w:rFonts w:ascii="Times New Roman" w:hAnsi="Times New Roman" w:cs="Times New Roman"/>
          <w:sz w:val="24"/>
          <w:szCs w:val="24"/>
        </w:rPr>
        <w:fldChar w:fldCharType="end"/>
      </w:r>
      <w:r w:rsidRPr="00CA58AA">
        <w:rPr>
          <w:rFonts w:ascii="Times New Roman" w:hAnsi="Times New Roman" w:cs="Times New Roman"/>
          <w:sz w:val="24"/>
          <w:szCs w:val="24"/>
        </w:rPr>
        <w:fldChar w:fldCharType="separate"/>
      </w:r>
      <w:r w:rsidR="00FF1B3B">
        <w:rPr>
          <w:rFonts w:ascii="Times New Roman" w:hAnsi="Times New Roman" w:cs="Times New Roman"/>
          <w:noProof/>
          <w:sz w:val="24"/>
          <w:szCs w:val="24"/>
        </w:rPr>
        <w:t>(6)</w:t>
      </w:r>
      <w:r w:rsidRPr="00CA58AA">
        <w:rPr>
          <w:rFonts w:ascii="Times New Roman" w:hAnsi="Times New Roman" w:cs="Times New Roman"/>
          <w:sz w:val="24"/>
          <w:szCs w:val="24"/>
        </w:rPr>
        <w:fldChar w:fldCharType="end"/>
      </w:r>
      <w:r w:rsidRPr="00CA58AA">
        <w:rPr>
          <w:rFonts w:ascii="Times New Roman" w:hAnsi="Times New Roman" w:cs="Times New Roman"/>
          <w:sz w:val="24"/>
          <w:szCs w:val="24"/>
        </w:rPr>
        <w:t xml:space="preserve">. The rumen MAGs (including MAGs without species or higher level classification) were supplemented with representative genomes of GTDB-R207 to build the custom kraken2 and bracken classifiers. The GTDB taxonomy </w:t>
      </w:r>
      <w:proofErr w:type="spellStart"/>
      <w:r w:rsidRPr="00CA58AA">
        <w:rPr>
          <w:rFonts w:ascii="Times New Roman" w:hAnsi="Times New Roman" w:cs="Times New Roman"/>
          <w:sz w:val="24"/>
          <w:szCs w:val="24"/>
        </w:rPr>
        <w:t>taxdump</w:t>
      </w:r>
      <w:proofErr w:type="spellEnd"/>
      <w:r w:rsidRPr="00CA58AA">
        <w:rPr>
          <w:rFonts w:ascii="Times New Roman" w:hAnsi="Times New Roman" w:cs="Times New Roman"/>
          <w:sz w:val="24"/>
          <w:szCs w:val="24"/>
        </w:rPr>
        <w:t xml:space="preserve"> files were generated with </w:t>
      </w:r>
      <w:proofErr w:type="spellStart"/>
      <w:r w:rsidRPr="00CA58AA">
        <w:rPr>
          <w:rFonts w:ascii="Times New Roman" w:hAnsi="Times New Roman" w:cs="Times New Roman"/>
          <w:sz w:val="24"/>
          <w:szCs w:val="24"/>
        </w:rPr>
        <w:t>TaxonKit</w:t>
      </w:r>
      <w:proofErr w:type="spellEnd"/>
      <w:r w:rsidR="00FF1B3B">
        <w:rPr>
          <w:rFonts w:ascii="Times New Roman" w:hAnsi="Times New Roman" w:cs="Times New Roman"/>
          <w:sz w:val="24"/>
          <w:szCs w:val="24"/>
        </w:rPr>
        <w:t xml:space="preserve"> </w:t>
      </w:r>
      <w:r w:rsidRPr="00CA58AA">
        <w:rPr>
          <w:rFonts w:ascii="Times New Roman" w:hAnsi="Times New Roman" w:cs="Times New Roman"/>
          <w:sz w:val="24"/>
          <w:szCs w:val="24"/>
        </w:rPr>
        <w:fldChar w:fldCharType="begin"/>
      </w:r>
      <w:r w:rsidR="00FF1B3B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&lt;EndNote&gt;&lt;Cite&gt;&lt;Author&gt;Shen&lt;/Author&gt;&lt;Year&gt;2021&lt;/Year&gt;&lt;RecNum&gt;10314&lt;/RecNum&gt;&lt;DisplayText&gt;(7)&lt;/DisplayText&gt;&lt;record&gt;&lt;rec-number&gt;10314&lt;/rec-number&gt;&lt;foreign-keys&gt;&lt;key app="EN" db-id="5w00tp9r82vtakedxa8v0sx15xpdpfvz99fe" timestamp="1663806967"&gt;10314&lt;/key&gt;&lt;/foreign-keys&gt;&lt;ref-type name="Journal Article"&gt;17&lt;/ref-type&gt;&lt;contributors&gt;&lt;authors&gt;&lt;author&gt;Shen, Wei&lt;/author&gt;&lt;author&gt;Ren, Hong&lt;/author&gt;&lt;/authors&gt;&lt;/contributors&gt;&lt;titles&gt;&lt;title&gt;TaxonKit: A practical and efficient NCBI taxonomy toolkit&lt;/title&gt;&lt;secondary-title&gt;Journal of Genetics and Genomics&lt;/secondary-title&gt;&lt;/titles&gt;&lt;periodical&gt;&lt;full-title&gt;Journal of Genetics and Genomics&lt;/full-title&gt;&lt;/periodical&gt;&lt;pages&gt;844-850&lt;/pages&gt;&lt;volume&gt;48&lt;/volume&gt;&lt;number&gt;9&lt;/number&gt;&lt;dates&gt;&lt;year&gt;2021&lt;/year&gt;&lt;/dates&gt;&lt;isbn&gt;1673-8527&lt;/isbn&gt;&lt;urls&gt;&lt;/urls&gt;&lt;/record&gt;&lt;/Cite&gt;&lt;/EndNote&gt;</w:instrText>
      </w:r>
      <w:r w:rsidRPr="00CA58AA">
        <w:rPr>
          <w:rFonts w:ascii="Times New Roman" w:hAnsi="Times New Roman" w:cs="Times New Roman"/>
          <w:sz w:val="24"/>
          <w:szCs w:val="24"/>
        </w:rPr>
        <w:fldChar w:fldCharType="separate"/>
      </w:r>
      <w:r w:rsidR="00FF1B3B">
        <w:rPr>
          <w:rFonts w:ascii="Times New Roman" w:hAnsi="Times New Roman" w:cs="Times New Roman"/>
          <w:noProof/>
          <w:sz w:val="24"/>
          <w:szCs w:val="24"/>
        </w:rPr>
        <w:t>(7)</w:t>
      </w:r>
      <w:r w:rsidRPr="00CA58AA">
        <w:rPr>
          <w:rFonts w:ascii="Times New Roman" w:hAnsi="Times New Roman" w:cs="Times New Roman"/>
          <w:sz w:val="24"/>
          <w:szCs w:val="24"/>
        </w:rPr>
        <w:fldChar w:fldCharType="end"/>
      </w:r>
      <w:r w:rsidRPr="00CA58AA">
        <w:rPr>
          <w:rFonts w:ascii="Times New Roman" w:hAnsi="Times New Roman" w:cs="Times New Roman"/>
          <w:sz w:val="24"/>
          <w:szCs w:val="24"/>
        </w:rPr>
        <w:t xml:space="preserve"> and modified to accommodate the unclassified rumen microbial genomes using a custom python script.</w:t>
      </w:r>
    </w:p>
    <w:p w14:paraId="52819D47" w14:textId="77777777" w:rsidR="007806F1" w:rsidRDefault="007806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EA0C693" w14:textId="5986F7A8" w:rsidR="007806F1" w:rsidRPr="003F7891" w:rsidRDefault="007806F1" w:rsidP="007806F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7891">
        <w:rPr>
          <w:rFonts w:ascii="Times New Roman" w:hAnsi="Times New Roman" w:cs="Times New Roman"/>
          <w:b/>
          <w:bCs/>
          <w:sz w:val="24"/>
          <w:szCs w:val="24"/>
        </w:rPr>
        <w:lastRenderedPageBreak/>
        <w:t>References</w:t>
      </w:r>
    </w:p>
    <w:p w14:paraId="76AA4348" w14:textId="77777777" w:rsidR="00FF1B3B" w:rsidRPr="00FF1B3B" w:rsidRDefault="007806F1" w:rsidP="00FF1B3B">
      <w:pPr>
        <w:pStyle w:val="EndNoteBibliography"/>
        <w:spacing w:after="0"/>
      </w:pP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ADDIN EN.REFLIST 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="00FF1B3B" w:rsidRPr="00FF1B3B">
        <w:t>1.</w:t>
      </w:r>
      <w:r w:rsidR="00FF1B3B" w:rsidRPr="00FF1B3B">
        <w:tab/>
        <w:t>Yan M, Pratama AA, Somasundaram S, Li Z, Jiang Y, Sullivan MB, et al. Interrogating the viral dark matter of the rumen ecosystem with a global virome database. Nature Communications. 2023;14(1):5254.</w:t>
      </w:r>
    </w:p>
    <w:p w14:paraId="6D7AF2C5" w14:textId="77777777" w:rsidR="00FF1B3B" w:rsidRPr="00FF1B3B" w:rsidRDefault="00FF1B3B" w:rsidP="00FF1B3B">
      <w:pPr>
        <w:pStyle w:val="EndNoteBibliography"/>
        <w:spacing w:after="0"/>
      </w:pPr>
      <w:r w:rsidRPr="00FF1B3B">
        <w:t>2.</w:t>
      </w:r>
      <w:r w:rsidRPr="00FF1B3B">
        <w:tab/>
        <w:t>Stewart RD, Auffret MD, Warr A, Walker AW, Roehe R, Watson M. Compendium of 4,941 rumen metagenome-assembled genomes for rumen microbiome biology and enzyme discovery. Nat Biotechnol. 2019;37(8):953-61.</w:t>
      </w:r>
    </w:p>
    <w:p w14:paraId="137F65F2" w14:textId="77777777" w:rsidR="00FF1B3B" w:rsidRPr="00FF1B3B" w:rsidRDefault="00FF1B3B" w:rsidP="00FF1B3B">
      <w:pPr>
        <w:pStyle w:val="EndNoteBibliography"/>
        <w:spacing w:after="0"/>
      </w:pPr>
      <w:r w:rsidRPr="00FF1B3B">
        <w:t>3.</w:t>
      </w:r>
      <w:r w:rsidRPr="00FF1B3B">
        <w:tab/>
        <w:t>Seshadri R, Leahy SC, Attwood GT, Teh KH, Lambie SC, Cookson AL, et al. Cultivation and sequencing of rumen microbiome members from the Hungate1000 Collection. Nature biotechnology. 2018;36(4):359-67.</w:t>
      </w:r>
    </w:p>
    <w:p w14:paraId="53ACBA4C" w14:textId="77777777" w:rsidR="00FF1B3B" w:rsidRPr="00FF1B3B" w:rsidRDefault="00FF1B3B" w:rsidP="00FF1B3B">
      <w:pPr>
        <w:pStyle w:val="EndNoteBibliography"/>
        <w:spacing w:after="0"/>
      </w:pPr>
      <w:r w:rsidRPr="00FF1B3B">
        <w:t>4.</w:t>
      </w:r>
      <w:r w:rsidRPr="00FF1B3B">
        <w:tab/>
        <w:t>Parks DH, Imelfort M, Skennerton CT, Hugenholtz P, Tyson GW. CheckM: assessing the quality of microbial genomes recovered from isolates, single cells, and metagenomes. Genome Res. 2015;25(7):1043-55.</w:t>
      </w:r>
    </w:p>
    <w:p w14:paraId="2E1C508A" w14:textId="77777777" w:rsidR="00FF1B3B" w:rsidRPr="00FF1B3B" w:rsidRDefault="00FF1B3B" w:rsidP="00FF1B3B">
      <w:pPr>
        <w:pStyle w:val="EndNoteBibliography"/>
        <w:spacing w:after="0"/>
      </w:pPr>
      <w:r w:rsidRPr="00FF1B3B">
        <w:t>5.</w:t>
      </w:r>
      <w:r w:rsidRPr="00FF1B3B">
        <w:tab/>
        <w:t>Olm MR, Brown CT, Brooks B, Banfield JF. dRep: a tool for fast and accurate genomic comparisons that enables improved genome recovery from metagenomes through de-replication. Isme J. 2017;11(12):2864-8.</w:t>
      </w:r>
    </w:p>
    <w:p w14:paraId="39E07236" w14:textId="77777777" w:rsidR="00FF1B3B" w:rsidRPr="00FF1B3B" w:rsidRDefault="00FF1B3B" w:rsidP="00FF1B3B">
      <w:pPr>
        <w:pStyle w:val="EndNoteBibliography"/>
        <w:spacing w:after="0"/>
      </w:pPr>
      <w:r w:rsidRPr="00FF1B3B">
        <w:t>6.</w:t>
      </w:r>
      <w:r w:rsidRPr="00FF1B3B">
        <w:tab/>
        <w:t>Chaumeil PA, Mussig AJ, Hugenholtz P, Parks DH. GTDB-Tk: a toolkit to classify genomes with the Genome Taxonomy Database. Bioinformatics. 2019.</w:t>
      </w:r>
    </w:p>
    <w:p w14:paraId="3A966EEA" w14:textId="77777777" w:rsidR="00FF1B3B" w:rsidRPr="00FF1B3B" w:rsidRDefault="00FF1B3B" w:rsidP="00FF1B3B">
      <w:pPr>
        <w:pStyle w:val="EndNoteBibliography"/>
      </w:pPr>
      <w:r w:rsidRPr="00FF1B3B">
        <w:t>7.</w:t>
      </w:r>
      <w:r w:rsidRPr="00FF1B3B">
        <w:tab/>
        <w:t>Shen W, Ren H. TaxonKit: A practical and efficient NCBI taxonomy toolkit. Journal of Genetics and Genomics. 2021;48(9):844-50.</w:t>
      </w:r>
    </w:p>
    <w:p w14:paraId="4081EDF9" w14:textId="3E00AA6A" w:rsidR="007806F1" w:rsidRPr="00CA58AA" w:rsidRDefault="007806F1" w:rsidP="007806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end"/>
      </w:r>
    </w:p>
    <w:sectPr w:rsidR="007806F1" w:rsidRPr="00CA58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w00tp9r82vtakedxa8v0sx15xpdpfvz99fe&quot;&gt;Ming EndNote Library&lt;record-ids&gt;&lt;item&gt;8858&lt;/item&gt;&lt;item&gt;9853&lt;/item&gt;&lt;item&gt;9886&lt;/item&gt;&lt;item&gt;9931&lt;/item&gt;&lt;item&gt;10314&lt;/item&gt;&lt;item&gt;10576&lt;/item&gt;&lt;item&gt;10665&lt;/item&gt;&lt;/record-ids&gt;&lt;/item&gt;&lt;/Libraries&gt;"/>
  </w:docVars>
  <w:rsids>
    <w:rsidRoot w:val="00A47FD0"/>
    <w:rsid w:val="002576B9"/>
    <w:rsid w:val="0035266E"/>
    <w:rsid w:val="00365C5F"/>
    <w:rsid w:val="003F7891"/>
    <w:rsid w:val="004B6430"/>
    <w:rsid w:val="007426C0"/>
    <w:rsid w:val="007806F1"/>
    <w:rsid w:val="0087600C"/>
    <w:rsid w:val="00945121"/>
    <w:rsid w:val="00A47FD0"/>
    <w:rsid w:val="00CA58AA"/>
    <w:rsid w:val="00DD269E"/>
    <w:rsid w:val="00FB0F1C"/>
    <w:rsid w:val="00FF1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AED551"/>
  <w15:chartTrackingRefBased/>
  <w15:docId w15:val="{33698683-C814-4BE3-A34C-AE4C0E116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A58AA"/>
    <w:rPr>
      <w:color w:val="0563C1" w:themeColor="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7806F1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806F1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7806F1"/>
    <w:pPr>
      <w:spacing w:line="240" w:lineRule="auto"/>
      <w:jc w:val="both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7806F1"/>
    <w:rPr>
      <w:rFonts w:ascii="Calibri" w:hAnsi="Calibri" w:cs="Calibri"/>
      <w:noProof/>
    </w:rPr>
  </w:style>
  <w:style w:type="character" w:styleId="UnresolvedMention">
    <w:name w:val="Unresolved Mention"/>
    <w:basedOn w:val="DefaultParagraphFont"/>
    <w:uiPriority w:val="99"/>
    <w:semiHidden/>
    <w:unhideWhenUsed/>
    <w:rsid w:val="007806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data.gtdb.ecogenomic.org/releases/release207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617887E2991049A5A6553DBB2189C1" ma:contentTypeVersion="3" ma:contentTypeDescription="Create a new document." ma:contentTypeScope="" ma:versionID="b5218ec363d33422ea3d01c7958494a3">
  <xsd:schema xmlns:xsd="http://www.w3.org/2001/XMLSchema" xmlns:xs="http://www.w3.org/2001/XMLSchema" xmlns:p="http://schemas.microsoft.com/office/2006/metadata/properties" xmlns:ns2="dae18aca-32d2-4dde-a4f7-a57c6258d798" targetNamespace="http://schemas.microsoft.com/office/2006/metadata/properties" ma:root="true" ma:fieldsID="2fcdef5a667b93c4c9eed3d7b40f3174" ns2:_="">
    <xsd:import namespace="dae18aca-32d2-4dde-a4f7-a57c6258d7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e18aca-32d2-4dde-a4f7-a57c6258d7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A8F501E-1F1F-479A-BFBA-0F11B8ED042C}">
  <ds:schemaRefs>
    <ds:schemaRef ds:uri="dae18aca-32d2-4dde-a4f7-a57c6258d798"/>
    <ds:schemaRef ds:uri="http://schemas.microsoft.com/office/2006/documentManagement/types"/>
    <ds:schemaRef ds:uri="http://schemas.microsoft.com/office/2006/metadata/properties"/>
    <ds:schemaRef ds:uri="http://purl.org/dc/terms/"/>
    <ds:schemaRef ds:uri="http://purl.org/dc/dcmitype/"/>
    <ds:schemaRef ds:uri="http://www.w3.org/XML/1998/namespace"/>
    <ds:schemaRef ds:uri="http://schemas.microsoft.com/office/infopath/2007/PartnerControls"/>
    <ds:schemaRef ds:uri="http://purl.org/dc/elements/1.1/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69FF0F55-A2CA-4AB8-9604-A89279CECC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2E485A7-18AB-4BA8-8DDD-62BBDF6FE1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e18aca-32d2-4dde-a4f7-a57c6258d7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1121</Words>
  <Characters>6395</Characters>
  <Application>Microsoft Office Word</Application>
  <DocSecurity>0</DocSecurity>
  <Lines>53</Lines>
  <Paragraphs>15</Paragraphs>
  <ScaleCrop>false</ScaleCrop>
  <Company/>
  <LinksUpToDate>false</LinksUpToDate>
  <CharactersWithSpaces>7501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Yan, Ming</dc:creator>
  <cp:keywords/>
  <dc:description/>
  <cp:lastModifiedBy>Yan, Ming</cp:lastModifiedBy>
  <cp:revision>11</cp:revision>
  <dcterms:created xsi:type="dcterms:W3CDTF">2023-08-17T12:20:00Z</dcterms:created>
  <dcterms:modified xsi:type="dcterms:W3CDTF">2023-11-03T13:35:00Z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0x010100A1617887E2991049A5A6553DBB2189C1</vt:lpwstr>
  </property>
</Properties>
</file>