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CD22B" w14:textId="552B1377" w:rsidR="009B63A8" w:rsidRPr="002A08F9" w:rsidRDefault="001C47C3" w:rsidP="00936C82">
      <w:pPr>
        <w:spacing w:beforeLines="50" w:before="120" w:line="480" w:lineRule="auto"/>
        <w:rPr>
          <w:rFonts w:ascii="Times New Roman" w:hAnsi="Times New Roman" w:cs="Times New Roman"/>
          <w:bCs/>
          <w:kern w:val="0"/>
          <w:sz w:val="22"/>
        </w:rPr>
      </w:pPr>
      <w:bookmarkStart w:id="0" w:name="_GoBack"/>
      <w:r w:rsidRPr="002A08F9">
        <w:rPr>
          <w:rFonts w:ascii="Times New Roman" w:hAnsi="Times New Roman" w:cs="Times New Roman"/>
          <w:bCs/>
          <w:kern w:val="0"/>
          <w:sz w:val="22"/>
        </w:rPr>
        <w:t>Supplementary Information</w:t>
      </w:r>
      <w:r w:rsidR="009B63A8" w:rsidRPr="002A08F9">
        <w:rPr>
          <w:rFonts w:ascii="Times New Roman" w:hAnsi="Times New Roman" w:cs="Times New Roman"/>
          <w:bCs/>
          <w:kern w:val="0"/>
          <w:sz w:val="22"/>
        </w:rPr>
        <w:t xml:space="preserve"> for</w:t>
      </w:r>
    </w:p>
    <w:p w14:paraId="05B79AA2" w14:textId="495AAC22" w:rsidR="00936C82" w:rsidRPr="002A08F9" w:rsidRDefault="00F74CF0" w:rsidP="00936C82">
      <w:pPr>
        <w:spacing w:line="480" w:lineRule="auto"/>
        <w:rPr>
          <w:rFonts w:ascii="Times New Roman" w:hAnsi="Times New Roman" w:cs="Times New Roman"/>
          <w:sz w:val="22"/>
        </w:rPr>
      </w:pPr>
      <w:r w:rsidRPr="002A08F9">
        <w:rPr>
          <w:rFonts w:ascii="Times New Roman" w:hAnsi="Times New Roman" w:cs="Times New Roman"/>
          <w:b/>
          <w:sz w:val="22"/>
        </w:rPr>
        <w:t>Volatile-mediated interspecific plant interaction promotes root colonization by beneficial bacteria via induced shifts in root exudation</w:t>
      </w:r>
    </w:p>
    <w:p w14:paraId="6FB3F89D" w14:textId="77777777" w:rsidR="009B63A8" w:rsidRPr="00AE04D2" w:rsidRDefault="009B63A8" w:rsidP="00936C82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9B63A8" w:rsidRPr="00AE04D2" w:rsidSect="00EE4DFA">
          <w:footerReference w:type="default" r:id="rId8"/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</w:p>
    <w:p w14:paraId="66558EFA" w14:textId="1C839229" w:rsidR="009B63A8" w:rsidRPr="002A08F9" w:rsidRDefault="001C47C3" w:rsidP="00E521EE">
      <w:pPr>
        <w:spacing w:line="480" w:lineRule="auto"/>
        <w:rPr>
          <w:rFonts w:ascii="Times New Roman" w:hAnsi="Times New Roman" w:cs="Times New Roman"/>
          <w:b/>
          <w:bCs/>
          <w:kern w:val="0"/>
          <w:sz w:val="22"/>
        </w:rPr>
      </w:pPr>
      <w:r w:rsidRPr="002A08F9">
        <w:rPr>
          <w:rFonts w:ascii="Times New Roman" w:hAnsi="Times New Roman" w:cs="Times New Roman"/>
          <w:b/>
          <w:bCs/>
          <w:kern w:val="0"/>
          <w:sz w:val="22"/>
        </w:rPr>
        <w:lastRenderedPageBreak/>
        <w:t xml:space="preserve">Supplementary </w:t>
      </w:r>
      <w:r w:rsidR="009B63A8" w:rsidRPr="002A08F9">
        <w:rPr>
          <w:rFonts w:ascii="Times New Roman" w:hAnsi="Times New Roman" w:cs="Times New Roman"/>
          <w:b/>
          <w:bCs/>
          <w:kern w:val="0"/>
          <w:sz w:val="22"/>
        </w:rPr>
        <w:t>Methods</w:t>
      </w:r>
    </w:p>
    <w:p w14:paraId="7B5AF4E4" w14:textId="3E663A00" w:rsidR="00A93E5A" w:rsidRPr="002A08F9" w:rsidRDefault="00A93E5A" w:rsidP="00E521EE">
      <w:pPr>
        <w:tabs>
          <w:tab w:val="center" w:pos="4819"/>
        </w:tabs>
        <w:spacing w:line="480" w:lineRule="auto"/>
        <w:rPr>
          <w:rFonts w:ascii="Times New Roman" w:hAnsi="Times New Roman" w:cs="Times New Roman"/>
          <w:b/>
          <w:kern w:val="0"/>
          <w:sz w:val="22"/>
        </w:rPr>
      </w:pPr>
      <w:r w:rsidRPr="002A08F9">
        <w:rPr>
          <w:rFonts w:ascii="Times New Roman" w:hAnsi="Times New Roman" w:cs="Times New Roman"/>
          <w:b/>
          <w:kern w:val="0"/>
          <w:sz w:val="22"/>
        </w:rPr>
        <w:t xml:space="preserve">Quantitative PCR analysis of </w:t>
      </w:r>
      <w:r w:rsidRPr="002A08F9">
        <w:rPr>
          <w:rFonts w:ascii="Times New Roman" w:hAnsi="Times New Roman" w:cs="Times New Roman"/>
          <w:b/>
          <w:i/>
          <w:sz w:val="22"/>
        </w:rPr>
        <w:t>Bacillus</w:t>
      </w:r>
      <w:r w:rsidRPr="002A08F9">
        <w:rPr>
          <w:rFonts w:ascii="Times New Roman" w:hAnsi="Times New Roman" w:cs="Times New Roman"/>
          <w:b/>
          <w:sz w:val="22"/>
        </w:rPr>
        <w:t xml:space="preserve"> and </w:t>
      </w:r>
      <w:r w:rsidRPr="002A08F9">
        <w:rPr>
          <w:rFonts w:ascii="Times New Roman" w:hAnsi="Times New Roman" w:cs="Times New Roman"/>
          <w:b/>
          <w:i/>
          <w:sz w:val="22"/>
        </w:rPr>
        <w:t>Pseudomonas</w:t>
      </w:r>
      <w:r w:rsidRPr="002A08F9">
        <w:rPr>
          <w:rFonts w:ascii="Times New Roman" w:hAnsi="Times New Roman" w:cs="Times New Roman"/>
          <w:b/>
          <w:kern w:val="0"/>
          <w:sz w:val="22"/>
        </w:rPr>
        <w:t xml:space="preserve"> spp.</w:t>
      </w:r>
    </w:p>
    <w:p w14:paraId="6B71DA7E" w14:textId="28D7C912" w:rsidR="00DF287A" w:rsidRPr="002A08F9" w:rsidRDefault="00A93E5A" w:rsidP="00B35721">
      <w:pPr>
        <w:spacing w:line="480" w:lineRule="auto"/>
        <w:rPr>
          <w:rFonts w:ascii="Times New Roman" w:hAnsi="Times New Roman" w:cs="Times New Roman"/>
          <w:kern w:val="0"/>
          <w:sz w:val="22"/>
        </w:rPr>
      </w:pPr>
      <w:r w:rsidRPr="002A08F9">
        <w:rPr>
          <w:rFonts w:ascii="Times New Roman" w:hAnsi="Times New Roman" w:cs="Times New Roman"/>
          <w:sz w:val="22"/>
        </w:rPr>
        <w:t>Quantitative</w:t>
      </w:r>
      <w:r w:rsidRPr="002A08F9">
        <w:rPr>
          <w:rFonts w:ascii="Times New Roman" w:hAnsi="Times New Roman" w:cs="Times New Roman"/>
          <w:kern w:val="0"/>
          <w:sz w:val="22"/>
        </w:rPr>
        <w:t xml:space="preserve"> PCR assays were performed in a 25 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μl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 reaction mixture containing 12.5 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μl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 of 2×Real SYBR Mixture (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Tiangen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 Biotech, Beijing, China), 0.2 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μM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 of each of the forward and reverse primers, and 5 ng of DNA. Sterile deionized water was used to bring the final volume to 25 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μl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. </w:t>
      </w:r>
      <w:r w:rsidR="00286C50" w:rsidRPr="002A08F9">
        <w:rPr>
          <w:rFonts w:ascii="Times New Roman" w:hAnsi="Times New Roman" w:cs="Times New Roman"/>
          <w:kern w:val="0"/>
          <w:sz w:val="22"/>
        </w:rPr>
        <w:t>The p</w:t>
      </w:r>
      <w:r w:rsidRPr="002A08F9">
        <w:rPr>
          <w:rFonts w:ascii="Times New Roman" w:hAnsi="Times New Roman" w:cs="Times New Roman"/>
          <w:kern w:val="0"/>
          <w:sz w:val="22"/>
        </w:rPr>
        <w:t>rimer sets used are shown in</w:t>
      </w:r>
      <w:r w:rsidR="00AE04D2" w:rsidRPr="002A08F9">
        <w:rPr>
          <w:rStyle w:val="Hyperlink"/>
          <w:rFonts w:ascii="Times New Roman" w:hAnsi="Times New Roman" w:cs="Times New Roman"/>
          <w:noProof/>
          <w:color w:val="0563C1" w:themeColor="hyperlink"/>
          <w:sz w:val="22"/>
          <w:u w:val="none"/>
        </w:rPr>
        <w:t xml:space="preserve"> </w:t>
      </w:r>
      <w:r w:rsidRPr="002A08F9">
        <w:rPr>
          <w:rStyle w:val="Hyperlink"/>
          <w:rFonts w:ascii="Times New Roman" w:hAnsi="Times New Roman" w:cs="Times New Roman"/>
          <w:noProof/>
          <w:color w:val="0563C1" w:themeColor="hyperlink"/>
          <w:sz w:val="22"/>
          <w:u w:val="none"/>
        </w:rPr>
        <w:t xml:space="preserve">Table </w:t>
      </w:r>
      <w:r w:rsidR="00AE04D2" w:rsidRPr="002A08F9">
        <w:rPr>
          <w:rStyle w:val="Hyperlink"/>
          <w:rFonts w:ascii="Times New Roman" w:hAnsi="Times New Roman" w:cs="Times New Roman"/>
          <w:noProof/>
          <w:color w:val="0563C1" w:themeColor="hyperlink"/>
          <w:sz w:val="22"/>
          <w:u w:val="none"/>
        </w:rPr>
        <w:t>S</w:t>
      </w:r>
      <w:r w:rsidR="00C626C5" w:rsidRPr="002A08F9">
        <w:rPr>
          <w:rStyle w:val="Hyperlink"/>
          <w:rFonts w:ascii="Times New Roman" w:hAnsi="Times New Roman" w:cs="Times New Roman"/>
          <w:noProof/>
          <w:color w:val="0563C1" w:themeColor="hyperlink"/>
          <w:sz w:val="22"/>
          <w:u w:val="none"/>
        </w:rPr>
        <w:t>1</w:t>
      </w:r>
      <w:r w:rsidRPr="002A08F9">
        <w:rPr>
          <w:rFonts w:ascii="Times New Roman" w:hAnsi="Times New Roman" w:cs="Times New Roman"/>
          <w:kern w:val="0"/>
          <w:sz w:val="22"/>
        </w:rPr>
        <w:t xml:space="preserve">. </w:t>
      </w:r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The PCR was performed with an </w:t>
      </w:r>
      <w:proofErr w:type="spellStart"/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>EasyCycler</w:t>
      </w:r>
      <w:proofErr w:type="spellEnd"/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PCR System (</w:t>
      </w:r>
      <w:proofErr w:type="spellStart"/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>Analytik</w:t>
      </w:r>
      <w:proofErr w:type="spellEnd"/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Jena, Jena, Germany) using a </w:t>
      </w:r>
      <w:r w:rsidR="00286C50"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cycling </w:t>
      </w:r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>program of 95°C for 5 min; followed by 35 cycles of 95°C for 30 s, 60°C for</w:t>
      </w:r>
      <w:r w:rsidRPr="002A08F9">
        <w:rPr>
          <w:rFonts w:ascii="Times New Roman" w:hAnsi="Times New Roman" w:cs="Times New Roman"/>
          <w:kern w:val="0"/>
          <w:sz w:val="22"/>
        </w:rPr>
        <w:t xml:space="preserve"> 30 s for </w:t>
      </w:r>
      <w:r w:rsidRPr="002A08F9">
        <w:rPr>
          <w:rFonts w:ascii="Times New Roman" w:hAnsi="Times New Roman" w:cs="Times New Roman"/>
          <w:i/>
          <w:kern w:val="0"/>
          <w:sz w:val="22"/>
        </w:rPr>
        <w:t>Bacillus</w:t>
      </w:r>
      <w:r w:rsidRPr="002A08F9">
        <w:rPr>
          <w:rFonts w:ascii="Times New Roman" w:hAnsi="Times New Roman" w:cs="Times New Roman"/>
          <w:kern w:val="0"/>
          <w:sz w:val="22"/>
        </w:rPr>
        <w:t xml:space="preserve"> sp. (</w:t>
      </w:r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>63°C for</w:t>
      </w:r>
      <w:r w:rsidRPr="002A08F9">
        <w:rPr>
          <w:rFonts w:ascii="Times New Roman" w:hAnsi="Times New Roman" w:cs="Times New Roman"/>
          <w:kern w:val="0"/>
          <w:sz w:val="22"/>
        </w:rPr>
        <w:t xml:space="preserve"> 30 s for </w:t>
      </w:r>
      <w:r w:rsidRPr="002A08F9">
        <w:rPr>
          <w:rFonts w:ascii="Times New Roman" w:hAnsi="Times New Roman" w:cs="Times New Roman"/>
          <w:i/>
          <w:kern w:val="0"/>
          <w:sz w:val="22"/>
        </w:rPr>
        <w:t>Pseudomonas</w:t>
      </w:r>
      <w:r w:rsidRPr="002A08F9">
        <w:rPr>
          <w:rFonts w:ascii="Times New Roman" w:hAnsi="Times New Roman" w:cs="Times New Roman"/>
          <w:kern w:val="0"/>
          <w:sz w:val="22"/>
        </w:rPr>
        <w:t xml:space="preserve"> sp.), 72°C for 45 s; and a final extension at 72°C for 10 min. Sterile deionized water was used as a negative control, and </w:t>
      </w:r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each amplification was performed in triplicate. </w:t>
      </w:r>
      <w:r w:rsidRPr="002A08F9">
        <w:rPr>
          <w:rFonts w:ascii="Times New Roman" w:hAnsi="Times New Roman" w:cs="Times New Roman"/>
          <w:kern w:val="0"/>
          <w:sz w:val="22"/>
        </w:rPr>
        <w:t xml:space="preserve">Standard curves were created with </w:t>
      </w:r>
      <w:r w:rsidR="006A25A8" w:rsidRPr="002A08F9">
        <w:rPr>
          <w:rFonts w:ascii="Times New Roman" w:hAnsi="Times New Roman" w:cs="Times New Roman"/>
          <w:kern w:val="0"/>
          <w:sz w:val="22"/>
        </w:rPr>
        <w:t xml:space="preserve">a </w:t>
      </w:r>
      <w:r w:rsidRPr="002A08F9">
        <w:rPr>
          <w:rFonts w:ascii="Times New Roman" w:hAnsi="Times New Roman" w:cs="Times New Roman"/>
          <w:kern w:val="0"/>
          <w:sz w:val="22"/>
        </w:rPr>
        <w:t xml:space="preserve">10-fold dilution series of plasmids containing the target gene of previously isolated </w:t>
      </w:r>
      <w:r w:rsidRPr="002A08F9">
        <w:rPr>
          <w:rFonts w:ascii="Times New Roman" w:hAnsi="Times New Roman" w:cs="Times New Roman"/>
          <w:i/>
          <w:kern w:val="0"/>
          <w:sz w:val="22"/>
        </w:rPr>
        <w:t>Bacillus</w:t>
      </w:r>
      <w:r w:rsidRPr="002A08F9">
        <w:rPr>
          <w:rFonts w:ascii="Times New Roman" w:hAnsi="Times New Roman" w:cs="Times New Roman"/>
          <w:kern w:val="0"/>
          <w:sz w:val="22"/>
        </w:rPr>
        <w:t xml:space="preserve"> sp. B56 </w:t>
      </w:r>
      <w:r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&lt;EndNote&gt;&lt;Cite&gt;&lt;Author&gt;Zhou&lt;/Author&gt;&lt;Year&gt;2023&lt;/Year&gt;&lt;RecNum&gt;3106&lt;/RecNum&gt;&lt;DisplayText&gt;[1]&lt;/DisplayText&gt;&lt;record&gt;&lt;rec-number&gt;3106&lt;/rec-number&gt;&lt;foreign-keys&gt;&lt;key app="EN" db-id="vw55evffz5rf5xe9rzn55fdyrdvpxxs50p9d"&gt;3106&lt;/key&gt;&lt;/foreign-keys&gt;&lt;ref-type name="Journal Article"&gt;17&lt;/ref-type&gt;&lt;contributors&gt;&lt;authors&gt;&lt;author&gt;Zhou, X.&lt;/author&gt;&lt;author&gt;Zhang, J.&lt;/author&gt;&lt;author&gt;Rahman, M.K.U.&lt;/author&gt;&lt;author&gt;Gao, D.&lt;/author&gt;&lt;author&gt;Wei, Z.&lt;/author&gt;&lt;author&gt;Wu, F.&lt;/author&gt;&lt;author&gt;Dini-Andreote, F.&lt;/author&gt;&lt;/authors&gt;&lt;/contributors&gt;&lt;titles&gt;&lt;title&gt;Interspecific plant interaction via root exudates structures the disease suppressiveness of rhizosphere microbiomes&lt;/title&gt;&lt;secondary-title&gt;Mol. Plant&lt;/secondary-title&gt;&lt;/titles&gt;&lt;periodical&gt;&lt;full-title&gt;Mol. Plant&lt;/full-title&gt;&lt;/periodical&gt;&lt;pages&gt;&lt;style face="normal" font="default" size="100%"&gt;849&lt;/style&gt;&lt;style face="normal" font="default" charset="134" size="100%"&gt;-864&lt;/style&gt;&lt;/pages&gt;&lt;volume&gt;16&lt;/volume&gt;&lt;dates&gt;&lt;year&gt;2023&lt;/year&gt;&lt;/dates&gt;&lt;urls&gt;&lt;/urls&gt;&lt;electronic-resource-num&gt;10.1016/j.molp.2023.03.009&lt;/electronic-resource-num&gt;&lt;/record&gt;&lt;/Cite&gt;&lt;/EndNote&gt;</w:instrText>
      </w:r>
      <w:r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1" w:tooltip="Zhou, 2023 #3106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1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Pr="002A08F9">
        <w:rPr>
          <w:rFonts w:ascii="Times New Roman" w:hAnsi="Times New Roman" w:cs="Times New Roman"/>
          <w:kern w:val="0"/>
          <w:sz w:val="22"/>
        </w:rPr>
        <w:t xml:space="preserve"> or </w:t>
      </w:r>
      <w:r w:rsidRPr="002A08F9">
        <w:rPr>
          <w:rFonts w:ascii="Times New Roman" w:hAnsi="Times New Roman" w:cs="Times New Roman"/>
          <w:i/>
          <w:sz w:val="22"/>
        </w:rPr>
        <w:t>Pseudomonas</w:t>
      </w:r>
      <w:r w:rsidRPr="002A08F9">
        <w:rPr>
          <w:rFonts w:ascii="Times New Roman" w:hAnsi="Times New Roman" w:cs="Times New Roman"/>
          <w:kern w:val="0"/>
          <w:sz w:val="22"/>
        </w:rPr>
        <w:t xml:space="preserve"> sp. P13 </w:t>
      </w:r>
      <w:r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&lt;EndNote&gt;&lt;Cite&gt;&lt;Author&gt;Jin&lt;/Author&gt;&lt;Year&gt;2023&lt;/Year&gt;&lt;RecNum&gt;3104&lt;/RecNum&gt;&lt;DisplayText&gt;[2]&lt;/DisplayText&gt;&lt;record&gt;&lt;rec-number&gt;3104&lt;/rec-number&gt;&lt;foreign-keys&gt;&lt;key app="EN" db-id="vw55evffz5rf5xe9rzn55fdyrdvpxxs50p9d"&gt;3104&lt;/key&gt;&lt;/foreign-keys&gt;&lt;ref-type name="Journal Article"&gt;17&lt;/ref-type&gt;&lt;contributors&gt;&lt;authors&gt;&lt;author&gt;Jin, X.&lt;/author&gt;&lt;author&gt;Rahman, M.K.U.&lt;/author&gt;&lt;author&gt;Ma, C.&lt;/author&gt;&lt;author&gt;Zheng, X.&lt;/author&gt;&lt;author&gt;Wu, F.&lt;/author&gt;&lt;author&gt;Zhou, X.&lt;/author&gt;&lt;/authors&gt;&lt;/contributors&gt;&lt;titles&gt;&lt;title&gt;&lt;style face="normal" font="default" size="100%"&gt;Silicon modification improves biochar&lt;/style&gt;&lt;style face="normal" font="default" charset="134" size="100%"&gt;’s ability to mitigate cadmium toxicity in tomato by enhancing root colonization of plant-beneficial bacteria&lt;/style&gt;&lt;/title&gt;&lt;secondary-title&gt;Ecotox. Environ. Safe.&lt;/secondary-title&gt;&lt;/titles&gt;&lt;periodical&gt;&lt;full-title&gt;Ecotox. Environ. Safe.&lt;/full-title&gt;&lt;/periodical&gt;&lt;pages&gt;114407&lt;/pages&gt;&lt;volume&gt;249&lt;/volume&gt;&lt;dates&gt;&lt;year&gt;2023&lt;/year&gt;&lt;/dates&gt;&lt;urls&gt;&lt;/urls&gt;&lt;electronic-resource-num&gt;10.1016/j.ecoenv.2022.114407&lt;/electronic-resource-num&gt;&lt;/record&gt;&lt;/Cite&gt;&lt;/EndNote&gt;</w:instrText>
      </w:r>
      <w:r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2" w:tooltip="Jin, 2023 #3104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2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Pr="002A08F9">
        <w:rPr>
          <w:rFonts w:ascii="Times New Roman" w:hAnsi="Times New Roman" w:cs="Times New Roman"/>
          <w:kern w:val="0"/>
          <w:sz w:val="22"/>
        </w:rPr>
        <w:t>. The threshold cycle values obtained for each sample were compared with the standard curve to calculate the copy numbers of the target gene.</w:t>
      </w:r>
    </w:p>
    <w:p w14:paraId="4261DEBA" w14:textId="681FB360" w:rsidR="006A25A8" w:rsidRPr="002A08F9" w:rsidRDefault="006A25A8" w:rsidP="00B35721">
      <w:pPr>
        <w:spacing w:line="480" w:lineRule="auto"/>
        <w:rPr>
          <w:rFonts w:ascii="Times New Roman" w:hAnsi="Times New Roman" w:cs="Times New Roman"/>
          <w:sz w:val="22"/>
        </w:rPr>
      </w:pPr>
    </w:p>
    <w:p w14:paraId="09D803CB" w14:textId="6E4B431D" w:rsidR="005C7E71" w:rsidRPr="002A08F9" w:rsidRDefault="00286C50" w:rsidP="00E521EE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2A08F9">
        <w:rPr>
          <w:rFonts w:ascii="Times New Roman" w:hAnsi="Times New Roman" w:cs="Times New Roman"/>
          <w:b/>
          <w:sz w:val="22"/>
        </w:rPr>
        <w:t xml:space="preserve">Evaluation of </w:t>
      </w:r>
      <w:r w:rsidR="005C7E71" w:rsidRPr="002A08F9">
        <w:rPr>
          <w:rFonts w:ascii="Times New Roman" w:hAnsi="Times New Roman" w:cs="Times New Roman"/>
          <w:b/>
          <w:sz w:val="22"/>
        </w:rPr>
        <w:t>plant growth-promoting traits</w:t>
      </w:r>
      <w:r w:rsidRPr="002A08F9">
        <w:rPr>
          <w:rFonts w:ascii="Times New Roman" w:hAnsi="Times New Roman" w:cs="Times New Roman"/>
          <w:b/>
          <w:sz w:val="22"/>
        </w:rPr>
        <w:t xml:space="preserve"> in bacterial isolates</w:t>
      </w:r>
    </w:p>
    <w:p w14:paraId="3F164B80" w14:textId="0113A634" w:rsidR="0070662C" w:rsidRPr="002A08F9" w:rsidRDefault="0070662C" w:rsidP="00E521E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2"/>
        </w:rPr>
      </w:pPr>
      <w:r w:rsidRPr="002A08F9">
        <w:rPr>
          <w:rFonts w:ascii="Times New Roman" w:hAnsi="Times New Roman" w:cs="Times New Roman"/>
          <w:sz w:val="22"/>
        </w:rPr>
        <w:t xml:space="preserve">The phosphate solubilization </w:t>
      </w:r>
      <w:r w:rsidR="00286C50" w:rsidRPr="002A08F9">
        <w:rPr>
          <w:rFonts w:ascii="Times New Roman" w:hAnsi="Times New Roman" w:cs="Times New Roman"/>
          <w:sz w:val="22"/>
        </w:rPr>
        <w:t xml:space="preserve">activity </w:t>
      </w:r>
      <w:r w:rsidRPr="002A08F9">
        <w:rPr>
          <w:rFonts w:ascii="Times New Roman" w:hAnsi="Times New Roman" w:cs="Times New Roman"/>
          <w:sz w:val="22"/>
        </w:rPr>
        <w:t xml:space="preserve">was </w:t>
      </w:r>
      <w:r w:rsidRPr="002A08F9">
        <w:rPr>
          <w:rFonts w:ascii="Times New Roman" w:hAnsi="Times New Roman" w:cs="Times New Roman"/>
          <w:kern w:val="0"/>
          <w:sz w:val="22"/>
        </w:rPr>
        <w:t xml:space="preserve">determined </w:t>
      </w:r>
      <w:r w:rsidR="00286C50" w:rsidRPr="002A08F9">
        <w:rPr>
          <w:rFonts w:ascii="Times New Roman" w:hAnsi="Times New Roman" w:cs="Times New Roman"/>
          <w:kern w:val="0"/>
          <w:sz w:val="22"/>
        </w:rPr>
        <w:t xml:space="preserve">using </w:t>
      </w:r>
      <w:r w:rsidRPr="002A08F9">
        <w:rPr>
          <w:rFonts w:ascii="Times New Roman" w:hAnsi="Times New Roman" w:cs="Times New Roman"/>
          <w:kern w:val="0"/>
          <w:sz w:val="22"/>
        </w:rPr>
        <w:t xml:space="preserve">the National Botanical Research Institute Phosphate (NBRIP) </w:t>
      </w:r>
      <w:r w:rsidRPr="002A08F9">
        <w:rPr>
          <w:rStyle w:val="LineNumber"/>
          <w:rFonts w:eastAsiaTheme="minorEastAsia" w:cs="Times New Roman"/>
          <w:sz w:val="22"/>
        </w:rPr>
        <w:t>broth</w:t>
      </w:r>
      <w:r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="00A93E5A" w:rsidRPr="002A08F9">
        <w:rPr>
          <w:rFonts w:ascii="Times New Roman" w:hAnsi="Times New Roman" w:cs="Times New Roman"/>
          <w:kern w:val="0"/>
          <w:sz w:val="22"/>
        </w:rPr>
        <w:t>[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10 g 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 xml:space="preserve"> glucose, 5 g 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 xml:space="preserve"> Ca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3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(PO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)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, 5 g 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 xml:space="preserve"> MgCl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·6H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O, 0.25 g 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 xml:space="preserve"> MgSO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·7H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O, 0.2 g 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 xml:space="preserve"> </w:t>
      </w:r>
      <w:proofErr w:type="spellStart"/>
      <w:r w:rsidRPr="002A08F9">
        <w:rPr>
          <w:rFonts w:ascii="Times New Roman" w:eastAsia="STIX-Regular" w:hAnsi="Times New Roman" w:cs="Times New Roman"/>
          <w:kern w:val="0"/>
          <w:sz w:val="22"/>
        </w:rPr>
        <w:t>KCl</w:t>
      </w:r>
      <w:proofErr w:type="spellEnd"/>
      <w:r w:rsidRPr="002A08F9">
        <w:rPr>
          <w:rFonts w:ascii="Times New Roman" w:eastAsia="STIX-Regular" w:hAnsi="Times New Roman" w:cs="Times New Roman"/>
          <w:kern w:val="0"/>
          <w:sz w:val="22"/>
        </w:rPr>
        <w:t>, and 0.1 g 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 xml:space="preserve"> (NH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)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SO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bscript"/>
        </w:rPr>
        <w:t>4</w:t>
      </w:r>
      <w:r w:rsidR="00A93E5A" w:rsidRPr="002A08F9">
        <w:rPr>
          <w:rFonts w:ascii="Times New Roman" w:eastAsia="STIX-Regular" w:hAnsi="Times New Roman" w:cs="Times New Roman"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&lt;EndNote&gt;&lt;Cite&gt;&lt;Author&gt;Mehta&lt;/Author&gt;&lt;Year&gt;2001&lt;/Year&gt;&lt;RecNum&gt;2668&lt;/RecNum&gt;&lt;DisplayText&gt;[3]&lt;/DisplayText&gt;&lt;record&gt;&lt;rec-number&gt;2668&lt;/rec-number&gt;&lt;foreign-keys&gt;&lt;key app="EN" db-id="vw55evffz5rf5xe9rzn55fdyrdvpxxs50p9d"&gt;2668&lt;/key&gt;&lt;/foreign-keys&gt;&lt;ref-type name="Journal Article"&gt;17&lt;/ref-type&gt;&lt;contributors&gt;&lt;authors&gt;&lt;author&gt;Mehta, S.&lt;/author&gt;&lt;author&gt;Nautiyal, C.S.&lt;/author&gt;&lt;/authors&gt;&lt;/contributors&gt;&lt;titles&gt;&lt;title&gt;An efficient method for qualitative screening of phosphate-solubilizing bacteria&lt;/title&gt;&lt;secondary-title&gt;Curr. Microbiol.&lt;/secondary-title&gt;&lt;/titles&gt;&lt;periodical&gt;&lt;full-title&gt;Curr. Microbiol.&lt;/full-title&gt;&lt;/periodical&gt;&lt;pages&gt;&lt;style face="normal" font="default" size="100%"&gt;51&lt;/style&gt;&lt;style face="normal" font="default" charset="134" size="100%"&gt;-56&lt;/style&gt;&lt;/pages&gt;&lt;volume&gt;43&lt;/volume&gt;&lt;number&gt;1&lt;/number&gt;&lt;dates&gt;&lt;year&gt;2001&lt;/year&gt;&lt;/dates&gt;&lt;urls&gt;&lt;/urls&gt;&lt;electronic-resource-num&gt;10.1007/s002840010259&lt;/electronic-resource-num&gt;&lt;/record&gt;&lt;/Cite&gt;&lt;/EndNote&gt;</w:instrText>
      </w:r>
      <w:r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3" w:tooltip="Mehta, 2001 #2668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3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Pr="002A08F9">
        <w:rPr>
          <w:rFonts w:ascii="Times New Roman" w:hAnsi="Times New Roman" w:cs="Times New Roman"/>
          <w:kern w:val="0"/>
          <w:sz w:val="22"/>
        </w:rPr>
        <w:t xml:space="preserve">. </w:t>
      </w:r>
      <w:r w:rsidRPr="002A08F9">
        <w:rPr>
          <w:rFonts w:ascii="Times New Roman" w:hAnsi="Times New Roman" w:cs="Times New Roman"/>
          <w:sz w:val="22"/>
        </w:rPr>
        <w:t xml:space="preserve">The phytate </w:t>
      </w:r>
      <w:r w:rsidR="00516CC6" w:rsidRPr="002A08F9">
        <w:rPr>
          <w:rFonts w:ascii="Times New Roman" w:hAnsi="Times New Roman" w:cs="Times New Roman"/>
          <w:sz w:val="22"/>
        </w:rPr>
        <w:t>mineralization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="00286C50" w:rsidRPr="002A08F9">
        <w:rPr>
          <w:rFonts w:ascii="Times New Roman" w:hAnsi="Times New Roman" w:cs="Times New Roman"/>
          <w:sz w:val="22"/>
        </w:rPr>
        <w:t xml:space="preserve">activity </w:t>
      </w:r>
      <w:r w:rsidRPr="002A08F9">
        <w:rPr>
          <w:rFonts w:ascii="Times New Roman" w:hAnsi="Times New Roman" w:cs="Times New Roman"/>
          <w:sz w:val="22"/>
        </w:rPr>
        <w:t xml:space="preserve">was </w:t>
      </w:r>
      <w:r w:rsidRPr="002A08F9">
        <w:rPr>
          <w:rFonts w:ascii="Times New Roman" w:hAnsi="Times New Roman" w:cs="Times New Roman"/>
          <w:kern w:val="0"/>
          <w:sz w:val="22"/>
        </w:rPr>
        <w:t xml:space="preserve">determined </w:t>
      </w:r>
      <w:r w:rsidR="00286C50" w:rsidRPr="002A08F9">
        <w:rPr>
          <w:rFonts w:ascii="Times New Roman" w:hAnsi="Times New Roman" w:cs="Times New Roman"/>
          <w:kern w:val="0"/>
          <w:sz w:val="22"/>
        </w:rPr>
        <w:t xml:space="preserve">using </w:t>
      </w:r>
      <w:r w:rsidRPr="002A08F9">
        <w:rPr>
          <w:rFonts w:ascii="Times New Roman" w:hAnsi="Times New Roman" w:cs="Times New Roman"/>
          <w:kern w:val="0"/>
          <w:sz w:val="22"/>
        </w:rPr>
        <w:t xml:space="preserve">the phytate screening broth </w:t>
      </w:r>
      <w:r w:rsidR="00A93E5A" w:rsidRPr="002A08F9">
        <w:rPr>
          <w:rFonts w:ascii="Times New Roman" w:hAnsi="Times New Roman" w:cs="Times New Roman"/>
          <w:kern w:val="0"/>
          <w:sz w:val="22"/>
        </w:rPr>
        <w:t>[</w:t>
      </w:r>
      <w:r w:rsidRPr="002A08F9">
        <w:rPr>
          <w:rFonts w:ascii="Times New Roman" w:hAnsi="Times New Roman" w:cs="Times New Roman"/>
          <w:kern w:val="0"/>
          <w:sz w:val="22"/>
        </w:rPr>
        <w:t xml:space="preserve">10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glucose, 4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Na-phytate, 2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CaCl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kern w:val="0"/>
          <w:sz w:val="22"/>
        </w:rPr>
        <w:t xml:space="preserve">, 5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NH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hAnsi="Times New Roman" w:cs="Times New Roman"/>
          <w:kern w:val="0"/>
          <w:sz w:val="22"/>
        </w:rPr>
        <w:t>NO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3</w:t>
      </w:r>
      <w:r w:rsidRPr="002A08F9">
        <w:rPr>
          <w:rFonts w:ascii="Times New Roman" w:hAnsi="Times New Roman" w:cs="Times New Roman"/>
          <w:kern w:val="0"/>
          <w:sz w:val="22"/>
        </w:rPr>
        <w:t xml:space="preserve">, 0.5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KCl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, 0.5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MgSO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hAnsi="Times New Roman" w:cs="Times New Roman"/>
          <w:kern w:val="0"/>
          <w:sz w:val="22"/>
        </w:rPr>
        <w:t>·7H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kern w:val="0"/>
          <w:sz w:val="22"/>
        </w:rPr>
        <w:t xml:space="preserve">O, 0.01 g </w:t>
      </w:r>
      <w:r w:rsidRPr="002A08F9">
        <w:rPr>
          <w:rFonts w:ascii="Times New Roman" w:eastAsia="STIX-Regular" w:hAnsi="Times New Roman" w:cs="Times New Roman"/>
          <w:kern w:val="0"/>
          <w:sz w:val="22"/>
        </w:rPr>
        <w:t>L</w:t>
      </w:r>
      <w:r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FeSO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hAnsi="Times New Roman" w:cs="Times New Roman"/>
          <w:kern w:val="0"/>
          <w:sz w:val="22"/>
        </w:rPr>
        <w:t>·7H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kern w:val="0"/>
          <w:sz w:val="22"/>
        </w:rPr>
        <w:t>O, 0.01 g l</w:t>
      </w:r>
      <w:r w:rsidR="00EA7B14" w:rsidRPr="002A08F9">
        <w:rPr>
          <w:rFonts w:ascii="Times New Roman" w:eastAsia="STIX-Regular" w:hAnsi="Times New Roman" w:cs="Times New Roman"/>
          <w:kern w:val="0"/>
          <w:sz w:val="22"/>
          <w:vertAlign w:val="superscript"/>
        </w:rPr>
        <w:t>-1</w:t>
      </w:r>
      <w:r w:rsidRPr="002A08F9">
        <w:rPr>
          <w:rFonts w:ascii="Times New Roman" w:hAnsi="Times New Roman" w:cs="Times New Roman"/>
          <w:kern w:val="0"/>
          <w:sz w:val="22"/>
        </w:rPr>
        <w:t xml:space="preserve"> MnSO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hAnsi="Times New Roman" w:cs="Times New Roman"/>
          <w:kern w:val="0"/>
          <w:sz w:val="22"/>
        </w:rPr>
        <w:t>·H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kern w:val="0"/>
          <w:sz w:val="22"/>
        </w:rPr>
        <w:t>O</w:t>
      </w:r>
      <w:r w:rsidR="00A93E5A" w:rsidRPr="002A08F9">
        <w:rPr>
          <w:rFonts w:ascii="Times New Roman" w:hAnsi="Times New Roman" w:cs="Times New Roman"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&lt;EndNote&gt;&lt;Cite&gt;&lt;Author&gt;Jorquera&lt;/Author&gt;&lt;Year&gt;2008&lt;/Year&gt;&lt;RecNum&gt;3111&lt;/RecNum&gt;&lt;DisplayText&gt;[4]&lt;/DisplayText&gt;&lt;record&gt;&lt;rec-number&gt;3111&lt;/rec-number&gt;&lt;foreign-keys&gt;&lt;key app="EN" db-id="vw55evffz5rf5xe9rzn55fdyrdvpxxs50p9d"&gt;3111&lt;/key&gt;&lt;/foreign-keys&gt;&lt;ref-type name="Journal Article"&gt;17&lt;/ref-type&gt;&lt;contributors&gt;&lt;authors&gt;&lt;author&gt;Jorquera, Milko A.&lt;/author&gt;&lt;author&gt;Hernández, Marcela T.&lt;/author&gt;&lt;author&gt;Rengel, Zed&lt;/author&gt;&lt;author&gt;Marschner, Petra&lt;/author&gt;&lt;author&gt;de la Luz Mora, Maria&lt;/author&gt;&lt;/authors&gt;&lt;/contributors&gt;&lt;titles&gt;&lt;title&gt;Isolation of culturable phosphobacteria with both phytate-mineralization and phosphate-solubilization activity from the rhizosphere of plants grown in a volcanic soil&lt;/title&gt;&lt;secondary-title&gt;Biol. Fertil. Soils&lt;/secondary-title&gt;&lt;/titles&gt;&lt;periodical&gt;&lt;full-title&gt;Biol. Fertil. Soils&lt;/full-title&gt;&lt;/periodical&gt;&lt;pages&gt;1025-1034&lt;/pages&gt;&lt;volume&gt;44&lt;/volume&gt;&lt;number&gt;8&lt;/number&gt;&lt;dates&gt;&lt;year&gt;2008&lt;/year&gt;&lt;pub-dates&gt;&lt;date&gt;Sep&lt;/date&gt;&lt;/pub-dates&gt;&lt;/dates&gt;&lt;isbn&gt;0178-2762&lt;/isbn&gt;&lt;accession-num&gt;WOS:000258757900003&lt;/accession-num&gt;&lt;work-type&gt;Article&lt;/work-type&gt;&lt;urls&gt;&lt;related-urls&gt;&lt;url&gt;&amp;lt;Go to ISI&amp;gt;://WOS:000258757900003&lt;/url&gt;&lt;/related-urls&gt;&lt;/urls&gt;&lt;electronic-resource-num&gt;10.1007/s00374-008-0288-0&lt;/electronic-resource-num&gt;&lt;/record&gt;&lt;/Cite&gt;&lt;/EndNote&gt;</w:instrText>
      </w:r>
      <w:r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4" w:tooltip="Jorquera, 2008 #3111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4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Pr="002A08F9">
        <w:rPr>
          <w:rFonts w:ascii="Times New Roman" w:hAnsi="Times New Roman" w:cs="Times New Roman"/>
          <w:kern w:val="0"/>
          <w:sz w:val="22"/>
        </w:rPr>
        <w:t xml:space="preserve">. </w:t>
      </w:r>
      <w:r w:rsidRPr="002A08F9">
        <w:rPr>
          <w:rFonts w:ascii="Times New Roman" w:hAnsi="Times New Roman" w:cs="Times New Roman"/>
          <w:sz w:val="22"/>
        </w:rPr>
        <w:t xml:space="preserve">In brief, </w:t>
      </w:r>
      <w:r w:rsidR="00287C57" w:rsidRPr="002A08F9">
        <w:rPr>
          <w:rFonts w:ascii="Times New Roman" w:hAnsi="Times New Roman" w:cs="Times New Roman"/>
          <w:kern w:val="0"/>
          <w:sz w:val="22"/>
        </w:rPr>
        <w:t>each isolate</w:t>
      </w:r>
      <w:r w:rsidRPr="002A08F9">
        <w:rPr>
          <w:rFonts w:ascii="Times New Roman" w:hAnsi="Times New Roman" w:cs="Times New Roman"/>
          <w:kern w:val="0"/>
          <w:sz w:val="22"/>
        </w:rPr>
        <w:t xml:space="preserve"> was cultivated in Luria-Bertani broth at 28°C with shaking at 120 rpm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Pr="002A08F9">
        <w:rPr>
          <w:rFonts w:ascii="Times New Roman" w:hAnsi="Times New Roman" w:cs="Times New Roman"/>
          <w:kern w:val="0"/>
          <w:sz w:val="22"/>
        </w:rPr>
        <w:t>for 24 h, and the culture was diluted to an optical density of 600 nm (OD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600</w:t>
      </w:r>
      <w:r w:rsidRPr="002A08F9">
        <w:rPr>
          <w:rFonts w:ascii="Times New Roman" w:hAnsi="Times New Roman" w:cs="Times New Roman"/>
          <w:kern w:val="0"/>
          <w:sz w:val="22"/>
        </w:rPr>
        <w:t xml:space="preserve">) to 1.0 with fresh Luria-Bertani broth. Then, 500 </w:t>
      </w:r>
      <w:proofErr w:type="spellStart"/>
      <w:r w:rsidRPr="002A08F9">
        <w:rPr>
          <w:rFonts w:ascii="Times New Roman" w:hAnsi="Times New Roman" w:cs="Times New Roman"/>
          <w:kern w:val="0"/>
          <w:sz w:val="22"/>
        </w:rPr>
        <w:t>μl</w:t>
      </w:r>
      <w:proofErr w:type="spellEnd"/>
      <w:r w:rsidRPr="002A08F9">
        <w:rPr>
          <w:rFonts w:ascii="Times New Roman" w:hAnsi="Times New Roman" w:cs="Times New Roman"/>
          <w:kern w:val="0"/>
          <w:sz w:val="22"/>
        </w:rPr>
        <w:t xml:space="preserve"> of the diluted culture was transferred into 50 ml of NBRIP </w:t>
      </w:r>
      <w:r w:rsidRPr="002A08F9">
        <w:rPr>
          <w:rStyle w:val="LineNumber"/>
          <w:rFonts w:eastAsiaTheme="minorEastAsia" w:cs="Times New Roman"/>
          <w:sz w:val="22"/>
        </w:rPr>
        <w:t xml:space="preserve">broth or </w:t>
      </w:r>
      <w:r w:rsidRPr="002A08F9">
        <w:rPr>
          <w:rFonts w:ascii="Times New Roman" w:hAnsi="Times New Roman" w:cs="Times New Roman"/>
          <w:kern w:val="0"/>
          <w:sz w:val="22"/>
        </w:rPr>
        <w:t xml:space="preserve">phytate screening broth. </w:t>
      </w:r>
      <w:r w:rsidRPr="002A08F9">
        <w:rPr>
          <w:rFonts w:ascii="Times New Roman" w:hAnsi="Times New Roman" w:cs="Times New Roman"/>
          <w:sz w:val="22"/>
        </w:rPr>
        <w:t xml:space="preserve">After </w:t>
      </w:r>
      <w:r w:rsidR="00286C50" w:rsidRPr="002A08F9">
        <w:rPr>
          <w:rFonts w:ascii="Times New Roman" w:hAnsi="Times New Roman" w:cs="Times New Roman"/>
          <w:sz w:val="22"/>
        </w:rPr>
        <w:t xml:space="preserve">incubation </w:t>
      </w:r>
      <w:r w:rsidRPr="002A08F9">
        <w:rPr>
          <w:rFonts w:ascii="Times New Roman" w:hAnsi="Times New Roman" w:cs="Times New Roman"/>
          <w:sz w:val="22"/>
        </w:rPr>
        <w:t xml:space="preserve">at </w:t>
      </w:r>
      <w:r w:rsidRPr="002A08F9">
        <w:rPr>
          <w:rFonts w:ascii="Times New Roman" w:hAnsi="Times New Roman" w:cs="Times New Roman"/>
          <w:kern w:val="0"/>
          <w:sz w:val="22"/>
        </w:rPr>
        <w:t>28°C with shaking at 12</w:t>
      </w:r>
      <w:r w:rsidR="00287C57" w:rsidRPr="002A08F9">
        <w:rPr>
          <w:rFonts w:ascii="Times New Roman" w:hAnsi="Times New Roman" w:cs="Times New Roman"/>
          <w:kern w:val="0"/>
          <w:sz w:val="22"/>
        </w:rPr>
        <w:t>0</w:t>
      </w:r>
      <w:r w:rsidRPr="002A08F9">
        <w:rPr>
          <w:rFonts w:ascii="Times New Roman" w:hAnsi="Times New Roman" w:cs="Times New Roman"/>
          <w:kern w:val="0"/>
          <w:sz w:val="22"/>
        </w:rPr>
        <w:t xml:space="preserve"> rpm</w:t>
      </w:r>
      <w:r w:rsidRPr="002A08F9">
        <w:rPr>
          <w:rFonts w:ascii="Times New Roman" w:hAnsi="Times New Roman" w:cs="Times New Roman"/>
          <w:sz w:val="22"/>
        </w:rPr>
        <w:t xml:space="preserve"> for 48 </w:t>
      </w:r>
      <w:r w:rsidRPr="002A08F9">
        <w:rPr>
          <w:rFonts w:ascii="Times New Roman" w:hAnsi="Times New Roman" w:cs="Times New Roman"/>
          <w:kern w:val="0"/>
          <w:sz w:val="22"/>
        </w:rPr>
        <w:t>h</w:t>
      </w:r>
      <w:r w:rsidRPr="002A08F9">
        <w:rPr>
          <w:rFonts w:ascii="Times New Roman" w:hAnsi="Times New Roman" w:cs="Times New Roman"/>
          <w:sz w:val="22"/>
        </w:rPr>
        <w:t>, bacteria</w:t>
      </w:r>
      <w:r w:rsidR="00516CC6" w:rsidRPr="002A08F9">
        <w:rPr>
          <w:rFonts w:ascii="Times New Roman" w:hAnsi="Times New Roman" w:cs="Times New Roman"/>
          <w:sz w:val="22"/>
        </w:rPr>
        <w:t>l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Pr="002A08F9">
        <w:rPr>
          <w:rFonts w:ascii="Times New Roman" w:hAnsi="Times New Roman" w:cs="Times New Roman"/>
          <w:kern w:val="0"/>
          <w:sz w:val="22"/>
        </w:rPr>
        <w:t xml:space="preserve">cells were removed from the culture medium </w:t>
      </w:r>
      <w:r w:rsidR="001B5C90" w:rsidRPr="002A08F9">
        <w:rPr>
          <w:rFonts w:ascii="Times New Roman" w:hAnsi="Times New Roman" w:cs="Times New Roman"/>
          <w:kern w:val="0"/>
          <w:sz w:val="22"/>
        </w:rPr>
        <w:t>via membrane filtering (</w:t>
      </w:r>
      <w:r w:rsidR="001B5C90" w:rsidRPr="002A08F9">
        <w:rPr>
          <w:rFonts w:ascii="Times New Roman" w:hAnsi="Times New Roman" w:cs="Times New Roman"/>
          <w:sz w:val="22"/>
        </w:rPr>
        <w:t xml:space="preserve">0.22 </w:t>
      </w:r>
      <w:proofErr w:type="spellStart"/>
      <w:r w:rsidR="001B5C90" w:rsidRPr="002A08F9">
        <w:rPr>
          <w:rFonts w:ascii="Times New Roman" w:hAnsi="Times New Roman" w:cs="Times New Roman"/>
          <w:sz w:val="22"/>
        </w:rPr>
        <w:t>μm</w:t>
      </w:r>
      <w:proofErr w:type="spellEnd"/>
      <w:r w:rsidR="001B5C90" w:rsidRPr="002A08F9">
        <w:rPr>
          <w:rFonts w:ascii="Times New Roman" w:hAnsi="Times New Roman" w:cs="Times New Roman"/>
          <w:kern w:val="0"/>
          <w:sz w:val="22"/>
        </w:rPr>
        <w:t>)</w:t>
      </w:r>
      <w:r w:rsidRPr="002A08F9">
        <w:rPr>
          <w:rFonts w:ascii="Times New Roman" w:hAnsi="Times New Roman" w:cs="Times New Roman"/>
          <w:kern w:val="0"/>
          <w:sz w:val="22"/>
        </w:rPr>
        <w:t xml:space="preserve">. </w:t>
      </w:r>
      <w:r w:rsidR="00287C57" w:rsidRPr="002A08F9">
        <w:rPr>
          <w:rFonts w:ascii="Times New Roman" w:hAnsi="Times New Roman" w:cs="Times New Roman"/>
          <w:kern w:val="0"/>
          <w:sz w:val="22"/>
        </w:rPr>
        <w:t xml:space="preserve">The culture filtrates of the NBRIP </w:t>
      </w:r>
      <w:r w:rsidR="00287C57" w:rsidRPr="002A08F9">
        <w:rPr>
          <w:rStyle w:val="LineNumber"/>
          <w:rFonts w:eastAsiaTheme="minorEastAsia" w:cs="Times New Roman"/>
          <w:sz w:val="22"/>
        </w:rPr>
        <w:t xml:space="preserve">broth </w:t>
      </w:r>
      <w:r w:rsidR="00287C57" w:rsidRPr="002A08F9">
        <w:rPr>
          <w:rFonts w:ascii="Times New Roman" w:hAnsi="Times New Roman" w:cs="Times New Roman"/>
          <w:kern w:val="0"/>
          <w:sz w:val="22"/>
        </w:rPr>
        <w:t>were analyzed for soluble phosphate content, pH</w:t>
      </w:r>
      <w:r w:rsidR="00286C50" w:rsidRPr="002A08F9">
        <w:rPr>
          <w:rFonts w:ascii="Times New Roman" w:hAnsi="Times New Roman" w:cs="Times New Roman"/>
          <w:kern w:val="0"/>
          <w:sz w:val="22"/>
        </w:rPr>
        <w:t>,</w:t>
      </w:r>
      <w:r w:rsidR="00287C57" w:rsidRPr="002A08F9">
        <w:rPr>
          <w:rFonts w:ascii="Times New Roman" w:hAnsi="Times New Roman" w:cs="Times New Roman"/>
          <w:kern w:val="0"/>
          <w:sz w:val="22"/>
        </w:rPr>
        <w:t xml:space="preserve"> and organic acid content</w:t>
      </w:r>
      <w:r w:rsidR="00286C50" w:rsidRPr="002A08F9">
        <w:rPr>
          <w:rFonts w:ascii="Times New Roman" w:hAnsi="Times New Roman" w:cs="Times New Roman"/>
          <w:kern w:val="0"/>
          <w:sz w:val="22"/>
        </w:rPr>
        <w:t>. The</w:t>
      </w:r>
      <w:r w:rsidR="00287C57" w:rsidRPr="002A08F9">
        <w:rPr>
          <w:rFonts w:ascii="Times New Roman" w:hAnsi="Times New Roman" w:cs="Times New Roman"/>
          <w:kern w:val="0"/>
          <w:sz w:val="22"/>
        </w:rPr>
        <w:t xml:space="preserve"> culture filtrates of the phytate screening broth were analyzed for soluble phosphate content and phytase activities.</w:t>
      </w:r>
    </w:p>
    <w:p w14:paraId="555B55A6" w14:textId="14ED9724" w:rsidR="00DF287A" w:rsidRPr="002A08F9" w:rsidRDefault="00DF287A" w:rsidP="00E521EE">
      <w:pPr>
        <w:spacing w:line="480" w:lineRule="auto"/>
        <w:ind w:firstLineChars="100" w:firstLine="220"/>
        <w:rPr>
          <w:rFonts w:ascii="Times New Roman" w:hAnsi="Times New Roman" w:cs="Times New Roman"/>
          <w:kern w:val="0"/>
          <w:sz w:val="22"/>
        </w:rPr>
      </w:pPr>
      <w:r w:rsidRPr="002A08F9">
        <w:rPr>
          <w:rFonts w:ascii="Times New Roman" w:hAnsi="Times New Roman" w:cs="Times New Roman"/>
          <w:kern w:val="0"/>
          <w:sz w:val="22"/>
        </w:rPr>
        <w:t xml:space="preserve">Soluble phosphate in the culture </w:t>
      </w:r>
      <w:r w:rsidR="001B5C90" w:rsidRPr="002A08F9">
        <w:rPr>
          <w:rFonts w:ascii="Times New Roman" w:hAnsi="Times New Roman" w:cs="Times New Roman"/>
          <w:kern w:val="0"/>
          <w:sz w:val="22"/>
        </w:rPr>
        <w:t>filtrate</w:t>
      </w:r>
      <w:r w:rsidRPr="002A08F9">
        <w:rPr>
          <w:rFonts w:ascii="Times New Roman" w:hAnsi="Times New Roman" w:cs="Times New Roman"/>
          <w:kern w:val="0"/>
          <w:sz w:val="22"/>
        </w:rPr>
        <w:t xml:space="preserve"> was determined </w:t>
      </w:r>
      <w:r w:rsidR="00286C50" w:rsidRPr="002A08F9">
        <w:rPr>
          <w:rFonts w:ascii="Times New Roman" w:hAnsi="Times New Roman" w:cs="Times New Roman"/>
          <w:kern w:val="0"/>
          <w:sz w:val="22"/>
        </w:rPr>
        <w:t xml:space="preserve">using </w:t>
      </w:r>
      <w:r w:rsidRPr="002A08F9">
        <w:rPr>
          <w:rFonts w:ascii="Times New Roman" w:hAnsi="Times New Roman" w:cs="Times New Roman"/>
          <w:kern w:val="0"/>
          <w:sz w:val="22"/>
        </w:rPr>
        <w:t xml:space="preserve">the molybdenum blue method </w:t>
      </w:r>
      <w:r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&lt;EndNote&gt;&lt;Cite&gt;&lt;Author&gt;Murphy&lt;/Author&gt;&lt;Year&gt;1962&lt;/Year&gt;&lt;RecNum&gt;3110&lt;/RecNum&gt;&lt;DisplayText&gt;[5]&lt;/DisplayText&gt;&lt;record&gt;&lt;rec-number&gt;3110&lt;/rec-number&gt;&lt;foreign-keys&gt;&lt;key app="EN" db-id="vw55evffz5rf5xe9rzn55fdyrdvpxxs50p9d"&gt;3110&lt;/key&gt;&lt;/foreign-keys&gt;&lt;ref-type name="Journal Article"&gt;17&lt;/ref-type&gt;&lt;contributors&gt;&lt;authors&gt;&lt;author&gt;Murphy, J.&lt;/author&gt;&lt;author&gt;Riley, J.P.&lt;/author&gt;&lt;/authors&gt;&lt;/contributors&gt;&lt;titles&gt;&lt;title&gt;A modified single solution method for the determination of phosphate in natural waters&lt;/title&gt;&lt;secondary-title&gt;&lt;style face="normal" font="default" size="100%"&gt;Anal&lt;/style&gt;&lt;style face="normal" font="default" charset="134" size="100%"&gt;.&lt;/style&gt;&lt;style face="normal" font="default" size="100%"&gt; Chim. Acta.&lt;/style&gt;&lt;/secondary-title&gt;&lt;/titles&gt;&lt;periodical&gt;&lt;full-title&gt;Anal. Chim. Acta.&lt;/full-title&gt;&lt;/periodical&gt;&lt;pages&gt;31-36&lt;/pages&gt;&lt;volume&gt;26&lt;/volume&gt;&lt;dates&gt;&lt;year&gt;1962&lt;/year&gt;&lt;/dates&gt;&lt;urls&gt;&lt;/urls&gt;&lt;/record&gt;&lt;/Cite&gt;&lt;/EndNote&gt;</w:instrText>
      </w:r>
      <w:r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5" w:tooltip="Murphy, 1962 #3110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5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Pr="002A08F9">
        <w:rPr>
          <w:rFonts w:ascii="Times New Roman" w:hAnsi="Times New Roman" w:cs="Times New Roman"/>
          <w:kern w:val="0"/>
          <w:sz w:val="22"/>
        </w:rPr>
        <w:t>. The phosphate quantities were calculated from a standard curve of soluble phosphate (KH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kern w:val="0"/>
          <w:sz w:val="22"/>
        </w:rPr>
        <w:t>PO</w:t>
      </w:r>
      <w:r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Pr="002A08F9">
        <w:rPr>
          <w:rFonts w:ascii="Times New Roman" w:hAnsi="Times New Roman" w:cs="Times New Roman"/>
          <w:kern w:val="0"/>
          <w:sz w:val="22"/>
        </w:rPr>
        <w:t xml:space="preserve">). The pH of the </w:t>
      </w:r>
      <w:r w:rsidRPr="002A08F9">
        <w:rPr>
          <w:rFonts w:ascii="Times New Roman" w:hAnsi="Times New Roman" w:cs="Times New Roman"/>
          <w:kern w:val="0"/>
          <w:sz w:val="22"/>
        </w:rPr>
        <w:lastRenderedPageBreak/>
        <w:t xml:space="preserve">culture </w:t>
      </w:r>
      <w:r w:rsidR="001B5C90" w:rsidRPr="002A08F9">
        <w:rPr>
          <w:rFonts w:ascii="Times New Roman" w:hAnsi="Times New Roman" w:cs="Times New Roman"/>
          <w:kern w:val="0"/>
          <w:sz w:val="22"/>
        </w:rPr>
        <w:t>filtrate</w:t>
      </w:r>
      <w:r w:rsidRPr="002A08F9">
        <w:rPr>
          <w:rFonts w:ascii="Times New Roman" w:hAnsi="Times New Roman" w:cs="Times New Roman"/>
          <w:kern w:val="0"/>
          <w:sz w:val="22"/>
        </w:rPr>
        <w:t xml:space="preserve"> was measured using a glass electrode. Organic acid content was </w:t>
      </w:r>
      <w:r w:rsidR="005B1873" w:rsidRPr="002A08F9">
        <w:rPr>
          <w:rFonts w:ascii="Times New Roman" w:hAnsi="Times New Roman" w:cs="Times New Roman"/>
          <w:sz w:val="22"/>
        </w:rPr>
        <w:t>determined using high</w:t>
      </w:r>
      <w:r w:rsidR="006A25A8" w:rsidRPr="002A08F9">
        <w:rPr>
          <w:rFonts w:ascii="Times New Roman" w:hAnsi="Times New Roman" w:cs="Times New Roman"/>
          <w:sz w:val="22"/>
        </w:rPr>
        <w:t>-</w:t>
      </w:r>
      <w:r w:rsidR="005B1873" w:rsidRPr="002A08F9">
        <w:rPr>
          <w:rFonts w:ascii="Times New Roman" w:hAnsi="Times New Roman" w:cs="Times New Roman"/>
          <w:sz w:val="22"/>
        </w:rPr>
        <w:t>performance liquid chromatography (HPLC) analysis with a Waters HPLC system (Waters, Milford, USA). The column was XDB-C18 (4.6×250 mm, Agilent, Santa Clara, USA) and the mobile phase consisted of 5 mM H</w:t>
      </w:r>
      <w:r w:rsidR="005B1873" w:rsidRPr="002A08F9">
        <w:rPr>
          <w:rFonts w:ascii="Times New Roman" w:hAnsi="Times New Roman" w:cs="Times New Roman"/>
          <w:sz w:val="22"/>
          <w:vertAlign w:val="subscript"/>
        </w:rPr>
        <w:t>2</w:t>
      </w:r>
      <w:r w:rsidR="005B1873" w:rsidRPr="002A08F9">
        <w:rPr>
          <w:rFonts w:ascii="Times New Roman" w:hAnsi="Times New Roman" w:cs="Times New Roman"/>
          <w:sz w:val="22"/>
        </w:rPr>
        <w:t>SO</w:t>
      </w:r>
      <w:r w:rsidR="005B1873" w:rsidRPr="002A08F9">
        <w:rPr>
          <w:rFonts w:ascii="Times New Roman" w:hAnsi="Times New Roman" w:cs="Times New Roman"/>
          <w:sz w:val="22"/>
          <w:vertAlign w:val="subscript"/>
        </w:rPr>
        <w:t>4</w:t>
      </w:r>
      <w:r w:rsidR="005B1873" w:rsidRPr="002A08F9">
        <w:rPr>
          <w:rFonts w:ascii="Times New Roman" w:hAnsi="Times New Roman" w:cs="Times New Roman"/>
          <w:sz w:val="22"/>
        </w:rPr>
        <w:t xml:space="preserve"> (A) and methanol (B) with a gradient elution. </w:t>
      </w:r>
      <w:r w:rsidR="00286C50" w:rsidRPr="002A08F9">
        <w:rPr>
          <w:rFonts w:ascii="Times New Roman" w:hAnsi="Times New Roman" w:cs="Times New Roman"/>
          <w:sz w:val="22"/>
        </w:rPr>
        <w:t>The g</w:t>
      </w:r>
      <w:r w:rsidR="005B1873" w:rsidRPr="002A08F9">
        <w:rPr>
          <w:rFonts w:ascii="Times New Roman" w:hAnsi="Times New Roman" w:cs="Times New Roman"/>
          <w:sz w:val="22"/>
        </w:rPr>
        <w:t>radient profile was: 0-10 min, 95 % A plus 5 % B; 10-22 min, 90 % A plus 10 % B; 22-25 min, 90 % A plus 5 % B. The flow</w:t>
      </w:r>
      <w:r w:rsidR="006A25A8" w:rsidRPr="002A08F9">
        <w:rPr>
          <w:rFonts w:ascii="Times New Roman" w:hAnsi="Times New Roman" w:cs="Times New Roman"/>
          <w:sz w:val="22"/>
        </w:rPr>
        <w:t xml:space="preserve"> </w:t>
      </w:r>
      <w:r w:rsidR="005B1873" w:rsidRPr="002A08F9">
        <w:rPr>
          <w:rFonts w:ascii="Times New Roman" w:hAnsi="Times New Roman" w:cs="Times New Roman"/>
          <w:sz w:val="22"/>
        </w:rPr>
        <w:t>rate was kept constant at 1 ml min</w:t>
      </w:r>
      <w:r w:rsidR="00B16367" w:rsidRPr="002A08F9">
        <w:rPr>
          <w:rFonts w:ascii="Times New Roman" w:hAnsi="Times New Roman" w:cs="Times New Roman"/>
          <w:sz w:val="22"/>
          <w:vertAlign w:val="superscript"/>
        </w:rPr>
        <w:t>-</w:t>
      </w:r>
      <w:r w:rsidR="005B1873" w:rsidRPr="002A08F9">
        <w:rPr>
          <w:rFonts w:ascii="Times New Roman" w:hAnsi="Times New Roman" w:cs="Times New Roman"/>
          <w:sz w:val="22"/>
          <w:vertAlign w:val="superscript"/>
        </w:rPr>
        <w:t>1</w:t>
      </w:r>
      <w:r w:rsidR="005B1873" w:rsidRPr="002A08F9">
        <w:rPr>
          <w:rFonts w:ascii="Times New Roman" w:hAnsi="Times New Roman" w:cs="Times New Roman"/>
          <w:sz w:val="22"/>
        </w:rPr>
        <w:t xml:space="preserve">. The injection volume was 10 </w:t>
      </w:r>
      <w:proofErr w:type="spellStart"/>
      <w:r w:rsidR="005B1873" w:rsidRPr="002A08F9">
        <w:rPr>
          <w:rFonts w:ascii="Times New Roman" w:hAnsi="Times New Roman" w:cs="Times New Roman"/>
          <w:sz w:val="22"/>
        </w:rPr>
        <w:t>μl</w:t>
      </w:r>
      <w:proofErr w:type="spellEnd"/>
      <w:r w:rsidR="005B1873" w:rsidRPr="002A08F9">
        <w:rPr>
          <w:rFonts w:ascii="Times New Roman" w:hAnsi="Times New Roman" w:cs="Times New Roman"/>
          <w:sz w:val="22"/>
        </w:rPr>
        <w:t xml:space="preserve"> and the column temperature was maintained at 25°C. </w:t>
      </w:r>
      <w:r w:rsidR="00286C50" w:rsidRPr="002A08F9">
        <w:rPr>
          <w:rFonts w:ascii="Times New Roman" w:hAnsi="Times New Roman" w:cs="Times New Roman"/>
          <w:sz w:val="22"/>
        </w:rPr>
        <w:t>The d</w:t>
      </w:r>
      <w:r w:rsidR="005B1873" w:rsidRPr="002A08F9">
        <w:rPr>
          <w:rFonts w:ascii="Times New Roman" w:hAnsi="Times New Roman" w:cs="Times New Roman"/>
          <w:sz w:val="22"/>
        </w:rPr>
        <w:t xml:space="preserve">etection was performed by measuring the ultraviolet absorbance at 210 nm. </w:t>
      </w:r>
      <w:r w:rsidR="00286C50" w:rsidRPr="002A08F9">
        <w:rPr>
          <w:rFonts w:ascii="Times New Roman" w:hAnsi="Times New Roman" w:cs="Times New Roman"/>
          <w:sz w:val="22"/>
        </w:rPr>
        <w:t>The i</w:t>
      </w:r>
      <w:r w:rsidR="005B1873" w:rsidRPr="002A08F9">
        <w:rPr>
          <w:rFonts w:ascii="Times New Roman" w:hAnsi="Times New Roman" w:cs="Times New Roman"/>
          <w:sz w:val="22"/>
        </w:rPr>
        <w:t>dentification and quantification of organic acid compounds were confirmed by comparing retention times and areas with pure standards.</w:t>
      </w:r>
    </w:p>
    <w:p w14:paraId="2BF1AD94" w14:textId="657F9966" w:rsidR="009B63A8" w:rsidRPr="002A08F9" w:rsidRDefault="00286C50" w:rsidP="00E521EE">
      <w:pPr>
        <w:spacing w:line="480" w:lineRule="auto"/>
        <w:ind w:firstLineChars="100" w:firstLine="220"/>
        <w:rPr>
          <w:rFonts w:ascii="Times New Roman" w:hAnsi="Times New Roman" w:cs="Times New Roman"/>
          <w:sz w:val="22"/>
        </w:rPr>
      </w:pPr>
      <w:r w:rsidRPr="002A08F9">
        <w:rPr>
          <w:rFonts w:ascii="Times New Roman" w:hAnsi="Times New Roman" w:cs="Times New Roman"/>
          <w:kern w:val="0"/>
          <w:sz w:val="22"/>
        </w:rPr>
        <w:t>The p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hytase activity was determined as described by Patel </w:t>
      </w:r>
      <w:r w:rsidR="0064058E" w:rsidRPr="002A08F9">
        <w:rPr>
          <w:rFonts w:ascii="Times New Roman" w:hAnsi="Times New Roman" w:cs="Times New Roman"/>
          <w:i/>
          <w:kern w:val="0"/>
          <w:sz w:val="22"/>
        </w:rPr>
        <w:t>et al.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="0064058E"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&lt;EndNote&gt;&lt;Cite&gt;&lt;Author&gt;Patel&lt;/Author&gt;&lt;Year&gt;2010&lt;/Year&gt;&lt;RecNum&gt;3112&lt;/RecNum&gt;&lt;DisplayText&gt;[6]&lt;/DisplayText&gt;&lt;record&gt;&lt;rec-number&gt;3112&lt;/rec-number&gt;&lt;foreign-keys&gt;&lt;key app="EN" db-id="vw55evffz5rf5xe9rzn55fdyrdvpxxs50p9d"&gt;3112&lt;/key&gt;&lt;/foreign-keys&gt;&lt;ref-type name="Journal Article"&gt;17&lt;/ref-type&gt;&lt;contributors&gt;&lt;authors&gt;&lt;author&gt;Patel, Kuldeep J.&lt;/author&gt;&lt;author&gt;Singh, Anil K.&lt;/author&gt;&lt;author&gt;Nareshkumar, G.&lt;/author&gt;&lt;author&gt;Archana, G.&lt;/author&gt;&lt;/authors&gt;&lt;/contributors&gt;&lt;titles&gt;&lt;title&gt;&lt;style face="normal" font="default" size="100%"&gt;Organic-acid-producing, phytate-mineralizing rhizobacteria and their effect on growth of pigeon pea (&lt;/style&gt;&lt;style face="italic" font="default" size="100%"&gt;Cajanus cajan&lt;/style&gt;&lt;style face="normal" font="default" size="100%"&gt;)&lt;/style&gt;&lt;/title&gt;&lt;secondary-title&gt;Appl. Soil Ecol.&lt;/secondary-title&gt;&lt;/titles&gt;&lt;periodical&gt;&lt;full-title&gt;Appl. Soil Ecol.&lt;/full-title&gt;&lt;/periodical&gt;&lt;pages&gt;252-261&lt;/pages&gt;&lt;volume&gt;44&lt;/volume&gt;&lt;number&gt;3&lt;/number&gt;&lt;dates&gt;&lt;year&gt;2010&lt;/year&gt;&lt;pub-dates&gt;&lt;date&gt;Mar&lt;/date&gt;&lt;/pub-dates&gt;&lt;/dates&gt;&lt;isbn&gt;0929-1393&lt;/isbn&gt;&lt;accession-num&gt;WOS:000276178700009&lt;/accession-num&gt;&lt;work-type&gt;Article&lt;/work-type&gt;&lt;urls&gt;&lt;related-urls&gt;&lt;url&gt;&amp;lt;Go to ISI&amp;gt;://WOS:000276178700009&lt;/url&gt;&lt;/related-urls&gt;&lt;/urls&gt;&lt;electronic-resource-num&gt;10.1016/j.apsoil.2010.01.002&lt;/electronic-resource-num&gt;&lt;/record&gt;&lt;/Cite&gt;&lt;/EndNote&gt;</w:instrText>
      </w:r>
      <w:r w:rsidR="0064058E"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6" w:tooltip="Patel, 2010 #3112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6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="0064058E"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="0064058E" w:rsidRPr="002A08F9">
        <w:rPr>
          <w:rFonts w:ascii="Times New Roman" w:hAnsi="Times New Roman" w:cs="Times New Roman"/>
          <w:kern w:val="0"/>
          <w:sz w:val="22"/>
        </w:rPr>
        <w:t>. Briefly, 0.7 ml assay buffer consisting of 0.1</w:t>
      </w:r>
      <w:r w:rsidR="0078480E"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="0064058E" w:rsidRPr="002A08F9">
        <w:rPr>
          <w:rFonts w:ascii="Times New Roman" w:hAnsi="Times New Roman" w:cs="Times New Roman"/>
          <w:kern w:val="0"/>
          <w:sz w:val="22"/>
        </w:rPr>
        <w:t>M of Tris</w:t>
      </w:r>
      <w:r w:rsidR="003736D9" w:rsidRPr="002A08F9">
        <w:rPr>
          <w:rFonts w:ascii="Times New Roman" w:hAnsi="Times New Roman" w:cs="Times New Roman"/>
          <w:kern w:val="0"/>
          <w:sz w:val="22"/>
        </w:rPr>
        <w:t>-</w:t>
      </w:r>
      <w:r w:rsidR="0064058E" w:rsidRPr="002A08F9">
        <w:rPr>
          <w:rFonts w:ascii="Times New Roman" w:hAnsi="Times New Roman" w:cs="Times New Roman"/>
          <w:kern w:val="0"/>
          <w:sz w:val="22"/>
        </w:rPr>
        <w:t>Cl</w:t>
      </w:r>
      <w:r w:rsidR="0078480E" w:rsidRPr="002A08F9">
        <w:rPr>
          <w:rFonts w:ascii="Times New Roman" w:hAnsi="Times New Roman" w:cs="Times New Roman"/>
          <w:kern w:val="0"/>
          <w:sz w:val="22"/>
        </w:rPr>
        <w:t xml:space="preserve"> (</w:t>
      </w:r>
      <w:r w:rsidR="0064058E" w:rsidRPr="002A08F9">
        <w:rPr>
          <w:rFonts w:ascii="Times New Roman" w:hAnsi="Times New Roman" w:cs="Times New Roman"/>
          <w:kern w:val="0"/>
          <w:sz w:val="22"/>
        </w:rPr>
        <w:t>pH 8.0</w:t>
      </w:r>
      <w:r w:rsidR="0078480E" w:rsidRPr="002A08F9">
        <w:rPr>
          <w:rFonts w:ascii="Times New Roman" w:hAnsi="Times New Roman" w:cs="Times New Roman"/>
          <w:kern w:val="0"/>
          <w:sz w:val="22"/>
        </w:rPr>
        <w:t>)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 containing 0.7</w:t>
      </w:r>
      <w:r w:rsidR="0078480E"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="0064058E" w:rsidRPr="002A08F9">
        <w:rPr>
          <w:rFonts w:ascii="Times New Roman" w:hAnsi="Times New Roman" w:cs="Times New Roman"/>
          <w:kern w:val="0"/>
          <w:sz w:val="22"/>
        </w:rPr>
        <w:t>mM of Na-phytate</w:t>
      </w:r>
      <w:r w:rsidR="006A25A8" w:rsidRPr="002A08F9">
        <w:rPr>
          <w:rFonts w:ascii="Times New Roman" w:hAnsi="Times New Roman" w:cs="Times New Roman"/>
          <w:kern w:val="0"/>
          <w:sz w:val="22"/>
        </w:rPr>
        <w:t>,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 and </w:t>
      </w:r>
      <w:r w:rsidR="006A25A8" w:rsidRPr="002A08F9">
        <w:rPr>
          <w:rFonts w:ascii="Times New Roman" w:hAnsi="Times New Roman" w:cs="Times New Roman"/>
          <w:kern w:val="0"/>
          <w:sz w:val="22"/>
        </w:rPr>
        <w:t xml:space="preserve">the </w:t>
      </w:r>
      <w:r w:rsidR="0064058E" w:rsidRPr="002A08F9">
        <w:rPr>
          <w:rFonts w:ascii="Times New Roman" w:hAnsi="Times New Roman" w:cs="Times New Roman"/>
          <w:kern w:val="0"/>
          <w:sz w:val="22"/>
        </w:rPr>
        <w:t>assay system</w:t>
      </w:r>
      <w:r w:rsidR="001B5C90"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was made up to 1.0 ml with </w:t>
      </w:r>
      <w:r w:rsidR="001B5C90" w:rsidRPr="002A08F9">
        <w:rPr>
          <w:rFonts w:ascii="Times New Roman" w:hAnsi="Times New Roman" w:cs="Times New Roman"/>
          <w:kern w:val="0"/>
          <w:sz w:val="22"/>
        </w:rPr>
        <w:t>bacteria culture filtrate</w:t>
      </w:r>
      <w:r w:rsidR="0078480E" w:rsidRPr="002A08F9">
        <w:rPr>
          <w:rFonts w:ascii="Times New Roman" w:hAnsi="Times New Roman" w:cs="Times New Roman"/>
          <w:kern w:val="0"/>
          <w:sz w:val="22"/>
        </w:rPr>
        <w:t>. Then, the mixture was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 incubated at 37</w:t>
      </w:r>
      <w:r w:rsidR="001B5C90" w:rsidRPr="002A08F9">
        <w:rPr>
          <w:rFonts w:ascii="Times New Roman" w:hAnsi="Times New Roman" w:cs="Times New Roman"/>
          <w:sz w:val="22"/>
        </w:rPr>
        <w:t>°C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 for 30 min. </w:t>
      </w:r>
      <w:r w:rsidRPr="002A08F9">
        <w:rPr>
          <w:rFonts w:ascii="Times New Roman" w:hAnsi="Times New Roman" w:cs="Times New Roman"/>
          <w:kern w:val="0"/>
          <w:sz w:val="22"/>
        </w:rPr>
        <w:t>The r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elease of </w:t>
      </w:r>
      <w:r w:rsidR="001B5C90" w:rsidRPr="002A08F9">
        <w:rPr>
          <w:rFonts w:ascii="Times New Roman" w:hAnsi="Times New Roman" w:cs="Times New Roman"/>
          <w:kern w:val="0"/>
          <w:sz w:val="22"/>
        </w:rPr>
        <w:t>soluble phosphate</w:t>
      </w:r>
      <w:r w:rsidR="0064058E" w:rsidRPr="002A08F9">
        <w:rPr>
          <w:rFonts w:ascii="Times New Roman" w:hAnsi="Times New Roman" w:cs="Times New Roman"/>
          <w:kern w:val="0"/>
          <w:sz w:val="22"/>
        </w:rPr>
        <w:t xml:space="preserve"> from Na-phytate</w:t>
      </w:r>
      <w:r w:rsidR="001B5C90"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="0064058E" w:rsidRPr="002A08F9">
        <w:rPr>
          <w:rFonts w:ascii="Times New Roman" w:hAnsi="Times New Roman" w:cs="Times New Roman"/>
          <w:kern w:val="0"/>
          <w:sz w:val="22"/>
        </w:rPr>
        <w:t>was</w:t>
      </w:r>
      <w:r w:rsidR="001B5C90" w:rsidRPr="002A08F9">
        <w:rPr>
          <w:rFonts w:ascii="Times New Roman" w:hAnsi="Times New Roman" w:cs="Times New Roman"/>
          <w:kern w:val="0"/>
          <w:sz w:val="22"/>
        </w:rPr>
        <w:t xml:space="preserve"> determined by the molybdenum blue method </w:t>
      </w:r>
      <w:r w:rsidR="001B5C90" w:rsidRPr="002A08F9">
        <w:rPr>
          <w:rFonts w:ascii="Times New Roman" w:hAnsi="Times New Roman" w:cs="Times New Roman"/>
          <w:kern w:val="0"/>
          <w:sz w:val="22"/>
        </w:rPr>
        <w:fldChar w:fldCharType="begin"/>
      </w:r>
      <w:r w:rsidR="00AE04D2" w:rsidRPr="002A08F9">
        <w:rPr>
          <w:rFonts w:ascii="Times New Roman" w:hAnsi="Times New Roman" w:cs="Times New Roman"/>
          <w:kern w:val="0"/>
          <w:sz w:val="22"/>
        </w:rPr>
        <w:instrText xml:space="preserve"> ADDIN EN.CITE &lt;EndNote&gt;&lt;Cite&gt;&lt;Author&gt;Murphy&lt;/Author&gt;&lt;Year&gt;1962&lt;/Year&gt;&lt;RecNum&gt;3110&lt;/RecNum&gt;&lt;DisplayText&gt;[5]&lt;/DisplayText&gt;&lt;record&gt;&lt;rec-number&gt;3110&lt;/rec-number&gt;&lt;foreign-keys&gt;&lt;key app="EN" db-id="vw55evffz5rf5xe9rzn55fdyrdvpxxs50p9d"&gt;3110&lt;/key&gt;&lt;/foreign-keys&gt;&lt;ref-type name="Journal Article"&gt;17&lt;/ref-type&gt;&lt;contributors&gt;&lt;authors&gt;&lt;author&gt;Murphy, J.&lt;/author&gt;&lt;author&gt;Riley, J.P.&lt;/author&gt;&lt;/authors&gt;&lt;/contributors&gt;&lt;titles&gt;&lt;title&gt;A modified single solution method for the determination of phosphate in natural waters&lt;/title&gt;&lt;secondary-title&gt;&lt;style face="normal" font="default" size="100%"&gt;Anal&lt;/style&gt;&lt;style face="normal" font="default" charset="134" size="100%"&gt;.&lt;/style&gt;&lt;style face="normal" font="default" size="100%"&gt; Chim. Acta.&lt;/style&gt;&lt;/secondary-title&gt;&lt;/titles&gt;&lt;periodical&gt;&lt;full-title&gt;Anal. Chim. Acta.&lt;/full-title&gt;&lt;/periodical&gt;&lt;pages&gt;31-36&lt;/pages&gt;&lt;volume&gt;26&lt;/volume&gt;&lt;dates&gt;&lt;year&gt;1962&lt;/year&gt;&lt;/dates&gt;&lt;urls&gt;&lt;/urls&gt;&lt;/record&gt;&lt;/Cite&gt;&lt;/EndNote&gt;</w:instrText>
      </w:r>
      <w:r w:rsidR="001B5C90" w:rsidRPr="002A08F9">
        <w:rPr>
          <w:rFonts w:ascii="Times New Roman" w:hAnsi="Times New Roman" w:cs="Times New Roman"/>
          <w:kern w:val="0"/>
          <w:sz w:val="22"/>
        </w:rPr>
        <w:fldChar w:fldCharType="separate"/>
      </w:r>
      <w:r w:rsidR="00AE04D2" w:rsidRPr="002A08F9">
        <w:rPr>
          <w:rFonts w:ascii="Times New Roman" w:hAnsi="Times New Roman" w:cs="Times New Roman"/>
          <w:noProof/>
          <w:kern w:val="0"/>
          <w:sz w:val="22"/>
        </w:rPr>
        <w:t>[</w:t>
      </w:r>
      <w:hyperlink w:anchor="_ENREF_5" w:tooltip="Murphy, 1962 #3110" w:history="1">
        <w:r w:rsidR="00AE04D2" w:rsidRPr="002A08F9">
          <w:rPr>
            <w:rStyle w:val="Hyperlink"/>
            <w:rFonts w:ascii="Times New Roman" w:hAnsi="Times New Roman" w:cs="Times New Roman"/>
            <w:noProof/>
            <w:kern w:val="0"/>
            <w:sz w:val="22"/>
            <w:u w:val="none"/>
          </w:rPr>
          <w:t>5</w:t>
        </w:r>
      </w:hyperlink>
      <w:r w:rsidR="00AE04D2" w:rsidRPr="002A08F9">
        <w:rPr>
          <w:rFonts w:ascii="Times New Roman" w:hAnsi="Times New Roman" w:cs="Times New Roman"/>
          <w:noProof/>
          <w:kern w:val="0"/>
          <w:sz w:val="22"/>
        </w:rPr>
        <w:t>]</w:t>
      </w:r>
      <w:r w:rsidR="001B5C90" w:rsidRPr="002A08F9">
        <w:rPr>
          <w:rFonts w:ascii="Times New Roman" w:hAnsi="Times New Roman" w:cs="Times New Roman"/>
          <w:kern w:val="0"/>
          <w:sz w:val="22"/>
        </w:rPr>
        <w:fldChar w:fldCharType="end"/>
      </w:r>
      <w:r w:rsidR="001B5C90" w:rsidRPr="002A08F9">
        <w:rPr>
          <w:rFonts w:ascii="Times New Roman" w:hAnsi="Times New Roman" w:cs="Times New Roman"/>
          <w:kern w:val="0"/>
          <w:sz w:val="22"/>
        </w:rPr>
        <w:t xml:space="preserve">. One unit of phytase activity was defined as the amount of enzyme required to release 1 </w:t>
      </w:r>
      <w:proofErr w:type="spellStart"/>
      <w:r w:rsidR="001B5C90" w:rsidRPr="002A08F9">
        <w:rPr>
          <w:rFonts w:ascii="Times New Roman" w:hAnsi="Times New Roman" w:cs="Times New Roman"/>
          <w:sz w:val="22"/>
        </w:rPr>
        <w:t>μ</w:t>
      </w:r>
      <w:r w:rsidR="001B5C90" w:rsidRPr="002A08F9">
        <w:rPr>
          <w:rFonts w:ascii="Times New Roman" w:hAnsi="Times New Roman" w:cs="Times New Roman"/>
          <w:kern w:val="0"/>
          <w:sz w:val="22"/>
        </w:rPr>
        <w:t>mol</w:t>
      </w:r>
      <w:proofErr w:type="spellEnd"/>
      <w:r w:rsidR="001B5C90" w:rsidRPr="002A08F9">
        <w:rPr>
          <w:rFonts w:ascii="Times New Roman" w:hAnsi="Times New Roman" w:cs="Times New Roman"/>
          <w:kern w:val="0"/>
          <w:sz w:val="22"/>
        </w:rPr>
        <w:t xml:space="preserve"> inorganic phosphate min</w:t>
      </w:r>
      <w:r w:rsidR="00B16367" w:rsidRPr="002A08F9">
        <w:rPr>
          <w:rFonts w:ascii="Times New Roman" w:hAnsi="Times New Roman" w:cs="Times New Roman"/>
          <w:sz w:val="22"/>
          <w:vertAlign w:val="superscript"/>
        </w:rPr>
        <w:t>-</w:t>
      </w:r>
      <w:r w:rsidR="001B5C90" w:rsidRPr="002A08F9">
        <w:rPr>
          <w:rFonts w:ascii="Times New Roman" w:hAnsi="Times New Roman" w:cs="Times New Roman"/>
          <w:sz w:val="22"/>
          <w:vertAlign w:val="superscript"/>
        </w:rPr>
        <w:t>1</w:t>
      </w:r>
      <w:r w:rsidR="001B5C90" w:rsidRPr="002A08F9">
        <w:rPr>
          <w:rFonts w:ascii="Times New Roman" w:hAnsi="Times New Roman" w:cs="Times New Roman"/>
          <w:kern w:val="0"/>
          <w:sz w:val="22"/>
        </w:rPr>
        <w:t xml:space="preserve"> from sodium phytate under the assay condition.</w:t>
      </w:r>
    </w:p>
    <w:p w14:paraId="719CCC4C" w14:textId="77777777" w:rsidR="009B63A8" w:rsidRPr="00AE04D2" w:rsidRDefault="009B63A8" w:rsidP="00E521EE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9B63A8" w:rsidRPr="00AE04D2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</w:p>
    <w:p w14:paraId="470AEB0D" w14:textId="5AD6AFD6" w:rsidR="00AE04D2" w:rsidRPr="00AE04D2" w:rsidRDefault="007238CD" w:rsidP="00AE04D2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PH" w:eastAsia="en-PH"/>
        </w:rPr>
        <w:lastRenderedPageBreak/>
        <w:drawing>
          <wp:inline distT="0" distB="0" distL="0" distR="0" wp14:anchorId="0A549ACE" wp14:editId="4C13FFF0">
            <wp:extent cx="6120130" cy="3025140"/>
            <wp:effectExtent l="0" t="0" r="0" b="3810"/>
            <wp:docPr id="1851556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82559" w14:textId="54241B98" w:rsidR="00AE04D2" w:rsidRPr="002A08F9" w:rsidRDefault="00AE04D2" w:rsidP="00AE04D2">
      <w:pPr>
        <w:spacing w:line="480" w:lineRule="auto"/>
        <w:rPr>
          <w:rFonts w:ascii="Times New Roman" w:hAnsi="Times New Roman" w:cs="Times New Roman"/>
          <w:sz w:val="22"/>
        </w:rPr>
      </w:pPr>
      <w:r w:rsidRPr="002A08F9">
        <w:rPr>
          <w:rFonts w:ascii="Times New Roman" w:hAnsi="Times New Roman" w:cs="Times New Roman"/>
          <w:b/>
          <w:sz w:val="22"/>
        </w:rPr>
        <w:t xml:space="preserve">Figure S1. Effects of </w:t>
      </w:r>
      <w:r w:rsidR="006A25A8" w:rsidRPr="002A08F9">
        <w:rPr>
          <w:rFonts w:ascii="Times New Roman" w:hAnsi="Times New Roman" w:cs="Times New Roman"/>
          <w:b/>
          <w:sz w:val="22"/>
        </w:rPr>
        <w:t>p</w:t>
      </w:r>
      <w:r w:rsidR="00B02F6C" w:rsidRPr="002A08F9">
        <w:rPr>
          <w:rFonts w:ascii="Times New Roman" w:hAnsi="Times New Roman" w:cs="Times New Roman"/>
          <w:b/>
          <w:sz w:val="22"/>
        </w:rPr>
        <w:t>otato-onion</w:t>
      </w:r>
      <w:r w:rsidRPr="002A08F9">
        <w:rPr>
          <w:rFonts w:ascii="Times New Roman" w:hAnsi="Times New Roman" w:cs="Times New Roman"/>
          <w:b/>
          <w:sz w:val="22"/>
        </w:rPr>
        <w:t xml:space="preserve"> VOCs on the α-diversity and </w:t>
      </w:r>
      <w:r w:rsidRPr="002A08F9">
        <w:rPr>
          <w:rFonts w:ascii="Times New Roman" w:hAnsi="Times New Roman" w:cs="Times New Roman"/>
          <w:b/>
          <w:kern w:val="0"/>
          <w:sz w:val="22"/>
        </w:rPr>
        <w:t>taxonomic composition</w:t>
      </w:r>
      <w:r w:rsidRPr="002A08F9">
        <w:rPr>
          <w:rFonts w:ascii="Times New Roman" w:hAnsi="Times New Roman" w:cs="Times New Roman"/>
          <w:b/>
          <w:sz w:val="22"/>
        </w:rPr>
        <w:t xml:space="preserve"> of the tomato rhizosphere </w:t>
      </w:r>
      <w:r w:rsidRPr="002A08F9">
        <w:rPr>
          <w:rFonts w:ascii="Times New Roman" w:hAnsi="Times New Roman" w:cs="Times New Roman"/>
          <w:b/>
          <w:kern w:val="0"/>
          <w:sz w:val="22"/>
        </w:rPr>
        <w:t>bacterial community</w:t>
      </w:r>
      <w:r w:rsidRPr="002A08F9">
        <w:rPr>
          <w:rFonts w:ascii="Times New Roman" w:hAnsi="Times New Roman" w:cs="Times New Roman"/>
          <w:b/>
          <w:sz w:val="22"/>
        </w:rPr>
        <w:t>. A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Pr="002A08F9">
        <w:rPr>
          <w:rFonts w:ascii="Times New Roman" w:hAnsi="Times New Roman" w:cs="Times New Roman"/>
          <w:kern w:val="0"/>
          <w:sz w:val="22"/>
        </w:rPr>
        <w:t xml:space="preserve">Bacterial </w:t>
      </w:r>
      <w:r w:rsidRPr="002A08F9">
        <w:rPr>
          <w:rFonts w:ascii="Times New Roman" w:hAnsi="Times New Roman" w:cs="Times New Roman"/>
          <w:sz w:val="22"/>
        </w:rPr>
        <w:t xml:space="preserve">community </w:t>
      </w:r>
      <w:r w:rsidRPr="002A08F9">
        <w:rPr>
          <w:rFonts w:ascii="Times New Roman" w:hAnsi="Times New Roman" w:cs="Times New Roman"/>
          <w:color w:val="000000" w:themeColor="text1"/>
          <w:kern w:val="0"/>
          <w:sz w:val="22"/>
        </w:rPr>
        <w:t>α</w:t>
      </w:r>
      <w:r w:rsidRPr="002A08F9">
        <w:rPr>
          <w:rFonts w:ascii="Times New Roman" w:hAnsi="Times New Roman" w:cs="Times New Roman"/>
          <w:color w:val="131413"/>
          <w:kern w:val="0"/>
          <w:sz w:val="22"/>
        </w:rPr>
        <w:t>-</w:t>
      </w:r>
      <w:r w:rsidRPr="002A08F9">
        <w:rPr>
          <w:rFonts w:ascii="Times New Roman" w:hAnsi="Times New Roman" w:cs="Times New Roman"/>
          <w:kern w:val="0"/>
          <w:sz w:val="22"/>
        </w:rPr>
        <w:t xml:space="preserve">diversity </w:t>
      </w:r>
      <w:r w:rsidR="00700575">
        <w:rPr>
          <w:rFonts w:ascii="Times New Roman" w:hAnsi="Times New Roman" w:cs="Times New Roman"/>
          <w:kern w:val="0"/>
          <w:sz w:val="22"/>
        </w:rPr>
        <w:t>from</w:t>
      </w:r>
      <w:r w:rsidR="00700575"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Pr="002A08F9">
        <w:rPr>
          <w:rFonts w:ascii="Times New Roman" w:hAnsi="Times New Roman" w:cs="Times New Roman"/>
          <w:kern w:val="0"/>
          <w:sz w:val="22"/>
        </w:rPr>
        <w:t xml:space="preserve">the tomato rhizosphere. </w:t>
      </w:r>
      <w:r w:rsidR="006A25A8" w:rsidRPr="002A08F9">
        <w:rPr>
          <w:rFonts w:ascii="Times New Roman" w:hAnsi="Times New Roman" w:cs="Times New Roman"/>
          <w:kern w:val="0"/>
          <w:sz w:val="22"/>
        </w:rPr>
        <w:t>The n</w:t>
      </w:r>
      <w:r w:rsidRPr="002A08F9">
        <w:rPr>
          <w:rFonts w:ascii="Times New Roman" w:hAnsi="Times New Roman" w:cs="Times New Roman"/>
          <w:kern w:val="0"/>
          <w:sz w:val="22"/>
        </w:rPr>
        <w:t xml:space="preserve">umber (No.) of observed OTUs and </w:t>
      </w:r>
      <w:r w:rsidR="006A25A8" w:rsidRPr="002A08F9">
        <w:rPr>
          <w:rFonts w:ascii="Times New Roman" w:hAnsi="Times New Roman" w:cs="Times New Roman"/>
          <w:kern w:val="0"/>
          <w:sz w:val="22"/>
        </w:rPr>
        <w:t xml:space="preserve">the </w:t>
      </w:r>
      <w:r w:rsidRPr="002A08F9">
        <w:rPr>
          <w:rFonts w:ascii="Times New Roman" w:hAnsi="Times New Roman" w:cs="Times New Roman"/>
          <w:kern w:val="0"/>
          <w:sz w:val="22"/>
        </w:rPr>
        <w:t xml:space="preserve">Shannon index are shown. </w:t>
      </w:r>
      <w:r w:rsidRPr="002A08F9">
        <w:rPr>
          <w:rFonts w:ascii="Times New Roman" w:hAnsi="Times New Roman" w:cs="Times New Roman"/>
          <w:b/>
          <w:sz w:val="22"/>
        </w:rPr>
        <w:t>B</w:t>
      </w:r>
      <w:r w:rsidRPr="002A08F9">
        <w:rPr>
          <w:rFonts w:ascii="Times New Roman" w:hAnsi="Times New Roman" w:cs="Times New Roman"/>
          <w:sz w:val="22"/>
        </w:rPr>
        <w:t xml:space="preserve"> Relative abundance (RA) of the main bacterial phyla/Proteobacteria classes (mean relative abundances &gt; 1%) in each treatment. Tomato plants were exposed to </w:t>
      </w:r>
      <w:r w:rsidR="006A25A8" w:rsidRPr="002A08F9">
        <w:rPr>
          <w:rFonts w:ascii="Times New Roman" w:hAnsi="Times New Roman" w:cs="Times New Roman"/>
          <w:sz w:val="22"/>
        </w:rPr>
        <w:t>p</w:t>
      </w:r>
      <w:r w:rsidR="00B02F6C" w:rsidRPr="002A08F9">
        <w:rPr>
          <w:rFonts w:ascii="Times New Roman" w:hAnsi="Times New Roman" w:cs="Times New Roman"/>
          <w:sz w:val="22"/>
        </w:rPr>
        <w:t>otato-onion</w:t>
      </w:r>
      <w:r w:rsidRPr="002A08F9">
        <w:rPr>
          <w:rFonts w:ascii="Times New Roman" w:hAnsi="Times New Roman" w:cs="Times New Roman"/>
          <w:sz w:val="22"/>
        </w:rPr>
        <w:t xml:space="preserve"> VOCs (+VOC) or not (-VOC). Each bar represents the mean value of six replicates. </w:t>
      </w:r>
      <w:r w:rsidRPr="002A08F9">
        <w:rPr>
          <w:rFonts w:ascii="Times New Roman" w:hAnsi="Times New Roman" w:cs="Times New Roman"/>
          <w:b/>
          <w:sz w:val="22"/>
        </w:rPr>
        <w:t>C</w:t>
      </w:r>
      <w:r w:rsidRPr="002A08F9">
        <w:rPr>
          <w:rFonts w:ascii="Times New Roman" w:hAnsi="Times New Roman" w:cs="Times New Roman"/>
          <w:sz w:val="22"/>
        </w:rPr>
        <w:t xml:space="preserve"> Manhattan plot displaying the taxonomic assignments of OTUs that increased or decreased (in terms of relative abundance) </w:t>
      </w:r>
      <w:r w:rsidR="00700575">
        <w:rPr>
          <w:rFonts w:ascii="Times New Roman" w:hAnsi="Times New Roman" w:cs="Times New Roman"/>
          <w:sz w:val="22"/>
        </w:rPr>
        <w:t>after</w:t>
      </w:r>
      <w:r w:rsidRPr="002A08F9">
        <w:rPr>
          <w:rFonts w:ascii="Times New Roman" w:hAnsi="Times New Roman" w:cs="Times New Roman"/>
          <w:sz w:val="22"/>
        </w:rPr>
        <w:t xml:space="preserve"> exposure to </w:t>
      </w:r>
      <w:r w:rsidR="009E6F48" w:rsidRPr="002A08F9">
        <w:rPr>
          <w:rFonts w:ascii="Times New Roman" w:hAnsi="Times New Roman" w:cs="Times New Roman"/>
          <w:sz w:val="22"/>
        </w:rPr>
        <w:t>p</w:t>
      </w:r>
      <w:r w:rsidR="00B02F6C" w:rsidRPr="002A08F9">
        <w:rPr>
          <w:rFonts w:ascii="Times New Roman" w:hAnsi="Times New Roman" w:cs="Times New Roman"/>
          <w:sz w:val="22"/>
        </w:rPr>
        <w:t>otato-onion</w:t>
      </w:r>
      <w:r w:rsidRPr="002A08F9">
        <w:rPr>
          <w:rFonts w:ascii="Times New Roman" w:hAnsi="Times New Roman" w:cs="Times New Roman"/>
          <w:sz w:val="22"/>
        </w:rPr>
        <w:t xml:space="preserve"> VOCs (</w:t>
      </w:r>
      <w:r w:rsidRPr="002A08F9">
        <w:rPr>
          <w:rFonts w:ascii="Times New Roman" w:hAnsi="Times New Roman" w:cs="Times New Roman"/>
          <w:kern w:val="0"/>
          <w:sz w:val="22"/>
        </w:rPr>
        <w:t>false discovery rate</w:t>
      </w:r>
      <w:r w:rsidRPr="002A08F9">
        <w:rPr>
          <w:rFonts w:ascii="Times New Roman" w:hAnsi="Times New Roman" w:cs="Times New Roman"/>
          <w:sz w:val="22"/>
        </w:rPr>
        <w:t xml:space="preserve">-adjusted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0.01, log</w:t>
      </w:r>
      <w:r w:rsidRPr="002A08F9">
        <w:rPr>
          <w:rFonts w:ascii="Times New Roman" w:hAnsi="Times New Roman" w:cs="Times New Roman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sz w:val="22"/>
        </w:rPr>
        <w:t xml:space="preserve"> fold change &gt; 1). * and ** indicate significant difference at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0.05 and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0.01, respectively (Welch’s </w:t>
      </w:r>
      <w:r w:rsidRPr="002A08F9">
        <w:rPr>
          <w:rFonts w:ascii="Times New Roman" w:hAnsi="Times New Roman" w:cs="Times New Roman"/>
          <w:i/>
          <w:sz w:val="22"/>
        </w:rPr>
        <w:t>t</w:t>
      </w:r>
      <w:r w:rsidRPr="002A08F9">
        <w:rPr>
          <w:rFonts w:ascii="Times New Roman" w:hAnsi="Times New Roman" w:cs="Times New Roman"/>
          <w:sz w:val="22"/>
        </w:rPr>
        <w:t>-test).</w:t>
      </w:r>
    </w:p>
    <w:p w14:paraId="4CED6FB8" w14:textId="77777777" w:rsidR="00AE04D2" w:rsidRPr="00AE04D2" w:rsidRDefault="00AE04D2" w:rsidP="00AE04D2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AE04D2" w:rsidRPr="00AE04D2" w:rsidSect="00EE4DFA">
          <w:footerReference w:type="default" r:id="rId10"/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</w:p>
    <w:p w14:paraId="4BE3BC03" w14:textId="5FAF2082" w:rsidR="00AE04D2" w:rsidRPr="00AE04D2" w:rsidRDefault="00B6134C" w:rsidP="00AE04D2">
      <w:pPr>
        <w:spacing w:line="48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>
        <w:rPr>
          <w:noProof/>
          <w:lang w:val="en-PH" w:eastAsia="en-PH"/>
        </w:rPr>
        <w:lastRenderedPageBreak/>
        <w:drawing>
          <wp:inline distT="0" distB="0" distL="0" distR="0" wp14:anchorId="64050EDE" wp14:editId="2402B3EC">
            <wp:extent cx="6120130" cy="2424430"/>
            <wp:effectExtent l="0" t="0" r="0" b="0"/>
            <wp:docPr id="14184041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09494" w14:textId="49FD0488" w:rsidR="00AE04D2" w:rsidRPr="002A08F9" w:rsidRDefault="00AE04D2" w:rsidP="00AE04D2">
      <w:pPr>
        <w:spacing w:line="480" w:lineRule="auto"/>
        <w:rPr>
          <w:rFonts w:ascii="Times New Roman" w:hAnsi="Times New Roman" w:cs="Times New Roman"/>
          <w:sz w:val="22"/>
        </w:rPr>
      </w:pPr>
      <w:r w:rsidRPr="002A08F9">
        <w:rPr>
          <w:rFonts w:ascii="Times New Roman" w:hAnsi="Times New Roman" w:cs="Times New Roman"/>
          <w:b/>
          <w:sz w:val="22"/>
        </w:rPr>
        <w:t xml:space="preserve">Figure S2. Effect of dipropyl disulfide on bacterial OTUs in the tomato rhizosphere. </w:t>
      </w:r>
      <w:r w:rsidRPr="002A08F9">
        <w:rPr>
          <w:rFonts w:ascii="Times New Roman" w:hAnsi="Times New Roman" w:cs="Times New Roman"/>
          <w:sz w:val="22"/>
        </w:rPr>
        <w:t xml:space="preserve">The Manhattan plot displays the taxonomic assignments of OTUs that increased in relative abundance </w:t>
      </w:r>
      <w:r w:rsidR="00700575">
        <w:rPr>
          <w:rFonts w:ascii="Times New Roman" w:hAnsi="Times New Roman" w:cs="Times New Roman"/>
          <w:sz w:val="22"/>
        </w:rPr>
        <w:t>after</w:t>
      </w:r>
      <w:r w:rsidRPr="002A08F9">
        <w:rPr>
          <w:rFonts w:ascii="Times New Roman" w:hAnsi="Times New Roman" w:cs="Times New Roman"/>
          <w:sz w:val="22"/>
        </w:rPr>
        <w:t xml:space="preserve"> exposure to dipropyl disulfide (</w:t>
      </w:r>
      <w:r w:rsidRPr="002A08F9">
        <w:rPr>
          <w:rFonts w:ascii="Times New Roman" w:hAnsi="Times New Roman" w:cs="Times New Roman"/>
          <w:kern w:val="0"/>
          <w:sz w:val="22"/>
        </w:rPr>
        <w:t>false discovery rate</w:t>
      </w:r>
      <w:r w:rsidRPr="002A08F9">
        <w:rPr>
          <w:rFonts w:ascii="Times New Roman" w:hAnsi="Times New Roman" w:cs="Times New Roman"/>
          <w:sz w:val="22"/>
        </w:rPr>
        <w:t xml:space="preserve">-adjusted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0.01, log</w:t>
      </w:r>
      <w:r w:rsidRPr="002A08F9">
        <w:rPr>
          <w:rFonts w:ascii="Times New Roman" w:hAnsi="Times New Roman" w:cs="Times New Roman"/>
          <w:sz w:val="22"/>
          <w:vertAlign w:val="subscript"/>
        </w:rPr>
        <w:t>2</w:t>
      </w:r>
      <w:r w:rsidRPr="002A08F9">
        <w:rPr>
          <w:rFonts w:ascii="Times New Roman" w:hAnsi="Times New Roman" w:cs="Times New Roman"/>
          <w:sz w:val="22"/>
        </w:rPr>
        <w:t xml:space="preserve"> fold change &gt; 1). The bar plot within the panel shows the relative abundances (RA) of OTU3304 and OTU4955. </w:t>
      </w:r>
      <w:r w:rsidRPr="002A08F9">
        <w:rPr>
          <w:rFonts w:ascii="Times New Roman" w:hAnsi="Times New Roman" w:cs="Times New Roman"/>
          <w:kern w:val="0"/>
          <w:sz w:val="22"/>
        </w:rPr>
        <w:t xml:space="preserve">Tomato plants were treated with dipropyl disulfide (+DDS) or not (-DDS). </w:t>
      </w:r>
      <w:r w:rsidRPr="002A08F9">
        <w:rPr>
          <w:rFonts w:ascii="Times New Roman" w:hAnsi="Times New Roman" w:cs="Times New Roman"/>
          <w:sz w:val="22"/>
        </w:rPr>
        <w:t xml:space="preserve">Data are shown as </w:t>
      </w:r>
      <w:r w:rsidRPr="002A08F9">
        <w:rPr>
          <w:rFonts w:ascii="Times New Roman" w:hAnsi="Times New Roman" w:cs="Times New Roman"/>
          <w:kern w:val="0"/>
          <w:sz w:val="22"/>
        </w:rPr>
        <w:t>mean</w:t>
      </w:r>
      <w:r w:rsidRPr="002A08F9">
        <w:rPr>
          <w:rFonts w:ascii="Times New Roman" w:hAnsi="Times New Roman" w:cs="Times New Roman"/>
          <w:sz w:val="22"/>
        </w:rPr>
        <w:t xml:space="preserve"> ± SEM (</w:t>
      </w:r>
      <w:r w:rsidRPr="002A08F9">
        <w:rPr>
          <w:rFonts w:ascii="Times New Roman" w:hAnsi="Times New Roman" w:cs="Times New Roman"/>
          <w:i/>
          <w:sz w:val="22"/>
        </w:rPr>
        <w:t>n</w:t>
      </w:r>
      <w:r w:rsidRPr="002A08F9">
        <w:rPr>
          <w:rFonts w:ascii="Times New Roman" w:hAnsi="Times New Roman" w:cs="Times New Roman"/>
          <w:sz w:val="22"/>
        </w:rPr>
        <w:t xml:space="preserve"> = 6).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-values were determined using Welch’s </w:t>
      </w:r>
      <w:r w:rsidRPr="002A08F9">
        <w:rPr>
          <w:rFonts w:ascii="Times New Roman" w:hAnsi="Times New Roman" w:cs="Times New Roman"/>
          <w:i/>
          <w:sz w:val="22"/>
        </w:rPr>
        <w:t>t</w:t>
      </w:r>
      <w:r w:rsidRPr="002A08F9">
        <w:rPr>
          <w:rFonts w:ascii="Times New Roman" w:hAnsi="Times New Roman" w:cs="Times New Roman"/>
          <w:sz w:val="22"/>
        </w:rPr>
        <w:t>-tests.</w:t>
      </w:r>
    </w:p>
    <w:p w14:paraId="6340FBA2" w14:textId="77777777" w:rsidR="00AE04D2" w:rsidRPr="00AE04D2" w:rsidRDefault="00AE04D2" w:rsidP="00AE04D2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  <w:sectPr w:rsidR="00AE04D2" w:rsidRPr="00AE04D2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</w:p>
    <w:p w14:paraId="4F025815" w14:textId="738307C3" w:rsidR="00AE04D2" w:rsidRPr="00AE04D2" w:rsidRDefault="00DD7588" w:rsidP="00AE04D2">
      <w:pPr>
        <w:spacing w:line="48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DD7588">
        <w:rPr>
          <w:rFonts w:ascii="Times New Roman" w:hAnsi="Times New Roman" w:cs="Times New Roman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4177846F" wp14:editId="035D21AA">
            <wp:extent cx="6120130" cy="3893551"/>
            <wp:effectExtent l="0" t="0" r="0" b="0"/>
            <wp:docPr id="5" name="图片 5" descr="D:\20221120\石VOCs\20240221 Microbiome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1120\石VOCs\20240221 Microbiome\Figure S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9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FC7D" w14:textId="70B2D8CD" w:rsidR="00AE04D2" w:rsidRPr="00B46005" w:rsidRDefault="00AE04D2" w:rsidP="00AE04D2">
      <w:pPr>
        <w:spacing w:line="480" w:lineRule="auto"/>
        <w:rPr>
          <w:rFonts w:ascii="Times New Roman" w:hAnsi="Times New Roman" w:cs="Times New Roman"/>
          <w:sz w:val="22"/>
        </w:rPr>
        <w:sectPr w:rsidR="00AE04D2" w:rsidRPr="00B46005" w:rsidSect="00EE4DFA"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  <w:r w:rsidRPr="00B46005">
        <w:rPr>
          <w:rFonts w:ascii="Times New Roman" w:hAnsi="Times New Roman" w:cs="Times New Roman"/>
          <w:b/>
          <w:sz w:val="22"/>
        </w:rPr>
        <w:t xml:space="preserve">Figure S3. Effects of </w:t>
      </w:r>
      <w:r w:rsidR="006A25A8" w:rsidRPr="00B46005">
        <w:rPr>
          <w:rFonts w:ascii="Times New Roman" w:hAnsi="Times New Roman" w:cs="Times New Roman"/>
          <w:b/>
          <w:sz w:val="22"/>
        </w:rPr>
        <w:t>p</w:t>
      </w:r>
      <w:r w:rsidR="00B02F6C" w:rsidRPr="00B46005">
        <w:rPr>
          <w:rFonts w:ascii="Times New Roman" w:hAnsi="Times New Roman" w:cs="Times New Roman"/>
          <w:b/>
          <w:sz w:val="22"/>
        </w:rPr>
        <w:t>otato-onion</w:t>
      </w:r>
      <w:r w:rsidRPr="00B46005">
        <w:rPr>
          <w:rFonts w:ascii="Times New Roman" w:hAnsi="Times New Roman" w:cs="Times New Roman"/>
          <w:b/>
          <w:sz w:val="22"/>
        </w:rPr>
        <w:t xml:space="preserve"> VOCs on </w:t>
      </w:r>
      <w:r w:rsidRPr="00B46005">
        <w:rPr>
          <w:rFonts w:ascii="Times New Roman" w:hAnsi="Times New Roman" w:cs="Times New Roman"/>
          <w:b/>
          <w:i/>
          <w:sz w:val="22"/>
        </w:rPr>
        <w:t>Pseudomonas</w:t>
      </w:r>
      <w:r w:rsidRPr="00B46005">
        <w:rPr>
          <w:rFonts w:ascii="Times New Roman" w:hAnsi="Times New Roman" w:cs="Times New Roman"/>
          <w:b/>
          <w:sz w:val="22"/>
        </w:rPr>
        <w:t xml:space="preserve"> and </w:t>
      </w:r>
      <w:r w:rsidRPr="00B46005">
        <w:rPr>
          <w:rFonts w:ascii="Times New Roman" w:hAnsi="Times New Roman" w:cs="Times New Roman"/>
          <w:b/>
          <w:i/>
          <w:sz w:val="22"/>
        </w:rPr>
        <w:t>Bacillus</w:t>
      </w:r>
      <w:r w:rsidRPr="00B46005">
        <w:rPr>
          <w:rFonts w:ascii="Times New Roman" w:hAnsi="Times New Roman" w:cs="Times New Roman"/>
          <w:b/>
          <w:sz w:val="22"/>
        </w:rPr>
        <w:t xml:space="preserve"> spp. growth and biofilm formation.</w:t>
      </w:r>
      <w:r w:rsidRPr="00B46005">
        <w:rPr>
          <w:rFonts w:ascii="Times New Roman" w:hAnsi="Times New Roman" w:cs="Times New Roman"/>
          <w:sz w:val="22"/>
        </w:rPr>
        <w:t xml:space="preserve"> </w:t>
      </w:r>
      <w:r w:rsidRPr="00B46005">
        <w:rPr>
          <w:rFonts w:ascii="Times New Roman" w:hAnsi="Times New Roman" w:cs="Times New Roman"/>
          <w:b/>
          <w:sz w:val="22"/>
        </w:rPr>
        <w:t>A</w:t>
      </w:r>
      <w:r w:rsidRPr="00B46005">
        <w:rPr>
          <w:rFonts w:ascii="Times New Roman" w:hAnsi="Times New Roman" w:cs="Times New Roman"/>
          <w:sz w:val="22"/>
        </w:rPr>
        <w:t xml:space="preserve"> </w:t>
      </w:r>
      <w:r w:rsidR="006A25A8" w:rsidRPr="00B46005">
        <w:rPr>
          <w:rFonts w:ascii="Times New Roman" w:hAnsi="Times New Roman" w:cs="Times New Roman"/>
          <w:sz w:val="22"/>
        </w:rPr>
        <w:t>The e</w:t>
      </w:r>
      <w:r w:rsidRPr="00B46005">
        <w:rPr>
          <w:rFonts w:ascii="Times New Roman" w:hAnsi="Times New Roman" w:cs="Times New Roman"/>
          <w:sz w:val="22"/>
        </w:rPr>
        <w:t xml:space="preserve">xperimental set-up of the twin-chamber system </w:t>
      </w:r>
      <w:r w:rsidR="006A25A8" w:rsidRPr="00B46005">
        <w:rPr>
          <w:rFonts w:ascii="Times New Roman" w:hAnsi="Times New Roman" w:cs="Times New Roman"/>
          <w:sz w:val="22"/>
        </w:rPr>
        <w:t xml:space="preserve">was </w:t>
      </w:r>
      <w:r w:rsidRPr="00B46005">
        <w:rPr>
          <w:rFonts w:ascii="Times New Roman" w:hAnsi="Times New Roman" w:cs="Times New Roman"/>
          <w:sz w:val="22"/>
        </w:rPr>
        <w:t xml:space="preserve">used to test the effect of </w:t>
      </w:r>
      <w:r w:rsidR="006A25A8" w:rsidRPr="00B46005">
        <w:rPr>
          <w:rFonts w:ascii="Times New Roman" w:hAnsi="Times New Roman" w:cs="Times New Roman"/>
          <w:sz w:val="22"/>
        </w:rPr>
        <w:t>p</w:t>
      </w:r>
      <w:r w:rsidR="00B02F6C" w:rsidRPr="00B46005">
        <w:rPr>
          <w:rFonts w:ascii="Times New Roman" w:hAnsi="Times New Roman" w:cs="Times New Roman"/>
          <w:sz w:val="22"/>
        </w:rPr>
        <w:t>otato-onion</w:t>
      </w:r>
      <w:r w:rsidRPr="00B46005">
        <w:rPr>
          <w:rFonts w:ascii="Times New Roman" w:hAnsi="Times New Roman" w:cs="Times New Roman"/>
          <w:sz w:val="22"/>
        </w:rPr>
        <w:t xml:space="preserve"> VOCs on the abundance of </w:t>
      </w:r>
      <w:r w:rsidRPr="00B46005">
        <w:rPr>
          <w:rFonts w:ascii="Times New Roman" w:hAnsi="Times New Roman" w:cs="Times New Roman"/>
          <w:i/>
          <w:sz w:val="22"/>
        </w:rPr>
        <w:t>Pseudomonas</w:t>
      </w:r>
      <w:r w:rsidRPr="00B46005">
        <w:rPr>
          <w:rFonts w:ascii="Times New Roman" w:hAnsi="Times New Roman" w:cs="Times New Roman"/>
          <w:sz w:val="22"/>
        </w:rPr>
        <w:t xml:space="preserve"> and </w:t>
      </w:r>
      <w:r w:rsidRPr="00B46005">
        <w:rPr>
          <w:rFonts w:ascii="Times New Roman" w:hAnsi="Times New Roman" w:cs="Times New Roman"/>
          <w:i/>
          <w:sz w:val="22"/>
        </w:rPr>
        <w:t>Bacillus</w:t>
      </w:r>
      <w:r w:rsidRPr="00B46005">
        <w:rPr>
          <w:rFonts w:ascii="Times New Roman" w:hAnsi="Times New Roman" w:cs="Times New Roman"/>
          <w:sz w:val="22"/>
        </w:rPr>
        <w:t xml:space="preserve"> spp. in bare soil. In this system, the bare soil was exposed to </w:t>
      </w:r>
      <w:r w:rsidR="006A25A8" w:rsidRPr="00B46005">
        <w:rPr>
          <w:rFonts w:ascii="Times New Roman" w:hAnsi="Times New Roman" w:cs="Times New Roman"/>
          <w:sz w:val="22"/>
        </w:rPr>
        <w:t>p</w:t>
      </w:r>
      <w:r w:rsidR="00B02F6C" w:rsidRPr="00B46005">
        <w:rPr>
          <w:rFonts w:ascii="Times New Roman" w:hAnsi="Times New Roman" w:cs="Times New Roman"/>
          <w:sz w:val="22"/>
        </w:rPr>
        <w:t>otato-onion</w:t>
      </w:r>
      <w:r w:rsidRPr="00B46005">
        <w:rPr>
          <w:rFonts w:ascii="Times New Roman" w:hAnsi="Times New Roman" w:cs="Times New Roman"/>
          <w:sz w:val="22"/>
        </w:rPr>
        <w:t xml:space="preserve"> VOCs (+VOC) or not (-VOC). In the following pot experiment, tomato plants were grown in bare soil from </w:t>
      </w:r>
      <w:r w:rsidRPr="00B46005">
        <w:rPr>
          <w:rFonts w:ascii="Times New Roman" w:hAnsi="Times New Roman" w:cs="Times New Roman"/>
          <w:color w:val="131413"/>
          <w:kern w:val="0"/>
          <w:sz w:val="22"/>
        </w:rPr>
        <w:t>the</w:t>
      </w:r>
      <w:r w:rsidRPr="00B46005">
        <w:rPr>
          <w:rFonts w:ascii="Times New Roman" w:hAnsi="Times New Roman" w:cs="Times New Roman"/>
          <w:sz w:val="22"/>
        </w:rPr>
        <w:t xml:space="preserve"> twin-chamber </w:t>
      </w:r>
      <w:r w:rsidR="00B065A7" w:rsidRPr="00B46005">
        <w:rPr>
          <w:rFonts w:ascii="Times New Roman" w:hAnsi="Times New Roman" w:cs="Times New Roman"/>
          <w:sz w:val="22"/>
        </w:rPr>
        <w:t>system</w:t>
      </w:r>
      <w:r w:rsidRPr="00B46005">
        <w:rPr>
          <w:rFonts w:ascii="Times New Roman" w:hAnsi="Times New Roman" w:cs="Times New Roman"/>
          <w:sz w:val="22"/>
        </w:rPr>
        <w:t xml:space="preserve">. </w:t>
      </w:r>
      <w:r w:rsidRPr="00B46005">
        <w:rPr>
          <w:rFonts w:ascii="Times New Roman" w:hAnsi="Times New Roman" w:cs="Times New Roman"/>
          <w:b/>
          <w:sz w:val="22"/>
        </w:rPr>
        <w:t>B</w:t>
      </w:r>
      <w:r w:rsidRPr="00B46005">
        <w:rPr>
          <w:rFonts w:ascii="Times New Roman" w:hAnsi="Times New Roman" w:cs="Times New Roman"/>
          <w:sz w:val="22"/>
        </w:rPr>
        <w:t xml:space="preserve"> </w:t>
      </w:r>
      <w:r w:rsidRPr="00B46005">
        <w:rPr>
          <w:rFonts w:ascii="Times New Roman" w:hAnsi="Times New Roman" w:cs="Times New Roman"/>
          <w:i/>
          <w:sz w:val="22"/>
        </w:rPr>
        <w:t>Pseudomonas</w:t>
      </w:r>
      <w:r w:rsidRPr="00B46005">
        <w:rPr>
          <w:rFonts w:ascii="Times New Roman" w:hAnsi="Times New Roman" w:cs="Times New Roman"/>
          <w:sz w:val="22"/>
        </w:rPr>
        <w:t xml:space="preserve"> and </w:t>
      </w:r>
      <w:r w:rsidRPr="00B46005">
        <w:rPr>
          <w:rFonts w:ascii="Times New Roman" w:hAnsi="Times New Roman" w:cs="Times New Roman"/>
          <w:i/>
          <w:sz w:val="22"/>
        </w:rPr>
        <w:t>Bacillus</w:t>
      </w:r>
      <w:r w:rsidRPr="00B46005">
        <w:rPr>
          <w:rFonts w:ascii="Times New Roman" w:hAnsi="Times New Roman" w:cs="Times New Roman"/>
          <w:sz w:val="22"/>
        </w:rPr>
        <w:t xml:space="preserve"> spp. abundances in bare soil from the twin-chamber </w:t>
      </w:r>
      <w:r w:rsidR="00B065A7" w:rsidRPr="00B46005">
        <w:rPr>
          <w:rFonts w:ascii="Times New Roman" w:hAnsi="Times New Roman" w:cs="Times New Roman"/>
          <w:sz w:val="22"/>
        </w:rPr>
        <w:t>system</w:t>
      </w:r>
      <w:r w:rsidRPr="00B46005">
        <w:rPr>
          <w:rFonts w:ascii="Times New Roman" w:hAnsi="Times New Roman" w:cs="Times New Roman"/>
          <w:sz w:val="22"/>
        </w:rPr>
        <w:t xml:space="preserve">. </w:t>
      </w:r>
      <w:r w:rsidRPr="00B46005">
        <w:rPr>
          <w:rFonts w:ascii="Times New Roman" w:hAnsi="Times New Roman" w:cs="Times New Roman"/>
          <w:b/>
          <w:sz w:val="22"/>
        </w:rPr>
        <w:t>C</w:t>
      </w:r>
      <w:r w:rsidRPr="00B46005">
        <w:rPr>
          <w:rFonts w:ascii="Times New Roman" w:hAnsi="Times New Roman" w:cs="Times New Roman"/>
          <w:sz w:val="22"/>
        </w:rPr>
        <w:t xml:space="preserve"> Tomato plant dry </w:t>
      </w:r>
      <w:r w:rsidRPr="00B46005">
        <w:rPr>
          <w:rFonts w:ascii="Times New Roman" w:hAnsi="Times New Roman" w:cs="Times New Roman"/>
          <w:kern w:val="0"/>
          <w:sz w:val="22"/>
        </w:rPr>
        <w:t>biomass</w:t>
      </w:r>
      <w:r w:rsidRPr="00B46005">
        <w:rPr>
          <w:rFonts w:ascii="Times New Roman" w:hAnsi="Times New Roman" w:cs="Times New Roman"/>
          <w:sz w:val="22"/>
        </w:rPr>
        <w:t xml:space="preserve"> in the following pot experiment. </w:t>
      </w:r>
      <w:r w:rsidRPr="00B46005">
        <w:rPr>
          <w:rFonts w:ascii="Times New Roman" w:hAnsi="Times New Roman" w:cs="Times New Roman"/>
          <w:b/>
          <w:sz w:val="22"/>
        </w:rPr>
        <w:t>D</w:t>
      </w:r>
      <w:r w:rsidRPr="00B46005">
        <w:rPr>
          <w:rFonts w:ascii="Times New Roman" w:hAnsi="Times New Roman" w:cs="Times New Roman"/>
          <w:sz w:val="22"/>
        </w:rPr>
        <w:t xml:space="preserve"> Effects of dipropyl disulfide on the </w:t>
      </w:r>
      <w:r w:rsidRPr="00B46005">
        <w:rPr>
          <w:rFonts w:ascii="Times New Roman" w:hAnsi="Times New Roman" w:cs="Times New Roman"/>
          <w:i/>
          <w:sz w:val="22"/>
        </w:rPr>
        <w:t>in vitro</w:t>
      </w:r>
      <w:r w:rsidRPr="00B46005">
        <w:rPr>
          <w:rFonts w:ascii="Times New Roman" w:hAnsi="Times New Roman" w:cs="Times New Roman"/>
          <w:sz w:val="22"/>
        </w:rPr>
        <w:t xml:space="preserve"> growth and biofilm formation of RV33 and RV57. Data are shown as mean ± SEM (</w:t>
      </w:r>
      <w:r w:rsidRPr="00B46005">
        <w:rPr>
          <w:rFonts w:ascii="Times New Roman" w:hAnsi="Times New Roman" w:cs="Times New Roman"/>
          <w:i/>
          <w:sz w:val="22"/>
        </w:rPr>
        <w:t>n</w:t>
      </w:r>
      <w:r w:rsidRPr="00B46005">
        <w:rPr>
          <w:rFonts w:ascii="Times New Roman" w:hAnsi="Times New Roman" w:cs="Times New Roman"/>
          <w:sz w:val="22"/>
        </w:rPr>
        <w:t xml:space="preserve"> = 6). </w:t>
      </w:r>
      <w:r w:rsidRPr="00B46005">
        <w:rPr>
          <w:rFonts w:ascii="Times New Roman" w:hAnsi="Times New Roman" w:cs="Times New Roman"/>
          <w:i/>
          <w:sz w:val="22"/>
        </w:rPr>
        <w:t>P</w:t>
      </w:r>
      <w:r w:rsidRPr="00B46005">
        <w:rPr>
          <w:rFonts w:ascii="Times New Roman" w:hAnsi="Times New Roman" w:cs="Times New Roman"/>
          <w:sz w:val="22"/>
        </w:rPr>
        <w:t xml:space="preserve">-values were determined using Welch’s </w:t>
      </w:r>
      <w:r w:rsidRPr="00B46005">
        <w:rPr>
          <w:rFonts w:ascii="Times New Roman" w:hAnsi="Times New Roman" w:cs="Times New Roman"/>
          <w:i/>
          <w:sz w:val="22"/>
        </w:rPr>
        <w:t>t</w:t>
      </w:r>
      <w:r w:rsidRPr="00B46005">
        <w:rPr>
          <w:rFonts w:ascii="Times New Roman" w:hAnsi="Times New Roman" w:cs="Times New Roman"/>
          <w:sz w:val="22"/>
        </w:rPr>
        <w:t xml:space="preserve">-tests. Different letters indicate significant differences between treatments (Tukey’s </w:t>
      </w:r>
      <w:r w:rsidRPr="00B46005">
        <w:rPr>
          <w:rFonts w:ascii="Times New Roman" w:hAnsi="Times New Roman" w:cs="Times New Roman"/>
          <w:kern w:val="0"/>
          <w:sz w:val="22"/>
        </w:rPr>
        <w:t>HSD</w:t>
      </w:r>
      <w:r w:rsidRPr="00B46005">
        <w:rPr>
          <w:rFonts w:ascii="Times New Roman" w:hAnsi="Times New Roman" w:cs="Times New Roman"/>
          <w:sz w:val="22"/>
        </w:rPr>
        <w:t xml:space="preserve"> test, </w:t>
      </w:r>
      <w:r w:rsidRPr="00B46005">
        <w:rPr>
          <w:rFonts w:ascii="Times New Roman" w:hAnsi="Times New Roman" w:cs="Times New Roman"/>
          <w:i/>
          <w:sz w:val="22"/>
        </w:rPr>
        <w:t>p</w:t>
      </w:r>
      <w:r w:rsidRPr="00B46005">
        <w:rPr>
          <w:rFonts w:ascii="Times New Roman" w:hAnsi="Times New Roman" w:cs="Times New Roman"/>
          <w:sz w:val="22"/>
        </w:rPr>
        <w:t xml:space="preserve"> &lt; 0.05).</w:t>
      </w:r>
    </w:p>
    <w:p w14:paraId="3C581F9A" w14:textId="77777777" w:rsidR="00AE04D2" w:rsidRPr="00AE04D2" w:rsidRDefault="00AE04D2" w:rsidP="00AE04D2">
      <w:pPr>
        <w:spacing w:line="48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AE04D2">
        <w:rPr>
          <w:rFonts w:ascii="Times New Roman" w:hAnsi="Times New Roman" w:cs="Times New Roman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40010F66" wp14:editId="03B89453">
            <wp:extent cx="6120130" cy="4199156"/>
            <wp:effectExtent l="0" t="0" r="0" b="0"/>
            <wp:docPr id="4" name="图片 4" descr="D:\20221120\石VOCs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1120\石VOCs\Figure S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9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128C5" w14:textId="2C691080" w:rsidR="00AE04D2" w:rsidRPr="002A08F9" w:rsidRDefault="00AE04D2" w:rsidP="00AE04D2">
      <w:pPr>
        <w:spacing w:line="480" w:lineRule="auto"/>
        <w:rPr>
          <w:rFonts w:ascii="Times New Roman" w:hAnsi="Times New Roman" w:cs="Times New Roman"/>
          <w:sz w:val="22"/>
        </w:rPr>
        <w:sectPr w:rsidR="00AE04D2" w:rsidRPr="002A08F9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  <w:r w:rsidRPr="002A08F9">
        <w:rPr>
          <w:rFonts w:ascii="Times New Roman" w:hAnsi="Times New Roman" w:cs="Times New Roman"/>
          <w:b/>
          <w:sz w:val="22"/>
        </w:rPr>
        <w:t>Figure S4. Effect of dipropyl disulfide on tomato root exudates and the effects of selected metabolites on the biofilm formation of bacterial isolates.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Pr="002A08F9">
        <w:rPr>
          <w:rFonts w:ascii="Times New Roman" w:hAnsi="Times New Roman" w:cs="Times New Roman"/>
          <w:b/>
          <w:sz w:val="22"/>
        </w:rPr>
        <w:t xml:space="preserve">A </w:t>
      </w:r>
      <w:r w:rsidRPr="002A08F9">
        <w:rPr>
          <w:rFonts w:ascii="Times New Roman" w:hAnsi="Times New Roman" w:cs="Times New Roman"/>
          <w:sz w:val="22"/>
        </w:rPr>
        <w:t xml:space="preserve">Concentration of selected metabolites in </w:t>
      </w:r>
      <w:r w:rsidR="007D1869">
        <w:rPr>
          <w:rFonts w:ascii="Times New Roman" w:hAnsi="Times New Roman" w:cs="Times New Roman"/>
          <w:sz w:val="22"/>
        </w:rPr>
        <w:t xml:space="preserve">the </w:t>
      </w:r>
      <w:r w:rsidRPr="002A08F9">
        <w:rPr>
          <w:rFonts w:ascii="Times New Roman" w:hAnsi="Times New Roman" w:cs="Times New Roman"/>
          <w:sz w:val="22"/>
        </w:rPr>
        <w:t xml:space="preserve">tomato root exudate that were stimulated by exposure to dipropyl disulfide. </w:t>
      </w:r>
      <w:r w:rsidRPr="002A08F9">
        <w:rPr>
          <w:rFonts w:ascii="Times New Roman" w:hAnsi="Times New Roman" w:cs="Times New Roman"/>
          <w:b/>
          <w:sz w:val="22"/>
        </w:rPr>
        <w:t xml:space="preserve">B </w:t>
      </w:r>
      <w:r w:rsidRPr="002A08F9">
        <w:rPr>
          <w:rFonts w:ascii="Times New Roman" w:hAnsi="Times New Roman" w:cs="Times New Roman"/>
          <w:bCs/>
          <w:sz w:val="22"/>
        </w:rPr>
        <w:t xml:space="preserve">Effects of selected root exudate compounds (glutaric acid, L-malic acid, D-fructose, riboflavin, rutin, </w:t>
      </w:r>
      <w:r w:rsidRPr="002A08F9">
        <w:rPr>
          <w:rFonts w:ascii="Times New Roman" w:hAnsi="Times New Roman" w:cs="Times New Roman"/>
          <w:bCs/>
          <w:i/>
          <w:sz w:val="22"/>
        </w:rPr>
        <w:t>p</w:t>
      </w:r>
      <w:r w:rsidRPr="002A08F9">
        <w:rPr>
          <w:rFonts w:ascii="Times New Roman" w:hAnsi="Times New Roman" w:cs="Times New Roman"/>
          <w:bCs/>
          <w:sz w:val="22"/>
        </w:rPr>
        <w:t xml:space="preserve">-HA, fumaric acid, L-lysine, L-phenylalanine, L-glutamine) on the </w:t>
      </w:r>
      <w:r w:rsidR="007D1869">
        <w:rPr>
          <w:rFonts w:ascii="Times New Roman" w:hAnsi="Times New Roman" w:cs="Times New Roman"/>
          <w:bCs/>
          <w:sz w:val="22"/>
        </w:rPr>
        <w:t>biofilm formation</w:t>
      </w:r>
      <w:r w:rsidR="007D1869" w:rsidRPr="002A08F9">
        <w:rPr>
          <w:rFonts w:ascii="Times New Roman" w:hAnsi="Times New Roman" w:cs="Times New Roman"/>
          <w:bCs/>
          <w:sz w:val="22"/>
        </w:rPr>
        <w:t xml:space="preserve"> </w:t>
      </w:r>
      <w:r w:rsidRPr="002A08F9">
        <w:rPr>
          <w:rFonts w:ascii="Times New Roman" w:hAnsi="Times New Roman" w:cs="Times New Roman"/>
          <w:bCs/>
          <w:sz w:val="22"/>
        </w:rPr>
        <w:t xml:space="preserve">of the bacterial isolates RV33 and RV57. </w:t>
      </w:r>
      <w:r w:rsidRPr="002A08F9">
        <w:rPr>
          <w:rFonts w:ascii="Times New Roman" w:hAnsi="Times New Roman" w:cs="Times New Roman"/>
          <w:bCs/>
          <w:i/>
          <w:sz w:val="22"/>
        </w:rPr>
        <w:t>p</w:t>
      </w:r>
      <w:r w:rsidRPr="002A08F9">
        <w:rPr>
          <w:rFonts w:ascii="Times New Roman" w:hAnsi="Times New Roman" w:cs="Times New Roman"/>
          <w:bCs/>
          <w:sz w:val="22"/>
        </w:rPr>
        <w:t>-HA</w:t>
      </w:r>
      <w:r w:rsidR="007D1869">
        <w:rPr>
          <w:rFonts w:ascii="Times New Roman" w:hAnsi="Times New Roman" w:cs="Times New Roman"/>
          <w:bCs/>
          <w:sz w:val="22"/>
        </w:rPr>
        <w:t>:</w:t>
      </w:r>
      <w:r w:rsidRPr="002A08F9">
        <w:rPr>
          <w:rFonts w:ascii="Times New Roman" w:hAnsi="Times New Roman" w:cs="Times New Roman"/>
          <w:bCs/>
          <w:sz w:val="22"/>
        </w:rPr>
        <w:t xml:space="preserve"> </w:t>
      </w:r>
      <w:r w:rsidRPr="002A08F9">
        <w:rPr>
          <w:rFonts w:ascii="Times New Roman" w:hAnsi="Times New Roman" w:cs="Times New Roman"/>
          <w:bCs/>
          <w:i/>
          <w:sz w:val="22"/>
        </w:rPr>
        <w:t>p</w:t>
      </w:r>
      <w:r w:rsidRPr="002A08F9">
        <w:rPr>
          <w:rFonts w:ascii="Times New Roman" w:hAnsi="Times New Roman" w:cs="Times New Roman"/>
          <w:bCs/>
          <w:sz w:val="22"/>
        </w:rPr>
        <w:t>-</w:t>
      </w:r>
      <w:proofErr w:type="spellStart"/>
      <w:r w:rsidRPr="002A08F9">
        <w:rPr>
          <w:rFonts w:ascii="Times New Roman" w:hAnsi="Times New Roman" w:cs="Times New Roman"/>
          <w:bCs/>
          <w:sz w:val="22"/>
        </w:rPr>
        <w:t>Hydroxyacetophenone</w:t>
      </w:r>
      <w:proofErr w:type="spellEnd"/>
      <w:r w:rsidRPr="002A08F9">
        <w:rPr>
          <w:rFonts w:ascii="Times New Roman" w:hAnsi="Times New Roman" w:cs="Times New Roman"/>
          <w:sz w:val="22"/>
        </w:rPr>
        <w:t>. Data are shown as mean ± SEM (</w:t>
      </w:r>
      <w:r w:rsidRPr="002A08F9">
        <w:rPr>
          <w:rFonts w:ascii="Times New Roman" w:hAnsi="Times New Roman" w:cs="Times New Roman"/>
          <w:i/>
          <w:sz w:val="22"/>
        </w:rPr>
        <w:t>n</w:t>
      </w:r>
      <w:r w:rsidRPr="002A08F9">
        <w:rPr>
          <w:rFonts w:ascii="Times New Roman" w:hAnsi="Times New Roman" w:cs="Times New Roman"/>
          <w:sz w:val="22"/>
        </w:rPr>
        <w:t xml:space="preserve"> = 6). Different letters indicate significant differences between treatments (Tukey’s </w:t>
      </w:r>
      <w:r w:rsidRPr="002A08F9">
        <w:rPr>
          <w:rFonts w:ascii="Times New Roman" w:hAnsi="Times New Roman" w:cs="Times New Roman"/>
          <w:kern w:val="0"/>
          <w:sz w:val="22"/>
        </w:rPr>
        <w:t>HSD</w:t>
      </w:r>
      <w:r w:rsidRPr="002A08F9">
        <w:rPr>
          <w:rFonts w:ascii="Times New Roman" w:hAnsi="Times New Roman" w:cs="Times New Roman"/>
          <w:sz w:val="22"/>
        </w:rPr>
        <w:t xml:space="preserve"> test,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0.05).</w:t>
      </w:r>
      <w:r w:rsidRPr="002A08F9">
        <w:rPr>
          <w:rFonts w:ascii="Times New Roman" w:hAnsi="Times New Roman" w:cs="Times New Roman"/>
          <w:i/>
          <w:sz w:val="22"/>
        </w:rPr>
        <w:t xml:space="preserve"> P</w:t>
      </w:r>
      <w:r w:rsidRPr="002A08F9">
        <w:rPr>
          <w:rFonts w:ascii="Times New Roman" w:hAnsi="Times New Roman" w:cs="Times New Roman"/>
          <w:sz w:val="22"/>
        </w:rPr>
        <w:t xml:space="preserve">-values were determined using Welch’s </w:t>
      </w:r>
      <w:r w:rsidRPr="002A08F9">
        <w:rPr>
          <w:rFonts w:ascii="Times New Roman" w:hAnsi="Times New Roman" w:cs="Times New Roman"/>
          <w:i/>
          <w:sz w:val="22"/>
        </w:rPr>
        <w:t>t</w:t>
      </w:r>
      <w:r w:rsidRPr="002A08F9">
        <w:rPr>
          <w:rFonts w:ascii="Times New Roman" w:hAnsi="Times New Roman" w:cs="Times New Roman"/>
          <w:sz w:val="22"/>
        </w:rPr>
        <w:t>-tests.</w:t>
      </w:r>
    </w:p>
    <w:p w14:paraId="5C45CE87" w14:textId="77777777" w:rsidR="00AE04D2" w:rsidRPr="00AE04D2" w:rsidRDefault="00AE04D2" w:rsidP="00AE04D2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04D2">
        <w:rPr>
          <w:rFonts w:ascii="Times New Roman" w:hAnsi="Times New Roman" w:cs="Times New Roman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5B1EE694" wp14:editId="4B809EF8">
            <wp:extent cx="3600000" cy="3927035"/>
            <wp:effectExtent l="0" t="0" r="635" b="0"/>
            <wp:docPr id="6" name="图片 6" descr="D:\20221120\石VOCs\20231212\20240116\图顺序等需要修改\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1120\石VOCs\20231212\20240116\图顺序等需要修改\Figure S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92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0FD63" w14:textId="7FFFA4B1" w:rsidR="00AE04D2" w:rsidRPr="002A08F9" w:rsidRDefault="00AE04D2" w:rsidP="00AE04D2">
      <w:pPr>
        <w:spacing w:line="480" w:lineRule="auto"/>
        <w:rPr>
          <w:rFonts w:ascii="Times New Roman" w:hAnsi="Times New Roman" w:cs="Times New Roman"/>
          <w:sz w:val="22"/>
        </w:rPr>
        <w:sectPr w:rsidR="00AE04D2" w:rsidRPr="002A08F9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  <w:r w:rsidRPr="002A08F9">
        <w:rPr>
          <w:rFonts w:ascii="Times New Roman" w:hAnsi="Times New Roman" w:cs="Times New Roman"/>
          <w:b/>
          <w:sz w:val="22"/>
        </w:rPr>
        <w:t xml:space="preserve">Figure S5. Root exudates of tomato plants treated with dipropyl disulfide stimulate root colonization by specific bacteria </w:t>
      </w:r>
      <w:r w:rsidR="000F49D1">
        <w:rPr>
          <w:rFonts w:ascii="Times New Roman" w:hAnsi="Times New Roman" w:cs="Times New Roman"/>
          <w:b/>
          <w:sz w:val="22"/>
        </w:rPr>
        <w:t>that</w:t>
      </w:r>
      <w:r w:rsidR="000F49D1" w:rsidRPr="002A08F9">
        <w:rPr>
          <w:rFonts w:ascii="Times New Roman" w:hAnsi="Times New Roman" w:cs="Times New Roman"/>
          <w:b/>
          <w:sz w:val="22"/>
        </w:rPr>
        <w:t xml:space="preserve"> </w:t>
      </w:r>
      <w:r w:rsidRPr="002A08F9">
        <w:rPr>
          <w:rFonts w:ascii="Times New Roman" w:hAnsi="Times New Roman" w:cs="Times New Roman"/>
          <w:b/>
          <w:sz w:val="22"/>
        </w:rPr>
        <w:t>positively affect plant growth.</w:t>
      </w:r>
      <w:r w:rsidRPr="002A08F9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2A08F9">
        <w:rPr>
          <w:rFonts w:ascii="Times New Roman" w:hAnsi="Times New Roman" w:cs="Times New Roman"/>
          <w:b/>
          <w:sz w:val="22"/>
        </w:rPr>
        <w:t>A</w:t>
      </w:r>
      <w:proofErr w:type="gramEnd"/>
      <w:r w:rsidRPr="002A08F9">
        <w:rPr>
          <w:rFonts w:ascii="Times New Roman" w:hAnsi="Times New Roman" w:cs="Times New Roman"/>
          <w:sz w:val="22"/>
        </w:rPr>
        <w:t xml:space="preserve"> Effects of root exudates of tomato plants treated with dipropyl disulfide (+DDS) or not (-DDS) on the growth and biofilm formation of the bacterial isolates RV33 and RV57. </w:t>
      </w:r>
      <w:r w:rsidRPr="002A08F9">
        <w:rPr>
          <w:rFonts w:ascii="Times New Roman" w:hAnsi="Times New Roman" w:cs="Times New Roman"/>
          <w:b/>
          <w:sz w:val="22"/>
        </w:rPr>
        <w:t>B</w:t>
      </w:r>
      <w:r w:rsidRPr="002A08F9">
        <w:rPr>
          <w:rFonts w:ascii="Times New Roman" w:hAnsi="Times New Roman" w:cs="Times New Roman"/>
          <w:sz w:val="22"/>
        </w:rPr>
        <w:t xml:space="preserve"> Abundances of RV33 and RV57 in the rhizosphere and dry biomass of tomato plants grown in soil amended with root exudate of tomato plants </w:t>
      </w:r>
      <w:r w:rsidRPr="002A08F9">
        <w:rPr>
          <w:rFonts w:ascii="Times New Roman" w:hAnsi="Times New Roman" w:cs="Times New Roman"/>
          <w:kern w:val="0"/>
          <w:sz w:val="22"/>
        </w:rPr>
        <w:t xml:space="preserve">treated with dipropyl disulfide (+DDS) or not (-DDS). </w:t>
      </w:r>
      <w:r w:rsidRPr="002A08F9">
        <w:rPr>
          <w:rFonts w:ascii="Times New Roman" w:hAnsi="Times New Roman" w:cs="Times New Roman"/>
          <w:sz w:val="22"/>
        </w:rPr>
        <w:t>Data are shown as mean ± SEM (</w:t>
      </w:r>
      <w:r w:rsidRPr="002A08F9">
        <w:rPr>
          <w:rFonts w:ascii="Times New Roman" w:hAnsi="Times New Roman" w:cs="Times New Roman"/>
          <w:i/>
          <w:sz w:val="22"/>
        </w:rPr>
        <w:t>n</w:t>
      </w:r>
      <w:r w:rsidRPr="002A08F9">
        <w:rPr>
          <w:rFonts w:ascii="Times New Roman" w:hAnsi="Times New Roman" w:cs="Times New Roman"/>
          <w:sz w:val="22"/>
        </w:rPr>
        <w:t xml:space="preserve"> = 6).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-values were determined using Welch’s </w:t>
      </w:r>
      <w:r w:rsidRPr="002A08F9">
        <w:rPr>
          <w:rFonts w:ascii="Times New Roman" w:hAnsi="Times New Roman" w:cs="Times New Roman"/>
          <w:i/>
          <w:sz w:val="22"/>
        </w:rPr>
        <w:t>t</w:t>
      </w:r>
      <w:r w:rsidRPr="002A08F9">
        <w:rPr>
          <w:rFonts w:ascii="Times New Roman" w:hAnsi="Times New Roman" w:cs="Times New Roman"/>
          <w:sz w:val="22"/>
        </w:rPr>
        <w:t xml:space="preserve">-tests. </w:t>
      </w:r>
    </w:p>
    <w:p w14:paraId="0FD5B1D5" w14:textId="1609724C" w:rsidR="00AE04D2" w:rsidRPr="00AE04D2" w:rsidRDefault="00D67D32" w:rsidP="00AE04D2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7D32">
        <w:rPr>
          <w:rFonts w:ascii="Times New Roman" w:hAnsi="Times New Roman" w:cs="Times New Roman"/>
          <w:b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073B8E36" wp14:editId="552A895C">
            <wp:extent cx="6120130" cy="3940500"/>
            <wp:effectExtent l="0" t="0" r="0" b="3175"/>
            <wp:docPr id="2" name="图片 2" descr="D:\20221120\石VOCs\20240221 Microbiome\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21120\石VOCs\20240221 Microbiome\Figure S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4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FD64" w14:textId="04C2A000" w:rsidR="00AE04D2" w:rsidRPr="002A08F9" w:rsidRDefault="00AE04D2" w:rsidP="00AE04D2">
      <w:pPr>
        <w:spacing w:line="480" w:lineRule="auto"/>
        <w:rPr>
          <w:rFonts w:ascii="Times New Roman" w:hAnsi="Times New Roman" w:cs="Times New Roman"/>
          <w:sz w:val="22"/>
        </w:rPr>
      </w:pPr>
      <w:r w:rsidRPr="002A08F9">
        <w:rPr>
          <w:rFonts w:ascii="Times New Roman" w:hAnsi="Times New Roman" w:cs="Times New Roman"/>
          <w:b/>
          <w:sz w:val="22"/>
        </w:rPr>
        <w:t xml:space="preserve">Figure S6. Phosphorous mobilization </w:t>
      </w:r>
      <w:r w:rsidR="00BE5592" w:rsidRPr="002A08F9">
        <w:rPr>
          <w:rFonts w:ascii="Times New Roman" w:hAnsi="Times New Roman" w:cs="Times New Roman"/>
          <w:b/>
          <w:sz w:val="22"/>
        </w:rPr>
        <w:t>activit</w:t>
      </w:r>
      <w:r w:rsidR="00BE5592">
        <w:rPr>
          <w:rFonts w:ascii="Times New Roman" w:hAnsi="Times New Roman" w:cs="Times New Roman"/>
          <w:b/>
          <w:sz w:val="22"/>
        </w:rPr>
        <w:t>y</w:t>
      </w:r>
      <w:r w:rsidR="00BE5592" w:rsidRPr="002A08F9">
        <w:rPr>
          <w:rFonts w:ascii="Times New Roman" w:hAnsi="Times New Roman" w:cs="Times New Roman"/>
          <w:b/>
          <w:sz w:val="22"/>
        </w:rPr>
        <w:t xml:space="preserve"> </w:t>
      </w:r>
      <w:r w:rsidRPr="002A08F9">
        <w:rPr>
          <w:rFonts w:ascii="Times New Roman" w:hAnsi="Times New Roman" w:cs="Times New Roman"/>
          <w:b/>
          <w:sz w:val="22"/>
        </w:rPr>
        <w:t>of the bacterial isolates RV33 and RV57.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Pr="002A08F9">
        <w:rPr>
          <w:rFonts w:ascii="Times New Roman" w:hAnsi="Times New Roman" w:cs="Times New Roman"/>
          <w:b/>
          <w:sz w:val="22"/>
        </w:rPr>
        <w:t>A</w:t>
      </w:r>
      <w:r w:rsidRPr="002A08F9">
        <w:rPr>
          <w:rFonts w:ascii="Times New Roman" w:hAnsi="Times New Roman" w:cs="Times New Roman"/>
          <w:sz w:val="22"/>
        </w:rPr>
        <w:t xml:space="preserve"> Photographs showing the abilities of RV33 and RV57 to mobilize P on </w:t>
      </w:r>
      <w:r w:rsidRPr="002A08F9">
        <w:rPr>
          <w:rFonts w:ascii="Times New Roman" w:hAnsi="Times New Roman" w:cs="Times New Roman"/>
          <w:kern w:val="0"/>
          <w:sz w:val="22"/>
        </w:rPr>
        <w:t xml:space="preserve">National Botanical Research Institute Phosphate (NBRIP) agar and phytase screening (PS) agar. </w:t>
      </w:r>
      <w:r w:rsidRPr="002A08F9">
        <w:rPr>
          <w:rFonts w:ascii="Times New Roman" w:hAnsi="Times New Roman" w:cs="Times New Roman"/>
          <w:b/>
          <w:sz w:val="22"/>
        </w:rPr>
        <w:t>B</w:t>
      </w:r>
      <w:r w:rsidRPr="002A08F9">
        <w:rPr>
          <w:rFonts w:ascii="Times New Roman" w:hAnsi="Times New Roman" w:cs="Times New Roman"/>
          <w:sz w:val="22"/>
        </w:rPr>
        <w:t xml:space="preserve"> Organic acids produced by RV33 and RV57 </w:t>
      </w:r>
      <w:r w:rsidRPr="002A08F9">
        <w:rPr>
          <w:rFonts w:ascii="Times New Roman" w:hAnsi="Times New Roman" w:cs="Times New Roman"/>
          <w:kern w:val="0"/>
          <w:sz w:val="22"/>
        </w:rPr>
        <w:t xml:space="preserve">in </w:t>
      </w:r>
      <w:r w:rsidRPr="002A08F9">
        <w:rPr>
          <w:rFonts w:ascii="Times New Roman" w:hAnsi="Times New Roman" w:cs="Times New Roman"/>
          <w:sz w:val="22"/>
        </w:rPr>
        <w:t>NBRIP</w:t>
      </w:r>
      <w:r w:rsidRPr="002A08F9">
        <w:rPr>
          <w:rFonts w:ascii="Times New Roman" w:hAnsi="Times New Roman" w:cs="Times New Roman"/>
          <w:kern w:val="0"/>
          <w:sz w:val="22"/>
        </w:rPr>
        <w:t xml:space="preserve"> </w:t>
      </w:r>
      <w:r w:rsidRPr="002A08F9">
        <w:rPr>
          <w:rStyle w:val="LineNumber"/>
          <w:rFonts w:eastAsiaTheme="minorEastAsia" w:cs="Times New Roman"/>
          <w:sz w:val="22"/>
        </w:rPr>
        <w:t>broth</w:t>
      </w:r>
      <w:r w:rsidRPr="002A08F9">
        <w:rPr>
          <w:rFonts w:ascii="Times New Roman" w:hAnsi="Times New Roman" w:cs="Times New Roman"/>
          <w:sz w:val="22"/>
        </w:rPr>
        <w:t xml:space="preserve"> determined by high</w:t>
      </w:r>
      <w:r w:rsidR="006A25A8" w:rsidRPr="002A08F9">
        <w:rPr>
          <w:rFonts w:ascii="Times New Roman" w:hAnsi="Times New Roman" w:cs="Times New Roman"/>
          <w:sz w:val="22"/>
        </w:rPr>
        <w:t>-</w:t>
      </w:r>
      <w:r w:rsidRPr="002A08F9">
        <w:rPr>
          <w:rFonts w:ascii="Times New Roman" w:hAnsi="Times New Roman" w:cs="Times New Roman"/>
          <w:sz w:val="22"/>
        </w:rPr>
        <w:t xml:space="preserve">performance liquid chromatography analysis. </w:t>
      </w:r>
      <w:r w:rsidRPr="002A08F9">
        <w:rPr>
          <w:rFonts w:ascii="Times New Roman" w:hAnsi="Times New Roman" w:cs="Times New Roman"/>
          <w:b/>
          <w:sz w:val="22"/>
        </w:rPr>
        <w:t>C</w:t>
      </w:r>
      <w:r w:rsidRPr="002A08F9">
        <w:rPr>
          <w:rFonts w:ascii="Times New Roman" w:hAnsi="Times New Roman" w:cs="Times New Roman"/>
          <w:sz w:val="22"/>
        </w:rPr>
        <w:t xml:space="preserve"> Changes in the pH of the culture medium caused by bacteria grown in NBRIP broth, and the bacterial phytase activity in PS broth. </w:t>
      </w:r>
      <w:r w:rsidRPr="002A08F9">
        <w:rPr>
          <w:rFonts w:ascii="Times New Roman" w:hAnsi="Times New Roman" w:cs="Times New Roman"/>
          <w:b/>
          <w:sz w:val="22"/>
        </w:rPr>
        <w:t>D</w:t>
      </w:r>
      <w:r w:rsidRPr="002A08F9">
        <w:rPr>
          <w:rFonts w:ascii="Times New Roman" w:hAnsi="Times New Roman" w:cs="Times New Roman"/>
          <w:sz w:val="22"/>
        </w:rPr>
        <w:t xml:space="preserve"> Effects of the bacterial isolates RV33 and RV57 on </w:t>
      </w:r>
      <w:r w:rsidR="00BE5592">
        <w:rPr>
          <w:rFonts w:ascii="Times New Roman" w:hAnsi="Times New Roman" w:cs="Times New Roman"/>
          <w:sz w:val="22"/>
        </w:rPr>
        <w:t>the rhizosphere</w:t>
      </w:r>
      <w:r w:rsidRPr="002A08F9">
        <w:rPr>
          <w:rFonts w:ascii="Times New Roman" w:hAnsi="Times New Roman" w:cs="Times New Roman"/>
          <w:sz w:val="22"/>
        </w:rPr>
        <w:t xml:space="preserve"> Olsen P content in the pot experiment. </w:t>
      </w:r>
      <w:r w:rsidR="00D67D32" w:rsidRPr="002A08F9">
        <w:rPr>
          <w:rFonts w:ascii="Times New Roman" w:hAnsi="Times New Roman" w:cs="Times New Roman"/>
          <w:b/>
          <w:sz w:val="22"/>
        </w:rPr>
        <w:t>E</w:t>
      </w:r>
      <w:r w:rsidR="009F7610" w:rsidRPr="002A08F9">
        <w:rPr>
          <w:rFonts w:ascii="Times New Roman" w:hAnsi="Times New Roman" w:cs="Times New Roman"/>
          <w:sz w:val="22"/>
        </w:rPr>
        <w:t xml:space="preserve"> </w:t>
      </w:r>
      <w:r w:rsidR="00D67D32" w:rsidRPr="002A08F9">
        <w:rPr>
          <w:rFonts w:ascii="Times New Roman" w:hAnsi="Times New Roman" w:cs="Times New Roman"/>
          <w:kern w:val="0"/>
          <w:sz w:val="22"/>
        </w:rPr>
        <w:t xml:space="preserve">Effects of </w:t>
      </w:r>
      <w:r w:rsidR="00D67D32" w:rsidRPr="002A08F9">
        <w:rPr>
          <w:rFonts w:ascii="Times New Roman" w:hAnsi="Times New Roman" w:cs="Times New Roman"/>
          <w:sz w:val="22"/>
        </w:rPr>
        <w:t>RV33 and RV57 on the dry biomass and P uptake of tomato plants grown in soilless medium supplemented with different forms of phosphates</w:t>
      </w:r>
      <w:r w:rsidR="009F7610" w:rsidRPr="002A08F9">
        <w:rPr>
          <w:rFonts w:ascii="Times New Roman" w:hAnsi="Times New Roman" w:cs="Times New Roman"/>
          <w:sz w:val="22"/>
        </w:rPr>
        <w:t xml:space="preserve">. </w:t>
      </w:r>
      <w:r w:rsidR="009F7610" w:rsidRPr="002A08F9">
        <w:rPr>
          <w:rFonts w:ascii="Times New Roman" w:hAnsi="Times New Roman" w:cs="Times New Roman"/>
          <w:kern w:val="0"/>
          <w:sz w:val="22"/>
        </w:rPr>
        <w:t>KP,</w:t>
      </w:r>
      <w:r w:rsidR="009F7610" w:rsidRPr="002A08F9">
        <w:rPr>
          <w:rFonts w:ascii="Times New Roman" w:hAnsi="Times New Roman" w:cs="Times New Roman"/>
          <w:sz w:val="22"/>
        </w:rPr>
        <w:t xml:space="preserve"> </w:t>
      </w:r>
      <w:r w:rsidR="009F7610" w:rsidRPr="002A08F9">
        <w:rPr>
          <w:rFonts w:ascii="Times New Roman" w:hAnsi="Times New Roman" w:cs="Times New Roman"/>
          <w:kern w:val="0"/>
          <w:sz w:val="22"/>
        </w:rPr>
        <w:t>soluble</w:t>
      </w:r>
      <w:r w:rsidR="009F7610" w:rsidRPr="002A08F9">
        <w:rPr>
          <w:rFonts w:ascii="Times New Roman" w:hAnsi="Times New Roman" w:cs="Times New Roman"/>
          <w:sz w:val="22"/>
        </w:rPr>
        <w:t xml:space="preserve"> phosphate potassium dihydrogen phosphate </w:t>
      </w:r>
      <w:r w:rsidR="009F7610" w:rsidRPr="002A08F9">
        <w:rPr>
          <w:rFonts w:ascii="Times New Roman" w:hAnsi="Times New Roman" w:cs="Times New Roman"/>
          <w:kern w:val="0"/>
          <w:sz w:val="22"/>
        </w:rPr>
        <w:t>(KH</w:t>
      </w:r>
      <w:r w:rsidR="009F7610"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="009F7610" w:rsidRPr="002A08F9">
        <w:rPr>
          <w:rFonts w:ascii="Times New Roman" w:hAnsi="Times New Roman" w:cs="Times New Roman"/>
          <w:kern w:val="0"/>
          <w:sz w:val="22"/>
        </w:rPr>
        <w:t>PO</w:t>
      </w:r>
      <w:r w:rsidR="009F7610"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="009F7610" w:rsidRPr="002A08F9">
        <w:rPr>
          <w:rFonts w:ascii="Times New Roman" w:hAnsi="Times New Roman" w:cs="Times New Roman"/>
          <w:kern w:val="0"/>
          <w:sz w:val="22"/>
        </w:rPr>
        <w:t>)</w:t>
      </w:r>
      <w:r w:rsidR="009F7610" w:rsidRPr="002A08F9">
        <w:rPr>
          <w:rFonts w:ascii="Times New Roman" w:hAnsi="Times New Roman" w:cs="Times New Roman"/>
          <w:sz w:val="22"/>
        </w:rPr>
        <w:t xml:space="preserve">; </w:t>
      </w:r>
      <w:proofErr w:type="spellStart"/>
      <w:r w:rsidR="009F7610" w:rsidRPr="002A08F9">
        <w:rPr>
          <w:rFonts w:ascii="Times New Roman" w:hAnsi="Times New Roman" w:cs="Times New Roman"/>
          <w:kern w:val="0"/>
          <w:sz w:val="22"/>
        </w:rPr>
        <w:t>CaP</w:t>
      </w:r>
      <w:proofErr w:type="spellEnd"/>
      <w:r w:rsidR="009F7610" w:rsidRPr="002A08F9">
        <w:rPr>
          <w:rFonts w:ascii="Times New Roman" w:hAnsi="Times New Roman" w:cs="Times New Roman"/>
          <w:kern w:val="0"/>
          <w:sz w:val="22"/>
        </w:rPr>
        <w:t xml:space="preserve">, </w:t>
      </w:r>
      <w:r w:rsidR="009F7610" w:rsidRPr="002A08F9">
        <w:rPr>
          <w:rFonts w:ascii="Times New Roman" w:hAnsi="Times New Roman" w:cs="Times New Roman"/>
          <w:sz w:val="22"/>
        </w:rPr>
        <w:t>poorly soluble in</w:t>
      </w:r>
      <w:r w:rsidR="009F7610" w:rsidRPr="002A08F9">
        <w:rPr>
          <w:rFonts w:ascii="Times New Roman" w:hAnsi="Times New Roman" w:cs="Times New Roman"/>
          <w:kern w:val="0"/>
          <w:sz w:val="22"/>
        </w:rPr>
        <w:t>organic phosphate tricalcium phosphate [Ca</w:t>
      </w:r>
      <w:r w:rsidR="009F7610" w:rsidRPr="002A08F9">
        <w:rPr>
          <w:rFonts w:ascii="Times New Roman" w:hAnsi="Times New Roman" w:cs="Times New Roman"/>
          <w:kern w:val="0"/>
          <w:sz w:val="22"/>
          <w:vertAlign w:val="subscript"/>
        </w:rPr>
        <w:t>3</w:t>
      </w:r>
      <w:r w:rsidR="009F7610" w:rsidRPr="002A08F9">
        <w:rPr>
          <w:rFonts w:ascii="Times New Roman" w:hAnsi="Times New Roman" w:cs="Times New Roman"/>
          <w:kern w:val="0"/>
          <w:sz w:val="22"/>
        </w:rPr>
        <w:t>(PO</w:t>
      </w:r>
      <w:r w:rsidR="009F7610" w:rsidRPr="002A08F9">
        <w:rPr>
          <w:rFonts w:ascii="Times New Roman" w:hAnsi="Times New Roman" w:cs="Times New Roman"/>
          <w:kern w:val="0"/>
          <w:sz w:val="22"/>
          <w:vertAlign w:val="subscript"/>
        </w:rPr>
        <w:t>4</w:t>
      </w:r>
      <w:r w:rsidR="009F7610" w:rsidRPr="002A08F9">
        <w:rPr>
          <w:rFonts w:ascii="Times New Roman" w:hAnsi="Times New Roman" w:cs="Times New Roman"/>
          <w:kern w:val="0"/>
          <w:sz w:val="22"/>
        </w:rPr>
        <w:t>)</w:t>
      </w:r>
      <w:r w:rsidR="009F7610" w:rsidRPr="002A08F9">
        <w:rPr>
          <w:rFonts w:ascii="Times New Roman" w:hAnsi="Times New Roman" w:cs="Times New Roman"/>
          <w:kern w:val="0"/>
          <w:sz w:val="22"/>
          <w:vertAlign w:val="subscript"/>
        </w:rPr>
        <w:t>2</w:t>
      </w:r>
      <w:r w:rsidR="009F7610" w:rsidRPr="002A08F9">
        <w:rPr>
          <w:rFonts w:ascii="Times New Roman" w:hAnsi="Times New Roman" w:cs="Times New Roman"/>
          <w:kern w:val="0"/>
          <w:sz w:val="22"/>
        </w:rPr>
        <w:t xml:space="preserve">]; OP, organic phosphate Na-phytate. </w:t>
      </w:r>
      <w:r w:rsidR="006A25A8" w:rsidRPr="002A08F9">
        <w:rPr>
          <w:rFonts w:ascii="Times New Roman" w:hAnsi="Times New Roman" w:cs="Times New Roman"/>
          <w:kern w:val="0"/>
          <w:sz w:val="22"/>
        </w:rPr>
        <w:t xml:space="preserve">The </w:t>
      </w:r>
      <w:r w:rsidR="006A25A8" w:rsidRPr="002A08F9">
        <w:rPr>
          <w:rFonts w:ascii="Times New Roman" w:hAnsi="Times New Roman" w:cs="Times New Roman"/>
          <w:sz w:val="22"/>
        </w:rPr>
        <w:t>v</w:t>
      </w:r>
      <w:r w:rsidR="009F7610" w:rsidRPr="002A08F9">
        <w:rPr>
          <w:rFonts w:ascii="Times New Roman" w:hAnsi="Times New Roman" w:cs="Times New Roman"/>
          <w:sz w:val="22"/>
        </w:rPr>
        <w:t xml:space="preserve">alues above bars are the increased percentages in each bacteria treatment </w:t>
      </w:r>
      <w:r w:rsidR="009F7610" w:rsidRPr="002A08F9">
        <w:rPr>
          <w:rFonts w:ascii="Times New Roman" w:hAnsi="Times New Roman" w:cs="Times New Roman"/>
          <w:i/>
          <w:iCs/>
          <w:sz w:val="22"/>
        </w:rPr>
        <w:t>vs.</w:t>
      </w:r>
      <w:r w:rsidR="009F7610" w:rsidRPr="002A08F9">
        <w:rPr>
          <w:rFonts w:ascii="Times New Roman" w:hAnsi="Times New Roman" w:cs="Times New Roman"/>
          <w:sz w:val="22"/>
        </w:rPr>
        <w:t xml:space="preserve"> control. </w:t>
      </w:r>
      <w:r w:rsidRPr="002A08F9">
        <w:rPr>
          <w:rFonts w:ascii="Times New Roman" w:hAnsi="Times New Roman" w:cs="Times New Roman"/>
          <w:sz w:val="22"/>
        </w:rPr>
        <w:t>Data are shown as mean ± SEM (</w:t>
      </w:r>
      <w:r w:rsidRPr="002A08F9">
        <w:rPr>
          <w:rFonts w:ascii="Times New Roman" w:hAnsi="Times New Roman" w:cs="Times New Roman"/>
          <w:i/>
          <w:sz w:val="22"/>
        </w:rPr>
        <w:t>n</w:t>
      </w:r>
      <w:r w:rsidRPr="002A08F9">
        <w:rPr>
          <w:rFonts w:ascii="Times New Roman" w:hAnsi="Times New Roman" w:cs="Times New Roman"/>
          <w:sz w:val="22"/>
        </w:rPr>
        <w:t xml:space="preserve"> = 6). Different letters indicate significant differences between treatments (Tukey’s </w:t>
      </w:r>
      <w:r w:rsidRPr="002A08F9">
        <w:rPr>
          <w:rFonts w:ascii="Times New Roman" w:hAnsi="Times New Roman" w:cs="Times New Roman"/>
          <w:kern w:val="0"/>
          <w:sz w:val="22"/>
        </w:rPr>
        <w:t>HSD</w:t>
      </w:r>
      <w:r w:rsidRPr="002A08F9">
        <w:rPr>
          <w:rFonts w:ascii="Times New Roman" w:hAnsi="Times New Roman" w:cs="Times New Roman"/>
          <w:sz w:val="22"/>
        </w:rPr>
        <w:t xml:space="preserve"> test,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0.05).</w:t>
      </w:r>
    </w:p>
    <w:p w14:paraId="5DECA3F7" w14:textId="77777777" w:rsidR="00AE04D2" w:rsidRPr="00AE04D2" w:rsidRDefault="00AE04D2" w:rsidP="00AE04D2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AE04D2" w:rsidRPr="00AE04D2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</w:p>
    <w:p w14:paraId="78163E52" w14:textId="4C4CD8C4" w:rsidR="00AE04D2" w:rsidRPr="00AE04D2" w:rsidRDefault="00B02F6C" w:rsidP="00AE04D2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02F6C">
        <w:rPr>
          <w:rFonts w:ascii="Times New Roman" w:hAnsi="Times New Roman" w:cs="Times New Roman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2BF86C0E" wp14:editId="2BADF997">
            <wp:extent cx="4180840" cy="4080510"/>
            <wp:effectExtent l="0" t="0" r="0" b="0"/>
            <wp:docPr id="3" name="图片 3" descr="D:\20221120\石VOCs\20240126\20240221 Microbiome\Figure 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21120\石VOCs\20240126\20240221 Microbiome\Figure S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40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80895" w14:textId="7D4A1C7B" w:rsidR="00AE04D2" w:rsidRPr="00B46005" w:rsidRDefault="00AE04D2" w:rsidP="00AE04D2">
      <w:pPr>
        <w:spacing w:line="480" w:lineRule="auto"/>
        <w:rPr>
          <w:rFonts w:ascii="Times New Roman" w:hAnsi="Times New Roman" w:cs="Times New Roman"/>
          <w:sz w:val="22"/>
        </w:rPr>
        <w:sectPr w:rsidR="00AE04D2" w:rsidRPr="00B46005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  <w:r w:rsidRPr="002A08F9">
        <w:rPr>
          <w:rFonts w:ascii="Times New Roman" w:hAnsi="Times New Roman" w:cs="Times New Roman"/>
          <w:b/>
          <w:sz w:val="22"/>
        </w:rPr>
        <w:t xml:space="preserve">Figure S7. </w:t>
      </w:r>
      <w:r w:rsidR="00B02F6C" w:rsidRPr="002A08F9">
        <w:rPr>
          <w:rFonts w:ascii="Times New Roman" w:hAnsi="Times New Roman" w:cs="Times New Roman"/>
          <w:b/>
          <w:sz w:val="22"/>
        </w:rPr>
        <w:t>Potato-onion</w:t>
      </w:r>
      <w:r w:rsidRPr="002A08F9">
        <w:rPr>
          <w:rFonts w:ascii="Times New Roman" w:hAnsi="Times New Roman" w:cs="Times New Roman"/>
          <w:b/>
          <w:sz w:val="22"/>
        </w:rPr>
        <w:t xml:space="preserve"> VOCs and dipropyl disulfide </w:t>
      </w:r>
      <w:r w:rsidR="00D153EC">
        <w:rPr>
          <w:rFonts w:ascii="Times New Roman" w:hAnsi="Times New Roman" w:cs="Times New Roman"/>
          <w:b/>
          <w:sz w:val="22"/>
        </w:rPr>
        <w:t xml:space="preserve">enhance </w:t>
      </w:r>
      <w:r w:rsidRPr="002A08F9">
        <w:rPr>
          <w:rFonts w:ascii="Times New Roman" w:hAnsi="Times New Roman" w:cs="Times New Roman"/>
          <w:b/>
          <w:sz w:val="22"/>
        </w:rPr>
        <w:t>tomato P uptake.</w:t>
      </w:r>
      <w:r w:rsidRPr="002A08F9">
        <w:rPr>
          <w:rFonts w:ascii="Times New Roman" w:hAnsi="Times New Roman" w:cs="Times New Roman"/>
          <w:sz w:val="22"/>
        </w:rPr>
        <w:t xml:space="preserve"> </w:t>
      </w:r>
      <w:r w:rsidRPr="002A08F9">
        <w:rPr>
          <w:rFonts w:ascii="Times New Roman" w:hAnsi="Times New Roman" w:cs="Times New Roman"/>
          <w:b/>
          <w:sz w:val="22"/>
        </w:rPr>
        <w:t>A</w:t>
      </w:r>
      <w:r w:rsidRPr="002A08F9">
        <w:rPr>
          <w:rFonts w:ascii="Times New Roman" w:hAnsi="Times New Roman" w:cs="Times New Roman"/>
          <w:sz w:val="22"/>
        </w:rPr>
        <w:t xml:space="preserve"> Tomato P uptake and rhizosphere Olsen P content data from the twin-chamber </w:t>
      </w:r>
      <w:r w:rsidR="00B065A7" w:rsidRPr="002A08F9">
        <w:rPr>
          <w:rFonts w:ascii="Times New Roman" w:hAnsi="Times New Roman" w:cs="Times New Roman"/>
          <w:sz w:val="22"/>
        </w:rPr>
        <w:t>system</w:t>
      </w:r>
      <w:r w:rsidRPr="002A08F9">
        <w:rPr>
          <w:rFonts w:ascii="Times New Roman" w:hAnsi="Times New Roman" w:cs="Times New Roman"/>
          <w:sz w:val="22"/>
        </w:rPr>
        <w:t xml:space="preserve"> used to test the effects of </w:t>
      </w:r>
      <w:r w:rsidR="006A25A8" w:rsidRPr="002A08F9">
        <w:rPr>
          <w:rFonts w:ascii="Times New Roman" w:hAnsi="Times New Roman" w:cs="Times New Roman"/>
          <w:sz w:val="22"/>
        </w:rPr>
        <w:t>p</w:t>
      </w:r>
      <w:r w:rsidR="00B02F6C" w:rsidRPr="002A08F9">
        <w:rPr>
          <w:rFonts w:ascii="Times New Roman" w:hAnsi="Times New Roman" w:cs="Times New Roman"/>
          <w:sz w:val="22"/>
        </w:rPr>
        <w:t>otato-onion</w:t>
      </w:r>
      <w:r w:rsidRPr="002A08F9">
        <w:rPr>
          <w:rFonts w:ascii="Times New Roman" w:hAnsi="Times New Roman" w:cs="Times New Roman"/>
          <w:sz w:val="22"/>
        </w:rPr>
        <w:t xml:space="preserve"> VOCs on tomato </w:t>
      </w:r>
      <w:r w:rsidR="00D153EC">
        <w:rPr>
          <w:rFonts w:ascii="Times New Roman" w:hAnsi="Times New Roman" w:cs="Times New Roman"/>
          <w:sz w:val="22"/>
        </w:rPr>
        <w:t>growth</w:t>
      </w:r>
      <w:r w:rsidRPr="002A08F9">
        <w:rPr>
          <w:rFonts w:ascii="Times New Roman" w:hAnsi="Times New Roman" w:cs="Times New Roman"/>
          <w:sz w:val="22"/>
        </w:rPr>
        <w:t xml:space="preserve">. </w:t>
      </w:r>
      <w:r w:rsidRPr="002A08F9">
        <w:rPr>
          <w:rFonts w:ascii="Times New Roman" w:hAnsi="Times New Roman" w:cs="Times New Roman"/>
          <w:b/>
          <w:sz w:val="22"/>
        </w:rPr>
        <w:t>B</w:t>
      </w:r>
      <w:r w:rsidRPr="002A08F9">
        <w:rPr>
          <w:rFonts w:ascii="Times New Roman" w:hAnsi="Times New Roman" w:cs="Times New Roman"/>
          <w:sz w:val="22"/>
        </w:rPr>
        <w:t xml:space="preserve"> Tomato plant P uptake and rhizosphere Olsen P content in the experiment used to test the effects of dipropyl disulfide on tomato growth in </w:t>
      </w:r>
      <w:r w:rsidRPr="002A08F9">
        <w:rPr>
          <w:rFonts w:ascii="Times New Roman" w:hAnsi="Times New Roman" w:cs="Times New Roman"/>
          <w:kern w:val="0"/>
          <w:sz w:val="22"/>
        </w:rPr>
        <w:t xml:space="preserve">natural soil. </w:t>
      </w:r>
      <w:r w:rsidRPr="002A08F9">
        <w:rPr>
          <w:rFonts w:ascii="Times New Roman" w:hAnsi="Times New Roman" w:cs="Times New Roman"/>
          <w:sz w:val="22"/>
        </w:rPr>
        <w:t>Values above bars are the increased percentages in the +VOC treatment vs. the -VOC treatment (or in the +DDS treatment vs. the -DDS treatment). Data are shown as mean ± SEM (</w:t>
      </w:r>
      <w:r w:rsidRPr="002A08F9">
        <w:rPr>
          <w:rFonts w:ascii="Times New Roman" w:hAnsi="Times New Roman" w:cs="Times New Roman"/>
          <w:i/>
          <w:sz w:val="22"/>
        </w:rPr>
        <w:t>n</w:t>
      </w:r>
      <w:r w:rsidRPr="002A08F9">
        <w:rPr>
          <w:rFonts w:ascii="Times New Roman" w:hAnsi="Times New Roman" w:cs="Times New Roman"/>
          <w:sz w:val="22"/>
        </w:rPr>
        <w:t xml:space="preserve"> = 6).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-values were determined using Welch’s </w:t>
      </w:r>
      <w:r w:rsidRPr="002A08F9">
        <w:rPr>
          <w:rFonts w:ascii="Times New Roman" w:hAnsi="Times New Roman" w:cs="Times New Roman"/>
          <w:i/>
          <w:sz w:val="22"/>
        </w:rPr>
        <w:t>t</w:t>
      </w:r>
      <w:r w:rsidRPr="002A08F9">
        <w:rPr>
          <w:rFonts w:ascii="Times New Roman" w:hAnsi="Times New Roman" w:cs="Times New Roman"/>
          <w:sz w:val="22"/>
        </w:rPr>
        <w:t xml:space="preserve">-tests. Different letters indicate significant differences between treatments (Tukey’s </w:t>
      </w:r>
      <w:r w:rsidRPr="002A08F9">
        <w:rPr>
          <w:rFonts w:ascii="Times New Roman" w:hAnsi="Times New Roman" w:cs="Times New Roman"/>
          <w:kern w:val="0"/>
          <w:sz w:val="22"/>
        </w:rPr>
        <w:t>HSD</w:t>
      </w:r>
      <w:r w:rsidRPr="002A08F9">
        <w:rPr>
          <w:rFonts w:ascii="Times New Roman" w:hAnsi="Times New Roman" w:cs="Times New Roman"/>
          <w:sz w:val="22"/>
        </w:rPr>
        <w:t xml:space="preserve"> test, </w:t>
      </w:r>
      <w:r w:rsidRPr="002A08F9">
        <w:rPr>
          <w:rFonts w:ascii="Times New Roman" w:hAnsi="Times New Roman" w:cs="Times New Roman"/>
          <w:i/>
          <w:sz w:val="22"/>
        </w:rPr>
        <w:t>p</w:t>
      </w:r>
      <w:r w:rsidRPr="002A08F9">
        <w:rPr>
          <w:rFonts w:ascii="Times New Roman" w:hAnsi="Times New Roman" w:cs="Times New Roman"/>
          <w:sz w:val="22"/>
        </w:rPr>
        <w:t xml:space="preserve"> &lt; 0.05).</w:t>
      </w:r>
    </w:p>
    <w:p w14:paraId="04A1A80E" w14:textId="252189A4" w:rsidR="00325695" w:rsidRPr="00AE04D2" w:rsidRDefault="00E377A7" w:rsidP="00325695">
      <w:pPr>
        <w:spacing w:afterLines="50" w:after="120"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AE04D2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Table </w:t>
      </w:r>
      <w:r w:rsidR="001C47C3" w:rsidRPr="00AE04D2">
        <w:rPr>
          <w:rFonts w:ascii="Times New Roman" w:hAnsi="Times New Roman" w:cs="Times New Roman"/>
          <w:b/>
          <w:bCs/>
          <w:color w:val="000000"/>
          <w:sz w:val="20"/>
          <w:szCs w:val="20"/>
        </w:rPr>
        <w:t>S</w:t>
      </w:r>
      <w:r w:rsidR="002C7E0B" w:rsidRPr="00AE04D2">
        <w:rPr>
          <w:rFonts w:ascii="Times New Roman" w:hAnsi="Times New Roman" w:cs="Times New Roman"/>
          <w:b/>
          <w:bCs/>
          <w:color w:val="000000"/>
          <w:sz w:val="20"/>
          <w:szCs w:val="20"/>
        </w:rPr>
        <w:t>1</w:t>
      </w:r>
      <w:r w:rsidR="00325695" w:rsidRPr="00AE04D2">
        <w:rPr>
          <w:rFonts w:ascii="Times New Roman" w:hAnsi="Times New Roman" w:cs="Times New Roman"/>
          <w:b/>
          <w:bCs/>
          <w:color w:val="000000"/>
          <w:sz w:val="20"/>
          <w:szCs w:val="20"/>
        </w:rPr>
        <w:t>. PCR primers used in this study</w:t>
      </w:r>
    </w:p>
    <w:tbl>
      <w:tblPr>
        <w:tblW w:w="8931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111"/>
        <w:gridCol w:w="2268"/>
      </w:tblGrid>
      <w:tr w:rsidR="00325695" w:rsidRPr="00AE04D2" w14:paraId="2EC8C2E0" w14:textId="77777777" w:rsidTr="0085308F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B8E678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bCs/>
                <w:sz w:val="20"/>
                <w:szCs w:val="20"/>
              </w:rPr>
              <w:t>Target group</w:t>
            </w:r>
            <w:r w:rsidR="0085308F" w:rsidRPr="00AE04D2">
              <w:rPr>
                <w:rFonts w:ascii="Times New Roman" w:hAnsi="Times New Roman" w:cs="Times New Roman"/>
                <w:bCs/>
                <w:sz w:val="20"/>
                <w:szCs w:val="20"/>
              </w:rPr>
              <w:t>/use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6E6B13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bCs/>
                <w:sz w:val="20"/>
                <w:szCs w:val="20"/>
              </w:rPr>
              <w:t>Primer name and sequence (5´-3´)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E9DCE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bCs/>
                <w:sz w:val="20"/>
                <w:szCs w:val="20"/>
              </w:rPr>
              <w:t>Reference</w:t>
            </w:r>
          </w:p>
        </w:tc>
      </w:tr>
      <w:tr w:rsidR="00325695" w:rsidRPr="00AE04D2" w14:paraId="326C7CAB" w14:textId="77777777" w:rsidTr="0085308F">
        <w:trPr>
          <w:jc w:val="center"/>
        </w:trPr>
        <w:tc>
          <w:tcPr>
            <w:tcW w:w="25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6E8D973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iCs/>
                <w:sz w:val="20"/>
                <w:szCs w:val="20"/>
              </w:rPr>
              <w:t>Bacteria</w:t>
            </w:r>
          </w:p>
          <w:p w14:paraId="0DEAF4F6" w14:textId="77777777" w:rsidR="0085308F" w:rsidRPr="00AE04D2" w:rsidRDefault="00333DE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E04D2">
              <w:rPr>
                <w:rFonts w:ascii="Times New Roman" w:hAnsi="Times New Roman" w:cs="Times New Roman"/>
                <w:kern w:val="0"/>
                <w:sz w:val="20"/>
                <w:szCs w:val="20"/>
              </w:rPr>
              <w:t>Illumina sequencing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auto"/>
          </w:tcPr>
          <w:p w14:paraId="09C42F3A" w14:textId="77777777" w:rsidR="00325695" w:rsidRPr="00AE04D2" w:rsidRDefault="00C10B80" w:rsidP="00333DE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F515, </w:t>
            </w:r>
            <w:r w:rsidRPr="00AE04D2">
              <w:rPr>
                <w:rFonts w:ascii="Times New Roman" w:hAnsi="Times New Roman" w:cs="Times New Roman"/>
                <w:color w:val="131413"/>
                <w:kern w:val="0"/>
                <w:sz w:val="20"/>
                <w:szCs w:val="20"/>
              </w:rPr>
              <w:t>GTGCCAGCMGCCGCGG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6547DD7" w14:textId="643C48E0" w:rsidR="00325695" w:rsidRPr="00AE04D2" w:rsidRDefault="00325695" w:rsidP="00AE04D2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Caporaso </w:t>
            </w:r>
            <w:r w:rsidRPr="00AE04D2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04D2" w:rsidRPr="00AE04D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&lt;EndNote&gt;&lt;Cite&gt;&lt;Author&gt;Caporaso&lt;/Author&gt;&lt;Year&gt;2012&lt;/Year&gt;&lt;RecNum&gt;2877&lt;/RecNum&gt;&lt;DisplayText&gt;[7]&lt;/DisplayText&gt;&lt;record&gt;&lt;rec-number&gt;2877&lt;/rec-number&gt;&lt;foreign-keys&gt;&lt;key app="EN" db-id="vw55evffz5rf5xe9rzn55fdyrdvpxxs50p9d"&gt;2877&lt;/key&gt;&lt;/foreign-keys&gt;&lt;ref-type name="Journal Article"&gt;17&lt;/ref-type&gt;&lt;contributors&gt;&lt;authors&gt;&lt;author&gt;Caporaso, J. G.&lt;/author&gt;&lt;author&gt;Lauber, C. L.&lt;/author&gt;&lt;author&gt;Walters, W. A.&lt;/author&gt;&lt;author&gt;Berg-Lyons, D.&lt;/author&gt;&lt;author&gt;Huntley, J.&lt;/author&gt;&lt;author&gt;Fierer, N.&lt;/author&gt;&lt;author&gt;Owens, S. M.&lt;/author&gt;&lt;author&gt;Betley, J.&lt;/author&gt;&lt;author&gt;Fraser, L.&lt;/author&gt;&lt;author&gt;Bauer, M.&lt;/author&gt;&lt;author&gt;Gormley, N.&lt;/author&gt;&lt;author&gt;Gilbert, J. A.&lt;/author&gt;&lt;author&gt;Smith, G.&lt;/author&gt;&lt;author&gt;Knight, R.&lt;/author&gt;&lt;/authors&gt;&lt;/contributors&gt;&lt;titles&gt;&lt;title&gt;Ultra-high-throughput microbial community analysis on the Illumina HiSeq and MiSeq platforms&lt;/title&gt;&lt;secondary-title&gt;ISME J.&lt;/secondary-title&gt;&lt;/titles&gt;&lt;periodical&gt;&lt;full-title&gt;ISME J.&lt;/full-title&gt;&lt;/periodical&gt;&lt;pages&gt;1621-1624&lt;/pages&gt;&lt;volume&gt;6&lt;/volume&gt;&lt;number&gt;8&lt;/number&gt;&lt;dates&gt;&lt;year&gt;2012&lt;/year&gt;&lt;pub-dates&gt;&lt;date&gt;Aug&lt;/date&gt;&lt;/pub-dates&gt;&lt;/dates&gt;&lt;isbn&gt;1751-7362&lt;/isbn&gt;&lt;accession-num&gt;WOS:000306495800018&lt;/accession-num&gt;&lt;urls&gt;&lt;related-urls&gt;&lt;url&gt;&amp;lt;Go to ISI&amp;gt;://WOS:000306495800018&lt;/url&gt;&lt;/related-urls&gt;&lt;/urls&gt;&lt;electronic-resource-num&gt;10.1038/ismej.2012.8&lt;/electronic-resource-num&gt;&lt;/record&gt;&lt;/Cite&gt;&lt;/EndNote&gt;</w:instrTex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7" w:tooltip="Caporaso, 2012 #2877" w:history="1">
              <w:r w:rsidR="00AE04D2" w:rsidRPr="00AE04D2">
                <w:rPr>
                  <w:rStyle w:val="Hyperlink"/>
                  <w:rFonts w:ascii="Times New Roman" w:hAnsi="Times New Roman" w:cs="Times New Roman"/>
                  <w:noProof/>
                  <w:sz w:val="20"/>
                  <w:szCs w:val="20"/>
                  <w:u w:val="none"/>
                </w:rPr>
                <w:t>7</w:t>
              </w:r>
            </w:hyperlink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25695" w:rsidRPr="00AE04D2" w14:paraId="100F65C2" w14:textId="77777777" w:rsidTr="0085308F">
        <w:trPr>
          <w:jc w:val="center"/>
        </w:trPr>
        <w:tc>
          <w:tcPr>
            <w:tcW w:w="2552" w:type="dxa"/>
            <w:vMerge/>
            <w:shd w:val="clear" w:color="auto" w:fill="auto"/>
          </w:tcPr>
          <w:p w14:paraId="06F7849D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60A7425D" w14:textId="77777777" w:rsidR="00C10B80" w:rsidRPr="00AE04D2" w:rsidRDefault="00C10B80" w:rsidP="00C10B80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 xml:space="preserve">R907, </w:t>
            </w:r>
            <w:r w:rsidRPr="00AE04D2">
              <w:rPr>
                <w:rFonts w:ascii="Times New Roman" w:hAnsi="Times New Roman" w:cs="Times New Roman"/>
                <w:color w:val="131413"/>
                <w:kern w:val="0"/>
                <w:sz w:val="20"/>
                <w:szCs w:val="20"/>
              </w:rPr>
              <w:t>CCGTCAATTCMTTTRAGTTT</w:t>
            </w:r>
          </w:p>
        </w:tc>
        <w:tc>
          <w:tcPr>
            <w:tcW w:w="2268" w:type="dxa"/>
            <w:vMerge/>
            <w:shd w:val="clear" w:color="auto" w:fill="auto"/>
          </w:tcPr>
          <w:p w14:paraId="0BA9E6FE" w14:textId="77777777" w:rsidR="00325695" w:rsidRPr="00AE04D2" w:rsidRDefault="00325695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695" w:rsidRPr="00AE04D2" w14:paraId="4EBB82B4" w14:textId="77777777" w:rsidTr="0085308F">
        <w:trPr>
          <w:jc w:val="center"/>
        </w:trPr>
        <w:tc>
          <w:tcPr>
            <w:tcW w:w="2552" w:type="dxa"/>
            <w:vMerge w:val="restart"/>
            <w:shd w:val="clear" w:color="auto" w:fill="auto"/>
          </w:tcPr>
          <w:p w14:paraId="39BF81E4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iCs/>
                <w:sz w:val="20"/>
                <w:szCs w:val="20"/>
              </w:rPr>
              <w:t>Bacteria</w:t>
            </w:r>
          </w:p>
          <w:p w14:paraId="02E6ED6F" w14:textId="13A72E1D" w:rsidR="0085308F" w:rsidRPr="00AE04D2" w:rsidRDefault="00333DE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(taxonomic </w:t>
            </w:r>
            <w:r w:rsidR="00AB55EA" w:rsidRPr="00AE04D2">
              <w:rPr>
                <w:rFonts w:ascii="Times New Roman" w:hAnsi="Times New Roman" w:cs="Times New Roman"/>
                <w:sz w:val="20"/>
                <w:szCs w:val="20"/>
              </w:rPr>
              <w:t>affiliation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14:paraId="702F7A7C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27F, AGAGTTTGATC(A/C)TGGCTCAG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87AEBF8" w14:textId="3ABFBDFE" w:rsidR="00325695" w:rsidRPr="00AE04D2" w:rsidRDefault="00325695" w:rsidP="00AE04D2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Heuer </w:t>
            </w:r>
            <w:r w:rsidRPr="00AE04D2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04D2" w:rsidRPr="00AE04D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&lt;EndNote&gt;&lt;Cite&gt;&lt;Author&gt;Heuer&lt;/Author&gt;&lt;Year&gt;1997&lt;/Year&gt;&lt;RecNum&gt;2613&lt;/RecNum&gt;&lt;DisplayText&gt;[8]&lt;/DisplayText&gt;&lt;record&gt;&lt;rec-number&gt;2613&lt;/rec-number&gt;&lt;foreign-keys&gt;&lt;key app="EN" db-id="vw55evffz5rf5xe9rzn55fdyrdvpxxs50p9d"&gt;2613&lt;/key&gt;&lt;/foreign-keys&gt;&lt;ref-type name="Journal Article"&gt;17&lt;/ref-type&gt;&lt;contributors&gt;&lt;authors&gt;&lt;author&gt;Heuer, H.&lt;/author&gt;&lt;author&gt;Krsek, M.&lt;/author&gt;&lt;author&gt;Baker, P.&lt;/author&gt;&lt;author&gt;Smalla, K.&lt;/author&gt;&lt;author&gt;Wellington, E. M.&lt;/author&gt;&lt;/authors&gt;&lt;/contributors&gt;&lt;titles&gt;&lt;title&gt;Analysis of actinomycete communities by specific amplification of genes encoding 16S rRNA and gel-electrophoretic separation in denaturing gradients&lt;/title&gt;&lt;secondary-title&gt;Appl. Environ. Microbiol.&lt;/secondary-title&gt;&lt;/titles&gt;&lt;periodical&gt;&lt;full-title&gt;Appl. Environ. Microbiol.&lt;/full-title&gt;&lt;/periodical&gt;&lt;pages&gt;3233-3241&lt;/pages&gt;&lt;volume&gt;63&lt;/volume&gt;&lt;number&gt;8&lt;/number&gt;&lt;dates&gt;&lt;year&gt;1997&lt;/year&gt;&lt;pub-dates&gt;&lt;date&gt;1997-Aug&lt;/date&gt;&lt;/pub-dates&gt;&lt;/dates&gt;&lt;isbn&gt;0099-2240&lt;/isbn&gt;&lt;accession-num&gt;MEDLINE:9251210&lt;/accession-num&gt;&lt;urls&gt;&lt;related-urls&gt;&lt;url&gt;&amp;lt;Go to ISI&amp;gt;://MEDLINE:9251210&lt;/url&gt;&lt;/related-urls&gt;&lt;/urls&gt;&lt;electronic-resource-num&gt;10.1128/aem.63.8.3233-3241.1997&lt;/electronic-resource-num&gt;&lt;/record&gt;&lt;/Cite&gt;&lt;/EndNote&gt;</w:instrTex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8" w:tooltip="Heuer, 1997 #2613" w:history="1">
              <w:r w:rsidR="00AE04D2" w:rsidRPr="00AE04D2">
                <w:rPr>
                  <w:rStyle w:val="Hyperlink"/>
                  <w:rFonts w:ascii="Times New Roman" w:hAnsi="Times New Roman" w:cs="Times New Roman"/>
                  <w:noProof/>
                  <w:sz w:val="20"/>
                  <w:szCs w:val="20"/>
                  <w:u w:val="none"/>
                </w:rPr>
                <w:t>8</w:t>
              </w:r>
            </w:hyperlink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25695" w:rsidRPr="00AE04D2" w14:paraId="03E2F147" w14:textId="77777777" w:rsidTr="0085308F">
        <w:trPr>
          <w:trHeight w:val="416"/>
          <w:jc w:val="center"/>
        </w:trPr>
        <w:tc>
          <w:tcPr>
            <w:tcW w:w="2552" w:type="dxa"/>
            <w:vMerge/>
            <w:shd w:val="clear" w:color="auto" w:fill="auto"/>
            <w:vAlign w:val="center"/>
          </w:tcPr>
          <w:p w14:paraId="0A9205AA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EF00F2B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1492R, TACGG(C/T)TACCTTGTTACGACTT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A82B83D" w14:textId="77777777" w:rsidR="00325695" w:rsidRPr="00AE04D2" w:rsidRDefault="00325695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695" w:rsidRPr="00AE04D2" w14:paraId="778C0C51" w14:textId="77777777" w:rsidTr="0085308F">
        <w:trPr>
          <w:jc w:val="center"/>
        </w:trPr>
        <w:tc>
          <w:tcPr>
            <w:tcW w:w="2552" w:type="dxa"/>
            <w:vMerge w:val="restart"/>
            <w:shd w:val="clear" w:color="auto" w:fill="auto"/>
          </w:tcPr>
          <w:p w14:paraId="344EE0AC" w14:textId="3E7106A1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</w:t>
            </w:r>
            <w:r w:rsidRPr="00AE04D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sp</w:t>
            </w:r>
            <w:r w:rsidR="00DD7588">
              <w:rPr>
                <w:rFonts w:ascii="Times New Roman" w:hAnsi="Times New Roman" w:cs="Times New Roman"/>
                <w:iCs/>
                <w:sz w:val="20"/>
                <w:szCs w:val="20"/>
              </w:rPr>
              <w:t>p</w:t>
            </w:r>
            <w:r w:rsidRPr="00AE04D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10E02F2" w14:textId="77777777" w:rsidR="0085308F" w:rsidRPr="00AE04D2" w:rsidRDefault="0085308F">
            <w:pPr>
              <w:spacing w:afterLines="50" w:after="1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quantitative PCR</w:t>
            </w:r>
            <w:r w:rsidRPr="00AE04D2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14:paraId="2193DD4D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Pse435F, ACTTTAAGTTGGGAGGAAGGG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09D8F37" w14:textId="2BED8B23" w:rsidR="00325695" w:rsidRPr="00AE04D2" w:rsidRDefault="00325695" w:rsidP="00AE04D2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Bergmark</w:t>
            </w:r>
            <w:r w:rsidR="00A9386C"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386C" w:rsidRPr="00AE04D2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="00A9386C"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begin"/>
            </w:r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 ADDIN EN.CITE &lt;EndNote&gt;&lt;Cite&gt;&lt;Author&gt;Bergmark&lt;/Author&gt;&lt;Year&gt;2012&lt;/Year&gt;&lt;RecNum&gt;2688&lt;/RecNum&gt;&lt;DisplayText&gt;[9]&lt;/DisplayText&gt;&lt;record&gt;&lt;rec-number&gt;2688&lt;/rec-number&gt;&lt;foreign-keys&gt;&lt;key app="EN" db-id="vw55evffz5rf5xe9rzn55fdyrdvpxxs50p9d"&gt;2688&lt;/key&gt;&lt;/foreign-keys&gt;&lt;ref-type name="Journal Article"&gt;17&lt;/ref-type&gt;&lt;contributors&gt;&lt;authors&gt;&lt;author&gt;Bergmark, Lasse&lt;/author&gt;&lt;author&gt;Poulsen, Pernille Hasse Busk&lt;/author&gt;&lt;author&gt;Abu Al-Soud, Waleed&lt;/author&gt;&lt;author&gt;Norman, Anders&lt;/author&gt;&lt;author&gt;Hansen, Lars Hestbjerg&lt;/author&gt;&lt;author&gt;Sørensen, Soren Johannes&lt;/author&gt;&lt;/authors&gt;&lt;/contributors&gt;&lt;titles&gt;&lt;title&gt;&lt;style face="normal" font="default" size="100%"&gt;Assessment of the specificity of &lt;/style&gt;&lt;style face="italic" font="default" size="100%"&gt;Burkholderia&lt;/style&gt;&lt;style face="normal" font="default" size="100%"&gt; and &lt;/style&gt;&lt;style face="italic" font="default" size="100%"&gt;Pseudomonas&lt;/style&gt;&lt;style face="normal" font="default" size="100%"&gt; qPCR assays for detection of these genera in soil using 454 pyrosequencing&lt;/style&gt;&lt;/title&gt;&lt;secondary-title&gt;FEMS Microbiol. Lett.&lt;/secondary-title&gt;&lt;/titles&gt;&lt;pages&gt;77-84&lt;/pages&gt;&lt;volume&gt;333&lt;/volume&gt;&lt;number&gt;1&lt;/number&gt;&lt;dates&gt;&lt;year&gt;2012&lt;/year&gt;&lt;pub-dates&gt;&lt;date&gt;Aug&lt;/date&gt;&lt;/pub-dates&gt;&lt;/dates&gt;&lt;isbn&gt;0378-1097&lt;/isbn&gt;&lt;accession-num&gt;WOS:000306273600010&lt;/accession-num&gt;&lt;urls&gt;&lt;related-urls&gt;&lt;url&gt;&amp;lt;Go to ISI&amp;gt;://WOS:000306273600010&lt;/url&gt;&lt;/related-urls&gt;&lt;/urls&gt;&lt;electronic-resource-num&gt;10.1111/j.1574-6968.2012.02601.x&lt;/electronic-resource-num&gt;&lt;/record&gt;&lt;/Cite&gt;&lt;/EndNote&gt;</w:instrText>
            </w:r>
            <w:r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separate"/>
            </w:r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9" w:tooltip="Bergmark, 2012 #2688" w:history="1">
              <w:r w:rsidR="00AE04D2" w:rsidRPr="00AE04D2">
                <w:rPr>
                  <w:rStyle w:val="Hyperlink"/>
                  <w:rFonts w:ascii="Times New Roman" w:hAnsi="Times New Roman" w:cs="Times New Roman"/>
                  <w:noProof/>
                  <w:sz w:val="20"/>
                  <w:szCs w:val="20"/>
                  <w:u w:val="none"/>
                </w:rPr>
                <w:t>9</w:t>
              </w:r>
            </w:hyperlink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end"/>
            </w:r>
          </w:p>
        </w:tc>
      </w:tr>
      <w:tr w:rsidR="00325695" w:rsidRPr="00AE04D2" w14:paraId="09D47587" w14:textId="77777777" w:rsidTr="0085308F">
        <w:trPr>
          <w:jc w:val="center"/>
        </w:trPr>
        <w:tc>
          <w:tcPr>
            <w:tcW w:w="2552" w:type="dxa"/>
            <w:vMerge/>
            <w:shd w:val="clear" w:color="auto" w:fill="auto"/>
          </w:tcPr>
          <w:p w14:paraId="52C16960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60F45B91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Pse686R, ACACAGGAAATTCCACCACCC</w:t>
            </w:r>
          </w:p>
        </w:tc>
        <w:tc>
          <w:tcPr>
            <w:tcW w:w="2268" w:type="dxa"/>
            <w:vMerge/>
            <w:shd w:val="clear" w:color="auto" w:fill="auto"/>
          </w:tcPr>
          <w:p w14:paraId="1969C5C2" w14:textId="77777777" w:rsidR="00325695" w:rsidRPr="00AE04D2" w:rsidRDefault="00325695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695" w:rsidRPr="00AE04D2" w14:paraId="579E46B9" w14:textId="77777777" w:rsidTr="0085308F">
        <w:trPr>
          <w:trHeight w:val="339"/>
          <w:jc w:val="center"/>
        </w:trPr>
        <w:tc>
          <w:tcPr>
            <w:tcW w:w="2552" w:type="dxa"/>
            <w:vMerge w:val="restart"/>
            <w:shd w:val="clear" w:color="auto" w:fill="auto"/>
          </w:tcPr>
          <w:p w14:paraId="36AD6B8C" w14:textId="111832AC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i/>
                <w:sz w:val="20"/>
                <w:szCs w:val="20"/>
              </w:rPr>
              <w:t>Bacillus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sp</w:t>
            </w:r>
            <w:r w:rsidR="00DD758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03B9D8" w14:textId="77777777" w:rsidR="0085308F" w:rsidRPr="00AE04D2" w:rsidRDefault="0085308F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(quantitative PCR)</w:t>
            </w:r>
          </w:p>
        </w:tc>
        <w:tc>
          <w:tcPr>
            <w:tcW w:w="4111" w:type="dxa"/>
            <w:shd w:val="clear" w:color="auto" w:fill="auto"/>
          </w:tcPr>
          <w:p w14:paraId="47FD6118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BacF</w:t>
            </w:r>
            <w:proofErr w:type="spellEnd"/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, GGGAAACCGGGGCTAATACCGGAT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E82B673" w14:textId="6D5290EA" w:rsidR="00325695" w:rsidRPr="00AE04D2" w:rsidRDefault="00325695" w:rsidP="00AE04D2">
            <w:pPr>
              <w:spacing w:afterLines="50" w:after="12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Garbeva</w:t>
            </w:r>
            <w:proofErr w:type="spellEnd"/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04D2">
              <w:rPr>
                <w:rFonts w:ascii="Times New Roman" w:hAnsi="Times New Roman" w:cs="Times New Roman"/>
                <w:i/>
                <w:sz w:val="20"/>
                <w:szCs w:val="20"/>
              </w:rPr>
              <w:t>et al.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04D2" w:rsidRPr="00AE04D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&lt;EndNote&gt;&lt;Cite&gt;&lt;Author&gt;Garbeva&lt;/Author&gt;&lt;Year&gt;2003&lt;/Year&gt;&lt;RecNum&gt;773&lt;/RecNum&gt;&lt;DisplayText&gt;[10]&lt;/DisplayText&gt;&lt;record&gt;&lt;rec-number&gt;773&lt;/rec-number&gt;&lt;foreign-keys&gt;&lt;key app="EN" db-id="vw55evffz5rf5xe9rzn55fdyrdvpxxs50p9d"&gt;773&lt;/key&gt;&lt;/foreign-keys&gt;&lt;ref-type name="Journal Article"&gt;17&lt;/ref-type&gt;&lt;contributors&gt;&lt;authors&gt;&lt;author&gt;Garbeva, P.&lt;/author&gt;&lt;author&gt;van Veen, J.A.&lt;/author&gt;&lt;author&gt;van Elsas, J.D.&lt;/author&gt;&lt;/authors&gt;&lt;/contributors&gt;&lt;titles&gt;&lt;title&gt;&lt;style face="normal" font="default" size="100%"&gt;Predominant &lt;/style&gt;&lt;style face="italic" font="default" size="100%"&gt;Bacillus&lt;/style&gt;&lt;style face="normal" font="default" size="100%"&gt; spp. in agricultural soil under different management regimes detected via PCR-DGGE&lt;/style&gt;&lt;/title&gt;&lt;secondary-title&gt;Microb. Ecol.&lt;/secondary-title&gt;&lt;/titles&gt;&lt;periodical&gt;&lt;full-title&gt;Microb. Ecol.&lt;/full-title&gt;&lt;/periodical&gt;&lt;pages&gt;302-316&lt;/pages&gt;&lt;volume&gt;45&lt;/volume&gt;&lt;dates&gt;&lt;year&gt;2003&lt;/year&gt;&lt;/dates&gt;&lt;isbn&gt;0095-3628&lt;/isbn&gt;&lt;urls&gt;&lt;/urls&gt;&lt;electronic-resource-num&gt;10.1007/s00248-002-2034-8&lt;/electronic-resource-num&gt;&lt;/record&gt;&lt;/Cite&gt;&lt;/EndNote&gt;</w:instrTex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[</w:t>
            </w:r>
            <w:hyperlink w:anchor="_ENREF_10" w:tooltip="Garbeva, 2003 #773" w:history="1">
              <w:r w:rsidR="00AE04D2" w:rsidRPr="00AE04D2">
                <w:rPr>
                  <w:rStyle w:val="Hyperlink"/>
                  <w:rFonts w:ascii="Times New Roman" w:hAnsi="Times New Roman" w:cs="Times New Roman"/>
                  <w:noProof/>
                  <w:sz w:val="20"/>
                  <w:szCs w:val="20"/>
                  <w:u w:val="none"/>
                </w:rPr>
                <w:t>10</w:t>
              </w:r>
            </w:hyperlink>
            <w:r w:rsidR="00AE04D2" w:rsidRPr="00AE04D2">
              <w:rPr>
                <w:rFonts w:ascii="Times New Roman" w:hAnsi="Times New Roman" w:cs="Times New Roman"/>
                <w:noProof/>
                <w:sz w:val="20"/>
                <w:szCs w:val="20"/>
              </w:rPr>
              <w:t>]</w:t>
            </w:r>
            <w:r w:rsidRPr="00AE04D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25695" w:rsidRPr="00AE04D2" w14:paraId="7C378BC8" w14:textId="77777777" w:rsidTr="0085308F">
        <w:trPr>
          <w:trHeight w:val="273"/>
          <w:jc w:val="center"/>
        </w:trPr>
        <w:tc>
          <w:tcPr>
            <w:tcW w:w="2552" w:type="dxa"/>
            <w:vMerge/>
            <w:shd w:val="clear" w:color="auto" w:fill="auto"/>
          </w:tcPr>
          <w:p w14:paraId="6E0C0517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5E2C340C" w14:textId="77777777" w:rsidR="00325695" w:rsidRPr="00AE04D2" w:rsidRDefault="00325695">
            <w:pPr>
              <w:spacing w:afterLines="5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BacR</w:t>
            </w:r>
            <w:proofErr w:type="spellEnd"/>
            <w:r w:rsidRPr="00AE04D2">
              <w:rPr>
                <w:rFonts w:ascii="Times New Roman" w:hAnsi="Times New Roman" w:cs="Times New Roman"/>
                <w:sz w:val="20"/>
                <w:szCs w:val="20"/>
              </w:rPr>
              <w:t>, GTCACCTTAGAGTGCCC</w:t>
            </w:r>
          </w:p>
        </w:tc>
        <w:tc>
          <w:tcPr>
            <w:tcW w:w="2268" w:type="dxa"/>
            <w:vMerge/>
            <w:shd w:val="clear" w:color="auto" w:fill="auto"/>
          </w:tcPr>
          <w:p w14:paraId="60D59164" w14:textId="77777777" w:rsidR="00325695" w:rsidRPr="00AE04D2" w:rsidRDefault="00325695">
            <w:pPr>
              <w:spacing w:afterLines="5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FA6B6B" w14:textId="77777777" w:rsidR="00325695" w:rsidRPr="00AE04D2" w:rsidRDefault="00325695" w:rsidP="00325695">
      <w:pPr>
        <w:spacing w:line="480" w:lineRule="auto"/>
        <w:rPr>
          <w:rFonts w:ascii="Times New Roman" w:hAnsi="Times New Roman" w:cs="Times New Roman"/>
          <w:bCs/>
          <w:kern w:val="0"/>
          <w:sz w:val="20"/>
          <w:szCs w:val="20"/>
        </w:rPr>
        <w:sectPr w:rsidR="00325695" w:rsidRPr="00AE04D2" w:rsidSect="00EE4DFA">
          <w:pgSz w:w="11906" w:h="16838" w:code="9"/>
          <w:pgMar w:top="1134" w:right="1134" w:bottom="1134" w:left="1134" w:header="851" w:footer="992" w:gutter="0"/>
          <w:cols w:space="425"/>
          <w:docGrid w:linePitch="312"/>
        </w:sectPr>
      </w:pPr>
    </w:p>
    <w:p w14:paraId="16F7DA24" w14:textId="5467FEC1" w:rsidR="009B63A8" w:rsidRPr="00AE04D2" w:rsidRDefault="001C47C3" w:rsidP="00A9386C">
      <w:pPr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AE04D2">
        <w:rPr>
          <w:rFonts w:ascii="Times New Roman" w:hAnsi="Times New Roman" w:cs="Times New Roman"/>
          <w:b/>
          <w:sz w:val="20"/>
          <w:szCs w:val="20"/>
        </w:rPr>
        <w:lastRenderedPageBreak/>
        <w:t>Supplementary</w:t>
      </w:r>
      <w:r w:rsidR="009B63A8" w:rsidRPr="00AE04D2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references</w:t>
      </w:r>
    </w:p>
    <w:p w14:paraId="1C86FA42" w14:textId="77777777" w:rsidR="00AE04D2" w:rsidRPr="00AE04D2" w:rsidRDefault="001A6BC5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r w:rsidRPr="00AE04D2">
        <w:rPr>
          <w:rFonts w:ascii="Times New Roman" w:hAnsi="Times New Roman" w:cs="Times New Roman"/>
          <w:szCs w:val="20"/>
        </w:rPr>
        <w:fldChar w:fldCharType="begin"/>
      </w:r>
      <w:r w:rsidRPr="00AE04D2">
        <w:rPr>
          <w:rFonts w:ascii="Times New Roman" w:hAnsi="Times New Roman" w:cs="Times New Roman"/>
          <w:szCs w:val="20"/>
        </w:rPr>
        <w:instrText xml:space="preserve"> ADDIN EN.REFLIST </w:instrText>
      </w:r>
      <w:r w:rsidRPr="00AE04D2">
        <w:rPr>
          <w:rFonts w:ascii="Times New Roman" w:hAnsi="Times New Roman" w:cs="Times New Roman"/>
          <w:szCs w:val="20"/>
        </w:rPr>
        <w:fldChar w:fldCharType="separate"/>
      </w:r>
      <w:bookmarkStart w:id="1" w:name="_ENREF_1"/>
      <w:r w:rsidR="00AE04D2" w:rsidRPr="00AE04D2">
        <w:rPr>
          <w:rFonts w:ascii="Times New Roman" w:hAnsi="Times New Roman" w:cs="Times New Roman"/>
        </w:rPr>
        <w:t>1. Zhou X, Zhang J, Rahman MKU, Gao D, Wei Z, Wu F, et al. Interspecific plant interaction via root exudates structures the disease suppressiveness of rhizosphere microbiomes. Mol Plant. 2023;16:849-864.</w:t>
      </w:r>
      <w:bookmarkEnd w:id="1"/>
    </w:p>
    <w:p w14:paraId="4508D55D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2" w:name="_ENREF_2"/>
      <w:r w:rsidRPr="00AE04D2">
        <w:rPr>
          <w:rFonts w:ascii="Times New Roman" w:hAnsi="Times New Roman" w:cs="Times New Roman"/>
        </w:rPr>
        <w:t>2. Jin X, Rahman MKU, Ma C, Zheng X, Wu F, Zhou X. Silicon modification improves biochar’s ability to mitigate cadmium toxicity in tomato by enhancing root colonization of plant-beneficial bacteria. Ecotox Environ Safe. 2023;249:114407.</w:t>
      </w:r>
      <w:bookmarkEnd w:id="2"/>
    </w:p>
    <w:p w14:paraId="2612C2E7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3" w:name="_ENREF_3"/>
      <w:r w:rsidRPr="00AE04D2">
        <w:rPr>
          <w:rFonts w:ascii="Times New Roman" w:hAnsi="Times New Roman" w:cs="Times New Roman"/>
        </w:rPr>
        <w:t>3. Mehta S, Nautiyal CS. An efficient method for qualitative screening of phosphate-solubilizing bacteria. Curr Microbiol. 2001;43:51-56.</w:t>
      </w:r>
      <w:bookmarkEnd w:id="3"/>
    </w:p>
    <w:p w14:paraId="6CE3BA09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4" w:name="_ENREF_4"/>
      <w:r w:rsidRPr="00AE04D2">
        <w:rPr>
          <w:rFonts w:ascii="Times New Roman" w:hAnsi="Times New Roman" w:cs="Times New Roman"/>
        </w:rPr>
        <w:t>4. Jorquera MA, Hernández MT, Rengel Z, Marschner P, de la Luz Mora M. Isolation of culturable phosphobacteria with both phytate-mineralization and phosphate-solubilization activity from the rhizosphere of plants grown in a volcanic soil. Biol Fertil Soils. 2008;44:1025-1034.</w:t>
      </w:r>
      <w:bookmarkEnd w:id="4"/>
    </w:p>
    <w:p w14:paraId="7468612F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5" w:name="_ENREF_5"/>
      <w:r w:rsidRPr="00AE04D2">
        <w:rPr>
          <w:rFonts w:ascii="Times New Roman" w:hAnsi="Times New Roman" w:cs="Times New Roman"/>
        </w:rPr>
        <w:t>5. Murphy J, Riley JP. A modified single solution method for the determination of phosphate in natural waters. Anal Chim Acta. 1962;26:31-36.</w:t>
      </w:r>
      <w:bookmarkEnd w:id="5"/>
    </w:p>
    <w:p w14:paraId="434D9C1F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6" w:name="_ENREF_6"/>
      <w:r w:rsidRPr="00AE04D2">
        <w:rPr>
          <w:rFonts w:ascii="Times New Roman" w:hAnsi="Times New Roman" w:cs="Times New Roman"/>
        </w:rPr>
        <w:t>6. Patel KJ, Singh AK, Nareshkumar G, Archana G. Organic-acid-producing, phytate-mineralizing rhizobacteria and their effect on growth of pigeon pea (</w:t>
      </w:r>
      <w:r w:rsidRPr="00AE04D2">
        <w:rPr>
          <w:rFonts w:ascii="Times New Roman" w:hAnsi="Times New Roman" w:cs="Times New Roman"/>
          <w:i/>
        </w:rPr>
        <w:t>Cajanus cajan</w:t>
      </w:r>
      <w:r w:rsidRPr="00AE04D2">
        <w:rPr>
          <w:rFonts w:ascii="Times New Roman" w:hAnsi="Times New Roman" w:cs="Times New Roman"/>
        </w:rPr>
        <w:t>). Appl Soil Ecol. 2010;44:252-261.</w:t>
      </w:r>
      <w:bookmarkEnd w:id="6"/>
    </w:p>
    <w:p w14:paraId="5AA2085F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7" w:name="_ENREF_7"/>
      <w:r w:rsidRPr="00AE04D2">
        <w:rPr>
          <w:rFonts w:ascii="Times New Roman" w:hAnsi="Times New Roman" w:cs="Times New Roman"/>
        </w:rPr>
        <w:t>7. Caporaso JG, Lauber CL, Walters WA, Berg-Lyons D, Huntley J, Fierer N, et al. Ultra-high-throughput microbial community analysis on the Illumina HiSeq and MiSeq platforms. ISME J. 2012;6:1621-1624.</w:t>
      </w:r>
      <w:bookmarkEnd w:id="7"/>
    </w:p>
    <w:p w14:paraId="503528F9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8" w:name="_ENREF_8"/>
      <w:r w:rsidRPr="00AE04D2">
        <w:rPr>
          <w:rFonts w:ascii="Times New Roman" w:hAnsi="Times New Roman" w:cs="Times New Roman"/>
        </w:rPr>
        <w:t>8. Heuer H, Krsek M, Baker P, Smalla K, Wellington EM. Analysis of actinomycete communities by specific amplification of genes encoding 16S rRNA and gel-electrophoretic separation in denaturing gradients. Appl Environ Microbiol. 1997;63:3233-3241.</w:t>
      </w:r>
      <w:bookmarkEnd w:id="8"/>
    </w:p>
    <w:p w14:paraId="798B7C9C" w14:textId="77777777" w:rsidR="00AE04D2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</w:rPr>
      </w:pPr>
      <w:bookmarkStart w:id="9" w:name="_ENREF_9"/>
      <w:r w:rsidRPr="00AE04D2">
        <w:rPr>
          <w:rFonts w:ascii="Times New Roman" w:hAnsi="Times New Roman" w:cs="Times New Roman"/>
        </w:rPr>
        <w:t xml:space="preserve">9. Bergmark L, Poulsen PHB, Abu Al-Soud W, Norman A, Hansen LH, Sørensen SJ. Assessment of the specificity of </w:t>
      </w:r>
      <w:r w:rsidRPr="00AE04D2">
        <w:rPr>
          <w:rFonts w:ascii="Times New Roman" w:hAnsi="Times New Roman" w:cs="Times New Roman"/>
          <w:i/>
        </w:rPr>
        <w:t>Burkholderia</w:t>
      </w:r>
      <w:r w:rsidRPr="00AE04D2">
        <w:rPr>
          <w:rFonts w:ascii="Times New Roman" w:hAnsi="Times New Roman" w:cs="Times New Roman"/>
        </w:rPr>
        <w:t xml:space="preserve"> and </w:t>
      </w:r>
      <w:r w:rsidRPr="00AE04D2">
        <w:rPr>
          <w:rFonts w:ascii="Times New Roman" w:hAnsi="Times New Roman" w:cs="Times New Roman"/>
          <w:i/>
        </w:rPr>
        <w:t>Pseudomonas</w:t>
      </w:r>
      <w:r w:rsidRPr="00AE04D2">
        <w:rPr>
          <w:rFonts w:ascii="Times New Roman" w:hAnsi="Times New Roman" w:cs="Times New Roman"/>
        </w:rPr>
        <w:t xml:space="preserve"> qPCR assays for detection of these genera in soil using 454 pyrosequencing. FEMS Microbiol Lett. 2012;333:77-84.</w:t>
      </w:r>
      <w:bookmarkEnd w:id="9"/>
    </w:p>
    <w:p w14:paraId="56755B17" w14:textId="4AD669E6" w:rsidR="00E94484" w:rsidRPr="00AE04D2" w:rsidRDefault="00AE04D2" w:rsidP="00AE04D2">
      <w:pPr>
        <w:pStyle w:val="EndNoteBibliography"/>
        <w:spacing w:line="480" w:lineRule="auto"/>
        <w:ind w:left="400" w:hangingChars="200" w:hanging="400"/>
        <w:rPr>
          <w:rFonts w:ascii="Times New Roman" w:hAnsi="Times New Roman" w:cs="Times New Roman"/>
          <w:szCs w:val="20"/>
        </w:rPr>
      </w:pPr>
      <w:bookmarkStart w:id="10" w:name="_ENREF_10"/>
      <w:r w:rsidRPr="00AE04D2">
        <w:rPr>
          <w:rFonts w:ascii="Times New Roman" w:hAnsi="Times New Roman" w:cs="Times New Roman"/>
        </w:rPr>
        <w:t xml:space="preserve">10. Garbeva P, van Veen JA, van Elsas JD. Predominant </w:t>
      </w:r>
      <w:r w:rsidRPr="00AE04D2">
        <w:rPr>
          <w:rFonts w:ascii="Times New Roman" w:hAnsi="Times New Roman" w:cs="Times New Roman"/>
          <w:i/>
        </w:rPr>
        <w:t>Bacillus</w:t>
      </w:r>
      <w:r w:rsidRPr="00AE04D2">
        <w:rPr>
          <w:rFonts w:ascii="Times New Roman" w:hAnsi="Times New Roman" w:cs="Times New Roman"/>
        </w:rPr>
        <w:t xml:space="preserve"> spp. in agricultural soil under different management regimes detected via PCR-DGGE. Microb Ecol. 2003;45:302-316.</w:t>
      </w:r>
      <w:bookmarkEnd w:id="10"/>
      <w:r w:rsidR="001A6BC5" w:rsidRPr="00AE04D2">
        <w:rPr>
          <w:rFonts w:ascii="Times New Roman" w:hAnsi="Times New Roman" w:cs="Times New Roman"/>
          <w:szCs w:val="20"/>
        </w:rPr>
        <w:fldChar w:fldCharType="end"/>
      </w:r>
      <w:bookmarkEnd w:id="0"/>
    </w:p>
    <w:sectPr w:rsidR="00E94484" w:rsidRPr="00AE04D2" w:rsidSect="00EE4DFA">
      <w:pgSz w:w="11906" w:h="16838" w:code="9"/>
      <w:pgMar w:top="1134" w:right="1134" w:bottom="1134" w:left="1134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EBD41" w14:textId="77777777" w:rsidR="00056E58" w:rsidRDefault="00056E58" w:rsidP="00B818FE">
      <w:r>
        <w:separator/>
      </w:r>
    </w:p>
  </w:endnote>
  <w:endnote w:type="continuationSeparator" w:id="0">
    <w:p w14:paraId="23766B98" w14:textId="77777777" w:rsidR="00056E58" w:rsidRDefault="00056E58" w:rsidP="00B8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-Regular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79269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AC25AEC" w14:textId="77777777" w:rsidR="008F4AC9" w:rsidRPr="008F4AC9" w:rsidRDefault="008F4AC9">
        <w:pPr>
          <w:pStyle w:val="Footer"/>
          <w:jc w:val="center"/>
          <w:rPr>
            <w:rFonts w:ascii="Times New Roman" w:hAnsi="Times New Roman" w:cs="Times New Roman"/>
          </w:rPr>
        </w:pPr>
        <w:r w:rsidRPr="008F4AC9">
          <w:rPr>
            <w:rFonts w:ascii="Times New Roman" w:hAnsi="Times New Roman" w:cs="Times New Roman"/>
          </w:rPr>
          <w:fldChar w:fldCharType="begin"/>
        </w:r>
        <w:r w:rsidRPr="008F4AC9">
          <w:rPr>
            <w:rFonts w:ascii="Times New Roman" w:hAnsi="Times New Roman" w:cs="Times New Roman"/>
          </w:rPr>
          <w:instrText>PAGE   \* MERGEFORMAT</w:instrText>
        </w:r>
        <w:r w:rsidRPr="008F4AC9">
          <w:rPr>
            <w:rFonts w:ascii="Times New Roman" w:hAnsi="Times New Roman" w:cs="Times New Roman"/>
          </w:rPr>
          <w:fldChar w:fldCharType="separate"/>
        </w:r>
        <w:r w:rsidR="00EE4DFA" w:rsidRPr="00EE4DFA">
          <w:rPr>
            <w:rFonts w:ascii="Times New Roman" w:hAnsi="Times New Roman" w:cs="Times New Roman"/>
            <w:noProof/>
            <w:lang w:val="zh-CN"/>
          </w:rPr>
          <w:t>2</w:t>
        </w:r>
        <w:r w:rsidRPr="008F4AC9">
          <w:rPr>
            <w:rFonts w:ascii="Times New Roman" w:hAnsi="Times New Roman" w:cs="Times New Roman"/>
          </w:rPr>
          <w:fldChar w:fldCharType="end"/>
        </w:r>
      </w:p>
    </w:sdtContent>
  </w:sdt>
  <w:p w14:paraId="7D26D9AF" w14:textId="77777777" w:rsidR="008F4AC9" w:rsidRDefault="008F4A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50514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489996" w14:textId="77777777" w:rsidR="00AE04D2" w:rsidRPr="008F4AC9" w:rsidRDefault="00AE04D2">
        <w:pPr>
          <w:pStyle w:val="Footer"/>
          <w:jc w:val="center"/>
          <w:rPr>
            <w:rFonts w:ascii="Times New Roman" w:hAnsi="Times New Roman" w:cs="Times New Roman"/>
          </w:rPr>
        </w:pPr>
        <w:r w:rsidRPr="008F4AC9">
          <w:rPr>
            <w:rFonts w:ascii="Times New Roman" w:hAnsi="Times New Roman" w:cs="Times New Roman"/>
          </w:rPr>
          <w:fldChar w:fldCharType="begin"/>
        </w:r>
        <w:r w:rsidRPr="008F4AC9">
          <w:rPr>
            <w:rFonts w:ascii="Times New Roman" w:hAnsi="Times New Roman" w:cs="Times New Roman"/>
          </w:rPr>
          <w:instrText>PAGE   \* MERGEFORMAT</w:instrText>
        </w:r>
        <w:r w:rsidRPr="008F4AC9">
          <w:rPr>
            <w:rFonts w:ascii="Times New Roman" w:hAnsi="Times New Roman" w:cs="Times New Roman"/>
          </w:rPr>
          <w:fldChar w:fldCharType="separate"/>
        </w:r>
        <w:r w:rsidR="00EE4DFA" w:rsidRPr="00EE4DFA">
          <w:rPr>
            <w:rFonts w:ascii="Times New Roman" w:hAnsi="Times New Roman" w:cs="Times New Roman"/>
            <w:noProof/>
            <w:lang w:val="zh-CN"/>
          </w:rPr>
          <w:t>12</w:t>
        </w:r>
        <w:r w:rsidRPr="008F4AC9">
          <w:rPr>
            <w:rFonts w:ascii="Times New Roman" w:hAnsi="Times New Roman" w:cs="Times New Roman"/>
          </w:rPr>
          <w:fldChar w:fldCharType="end"/>
        </w:r>
      </w:p>
    </w:sdtContent>
  </w:sdt>
  <w:p w14:paraId="1038E07E" w14:textId="77777777" w:rsidR="00AE04D2" w:rsidRDefault="00AE04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0CA90C" w14:textId="77777777" w:rsidR="00056E58" w:rsidRDefault="00056E58" w:rsidP="00B818FE">
      <w:r>
        <w:separator/>
      </w:r>
    </w:p>
  </w:footnote>
  <w:footnote w:type="continuationSeparator" w:id="0">
    <w:p w14:paraId="694BCB12" w14:textId="77777777" w:rsidR="00056E58" w:rsidRDefault="00056E58" w:rsidP="00B81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icrobiom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vw55evffz5rf5xe9rzn55fdyrdvpxxs50p9d&quot;&gt;zxg2022&lt;record-ids&gt;&lt;item&gt;773&lt;/item&gt;&lt;item&gt;2613&lt;/item&gt;&lt;item&gt;2668&lt;/item&gt;&lt;item&gt;2688&lt;/item&gt;&lt;item&gt;2877&lt;/item&gt;&lt;item&gt;3104&lt;/item&gt;&lt;item&gt;3106&lt;/item&gt;&lt;item&gt;3110&lt;/item&gt;&lt;item&gt;3111&lt;/item&gt;&lt;item&gt;3112&lt;/item&gt;&lt;/record-ids&gt;&lt;/item&gt;&lt;/Libraries&gt;"/>
  </w:docVars>
  <w:rsids>
    <w:rsidRoot w:val="00E96196"/>
    <w:rsid w:val="00007DE1"/>
    <w:rsid w:val="00011626"/>
    <w:rsid w:val="00016884"/>
    <w:rsid w:val="000526FC"/>
    <w:rsid w:val="0005330B"/>
    <w:rsid w:val="000553A1"/>
    <w:rsid w:val="00056E58"/>
    <w:rsid w:val="000608FD"/>
    <w:rsid w:val="00060BFB"/>
    <w:rsid w:val="00076CD6"/>
    <w:rsid w:val="000870FC"/>
    <w:rsid w:val="000B23F2"/>
    <w:rsid w:val="000C13C5"/>
    <w:rsid w:val="000C5B86"/>
    <w:rsid w:val="000D0FC2"/>
    <w:rsid w:val="000D483C"/>
    <w:rsid w:val="000D553F"/>
    <w:rsid w:val="000F2D54"/>
    <w:rsid w:val="000F49D1"/>
    <w:rsid w:val="001006A8"/>
    <w:rsid w:val="001028C6"/>
    <w:rsid w:val="00114769"/>
    <w:rsid w:val="001176E3"/>
    <w:rsid w:val="001376F2"/>
    <w:rsid w:val="00161BFB"/>
    <w:rsid w:val="0016346C"/>
    <w:rsid w:val="00163EB1"/>
    <w:rsid w:val="00167F8F"/>
    <w:rsid w:val="00172AC2"/>
    <w:rsid w:val="00173E65"/>
    <w:rsid w:val="00175267"/>
    <w:rsid w:val="00192662"/>
    <w:rsid w:val="00196230"/>
    <w:rsid w:val="001A6BC5"/>
    <w:rsid w:val="001B52A2"/>
    <w:rsid w:val="001B5C90"/>
    <w:rsid w:val="001C1DE4"/>
    <w:rsid w:val="001C47C3"/>
    <w:rsid w:val="001C5D65"/>
    <w:rsid w:val="001C6BE0"/>
    <w:rsid w:val="001E06E0"/>
    <w:rsid w:val="001E5307"/>
    <w:rsid w:val="00211897"/>
    <w:rsid w:val="00233A83"/>
    <w:rsid w:val="00244296"/>
    <w:rsid w:val="00254197"/>
    <w:rsid w:val="00270F98"/>
    <w:rsid w:val="00286C50"/>
    <w:rsid w:val="00287C57"/>
    <w:rsid w:val="00290CCA"/>
    <w:rsid w:val="00296146"/>
    <w:rsid w:val="002A08F9"/>
    <w:rsid w:val="002A2B7A"/>
    <w:rsid w:val="002C439B"/>
    <w:rsid w:val="002C7E0B"/>
    <w:rsid w:val="002D16EF"/>
    <w:rsid w:val="002E094C"/>
    <w:rsid w:val="0030191E"/>
    <w:rsid w:val="00321F64"/>
    <w:rsid w:val="00324CDE"/>
    <w:rsid w:val="00325695"/>
    <w:rsid w:val="00333DE5"/>
    <w:rsid w:val="00347C88"/>
    <w:rsid w:val="003736D9"/>
    <w:rsid w:val="003865F1"/>
    <w:rsid w:val="00386771"/>
    <w:rsid w:val="00397368"/>
    <w:rsid w:val="003B3FA8"/>
    <w:rsid w:val="003C0F4D"/>
    <w:rsid w:val="003D1784"/>
    <w:rsid w:val="003E4895"/>
    <w:rsid w:val="003F1C63"/>
    <w:rsid w:val="00421F58"/>
    <w:rsid w:val="004427B2"/>
    <w:rsid w:val="004455C9"/>
    <w:rsid w:val="004523E4"/>
    <w:rsid w:val="00474BFF"/>
    <w:rsid w:val="0047780E"/>
    <w:rsid w:val="0048789A"/>
    <w:rsid w:val="004A1477"/>
    <w:rsid w:val="004B246B"/>
    <w:rsid w:val="004C4CBF"/>
    <w:rsid w:val="00510588"/>
    <w:rsid w:val="00516CC6"/>
    <w:rsid w:val="00524481"/>
    <w:rsid w:val="00540BA6"/>
    <w:rsid w:val="005505E6"/>
    <w:rsid w:val="005556AF"/>
    <w:rsid w:val="005561EB"/>
    <w:rsid w:val="005675B1"/>
    <w:rsid w:val="0057298A"/>
    <w:rsid w:val="00580EF1"/>
    <w:rsid w:val="00581B56"/>
    <w:rsid w:val="00585B48"/>
    <w:rsid w:val="005864FA"/>
    <w:rsid w:val="00590DBE"/>
    <w:rsid w:val="005A65F8"/>
    <w:rsid w:val="005B1873"/>
    <w:rsid w:val="005C7E71"/>
    <w:rsid w:val="005D1F01"/>
    <w:rsid w:val="005E00E4"/>
    <w:rsid w:val="005F3FDE"/>
    <w:rsid w:val="00602AF0"/>
    <w:rsid w:val="006112B0"/>
    <w:rsid w:val="00616203"/>
    <w:rsid w:val="00634058"/>
    <w:rsid w:val="0064058E"/>
    <w:rsid w:val="00643AEA"/>
    <w:rsid w:val="00654258"/>
    <w:rsid w:val="006613BA"/>
    <w:rsid w:val="00682355"/>
    <w:rsid w:val="00693418"/>
    <w:rsid w:val="006A25A8"/>
    <w:rsid w:val="006B4C7D"/>
    <w:rsid w:val="006D6B47"/>
    <w:rsid w:val="00700575"/>
    <w:rsid w:val="0070662C"/>
    <w:rsid w:val="00717906"/>
    <w:rsid w:val="00721C9C"/>
    <w:rsid w:val="007238CD"/>
    <w:rsid w:val="007514DA"/>
    <w:rsid w:val="0076496C"/>
    <w:rsid w:val="0077239D"/>
    <w:rsid w:val="00776974"/>
    <w:rsid w:val="0078480E"/>
    <w:rsid w:val="007D15E3"/>
    <w:rsid w:val="007D1869"/>
    <w:rsid w:val="007D5816"/>
    <w:rsid w:val="007E5FF2"/>
    <w:rsid w:val="007F1DE7"/>
    <w:rsid w:val="00820E52"/>
    <w:rsid w:val="008345AD"/>
    <w:rsid w:val="0084196F"/>
    <w:rsid w:val="0084382D"/>
    <w:rsid w:val="00847527"/>
    <w:rsid w:val="00850896"/>
    <w:rsid w:val="0085308F"/>
    <w:rsid w:val="00863A79"/>
    <w:rsid w:val="00897C80"/>
    <w:rsid w:val="008A01C2"/>
    <w:rsid w:val="008B61D3"/>
    <w:rsid w:val="008B703B"/>
    <w:rsid w:val="008C1E89"/>
    <w:rsid w:val="008D381A"/>
    <w:rsid w:val="008D3BE4"/>
    <w:rsid w:val="008E79C2"/>
    <w:rsid w:val="008F27D4"/>
    <w:rsid w:val="008F4AC9"/>
    <w:rsid w:val="008F7AF3"/>
    <w:rsid w:val="009105F9"/>
    <w:rsid w:val="00924D25"/>
    <w:rsid w:val="00936C82"/>
    <w:rsid w:val="00965258"/>
    <w:rsid w:val="00966CAB"/>
    <w:rsid w:val="00967B45"/>
    <w:rsid w:val="009763DA"/>
    <w:rsid w:val="00984147"/>
    <w:rsid w:val="009906BF"/>
    <w:rsid w:val="00997F66"/>
    <w:rsid w:val="009B63A8"/>
    <w:rsid w:val="009E48E7"/>
    <w:rsid w:val="009E6F48"/>
    <w:rsid w:val="009F57E8"/>
    <w:rsid w:val="009F7610"/>
    <w:rsid w:val="00A01708"/>
    <w:rsid w:val="00A01832"/>
    <w:rsid w:val="00A1175C"/>
    <w:rsid w:val="00A15A58"/>
    <w:rsid w:val="00A161CC"/>
    <w:rsid w:val="00A477EB"/>
    <w:rsid w:val="00A53AD1"/>
    <w:rsid w:val="00A57546"/>
    <w:rsid w:val="00A74ED0"/>
    <w:rsid w:val="00A75AA7"/>
    <w:rsid w:val="00A7754C"/>
    <w:rsid w:val="00A8248F"/>
    <w:rsid w:val="00A9386C"/>
    <w:rsid w:val="00A93E5A"/>
    <w:rsid w:val="00AA6F64"/>
    <w:rsid w:val="00AB00BD"/>
    <w:rsid w:val="00AB55EA"/>
    <w:rsid w:val="00AE04D2"/>
    <w:rsid w:val="00AE3071"/>
    <w:rsid w:val="00AE5CF9"/>
    <w:rsid w:val="00B02F6C"/>
    <w:rsid w:val="00B065A7"/>
    <w:rsid w:val="00B13D66"/>
    <w:rsid w:val="00B16367"/>
    <w:rsid w:val="00B27E9D"/>
    <w:rsid w:val="00B35721"/>
    <w:rsid w:val="00B3691F"/>
    <w:rsid w:val="00B44AB7"/>
    <w:rsid w:val="00B46005"/>
    <w:rsid w:val="00B6134C"/>
    <w:rsid w:val="00B818FE"/>
    <w:rsid w:val="00BA7C95"/>
    <w:rsid w:val="00BB7F63"/>
    <w:rsid w:val="00BD58D3"/>
    <w:rsid w:val="00BD5F9B"/>
    <w:rsid w:val="00BE5592"/>
    <w:rsid w:val="00BF528B"/>
    <w:rsid w:val="00C00EC4"/>
    <w:rsid w:val="00C02055"/>
    <w:rsid w:val="00C06C81"/>
    <w:rsid w:val="00C10B80"/>
    <w:rsid w:val="00C13497"/>
    <w:rsid w:val="00C42181"/>
    <w:rsid w:val="00C50B95"/>
    <w:rsid w:val="00C52328"/>
    <w:rsid w:val="00C57E6F"/>
    <w:rsid w:val="00C626C5"/>
    <w:rsid w:val="00C72AFD"/>
    <w:rsid w:val="00C84C4D"/>
    <w:rsid w:val="00C90F19"/>
    <w:rsid w:val="00C95F3B"/>
    <w:rsid w:val="00CA058A"/>
    <w:rsid w:val="00CB4157"/>
    <w:rsid w:val="00CC7B2E"/>
    <w:rsid w:val="00CD7005"/>
    <w:rsid w:val="00CF3AED"/>
    <w:rsid w:val="00CF7782"/>
    <w:rsid w:val="00D14D60"/>
    <w:rsid w:val="00D153EC"/>
    <w:rsid w:val="00D17479"/>
    <w:rsid w:val="00D67D32"/>
    <w:rsid w:val="00D867A3"/>
    <w:rsid w:val="00DB123D"/>
    <w:rsid w:val="00DC452C"/>
    <w:rsid w:val="00DD10F2"/>
    <w:rsid w:val="00DD7588"/>
    <w:rsid w:val="00DD7DAF"/>
    <w:rsid w:val="00DF0E8B"/>
    <w:rsid w:val="00DF287A"/>
    <w:rsid w:val="00E17C2A"/>
    <w:rsid w:val="00E20A0D"/>
    <w:rsid w:val="00E20BE9"/>
    <w:rsid w:val="00E236B1"/>
    <w:rsid w:val="00E23943"/>
    <w:rsid w:val="00E377A7"/>
    <w:rsid w:val="00E5060E"/>
    <w:rsid w:val="00E521EE"/>
    <w:rsid w:val="00E66090"/>
    <w:rsid w:val="00E7466C"/>
    <w:rsid w:val="00E852D5"/>
    <w:rsid w:val="00E87F0F"/>
    <w:rsid w:val="00E94484"/>
    <w:rsid w:val="00E96196"/>
    <w:rsid w:val="00EA7B14"/>
    <w:rsid w:val="00EB6EA3"/>
    <w:rsid w:val="00ED724A"/>
    <w:rsid w:val="00EE4DFA"/>
    <w:rsid w:val="00EF31D4"/>
    <w:rsid w:val="00F01373"/>
    <w:rsid w:val="00F21A19"/>
    <w:rsid w:val="00F230EE"/>
    <w:rsid w:val="00F31496"/>
    <w:rsid w:val="00F3359E"/>
    <w:rsid w:val="00F47EA7"/>
    <w:rsid w:val="00F74CF0"/>
    <w:rsid w:val="00F76157"/>
    <w:rsid w:val="00FA19A6"/>
    <w:rsid w:val="00FA79FD"/>
    <w:rsid w:val="00FC0004"/>
    <w:rsid w:val="00FC1933"/>
    <w:rsid w:val="00FC261C"/>
    <w:rsid w:val="00FD2481"/>
    <w:rsid w:val="00FE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C0C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24A"/>
    <w:rPr>
      <w:color w:val="0070C0"/>
      <w:u w:val="single"/>
    </w:rPr>
  </w:style>
  <w:style w:type="character" w:styleId="LineNumber">
    <w:name w:val="line number"/>
    <w:basedOn w:val="DefaultParagraphFont"/>
    <w:uiPriority w:val="99"/>
    <w:unhideWhenUsed/>
    <w:qFormat/>
    <w:rsid w:val="00E94484"/>
    <w:rPr>
      <w:rFonts w:ascii="Times New Roman" w:eastAsia="Times New Roman" w:hAnsi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1A6BC5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6BC5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1A6BC5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A6BC5"/>
    <w:rPr>
      <w:rFonts w:ascii="Calibri" w:hAnsi="Calibri" w:cs="Calibri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B81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818F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B818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818F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AE5CF9"/>
    <w:pPr>
      <w:ind w:firstLineChars="200" w:firstLine="420"/>
    </w:pPr>
  </w:style>
  <w:style w:type="character" w:styleId="FollowedHyperlink">
    <w:name w:val="FollowedHyperlink"/>
    <w:basedOn w:val="DefaultParagraphFont"/>
    <w:uiPriority w:val="99"/>
    <w:semiHidden/>
    <w:unhideWhenUsed/>
    <w:rsid w:val="00B44AB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A1477"/>
  </w:style>
  <w:style w:type="paragraph" w:styleId="BalloonText">
    <w:name w:val="Balloon Text"/>
    <w:basedOn w:val="Normal"/>
    <w:link w:val="BalloonTextChar"/>
    <w:uiPriority w:val="99"/>
    <w:semiHidden/>
    <w:unhideWhenUsed/>
    <w:rsid w:val="007D581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81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24A"/>
    <w:rPr>
      <w:color w:val="0070C0"/>
      <w:u w:val="single"/>
    </w:rPr>
  </w:style>
  <w:style w:type="character" w:styleId="LineNumber">
    <w:name w:val="line number"/>
    <w:basedOn w:val="DefaultParagraphFont"/>
    <w:uiPriority w:val="99"/>
    <w:unhideWhenUsed/>
    <w:qFormat/>
    <w:rsid w:val="00E94484"/>
    <w:rPr>
      <w:rFonts w:ascii="Times New Roman" w:eastAsia="Times New Roman" w:hAnsi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1A6BC5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6BC5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1A6BC5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A6BC5"/>
    <w:rPr>
      <w:rFonts w:ascii="Calibri" w:hAnsi="Calibri" w:cs="Calibri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B81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818F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B818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818F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AE5CF9"/>
    <w:pPr>
      <w:ind w:firstLineChars="200" w:firstLine="420"/>
    </w:pPr>
  </w:style>
  <w:style w:type="character" w:styleId="FollowedHyperlink">
    <w:name w:val="FollowedHyperlink"/>
    <w:basedOn w:val="DefaultParagraphFont"/>
    <w:uiPriority w:val="99"/>
    <w:semiHidden/>
    <w:unhideWhenUsed/>
    <w:rsid w:val="00B44AB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A1477"/>
  </w:style>
  <w:style w:type="paragraph" w:styleId="BalloonText">
    <w:name w:val="Balloon Text"/>
    <w:basedOn w:val="Normal"/>
    <w:link w:val="BalloonTextChar"/>
    <w:uiPriority w:val="99"/>
    <w:semiHidden/>
    <w:unhideWhenUsed/>
    <w:rsid w:val="007D581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8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9F528-DC31-4708-8F52-92D6F287A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12</Pages>
  <Words>3830</Words>
  <Characters>21836</Characters>
  <Application>Microsoft Office Word</Application>
  <DocSecurity>0</DocSecurity>
  <Lines>181</Lines>
  <Paragraphs>51</Paragraphs>
  <ScaleCrop>false</ScaleCrop>
  <Company>HP</Company>
  <LinksUpToDate>false</LinksUpToDate>
  <CharactersWithSpaces>25615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ZXG</dc:creator>
  <cp:keywords/>
  <dc:description/>
  <cp:lastModifiedBy>Nelfa Pausal</cp:lastModifiedBy>
  <cp:revision>3</cp:revision>
  <dcterms:created xsi:type="dcterms:W3CDTF">2023-04-18T00:45:00Z</dcterms:created>
  <dcterms:modified xsi:type="dcterms:W3CDTF">2024-08-27T01:44:00Z</dcterms:modified>
</cp:coreProperties>
</file>