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A4144" w14:textId="3F54C98D" w:rsidR="00284152" w:rsidRPr="00720971" w:rsidRDefault="00284152" w:rsidP="00284152">
      <w:pPr>
        <w:pStyle w:val="Heading1"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figures</w:t>
      </w:r>
    </w:p>
    <w:p w14:paraId="5D541B99" w14:textId="77777777" w:rsidR="00616979" w:rsidRPr="00720971" w:rsidRDefault="00616979" w:rsidP="00616979">
      <w:pPr>
        <w:rPr>
          <w:rFonts w:ascii="Times New Roman" w:hAnsi="Times New Roman" w:cs="Times New Roman"/>
          <w:color w:val="000000" w:themeColor="text1"/>
        </w:rPr>
      </w:pPr>
    </w:p>
    <w:p w14:paraId="57168779" w14:textId="77777777" w:rsidR="00284152" w:rsidRPr="00720971" w:rsidRDefault="00284152" w:rsidP="0028415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4A4BAECE" wp14:editId="547E0288">
            <wp:extent cx="5274310" cy="1955165"/>
            <wp:effectExtent l="0" t="0" r="2540" b="6985"/>
            <wp:docPr id="11473344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D5048" w14:textId="29E7C783" w:rsidR="00AC1CE4" w:rsidRPr="00720971" w:rsidRDefault="00AC1CE4" w:rsidP="00AC1CE4">
      <w:pPr>
        <w:spacing w:beforeLines="50" w:before="156" w:after="156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76874760"/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Map of the geographic locations of the field</w:t>
      </w:r>
      <w:r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collected samples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latitudes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longitudes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3E60BB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seven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collection sites are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as follows: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MengLun: 21.892319 N, 101.280868 E; KaiYuan: 23.66561 N, 103.280817 E; ShiLin: 24.41086 N, 98.495312 E; MangShi: 24.41086 N, 98.495312 E; QingYuan: 24.633446 N, 112.331656 E; NanNing: 22.64309 N, 108.234571 E; and SanYa: 18.386363 N, 109.143506 E.</w:t>
      </w:r>
    </w:p>
    <w:bookmarkEnd w:id="0"/>
    <w:p w14:paraId="131E610E" w14:textId="77777777" w:rsidR="00284152" w:rsidRPr="00720971" w:rsidRDefault="00284152">
      <w:pPr>
        <w:rPr>
          <w:rFonts w:ascii="Times New Roman" w:hAnsi="Times New Roman" w:cs="Times New Roman"/>
          <w:color w:val="000000" w:themeColor="text1"/>
        </w:rPr>
      </w:pPr>
    </w:p>
    <w:p w14:paraId="7491A4D5" w14:textId="693BAEE1" w:rsidR="00284152" w:rsidRPr="00720971" w:rsidRDefault="00F67CDB" w:rsidP="00474A41">
      <w:pPr>
        <w:jc w:val="center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lastRenderedPageBreak/>
        <w:drawing>
          <wp:inline distT="0" distB="0" distL="0" distR="0" wp14:anchorId="6E0366DB" wp14:editId="7A5DC63E">
            <wp:extent cx="4843715" cy="7029450"/>
            <wp:effectExtent l="0" t="0" r="0" b="0"/>
            <wp:docPr id="1139747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025" cy="703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B3B1E" w14:textId="5A7D1658" w:rsidR="00284152" w:rsidRPr="00720971" w:rsidRDefault="00284152" w:rsidP="0028415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67131" w14:textId="56299959" w:rsidR="00971119" w:rsidRPr="00720971" w:rsidRDefault="003E60BB" w:rsidP="00474A41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 Fluorescence micrographs of maize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roots (A-C) and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leaves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(D-E)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taken under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visible light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(C-D)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UV light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(A, B, E)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74A41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exposure conditions are the same as those </w:t>
      </w:r>
      <w:r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shown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Figure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</w:t>
      </w:r>
    </w:p>
    <w:p w14:paraId="34902B20" w14:textId="13D4EDB1" w:rsidR="00C03AD2" w:rsidRPr="00720971" w:rsidRDefault="00C03AD2" w:rsidP="004144B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FF53E48" w14:textId="77777777" w:rsidR="00831B0C" w:rsidRPr="00720971" w:rsidRDefault="00831B0C" w:rsidP="004144B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E62E0F8" w14:textId="2F8BF035" w:rsidR="00831B0C" w:rsidRPr="00720971" w:rsidRDefault="00831B0C" w:rsidP="004144B5">
      <w:pPr>
        <w:jc w:val="center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24E5B9AC" wp14:editId="3B9DCB45">
            <wp:extent cx="2773045" cy="2638425"/>
            <wp:effectExtent l="0" t="0" r="8255" b="9525"/>
            <wp:docPr id="6931810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8F1EC" w14:textId="725332EE" w:rsidR="00FB75DC" w:rsidRPr="00720971" w:rsidRDefault="00FB75DC" w:rsidP="00FB75DC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S3 Bright field of Malpighian tubules from FAW</w:t>
      </w:r>
      <w:r w:rsidRPr="0072097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larvae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22D68D" w14:textId="77777777" w:rsidR="004144B5" w:rsidRPr="00720971" w:rsidRDefault="004144B5" w:rsidP="00474A41">
      <w:pPr>
        <w:rPr>
          <w:rFonts w:ascii="Times New Roman" w:hAnsi="Times New Roman" w:cs="Times New Roman"/>
          <w:color w:val="000000" w:themeColor="text1"/>
        </w:rPr>
      </w:pPr>
    </w:p>
    <w:p w14:paraId="5B874D7A" w14:textId="3FC174AD" w:rsidR="009A056F" w:rsidRPr="00720971" w:rsidRDefault="00C87248" w:rsidP="004C6BEE">
      <w:pPr>
        <w:jc w:val="center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lastRenderedPageBreak/>
        <w:drawing>
          <wp:inline distT="0" distB="0" distL="0" distR="0" wp14:anchorId="156CEF22" wp14:editId="232DC6AC">
            <wp:extent cx="5191620" cy="6186115"/>
            <wp:effectExtent l="0" t="0" r="0" b="0"/>
            <wp:docPr id="565095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144" cy="619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11ACE" w14:textId="10E04269" w:rsidR="00FE6C21" w:rsidRPr="00720971" w:rsidRDefault="00FE6C21" w:rsidP="00FE6C21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Hlk178234153"/>
      <w:r w:rsidRPr="0072097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Figure S4 Bxs detected in maize crude extract and frass of FAW after metabolism by gut microbiome and </w:t>
      </w:r>
      <w:r w:rsidRPr="00720971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hAnsi="Times New Roman"/>
          <w:b/>
          <w:iCs/>
          <w:color w:val="000000" w:themeColor="text1"/>
          <w:sz w:val="24"/>
          <w:szCs w:val="24"/>
        </w:rPr>
        <w:t>.</w:t>
      </w:r>
      <w:r w:rsidRPr="00720971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720971">
        <w:rPr>
          <w:rFonts w:ascii="Times New Roman" w:hAnsi="Times New Roman"/>
          <w:b/>
          <w:bCs/>
          <w:color w:val="000000" w:themeColor="text1"/>
          <w:sz w:val="24"/>
          <w:szCs w:val="24"/>
        </w:rPr>
        <w:t>A-E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>) The 5</w:t>
      </w:r>
      <w:r w:rsidRPr="007209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th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 xml:space="preserve"> instar of normal (Nor, with </w:t>
      </w:r>
      <w:r w:rsidRPr="00720971">
        <w:rPr>
          <w:rFonts w:ascii="Times New Roman" w:eastAsia="AdvOTea1a7398" w:hAnsi="Times New Roman"/>
          <w:color w:val="000000" w:themeColor="text1"/>
          <w:sz w:val="24"/>
          <w:szCs w:val="24"/>
        </w:rPr>
        <w:t>entire FAW larval microbiome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>), aseptic (Ase), and</w:t>
      </w:r>
      <w:r w:rsidRPr="00720971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P. 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>dispersa-inoculated FAW were starved for 4 h. Gut contents from each FAW were collected and inoculated with 200 µl maize crude extract for 3 h, and (</w:t>
      </w:r>
      <w:r w:rsidRPr="00720971">
        <w:rPr>
          <w:rFonts w:ascii="Times New Roman" w:hAnsi="Times New Roman"/>
          <w:b/>
          <w:bCs/>
          <w:color w:val="000000" w:themeColor="text1"/>
          <w:sz w:val="24"/>
          <w:szCs w:val="24"/>
        </w:rPr>
        <w:t>F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 xml:space="preserve">) frass was collected after FAW feeding on surface-sterilized maize leaves for 24 h. In frass, the levels of HDMBOA-Glc </w:t>
      </w:r>
      <w:r w:rsidR="00474A41" w:rsidRPr="00720971">
        <w:rPr>
          <w:rFonts w:ascii="Times New Roman" w:hAnsi="Times New Roman"/>
          <w:color w:val="000000" w:themeColor="text1"/>
          <w:sz w:val="24"/>
          <w:szCs w:val="24"/>
        </w:rPr>
        <w:t>were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 xml:space="preserve"> below limits of detection. Different letters denote significant differences between groups based on one-way </w:t>
      </w:r>
      <w:r w:rsidRPr="00720971">
        <w:rPr>
          <w:rFonts w:ascii="Times New Roman" w:eastAsia="DengXian" w:hAnsi="Times New Roman"/>
          <w:color w:val="000000" w:themeColor="text1"/>
          <w:sz w:val="24"/>
          <w:szCs w:val="24"/>
        </w:rPr>
        <w:t>ANOVA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 xml:space="preserve"> followed by Duncan’s multiple comparison test at </w:t>
      </w:r>
      <w:r w:rsidRPr="00720971">
        <w:rPr>
          <w:rFonts w:ascii="Times New Roman" w:hAnsi="Times New Roman"/>
          <w:i/>
          <w:color w:val="000000" w:themeColor="text1"/>
          <w:sz w:val="24"/>
          <w:szCs w:val="24"/>
        </w:rPr>
        <w:t>P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 xml:space="preserve"> &lt; 0.05 (</w:t>
      </w:r>
      <w:r w:rsidRPr="00720971">
        <w:rPr>
          <w:rFonts w:ascii="Times New Roman" w:hAnsi="Times New Roman"/>
          <w:i/>
          <w:color w:val="000000" w:themeColor="text1"/>
          <w:sz w:val="24"/>
          <w:szCs w:val="24"/>
        </w:rPr>
        <w:t>n</w:t>
      </w:r>
      <w:r w:rsidRPr="00720971">
        <w:rPr>
          <w:rFonts w:ascii="Times New Roman" w:hAnsi="Times New Roman"/>
          <w:color w:val="000000" w:themeColor="text1"/>
          <w:sz w:val="24"/>
          <w:szCs w:val="24"/>
        </w:rPr>
        <w:t xml:space="preserve"> = 5).</w:t>
      </w:r>
    </w:p>
    <w:bookmarkEnd w:id="1"/>
    <w:p w14:paraId="161BBE54" w14:textId="77777777" w:rsidR="001F083E" w:rsidRPr="00720971" w:rsidRDefault="001F083E" w:rsidP="00EB70A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7814D2" w14:textId="77777777" w:rsidR="004144B5" w:rsidRPr="00720971" w:rsidRDefault="004144B5" w:rsidP="004144B5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object w:dxaOrig="4077" w:dyaOrig="3571" w14:anchorId="20D39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179.7pt" o:ole="">
            <v:imagedata r:id="rId11" o:title=""/>
          </v:shape>
          <o:OLEObject Type="Embed" ProgID="Prism8.Document" ShapeID="_x0000_i1025" DrawAspect="Content" ObjectID="_1793176194" r:id="rId12"/>
        </w:object>
      </w:r>
    </w:p>
    <w:p w14:paraId="49C39F32" w14:textId="30499E4F" w:rsidR="004144B5" w:rsidRPr="00720971" w:rsidRDefault="004144B5" w:rsidP="004144B5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76875823"/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672A7E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Nitrogen fixation by</w:t>
      </w:r>
      <w:r w:rsidRPr="0072097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P. dispersa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Nitrogen fixation activity measured by acetylene reduction. The data are means ± SEs. Asterisks indicate significant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differences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the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(Con, 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cultured in media supplemented with NH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Cl) and treatment (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cultured in media not supplemented with NH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Cl) groups (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Student’s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test,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6, ***, 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0.001).</w:t>
      </w:r>
    </w:p>
    <w:bookmarkEnd w:id="2"/>
    <w:p w14:paraId="525C42CA" w14:textId="6D47060A" w:rsidR="00F05BED" w:rsidRPr="00720971" w:rsidRDefault="00F05BED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color w:val="000000" w:themeColor="text1"/>
        </w:rPr>
        <w:br w:type="page"/>
      </w:r>
      <w:r w:rsidR="0060194A">
        <w:rPr>
          <w:rFonts w:ascii="Times New Roman" w:hAnsi="Times New Roman" w:cs="Times New Roman"/>
          <w:color w:val="000000" w:themeColor="text1"/>
        </w:rPr>
        <w:t>ssssss</w:t>
      </w:r>
      <w:bookmarkStart w:id="3" w:name="_GoBack"/>
      <w:bookmarkEnd w:id="3"/>
    </w:p>
    <w:p w14:paraId="20167978" w14:textId="77777777" w:rsidR="00945297" w:rsidRPr="00720971" w:rsidRDefault="00945297" w:rsidP="00945297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70B42978" w14:textId="12F71586" w:rsidR="009A056F" w:rsidRPr="00720971" w:rsidRDefault="006545E9" w:rsidP="00A91C71">
      <w:pPr>
        <w:jc w:val="center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2C0178D1" wp14:editId="4F84BA2C">
            <wp:extent cx="5274310" cy="3587115"/>
            <wp:effectExtent l="0" t="0" r="2540" b="0"/>
            <wp:docPr id="1851911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1996" w14:textId="51F6F5AC" w:rsidR="008769A6" w:rsidRPr="00720971" w:rsidRDefault="00F05BED" w:rsidP="00D13BB4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S6 Fluorescence micrographs of FAW testes (A-B), eggs (C-D), and Malpighian tubules taken under visible light (A, C, E) and UV light (B, D, F, G)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13BB4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exposure conditions are the same as those shown in </w:t>
      </w:r>
      <w:r w:rsidR="00D13BB4"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Figur</w:t>
      </w:r>
      <w:r w:rsidR="00D13BB4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e 2. Fluorescence in eggs is marked by the red arrow</w:t>
      </w:r>
      <w:r w:rsidR="001F2AC3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D13BB4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69A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42160D6" w14:textId="77777777" w:rsidR="009B6B44" w:rsidRPr="00720971" w:rsidRDefault="00261537" w:rsidP="009B6B4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color w:val="000000" w:themeColor="text1"/>
        </w:rPr>
        <w:t xml:space="preserve"> </w:t>
      </w:r>
      <w:r w:rsidR="009B6B44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object w:dxaOrig="3840" w:dyaOrig="3571" w14:anchorId="0A50AD9F">
          <v:shape id="_x0000_i1026" type="#_x0000_t75" style="width:194.1pt;height:179.7pt" o:ole="">
            <v:imagedata r:id="rId14" o:title=""/>
          </v:shape>
          <o:OLEObject Type="Embed" ProgID="Prism8.Document" ShapeID="_x0000_i1026" DrawAspect="Content" ObjectID="_1793176195" r:id="rId15"/>
        </w:object>
      </w:r>
    </w:p>
    <w:p w14:paraId="1F8CD4CD" w14:textId="611F02FE" w:rsidR="009B6B44" w:rsidRPr="00720971" w:rsidRDefault="009B6B44" w:rsidP="009B6B44">
      <w:pPr>
        <w:spacing w:beforeLines="50" w:before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S7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has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no effect on </w:t>
      </w:r>
      <w:r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the larval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growth of </w:t>
      </w:r>
      <w:r w:rsidRPr="0072097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M. separata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23636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C2363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septic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M. separata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without (Con) or with 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inoculation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were fed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wild-type (WT) maize leaves for a period of 10 days.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The data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presented as the means </w:t>
      </w:r>
      <w:r w:rsidRPr="00720971">
        <w:rPr>
          <w:rStyle w:val="cf01"/>
          <w:rFonts w:ascii="Times New Roman" w:hAnsi="Times New Roman" w:cs="Times New Roman" w:hint="default"/>
          <w:color w:val="000000" w:themeColor="text1"/>
        </w:rPr>
        <w:t xml:space="preserve">±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SEs; 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30.</w:t>
      </w:r>
    </w:p>
    <w:p w14:paraId="5B0172E5" w14:textId="77777777" w:rsidR="00474A41" w:rsidRPr="00720971" w:rsidRDefault="00474A41" w:rsidP="00197CC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74A41" w:rsidRPr="00720971" w:rsidSect="00197CCA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3A82B26" w14:textId="77777777" w:rsidR="000652E5" w:rsidRPr="00720971" w:rsidRDefault="000652E5" w:rsidP="00474A41">
      <w:pPr>
        <w:jc w:val="center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47EB7A6D" wp14:editId="2FC48A48">
            <wp:extent cx="5274310" cy="4669790"/>
            <wp:effectExtent l="0" t="0" r="2540" b="0"/>
            <wp:docPr id="20349003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F4C7" w14:textId="11FE41A1" w:rsidR="000652E5" w:rsidRPr="00720971" w:rsidRDefault="000652E5" w:rsidP="000652E5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S8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Genome and transcriptome sequencing revealed candidate genes involved in </w:t>
      </w:r>
      <w:r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Bx</w:t>
      </w:r>
      <w:r w:rsidR="00F555BE" w:rsidRPr="00720971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metabolism.</w:t>
      </w:r>
      <w:r w:rsidR="00474A41"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map of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the 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P. dispersa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chromosome and (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B-C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474A41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gene map of</w:t>
      </w:r>
      <w:r w:rsidR="00474A41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two plasmids. (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Top upregulated genes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related to Bx</w:t>
      </w:r>
      <w:r w:rsidR="00F555BE" w:rsidRPr="00720971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metabolism with a log2-fold change &gt; 4 between the control (Con1-3) and Bx treatment (BX1-3).</w:t>
      </w:r>
    </w:p>
    <w:p w14:paraId="571A9BBE" w14:textId="77777777" w:rsidR="000652E5" w:rsidRPr="00720971" w:rsidRDefault="000652E5" w:rsidP="00197CC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0A593" w14:textId="77777777" w:rsidR="00197CCA" w:rsidRPr="00720971" w:rsidRDefault="00197CCA" w:rsidP="00197C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3C345A3E" wp14:editId="2F58E41D">
            <wp:extent cx="5274310" cy="5274310"/>
            <wp:effectExtent l="0" t="0" r="2540" b="2540"/>
            <wp:docPr id="667320360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94516" name="图片 3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FCD12" w14:textId="77777777" w:rsidR="00474A41" w:rsidRPr="00720971" w:rsidRDefault="00197CCA" w:rsidP="00474A41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5510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GO enrichment analysis of </w:t>
      </w:r>
      <w:r w:rsidRPr="0072097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genes whose expression was altered in response to Bxs </w:t>
      </w:r>
      <w:r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serving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74A41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 the sole </w:t>
      </w:r>
      <w:r w:rsidR="00474A41"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carbon</w:t>
      </w:r>
      <w:r w:rsidR="00474A41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nitrogen source</w:t>
      </w:r>
      <w:r w:rsidR="00474A41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4790CC" w14:textId="13BB0EBF" w:rsidR="00197CCA" w:rsidRPr="00720971" w:rsidRDefault="00197CCA" w:rsidP="00474A41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8AEF46" w14:textId="77777777" w:rsidR="00197CCA" w:rsidRPr="00720971" w:rsidRDefault="00197CCA" w:rsidP="00197C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97CCA" w:rsidRPr="00720971" w:rsidSect="00197CCA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D0A325C" w14:textId="77777777" w:rsidR="00197CCA" w:rsidRPr="00720971" w:rsidRDefault="00197CCA" w:rsidP="00197CC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4B9D6FE2" wp14:editId="6B6F7E9B">
            <wp:extent cx="5274310" cy="5274310"/>
            <wp:effectExtent l="0" t="0" r="2540" b="2540"/>
            <wp:docPr id="16355023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71D" w14:textId="77777777" w:rsidR="00474A41" w:rsidRPr="00720971" w:rsidRDefault="00197CCA" w:rsidP="00474A41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5510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GO metabolic processes of </w:t>
      </w:r>
      <w:r w:rsidRPr="0072097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genes when Bxs served </w:t>
      </w:r>
      <w:r w:rsidR="00474A41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 the sole </w:t>
      </w:r>
      <w:r w:rsidR="00474A41"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carbon</w:t>
      </w:r>
      <w:r w:rsidR="00474A41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nitrogen source</w:t>
      </w:r>
      <w:r w:rsidR="00474A41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34B207" w14:textId="77777777" w:rsidR="00474A41" w:rsidRPr="00720971" w:rsidRDefault="00474A41" w:rsidP="00474A41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DF166" w14:textId="38B0D971" w:rsidR="00577977" w:rsidRPr="00720971" w:rsidRDefault="001B1369" w:rsidP="00577977">
      <w:pPr>
        <w:jc w:val="center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29FB1298" wp14:editId="52C6AB95">
            <wp:extent cx="4920493" cy="4285397"/>
            <wp:effectExtent l="0" t="0" r="0" b="0"/>
            <wp:docPr id="1987253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596" cy="42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29D76" w14:textId="77777777" w:rsidR="00577977" w:rsidRPr="00720971" w:rsidRDefault="00577977" w:rsidP="00577977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1FF95AD" w14:textId="77777777" w:rsidR="00577977" w:rsidRPr="00720971" w:rsidRDefault="00577977" w:rsidP="00577977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143FC59" w14:textId="622875C2" w:rsidR="008769A6" w:rsidRPr="00720971" w:rsidRDefault="008769A6" w:rsidP="008769A6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S11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Identification of purified proteins translated from candidate genes involved in </w:t>
      </w:r>
      <w:r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Bx</w:t>
      </w:r>
      <w:r w:rsidR="00F555BE" w:rsidRPr="00720971">
        <w:rPr>
          <w:rFonts w:ascii="Times New Roman" w:eastAsia="DengXi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metabolism.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Quantitative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determination of Bx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levels following metabolism by the purified proteins translated from </w:t>
      </w:r>
      <w:r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candidate genes, with protein </w:t>
      </w:r>
      <w:r w:rsidR="00407C93"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from empty vector </w:t>
      </w:r>
      <w:r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as a control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(Con).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Determination of Bxs was performed 3 h after inoculation at 28°C in </w:t>
      </w:r>
      <w:r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Hepes </w:t>
      </w:r>
      <w:r w:rsidR="001370D6"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buffer </w:t>
      </w:r>
      <w:r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(pH 7.</w:t>
      </w:r>
      <w:r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</w:t>
      </w:r>
      <w:r w:rsidRPr="00720971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)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data are means ± SEs. Different letters denote significant differences between groups based on one-way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ANOVA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followed by Duncan’s multiple comparison test at 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 (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5).</w:t>
      </w:r>
    </w:p>
    <w:p w14:paraId="56DFA4C0" w14:textId="77777777" w:rsidR="009A056F" w:rsidRPr="00720971" w:rsidRDefault="009A056F" w:rsidP="009A056F">
      <w:pPr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7C33316E" wp14:editId="52FC4484">
            <wp:extent cx="5274310" cy="4900295"/>
            <wp:effectExtent l="0" t="0" r="2540" b="0"/>
            <wp:docPr id="2089826736" name="图片 1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26736" name="图片 11" descr="图片包含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92EAB" w14:textId="77777777" w:rsidR="002C15DD" w:rsidRPr="00720971" w:rsidRDefault="002C15DD" w:rsidP="009A056F">
      <w:pPr>
        <w:rPr>
          <w:rFonts w:ascii="Times New Roman" w:hAnsi="Times New Roman" w:cs="Times New Roman"/>
          <w:color w:val="000000" w:themeColor="text1"/>
        </w:rPr>
      </w:pPr>
    </w:p>
    <w:p w14:paraId="229EE387" w14:textId="77777777" w:rsidR="00B7470A" w:rsidRPr="00720971" w:rsidRDefault="00B7470A" w:rsidP="00B7470A">
      <w:pPr>
        <w:spacing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re S12 Nucleotide sequence alignment of the target genes in two </w:t>
      </w:r>
      <w:r w:rsidRPr="0072097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 strains (</w:t>
      </w:r>
      <w:r w:rsidRPr="00720971">
        <w:rPr>
          <w:rFonts w:ascii="Times New Roman" w:eastAsia="ArialNarrow-Italic" w:hAnsi="Times New Roman" w:cs="Times New Roman"/>
          <w:b/>
          <w:iCs/>
          <w:color w:val="000000" w:themeColor="text1"/>
          <w:kern w:val="0"/>
          <w:sz w:val="24"/>
          <w:szCs w:val="24"/>
        </w:rPr>
        <w:t>OsPD and ZmPD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). </w:t>
      </w:r>
      <w:r w:rsidRPr="00720971">
        <w:rPr>
          <w:rFonts w:ascii="Times New Roman" w:eastAsia="ArialNarrow-Italic" w:hAnsi="Times New Roman" w:cs="Times New Roman"/>
          <w:color w:val="000000" w:themeColor="text1"/>
          <w:kern w:val="0"/>
          <w:sz w:val="24"/>
          <w:szCs w:val="24"/>
        </w:rPr>
        <w:t xml:space="preserve">Number 61 indicates the target gene No. #8. </w:t>
      </w:r>
    </w:p>
    <w:p w14:paraId="5CC02B6C" w14:textId="77777777" w:rsidR="009A056F" w:rsidRPr="00720971" w:rsidRDefault="009A056F" w:rsidP="009A056F">
      <w:pPr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32DD6A06" wp14:editId="73393B7F">
            <wp:extent cx="5274310" cy="7031990"/>
            <wp:effectExtent l="0" t="0" r="2540" b="0"/>
            <wp:docPr id="679463653" name="图片 12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63653" name="图片 12" descr="图片包含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FEE8" w14:textId="77777777" w:rsidR="00B7470A" w:rsidRPr="00720971" w:rsidRDefault="00B7470A" w:rsidP="00B7470A">
      <w:pPr>
        <w:spacing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re S13 Nucleotide sequence alignment of the target genes in two </w:t>
      </w:r>
      <w:r w:rsidRPr="0072097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 strains (</w:t>
      </w:r>
      <w:r w:rsidRPr="00720971">
        <w:rPr>
          <w:rFonts w:ascii="Times New Roman" w:eastAsia="ArialNarrow-Italic" w:hAnsi="Times New Roman" w:cs="Times New Roman"/>
          <w:b/>
          <w:iCs/>
          <w:color w:val="000000" w:themeColor="text1"/>
          <w:kern w:val="0"/>
          <w:sz w:val="24"/>
          <w:szCs w:val="24"/>
        </w:rPr>
        <w:t>OsPD and ZmPD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). </w:t>
      </w:r>
      <w:r w:rsidRPr="00720971">
        <w:rPr>
          <w:rFonts w:ascii="Times New Roman" w:eastAsia="ArialNarrow-Italic" w:hAnsi="Times New Roman" w:cs="Times New Roman"/>
          <w:color w:val="000000" w:themeColor="text1"/>
          <w:kern w:val="0"/>
          <w:sz w:val="24"/>
          <w:szCs w:val="24"/>
        </w:rPr>
        <w:t xml:space="preserve">Number 62 indicates the target gene No. #9. </w:t>
      </w:r>
    </w:p>
    <w:p w14:paraId="7AB983B4" w14:textId="77777777" w:rsidR="00C00243" w:rsidRPr="00720971" w:rsidRDefault="00C00243" w:rsidP="009A056F">
      <w:pPr>
        <w:rPr>
          <w:rFonts w:ascii="Times New Roman" w:hAnsi="Times New Roman" w:cs="Times New Roman"/>
          <w:color w:val="000000" w:themeColor="text1"/>
        </w:rPr>
      </w:pPr>
    </w:p>
    <w:p w14:paraId="1A7CA1D2" w14:textId="2A34FA69" w:rsidR="00C00243" w:rsidRPr="00720971" w:rsidRDefault="006A1A1E" w:rsidP="009A056F">
      <w:pPr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513BBD49" wp14:editId="06F67BC6">
            <wp:extent cx="5375082" cy="1897893"/>
            <wp:effectExtent l="0" t="0" r="0" b="7620"/>
            <wp:docPr id="1120507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969" cy="190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A6018" w14:textId="77777777" w:rsidR="00B7470A" w:rsidRPr="00720971" w:rsidRDefault="00B7470A" w:rsidP="00B7470A">
      <w:pPr>
        <w:spacing w:line="360" w:lineRule="auto"/>
        <w:jc w:val="left"/>
        <w:rPr>
          <w:rFonts w:ascii="Times New Roman" w:eastAsia="ArialNarrow-Italic" w:hAnsi="Times New Roman" w:cs="Times New Roman"/>
          <w:color w:val="000000" w:themeColor="text1"/>
          <w:kern w:val="0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re S14 Amino acid sequence alignment of the target genes in two </w:t>
      </w:r>
      <w:r w:rsidRPr="0072097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 strains (</w:t>
      </w:r>
      <w:r w:rsidRPr="00720971">
        <w:rPr>
          <w:rFonts w:ascii="Times New Roman" w:eastAsia="ArialNarrow-Italic" w:hAnsi="Times New Roman" w:cs="Times New Roman"/>
          <w:b/>
          <w:iCs/>
          <w:color w:val="000000" w:themeColor="text1"/>
          <w:kern w:val="0"/>
          <w:sz w:val="24"/>
          <w:szCs w:val="24"/>
        </w:rPr>
        <w:t>OsPD and ZmPD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>).</w:t>
      </w:r>
      <w:r w:rsidRPr="00720971">
        <w:rPr>
          <w:rFonts w:ascii="Times New Roman" w:eastAsia="ArialNarrow-Italic" w:hAnsi="Times New Roman" w:cs="Times New Roman"/>
          <w:color w:val="000000" w:themeColor="text1"/>
          <w:kern w:val="0"/>
          <w:sz w:val="24"/>
          <w:szCs w:val="24"/>
        </w:rPr>
        <w:t xml:space="preserve"> Number 61 indicates the target gene No. #8.</w:t>
      </w:r>
    </w:p>
    <w:p w14:paraId="57CB4DCB" w14:textId="77777777" w:rsidR="003E1347" w:rsidRPr="00720971" w:rsidRDefault="003E1347" w:rsidP="00C00243">
      <w:pPr>
        <w:rPr>
          <w:rFonts w:ascii="Times New Roman" w:eastAsia="ArialNarrow-Italic" w:hAnsi="Times New Roman" w:cs="Times New Roman"/>
          <w:color w:val="000000" w:themeColor="text1"/>
          <w:kern w:val="0"/>
          <w:sz w:val="24"/>
          <w:szCs w:val="24"/>
        </w:rPr>
      </w:pPr>
    </w:p>
    <w:p w14:paraId="6368E5EF" w14:textId="77777777" w:rsidR="003E1347" w:rsidRPr="00720971" w:rsidRDefault="003E1347" w:rsidP="00C00243">
      <w:pPr>
        <w:rPr>
          <w:rFonts w:ascii="Times New Roman" w:hAnsi="Times New Roman" w:cs="Times New Roman"/>
          <w:color w:val="000000" w:themeColor="text1"/>
        </w:rPr>
      </w:pPr>
    </w:p>
    <w:p w14:paraId="534EA79F" w14:textId="77307836" w:rsidR="009A056F" w:rsidRPr="00720971" w:rsidRDefault="009A056F" w:rsidP="009A056F">
      <w:pPr>
        <w:rPr>
          <w:rFonts w:ascii="Times New Roman" w:hAnsi="Times New Roman" w:cs="Times New Roman"/>
          <w:color w:val="000000" w:themeColor="text1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59120C00" wp14:editId="24635084">
            <wp:extent cx="5274310" cy="2473325"/>
            <wp:effectExtent l="0" t="0" r="2540" b="3175"/>
            <wp:docPr id="190424145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CA629" w14:textId="77777777" w:rsidR="00C00243" w:rsidRPr="00720971" w:rsidRDefault="00C00243" w:rsidP="00C00243">
      <w:pPr>
        <w:rPr>
          <w:rFonts w:ascii="Times New Roman" w:hAnsi="Times New Roman" w:cs="Times New Roman"/>
          <w:color w:val="000000" w:themeColor="text1"/>
        </w:rPr>
      </w:pPr>
    </w:p>
    <w:p w14:paraId="5D72B390" w14:textId="77777777" w:rsidR="00B7470A" w:rsidRPr="00720971" w:rsidRDefault="00B7470A" w:rsidP="00B7470A">
      <w:pPr>
        <w:spacing w:line="360" w:lineRule="auto"/>
        <w:jc w:val="left"/>
        <w:rPr>
          <w:rFonts w:ascii="Times New Roman" w:eastAsia="ArialNarrow-Italic" w:hAnsi="Times New Roman" w:cs="Times New Roman"/>
          <w:color w:val="000000" w:themeColor="text1"/>
          <w:kern w:val="0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re S15 Amino acid sequence alignment of the target genes in two </w:t>
      </w:r>
      <w:r w:rsidRPr="0072097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 xml:space="preserve"> strains (</w:t>
      </w:r>
      <w:r w:rsidRPr="00720971">
        <w:rPr>
          <w:rFonts w:ascii="Times New Roman" w:eastAsia="ArialNarrow-Italic" w:hAnsi="Times New Roman" w:cs="Times New Roman"/>
          <w:b/>
          <w:iCs/>
          <w:color w:val="000000" w:themeColor="text1"/>
          <w:kern w:val="0"/>
          <w:sz w:val="24"/>
          <w:szCs w:val="24"/>
        </w:rPr>
        <w:t>OsPD and ZmPD</w:t>
      </w:r>
      <w:r w:rsidRPr="00720971">
        <w:rPr>
          <w:rFonts w:ascii="Times New Roman" w:eastAsia="ArialNarrow-Italic" w:hAnsi="Times New Roman" w:cs="Times New Roman"/>
          <w:b/>
          <w:color w:val="000000" w:themeColor="text1"/>
          <w:kern w:val="0"/>
          <w:sz w:val="24"/>
          <w:szCs w:val="24"/>
        </w:rPr>
        <w:t>)</w:t>
      </w:r>
      <w:r w:rsidRPr="00720971">
        <w:rPr>
          <w:rFonts w:ascii="Times New Roman" w:eastAsia="ArialNarrow-Italic" w:hAnsi="Times New Roman" w:cs="Times New Roman"/>
          <w:color w:val="000000" w:themeColor="text1"/>
          <w:kern w:val="0"/>
          <w:sz w:val="24"/>
          <w:szCs w:val="24"/>
        </w:rPr>
        <w:t>. Number 62 indicates the target gene No. #9.</w:t>
      </w:r>
    </w:p>
    <w:p w14:paraId="761B4025" w14:textId="77777777" w:rsidR="00971119" w:rsidRPr="00720971" w:rsidRDefault="00971119" w:rsidP="009711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71119" w:rsidRPr="00720971" w:rsidSect="00AC1CE4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E78C8BA" w14:textId="77777777" w:rsidR="00971119" w:rsidRPr="00720971" w:rsidRDefault="00971119" w:rsidP="0097111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92FA8" w14:textId="7C79579D" w:rsidR="00971119" w:rsidRPr="00720971" w:rsidRDefault="007D226D" w:rsidP="0097111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noProof/>
          <w:color w:val="000000" w:themeColor="text1"/>
          <w:lang w:val="en-PH" w:eastAsia="en-PH"/>
        </w:rPr>
        <w:drawing>
          <wp:inline distT="0" distB="0" distL="0" distR="0" wp14:anchorId="3216B178" wp14:editId="075FA438">
            <wp:extent cx="5731510" cy="3724275"/>
            <wp:effectExtent l="0" t="0" r="0" b="0"/>
            <wp:docPr id="16363307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9039" w14:textId="6FDF12CF" w:rsidR="003876CD" w:rsidRPr="00720971" w:rsidRDefault="003876CD" w:rsidP="003876CD">
      <w:pPr>
        <w:spacing w:beforeLines="50" w:before="156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741DB6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7470A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Metabolism of Bxs by </w:t>
      </w:r>
      <w:r w:rsidRPr="0072097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P. dispersa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under different pH conditions.</w:t>
      </w:r>
      <w:bookmarkStart w:id="4" w:name="_Hlk178580727"/>
      <w:r w:rsidR="00474A41"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The levels of Bx</w:t>
      </w:r>
      <w:r w:rsidR="00C2583E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metabolized by 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P. dispersa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28°C after a 3-hour incubation at pH 5-10 (as the numbers indicated in the </w:t>
      </w:r>
      <w:hyperlink r:id="rId25" w:history="1">
        <w:r w:rsidRPr="00720971">
          <w:rPr>
            <w:rFonts w:ascii="Times New Roman" w:hAnsi="Times New Roman" w:cs="Times New Roman"/>
            <w:color w:val="000000" w:themeColor="text1"/>
            <w:sz w:val="24"/>
            <w:szCs w:val="24"/>
          </w:rPr>
          <w:t>abscissa</w:t>
        </w:r>
      </w:hyperlink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26" w:history="1">
        <w:r w:rsidRPr="00720971">
          <w:rPr>
            <w:rFonts w:ascii="Times New Roman" w:hAnsi="Times New Roman" w:cs="Times New Roman"/>
            <w:color w:val="000000" w:themeColor="text1"/>
            <w:sz w:val="24"/>
            <w:szCs w:val="24"/>
          </w:rPr>
          <w:t>axis</w:t>
        </w:r>
      </w:hyperlink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Data are means ± SEs. Asterisks indicate significant 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differences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control (Con) and </w:t>
      </w:r>
      <w:r w:rsidR="00825482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each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treatment</w:t>
      </w:r>
      <w:r w:rsidR="00854E06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54E0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54E06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854E0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.g., 5+PD indicates </w:t>
      </w:r>
      <w:r w:rsidR="00854E06"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="00854E0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E06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incubated</w:t>
      </w:r>
      <w:r w:rsidR="00854E0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E06" w:rsidRPr="0072097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under</w:t>
      </w:r>
      <w:r w:rsidR="00854E0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E06"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a </w:t>
      </w:r>
      <w:r w:rsidR="00854E0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pH</w:t>
      </w:r>
      <w:r w:rsidR="00854E06"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</w:t>
      </w:r>
      <w:r w:rsidR="00854E06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of 5)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72097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Student’s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09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test, 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6-8; *, 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0.05; **, 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</w:t>
      </w:r>
      <w:r w:rsidR="00B7470A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0.01; 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**, </w:t>
      </w:r>
      <w:r w:rsidRPr="007209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0.001).</w:t>
      </w:r>
    </w:p>
    <w:p w14:paraId="7361C0F7" w14:textId="77777777" w:rsidR="00474A41" w:rsidRPr="00720971" w:rsidRDefault="00474A41" w:rsidP="003876CD">
      <w:pPr>
        <w:spacing w:beforeLines="50" w:before="156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4"/>
    <w:p w14:paraId="47812404" w14:textId="77777777" w:rsidR="00971119" w:rsidRPr="00720971" w:rsidRDefault="00971119" w:rsidP="0097111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971119" w:rsidRPr="00720971" w:rsidSect="00AC1CE4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49686B8" w14:textId="595B6CA9" w:rsidR="00BB26B8" w:rsidRPr="00720971" w:rsidRDefault="00BB26B8" w:rsidP="00BB26B8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The target gene IDs and primers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used in this st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udy.</w:t>
      </w:r>
    </w:p>
    <w:p w14:paraId="4A554747" w14:textId="4BA2FA6B" w:rsidR="00BB26B8" w:rsidRPr="00720971" w:rsidRDefault="00BB26B8" w:rsidP="00BB26B8">
      <w:pPr>
        <w:spacing w:beforeLines="50" w:before="156" w:after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All </w:t>
      </w:r>
      <w:r w:rsidR="00072D14"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differentially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expressed genes in response to Bxs </w:t>
      </w:r>
      <w:r w:rsidR="00072D14"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serving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as the sole carbon and nitrogen source</w:t>
      </w:r>
      <w:r w:rsidR="00072D14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B4D62C" w14:textId="55EEA449" w:rsidR="00971119" w:rsidRPr="00720971" w:rsidRDefault="00BB26B8" w:rsidP="00BB26B8">
      <w:pPr>
        <w:spacing w:beforeLines="50" w:before="156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Pr="0072097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All </w:t>
      </w:r>
      <w:r w:rsidR="00072D14"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differentially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expressed genes involved in flagellin biosynthesis or movement in response to Bxs </w:t>
      </w:r>
      <w:r w:rsidR="00072D14" w:rsidRPr="00720971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serving</w:t>
      </w:r>
      <w:r w:rsidR="00072D14" w:rsidRPr="007209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as the sole carbon and nitrogen source</w:t>
      </w:r>
      <w:r w:rsidR="00072D14" w:rsidRPr="007209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971119" w:rsidRPr="00720971" w:rsidSect="00AC1CE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0D487" w14:textId="77777777" w:rsidR="0032456C" w:rsidRDefault="0032456C" w:rsidP="00252F19">
      <w:r>
        <w:separator/>
      </w:r>
    </w:p>
  </w:endnote>
  <w:endnote w:type="continuationSeparator" w:id="0">
    <w:p w14:paraId="1A0184BF" w14:textId="77777777" w:rsidR="0032456C" w:rsidRDefault="0032456C" w:rsidP="0025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ea1a7398">
    <w:altName w:val="Microsoft YaHei"/>
    <w:charset w:val="86"/>
    <w:family w:val="auto"/>
    <w:pitch w:val="default"/>
    <w:sig w:usb0="00000003" w:usb1="080E0000" w:usb2="00000010" w:usb3="00000000" w:csb0="00040001" w:csb1="00000000"/>
  </w:font>
  <w:font w:name="ArialNarrow-Italic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9CFF4" w14:textId="77777777" w:rsidR="0032456C" w:rsidRDefault="0032456C" w:rsidP="00252F19">
      <w:r>
        <w:separator/>
      </w:r>
    </w:p>
  </w:footnote>
  <w:footnote w:type="continuationSeparator" w:id="0">
    <w:p w14:paraId="77BF32AA" w14:textId="77777777" w:rsidR="0032456C" w:rsidRDefault="0032456C" w:rsidP="00252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8D"/>
    <w:rsid w:val="000131D9"/>
    <w:rsid w:val="00014E13"/>
    <w:rsid w:val="00020353"/>
    <w:rsid w:val="0002365F"/>
    <w:rsid w:val="00026EBB"/>
    <w:rsid w:val="000347B2"/>
    <w:rsid w:val="000348A7"/>
    <w:rsid w:val="000652E5"/>
    <w:rsid w:val="000717F3"/>
    <w:rsid w:val="00072D14"/>
    <w:rsid w:val="000759F8"/>
    <w:rsid w:val="000842F5"/>
    <w:rsid w:val="000C1296"/>
    <w:rsid w:val="000C14E8"/>
    <w:rsid w:val="000D576C"/>
    <w:rsid w:val="000E2C37"/>
    <w:rsid w:val="000F19BE"/>
    <w:rsid w:val="000F4649"/>
    <w:rsid w:val="00125157"/>
    <w:rsid w:val="00127C70"/>
    <w:rsid w:val="00133C65"/>
    <w:rsid w:val="001370D6"/>
    <w:rsid w:val="00141236"/>
    <w:rsid w:val="00141A09"/>
    <w:rsid w:val="0015234D"/>
    <w:rsid w:val="00154DA7"/>
    <w:rsid w:val="001932E2"/>
    <w:rsid w:val="001934D6"/>
    <w:rsid w:val="00197CCA"/>
    <w:rsid w:val="001B1369"/>
    <w:rsid w:val="001C3309"/>
    <w:rsid w:val="001D6917"/>
    <w:rsid w:val="001D7F30"/>
    <w:rsid w:val="001E3943"/>
    <w:rsid w:val="001E68CD"/>
    <w:rsid w:val="001F083E"/>
    <w:rsid w:val="001F20DA"/>
    <w:rsid w:val="001F2AC3"/>
    <w:rsid w:val="00205C7B"/>
    <w:rsid w:val="00213106"/>
    <w:rsid w:val="00223436"/>
    <w:rsid w:val="002313C9"/>
    <w:rsid w:val="00252F19"/>
    <w:rsid w:val="00256497"/>
    <w:rsid w:val="00261537"/>
    <w:rsid w:val="00276349"/>
    <w:rsid w:val="00280D63"/>
    <w:rsid w:val="00281BFE"/>
    <w:rsid w:val="00284152"/>
    <w:rsid w:val="002941F5"/>
    <w:rsid w:val="002A293B"/>
    <w:rsid w:val="002B3E3A"/>
    <w:rsid w:val="002B41B3"/>
    <w:rsid w:val="002C15DD"/>
    <w:rsid w:val="002C1BCA"/>
    <w:rsid w:val="002E223F"/>
    <w:rsid w:val="002E3370"/>
    <w:rsid w:val="002E3932"/>
    <w:rsid w:val="002E46A6"/>
    <w:rsid w:val="002F321F"/>
    <w:rsid w:val="003000B9"/>
    <w:rsid w:val="00304083"/>
    <w:rsid w:val="00310342"/>
    <w:rsid w:val="0032043B"/>
    <w:rsid w:val="0032456C"/>
    <w:rsid w:val="00336778"/>
    <w:rsid w:val="00355C16"/>
    <w:rsid w:val="00356E02"/>
    <w:rsid w:val="00371935"/>
    <w:rsid w:val="00381243"/>
    <w:rsid w:val="003824E3"/>
    <w:rsid w:val="003876CD"/>
    <w:rsid w:val="0039026C"/>
    <w:rsid w:val="003C0C6E"/>
    <w:rsid w:val="003C578D"/>
    <w:rsid w:val="003E1347"/>
    <w:rsid w:val="003E60BB"/>
    <w:rsid w:val="003F4803"/>
    <w:rsid w:val="003F6C1D"/>
    <w:rsid w:val="00402716"/>
    <w:rsid w:val="00407C93"/>
    <w:rsid w:val="004137A2"/>
    <w:rsid w:val="004144B5"/>
    <w:rsid w:val="00433C6C"/>
    <w:rsid w:val="00460231"/>
    <w:rsid w:val="004731E5"/>
    <w:rsid w:val="00474A41"/>
    <w:rsid w:val="00476A27"/>
    <w:rsid w:val="004819A2"/>
    <w:rsid w:val="004A2D58"/>
    <w:rsid w:val="004B18AB"/>
    <w:rsid w:val="004C6BEE"/>
    <w:rsid w:val="004D3BBD"/>
    <w:rsid w:val="004E5D73"/>
    <w:rsid w:val="00514751"/>
    <w:rsid w:val="005334CE"/>
    <w:rsid w:val="00551014"/>
    <w:rsid w:val="00573E89"/>
    <w:rsid w:val="00577977"/>
    <w:rsid w:val="00580FE1"/>
    <w:rsid w:val="00582C69"/>
    <w:rsid w:val="00596070"/>
    <w:rsid w:val="005A0A2E"/>
    <w:rsid w:val="005B68BC"/>
    <w:rsid w:val="005B6CEB"/>
    <w:rsid w:val="005E0834"/>
    <w:rsid w:val="005F2303"/>
    <w:rsid w:val="005F2A52"/>
    <w:rsid w:val="005F7DB5"/>
    <w:rsid w:val="0060194A"/>
    <w:rsid w:val="006023F0"/>
    <w:rsid w:val="00616979"/>
    <w:rsid w:val="006226E4"/>
    <w:rsid w:val="006306F2"/>
    <w:rsid w:val="00630BC3"/>
    <w:rsid w:val="00631F5D"/>
    <w:rsid w:val="006359A3"/>
    <w:rsid w:val="00650FD0"/>
    <w:rsid w:val="006545E9"/>
    <w:rsid w:val="00662046"/>
    <w:rsid w:val="00672A7E"/>
    <w:rsid w:val="00676EED"/>
    <w:rsid w:val="006879A7"/>
    <w:rsid w:val="00690BC4"/>
    <w:rsid w:val="0069129A"/>
    <w:rsid w:val="00692DED"/>
    <w:rsid w:val="00696EEE"/>
    <w:rsid w:val="006A1A1E"/>
    <w:rsid w:val="006B647A"/>
    <w:rsid w:val="006B7F55"/>
    <w:rsid w:val="006E4F14"/>
    <w:rsid w:val="006F21A0"/>
    <w:rsid w:val="006F3DD3"/>
    <w:rsid w:val="00720971"/>
    <w:rsid w:val="007215E1"/>
    <w:rsid w:val="00722BD9"/>
    <w:rsid w:val="007241EE"/>
    <w:rsid w:val="00731F7E"/>
    <w:rsid w:val="00732BC4"/>
    <w:rsid w:val="00741DB6"/>
    <w:rsid w:val="00743F0B"/>
    <w:rsid w:val="007478E2"/>
    <w:rsid w:val="00747AEE"/>
    <w:rsid w:val="007665D8"/>
    <w:rsid w:val="00776E6E"/>
    <w:rsid w:val="00791D8B"/>
    <w:rsid w:val="007948CA"/>
    <w:rsid w:val="007A1054"/>
    <w:rsid w:val="007A2CFE"/>
    <w:rsid w:val="007B5FF5"/>
    <w:rsid w:val="007C4FF7"/>
    <w:rsid w:val="007D1716"/>
    <w:rsid w:val="007D226D"/>
    <w:rsid w:val="007D4D92"/>
    <w:rsid w:val="00802CB1"/>
    <w:rsid w:val="00806D61"/>
    <w:rsid w:val="008114F7"/>
    <w:rsid w:val="0081218F"/>
    <w:rsid w:val="00820178"/>
    <w:rsid w:val="00825482"/>
    <w:rsid w:val="008273A9"/>
    <w:rsid w:val="00831B0C"/>
    <w:rsid w:val="00831D43"/>
    <w:rsid w:val="00840BD5"/>
    <w:rsid w:val="00842B1F"/>
    <w:rsid w:val="00852277"/>
    <w:rsid w:val="00854E06"/>
    <w:rsid w:val="00862D3E"/>
    <w:rsid w:val="00865AC4"/>
    <w:rsid w:val="008719DD"/>
    <w:rsid w:val="008769A6"/>
    <w:rsid w:val="008C6300"/>
    <w:rsid w:val="008D6CBA"/>
    <w:rsid w:val="008E01AA"/>
    <w:rsid w:val="008F226B"/>
    <w:rsid w:val="008F3947"/>
    <w:rsid w:val="009017A8"/>
    <w:rsid w:val="00920E11"/>
    <w:rsid w:val="00925365"/>
    <w:rsid w:val="009270B4"/>
    <w:rsid w:val="00945297"/>
    <w:rsid w:val="0096523B"/>
    <w:rsid w:val="00965242"/>
    <w:rsid w:val="00966A41"/>
    <w:rsid w:val="00971119"/>
    <w:rsid w:val="00983A2F"/>
    <w:rsid w:val="0098681B"/>
    <w:rsid w:val="00993EFC"/>
    <w:rsid w:val="009964D2"/>
    <w:rsid w:val="009A056F"/>
    <w:rsid w:val="009A1791"/>
    <w:rsid w:val="009B13B2"/>
    <w:rsid w:val="009B6B44"/>
    <w:rsid w:val="009D4356"/>
    <w:rsid w:val="009D7BDE"/>
    <w:rsid w:val="009E4E16"/>
    <w:rsid w:val="009F14B2"/>
    <w:rsid w:val="009F199F"/>
    <w:rsid w:val="00A02E22"/>
    <w:rsid w:val="00A24D6A"/>
    <w:rsid w:val="00A548FA"/>
    <w:rsid w:val="00A66D8C"/>
    <w:rsid w:val="00A80586"/>
    <w:rsid w:val="00A91C71"/>
    <w:rsid w:val="00AA0C5E"/>
    <w:rsid w:val="00AC1CE4"/>
    <w:rsid w:val="00AD405D"/>
    <w:rsid w:val="00AE49EF"/>
    <w:rsid w:val="00AF0622"/>
    <w:rsid w:val="00AF5202"/>
    <w:rsid w:val="00B02AA8"/>
    <w:rsid w:val="00B030DE"/>
    <w:rsid w:val="00B10925"/>
    <w:rsid w:val="00B130AE"/>
    <w:rsid w:val="00B21D65"/>
    <w:rsid w:val="00B23367"/>
    <w:rsid w:val="00B7470A"/>
    <w:rsid w:val="00B7566C"/>
    <w:rsid w:val="00B76C7A"/>
    <w:rsid w:val="00BA52A9"/>
    <w:rsid w:val="00BB26B8"/>
    <w:rsid w:val="00BB4B92"/>
    <w:rsid w:val="00BE22F8"/>
    <w:rsid w:val="00BF7DB9"/>
    <w:rsid w:val="00C00243"/>
    <w:rsid w:val="00C03AD2"/>
    <w:rsid w:val="00C21CEF"/>
    <w:rsid w:val="00C23636"/>
    <w:rsid w:val="00C2583E"/>
    <w:rsid w:val="00C317C6"/>
    <w:rsid w:val="00C444CA"/>
    <w:rsid w:val="00C652AF"/>
    <w:rsid w:val="00C76442"/>
    <w:rsid w:val="00C77DDA"/>
    <w:rsid w:val="00C82313"/>
    <w:rsid w:val="00C85A14"/>
    <w:rsid w:val="00C87248"/>
    <w:rsid w:val="00CD2AC7"/>
    <w:rsid w:val="00D01365"/>
    <w:rsid w:val="00D10496"/>
    <w:rsid w:val="00D13BB4"/>
    <w:rsid w:val="00D175D9"/>
    <w:rsid w:val="00D17796"/>
    <w:rsid w:val="00D25C5F"/>
    <w:rsid w:val="00D27131"/>
    <w:rsid w:val="00D4265B"/>
    <w:rsid w:val="00D43340"/>
    <w:rsid w:val="00D65ADC"/>
    <w:rsid w:val="00D76FF1"/>
    <w:rsid w:val="00DA6E73"/>
    <w:rsid w:val="00DC3E3D"/>
    <w:rsid w:val="00DC5EF7"/>
    <w:rsid w:val="00DE368F"/>
    <w:rsid w:val="00DF18AE"/>
    <w:rsid w:val="00DF2FE6"/>
    <w:rsid w:val="00E07A2F"/>
    <w:rsid w:val="00E44273"/>
    <w:rsid w:val="00E44D66"/>
    <w:rsid w:val="00E729C1"/>
    <w:rsid w:val="00E8103D"/>
    <w:rsid w:val="00E81978"/>
    <w:rsid w:val="00E973D9"/>
    <w:rsid w:val="00EA3E03"/>
    <w:rsid w:val="00EA7B58"/>
    <w:rsid w:val="00EB70A9"/>
    <w:rsid w:val="00EC3905"/>
    <w:rsid w:val="00EC5EB0"/>
    <w:rsid w:val="00EC720C"/>
    <w:rsid w:val="00ED2C5F"/>
    <w:rsid w:val="00ED39E4"/>
    <w:rsid w:val="00ED48C8"/>
    <w:rsid w:val="00F05BED"/>
    <w:rsid w:val="00F11D9D"/>
    <w:rsid w:val="00F407D6"/>
    <w:rsid w:val="00F555BE"/>
    <w:rsid w:val="00F67CDB"/>
    <w:rsid w:val="00FA3CF4"/>
    <w:rsid w:val="00FA66DA"/>
    <w:rsid w:val="00FB75DC"/>
    <w:rsid w:val="00FC0B18"/>
    <w:rsid w:val="00FD205A"/>
    <w:rsid w:val="00FD2CD8"/>
    <w:rsid w:val="00F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7345296"/>
  <w15:chartTrackingRefBased/>
  <w15:docId w15:val="{C63FBF58-FEA3-47F4-A28D-8E5E863D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57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7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7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7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7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7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7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7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7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78D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78D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78D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78D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78D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78D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C57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7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7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7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7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7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7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7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78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E49EF"/>
    <w:rPr>
      <w:sz w:val="21"/>
      <w:szCs w:val="21"/>
    </w:rPr>
  </w:style>
  <w:style w:type="character" w:customStyle="1" w:styleId="cf01">
    <w:name w:val="cf01"/>
    <w:basedOn w:val="DefaultParagraphFont"/>
    <w:qFormat/>
    <w:rsid w:val="00971119"/>
    <w:rPr>
      <w:rFonts w:ascii="Microsoft YaHei UI" w:eastAsia="Microsoft YaHei UI" w:hAnsi="Microsoft YaHei UI" w:hint="eastAsia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71119"/>
    <w:pPr>
      <w:jc w:val="left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119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52F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2F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2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2F19"/>
    <w:rPr>
      <w:sz w:val="18"/>
      <w:szCs w:val="18"/>
    </w:rPr>
  </w:style>
  <w:style w:type="character" w:customStyle="1" w:styleId="skip">
    <w:name w:val="skip"/>
    <w:basedOn w:val="DefaultParagraphFont"/>
    <w:rsid w:val="004137A2"/>
  </w:style>
  <w:style w:type="character" w:styleId="Hyperlink">
    <w:name w:val="Hyperlink"/>
    <w:basedOn w:val="DefaultParagraphFont"/>
    <w:uiPriority w:val="99"/>
    <w:semiHidden/>
    <w:unhideWhenUsed/>
    <w:rsid w:val="004137A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137A2"/>
  </w:style>
  <w:style w:type="paragraph" w:styleId="Revision">
    <w:name w:val="Revision"/>
    <w:hidden/>
    <w:uiPriority w:val="99"/>
    <w:semiHidden/>
    <w:rsid w:val="00820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26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9.jpeg"/><Relationship Id="rId25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25CD-9EC1-42CE-B3C9-22C14EAE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金峰 齐</dc:creator>
  <cp:keywords/>
  <dc:description/>
  <cp:lastModifiedBy>Mary Rose Caro</cp:lastModifiedBy>
  <cp:revision>4</cp:revision>
  <dcterms:created xsi:type="dcterms:W3CDTF">2024-09-30T10:51:00Z</dcterms:created>
  <dcterms:modified xsi:type="dcterms:W3CDTF">2024-11-15T03:43:00Z</dcterms:modified>
</cp:coreProperties>
</file>