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D57513" w14:textId="6661F70F" w:rsidR="009036F9" w:rsidRPr="00DB0A5B" w:rsidRDefault="00EC2D7B" w:rsidP="00EC2D7B">
      <w:pPr>
        <w:spacing w:line="276" w:lineRule="auto"/>
        <w:rPr>
          <w:rFonts w:ascii="Arial" w:hAnsi="Arial" w:cs="Arial"/>
          <w:u w:val="single"/>
          <w:lang w:val="en-US"/>
        </w:rPr>
      </w:pPr>
      <w:bookmarkStart w:id="0" w:name="_GoBack"/>
      <w:bookmarkEnd w:id="0"/>
      <w:r>
        <w:rPr>
          <w:rFonts w:ascii="Arial" w:hAnsi="Arial" w:cs="Arial"/>
          <w:u w:val="single"/>
          <w:lang w:val="en-US"/>
        </w:rPr>
        <w:t xml:space="preserve">Supporting information for the </w:t>
      </w:r>
      <w:r w:rsidR="00C34273">
        <w:rPr>
          <w:rFonts w:ascii="Arial" w:hAnsi="Arial" w:cs="Arial"/>
          <w:u w:val="single"/>
          <w:lang w:val="en-US"/>
        </w:rPr>
        <w:t>Methods section</w:t>
      </w:r>
    </w:p>
    <w:p w14:paraId="7C96836A" w14:textId="79B68B78" w:rsidR="00F15DA5" w:rsidRPr="00DB0A5B" w:rsidRDefault="00BC5540" w:rsidP="00EC2D7B">
      <w:pPr>
        <w:spacing w:line="276" w:lineRule="auto"/>
        <w:jc w:val="both"/>
        <w:rPr>
          <w:rFonts w:ascii="Arial" w:hAnsi="Arial" w:cs="Arial"/>
          <w:lang w:val="en-US"/>
        </w:rPr>
      </w:pPr>
      <w:r w:rsidRPr="00DB0A5B">
        <w:rPr>
          <w:rFonts w:ascii="Arial" w:hAnsi="Arial" w:cs="Arial"/>
          <w:b/>
          <w:lang w:val="en-US"/>
        </w:rPr>
        <w:t>Study participants</w:t>
      </w:r>
      <w:r w:rsidRPr="00DB0A5B">
        <w:rPr>
          <w:rFonts w:ascii="Arial" w:hAnsi="Arial" w:cs="Arial"/>
          <w:lang w:val="en-US"/>
        </w:rPr>
        <w:t xml:space="preserve">. </w:t>
      </w:r>
      <w:r w:rsidR="00F15DA5" w:rsidRPr="00DB0A5B">
        <w:rPr>
          <w:rFonts w:ascii="Arial" w:hAnsi="Arial" w:cs="Arial"/>
          <w:lang w:val="en-US"/>
        </w:rPr>
        <w:t>Three healthy participants (</w:t>
      </w:r>
      <w:r w:rsidR="00A27129">
        <w:rPr>
          <w:rFonts w:ascii="Arial" w:hAnsi="Arial" w:cs="Arial"/>
          <w:lang w:val="en-US"/>
        </w:rPr>
        <w:t xml:space="preserve">mean age </w:t>
      </w:r>
      <w:r w:rsidR="00F15DA5" w:rsidRPr="00DB0A5B">
        <w:rPr>
          <w:rFonts w:ascii="Arial" w:hAnsi="Arial" w:cs="Arial"/>
          <w:lang w:val="en-US"/>
        </w:rPr>
        <w:t>= 36.3 ± 11.8 SD years, 2 females) and three caries-active patients (</w:t>
      </w:r>
      <w:r w:rsidR="003E4096">
        <w:rPr>
          <w:rFonts w:ascii="Arial" w:hAnsi="Arial" w:cs="Arial"/>
          <w:lang w:val="en-US"/>
        </w:rPr>
        <w:t xml:space="preserve">mean </w:t>
      </w:r>
      <w:r w:rsidR="00F15DA5" w:rsidRPr="00DB0A5B">
        <w:rPr>
          <w:rFonts w:ascii="Arial" w:hAnsi="Arial" w:cs="Arial"/>
          <w:lang w:val="en-US"/>
        </w:rPr>
        <w:t xml:space="preserve">age= 51.0 ± 17.8 SD years, 1 female) were enrolled in this study. Healthy participants did not have any active caries lesions, assessed according to the </w:t>
      </w:r>
      <w:proofErr w:type="spellStart"/>
      <w:r w:rsidR="00F15DA5" w:rsidRPr="00DB0A5B">
        <w:rPr>
          <w:rFonts w:ascii="Arial" w:hAnsi="Arial" w:cs="Arial"/>
          <w:lang w:val="en-US"/>
        </w:rPr>
        <w:t>Nyvad</w:t>
      </w:r>
      <w:proofErr w:type="spellEnd"/>
      <w:r w:rsidR="00F15DA5" w:rsidRPr="00DB0A5B">
        <w:rPr>
          <w:rFonts w:ascii="Arial" w:hAnsi="Arial" w:cs="Arial"/>
          <w:lang w:val="en-US"/>
        </w:rPr>
        <w:t xml:space="preserve"> criteria </w:t>
      </w:r>
      <w:sdt>
        <w:sdtPr>
          <w:rPr>
            <w:rFonts w:ascii="Arial" w:hAnsi="Arial" w:cs="Arial"/>
            <w:lang w:val="en-US"/>
          </w:rPr>
          <w:alias w:val="To edit, see citavi.com/edit"/>
          <w:tag w:val="CitaviPlaceholder#6eae5120-5bbc-4a1b-8019-d975bb59ad3e"/>
          <w:id w:val="-415404330"/>
          <w:placeholder>
            <w:docPart w:val="DefaultPlaceholder_-1854013440"/>
          </w:placeholder>
        </w:sdtPr>
        <w:sdtEndPr/>
        <w:sdtContent>
          <w:r w:rsidR="00C879F8">
            <w:rPr>
              <w:rFonts w:ascii="Arial" w:hAnsi="Arial" w:cs="Arial"/>
              <w:lang w:val="en-US"/>
            </w:rPr>
            <w:fldChar w:fldCharType="begin"/>
          </w:r>
          <w:r w:rsidR="00C879F8">
            <w:rPr>
              <w:rFonts w:ascii="Arial" w:hAnsi="Arial" w:cs="Arial"/>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FjNzQ5NTRjLWNjMmQtNDU0MC1iY2VlLWY3NzQ3MDI0Njk0MCIsIlJhbmdlTGVuZ3RoIjozLCJSZWZlcmVuY2VJZCI6ImIxNGYxYzhjLTI5MzItNDE4NS05MWEzLTkxMDRmOWY2ZGFkN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}</w:instrText>
          </w:r>
          <w:r w:rsidR="00C879F8">
            <w:rPr>
              <w:rFonts w:ascii="Arial" w:hAnsi="Arial" w:cs="Arial"/>
              <w:lang w:val="en-US"/>
            </w:rPr>
            <w:fldChar w:fldCharType="separate"/>
          </w:r>
          <w:r w:rsidR="00C879F8">
            <w:rPr>
              <w:rFonts w:ascii="Arial" w:hAnsi="Arial" w:cs="Arial"/>
              <w:lang w:val="en-US"/>
            </w:rPr>
            <w:t>[1]</w:t>
          </w:r>
          <w:r w:rsidR="00C879F8">
            <w:rPr>
              <w:rFonts w:ascii="Arial" w:hAnsi="Arial" w:cs="Arial"/>
              <w:lang w:val="en-US"/>
            </w:rPr>
            <w:fldChar w:fldCharType="end"/>
          </w:r>
        </w:sdtContent>
      </w:sdt>
      <w:r w:rsidR="00F15DA5" w:rsidRPr="00DB0A5B">
        <w:rPr>
          <w:rFonts w:ascii="Arial" w:hAnsi="Arial" w:cs="Arial"/>
          <w:lang w:val="en-US"/>
        </w:rPr>
        <w:t xml:space="preserve">, or signs of periodontal disease (periodontal screening index of 0) </w:t>
      </w:r>
      <w:sdt>
        <w:sdtPr>
          <w:rPr>
            <w:rFonts w:ascii="Arial" w:hAnsi="Arial" w:cs="Arial"/>
            <w:lang w:val="en-US"/>
          </w:rPr>
          <w:alias w:val="To edit, see citavi.com/edit"/>
          <w:tag w:val="CitaviPlaceholder#13bcaa6b-cea2-4904-b998-09a1145e1c52"/>
          <w:id w:val="1745446662"/>
          <w:placeholder>
            <w:docPart w:val="DefaultPlaceholder_-1854013440"/>
          </w:placeholder>
        </w:sdtPr>
        <w:sdtEndPr/>
        <w:sdtContent>
          <w:r w:rsidR="00574C4C">
            <w:rPr>
              <w:rFonts w:ascii="Arial" w:hAnsi="Arial" w:cs="Arial"/>
              <w:lang w:val="en-US"/>
            </w:rPr>
            <w:fldChar w:fldCharType="begin"/>
          </w:r>
          <w:r w:rsidR="00574C4C">
            <w:rPr>
              <w:rFonts w:ascii="Arial" w:hAnsi="Arial" w:cs="Arial"/>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BjZmE5ZjE0LWIzMGUtNGE2OS1hOGRhLWE3MTkwZjk5OTA1ZSIsIlJhbmdlTGVuZ3RoIjozLCJSZWZlcmVuY2VJZCI6ImI5MDRkMGQ3LTA2MWQtNDZmMC04MWVkLWM1ZThjMDY2NGI3N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}</w:instrText>
          </w:r>
          <w:r w:rsidR="00574C4C">
            <w:rPr>
              <w:rFonts w:ascii="Arial" w:hAnsi="Arial" w:cs="Arial"/>
              <w:lang w:val="en-US"/>
            </w:rPr>
            <w:fldChar w:fldCharType="separate"/>
          </w:r>
          <w:r w:rsidR="00574C4C">
            <w:rPr>
              <w:rFonts w:ascii="Arial" w:hAnsi="Arial" w:cs="Arial"/>
              <w:lang w:val="en-US"/>
            </w:rPr>
            <w:t>[2]</w:t>
          </w:r>
          <w:r w:rsidR="00574C4C">
            <w:rPr>
              <w:rFonts w:ascii="Arial" w:hAnsi="Arial" w:cs="Arial"/>
              <w:lang w:val="en-US"/>
            </w:rPr>
            <w:fldChar w:fldCharType="end"/>
          </w:r>
        </w:sdtContent>
      </w:sdt>
      <w:r w:rsidR="00F15DA5" w:rsidRPr="00DB0A5B">
        <w:rPr>
          <w:rFonts w:ascii="Arial" w:hAnsi="Arial" w:cs="Arial"/>
          <w:lang w:val="en-US"/>
        </w:rPr>
        <w:t>. Inclusion criteria for caries-active patients were the presence of three or more active carious lesions (</w:t>
      </w:r>
      <w:proofErr w:type="spellStart"/>
      <w:r w:rsidR="00F15DA5" w:rsidRPr="00DB0A5B">
        <w:rPr>
          <w:rFonts w:ascii="Arial" w:hAnsi="Arial" w:cs="Arial"/>
          <w:lang w:val="en-US"/>
        </w:rPr>
        <w:t>cavitated</w:t>
      </w:r>
      <w:proofErr w:type="spellEnd"/>
      <w:r w:rsidR="00F15DA5" w:rsidRPr="00DB0A5B">
        <w:rPr>
          <w:rFonts w:ascii="Arial" w:hAnsi="Arial" w:cs="Arial"/>
          <w:lang w:val="en-US"/>
        </w:rPr>
        <w:t xml:space="preserve"> or non-</w:t>
      </w:r>
      <w:proofErr w:type="spellStart"/>
      <w:r w:rsidR="00F15DA5" w:rsidRPr="00DB0A5B">
        <w:rPr>
          <w:rFonts w:ascii="Arial" w:hAnsi="Arial" w:cs="Arial"/>
          <w:lang w:val="en-US"/>
        </w:rPr>
        <w:t>cavitated</w:t>
      </w:r>
      <w:proofErr w:type="spellEnd"/>
      <w:r w:rsidR="00F15DA5" w:rsidRPr="00DB0A5B">
        <w:rPr>
          <w:rFonts w:ascii="Arial" w:hAnsi="Arial" w:cs="Arial"/>
          <w:lang w:val="en-US"/>
        </w:rPr>
        <w:t xml:space="preserve">) and the presence of enough teeth to retain a removable intraoral lower-jaw splint. The average number of active caries lesions for the included caries-active patients was 12.3 ± 8.7 SD (Table S1). Exclusion criteria for both participant groups were nursing or pregnant women, patients with severe systemic diseases, individuals who received anti-inflammatories or antibiotics within 3 months prior to enrolment, and users of orthodontic appliances, retainers or removable dentures. Written informed consent was obtained from all participants. The study was conducted in accordance with the Declaration of Helsinki and its amendments and approved by the Ethical Committee of Region </w:t>
      </w:r>
      <w:proofErr w:type="spellStart"/>
      <w:r w:rsidR="00F15DA5" w:rsidRPr="00DB0A5B">
        <w:rPr>
          <w:rFonts w:ascii="Arial" w:hAnsi="Arial" w:cs="Arial"/>
          <w:lang w:val="en-US"/>
        </w:rPr>
        <w:t>Midtjylland</w:t>
      </w:r>
      <w:proofErr w:type="spellEnd"/>
      <w:r w:rsidR="00F15DA5" w:rsidRPr="00DB0A5B">
        <w:rPr>
          <w:rFonts w:ascii="Arial" w:hAnsi="Arial" w:cs="Arial"/>
          <w:lang w:val="en-US"/>
        </w:rPr>
        <w:t xml:space="preserve"> (case no. 1-10-72-178-18).</w:t>
      </w:r>
    </w:p>
    <w:p w14:paraId="0E8FB617" w14:textId="77777777" w:rsidR="00F15DA5" w:rsidRPr="00DB0A5B" w:rsidRDefault="00F15DA5" w:rsidP="00EC2D7B">
      <w:pPr>
        <w:spacing w:before="240" w:after="0" w:line="276" w:lineRule="auto"/>
        <w:jc w:val="both"/>
        <w:rPr>
          <w:rFonts w:ascii="Arial" w:hAnsi="Arial" w:cs="Arial"/>
          <w:lang w:val="en-US"/>
        </w:rPr>
      </w:pPr>
      <w:r w:rsidRPr="00DB0A5B">
        <w:rPr>
          <w:rFonts w:ascii="Arial" w:hAnsi="Arial" w:cs="Arial"/>
          <w:b/>
          <w:bCs/>
          <w:lang w:val="en-US"/>
        </w:rPr>
        <w:t>Table S1.</w:t>
      </w:r>
      <w:r w:rsidRPr="00DB0A5B">
        <w:rPr>
          <w:rFonts w:ascii="Arial" w:hAnsi="Arial" w:cs="Arial"/>
          <w:lang w:val="en-US"/>
        </w:rPr>
        <w:t xml:space="preserve"> Clinical status of the caries-active patients included in the study (N=3).</w:t>
      </w:r>
    </w:p>
    <w:tbl>
      <w:tblPr>
        <w:tblStyle w:val="TableGrid"/>
        <w:tblW w:w="8773"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37"/>
        <w:gridCol w:w="4336"/>
      </w:tblGrid>
      <w:tr w:rsidR="00F15DA5" w:rsidRPr="00DB0A5B" w14:paraId="57D9CA4C" w14:textId="77777777" w:rsidTr="00416A6C">
        <w:trPr>
          <w:trHeight w:val="431"/>
        </w:trPr>
        <w:tc>
          <w:tcPr>
            <w:tcW w:w="4437" w:type="dxa"/>
            <w:vAlign w:val="center"/>
          </w:tcPr>
          <w:p w14:paraId="3A494255" w14:textId="77777777" w:rsidR="00F15DA5" w:rsidRPr="00DB0A5B" w:rsidRDefault="00F15DA5" w:rsidP="00416A6C">
            <w:pPr>
              <w:spacing w:line="276" w:lineRule="auto"/>
              <w:rPr>
                <w:rFonts w:ascii="Arial" w:hAnsi="Arial" w:cs="Arial"/>
                <w:iCs/>
                <w:lang w:val="en-US"/>
              </w:rPr>
            </w:pPr>
            <w:r w:rsidRPr="00DB0A5B">
              <w:rPr>
                <w:rFonts w:ascii="Arial" w:hAnsi="Arial" w:cs="Arial"/>
                <w:iCs/>
                <w:lang w:val="en-US"/>
              </w:rPr>
              <w:t xml:space="preserve">Number of active </w:t>
            </w:r>
            <w:proofErr w:type="spellStart"/>
            <w:r w:rsidRPr="00DB0A5B">
              <w:rPr>
                <w:rFonts w:ascii="Arial" w:hAnsi="Arial" w:cs="Arial"/>
                <w:iCs/>
                <w:lang w:val="en-US"/>
              </w:rPr>
              <w:t>cavitated</w:t>
            </w:r>
            <w:proofErr w:type="spellEnd"/>
            <w:r w:rsidRPr="00DB0A5B">
              <w:rPr>
                <w:rFonts w:ascii="Arial" w:hAnsi="Arial" w:cs="Arial"/>
                <w:iCs/>
                <w:lang w:val="en-US"/>
              </w:rPr>
              <w:t xml:space="preserve"> lesions</w:t>
            </w:r>
          </w:p>
        </w:tc>
        <w:tc>
          <w:tcPr>
            <w:tcW w:w="4336" w:type="dxa"/>
            <w:vAlign w:val="center"/>
          </w:tcPr>
          <w:p w14:paraId="278296A4" w14:textId="77777777" w:rsidR="00F15DA5" w:rsidRPr="00DB0A5B" w:rsidRDefault="00F15DA5" w:rsidP="00EC2D7B">
            <w:pPr>
              <w:spacing w:line="276" w:lineRule="auto"/>
              <w:jc w:val="center"/>
              <w:rPr>
                <w:rFonts w:ascii="Arial" w:hAnsi="Arial" w:cs="Arial"/>
              </w:rPr>
            </w:pPr>
            <w:r w:rsidRPr="00DB0A5B">
              <w:rPr>
                <w:rFonts w:ascii="Arial" w:hAnsi="Arial" w:cs="Arial"/>
              </w:rPr>
              <w:t>8.3 ± 5.0</w:t>
            </w:r>
          </w:p>
        </w:tc>
      </w:tr>
      <w:tr w:rsidR="00F15DA5" w:rsidRPr="00DB0A5B" w14:paraId="28C8F312" w14:textId="77777777" w:rsidTr="00416A6C">
        <w:trPr>
          <w:trHeight w:val="428"/>
        </w:trPr>
        <w:tc>
          <w:tcPr>
            <w:tcW w:w="4437" w:type="dxa"/>
            <w:vAlign w:val="center"/>
          </w:tcPr>
          <w:p w14:paraId="5932B2B4" w14:textId="77777777" w:rsidR="00F15DA5" w:rsidRPr="00DB0A5B" w:rsidRDefault="00F15DA5" w:rsidP="00416A6C">
            <w:pPr>
              <w:spacing w:line="276" w:lineRule="auto"/>
              <w:rPr>
                <w:rFonts w:ascii="Arial" w:hAnsi="Arial" w:cs="Arial"/>
                <w:iCs/>
                <w:lang w:val="en-US"/>
              </w:rPr>
            </w:pPr>
            <w:r w:rsidRPr="00DB0A5B">
              <w:rPr>
                <w:rFonts w:ascii="Arial" w:hAnsi="Arial" w:cs="Arial"/>
                <w:iCs/>
                <w:lang w:val="en-US"/>
              </w:rPr>
              <w:t>Number of active non-</w:t>
            </w:r>
            <w:proofErr w:type="spellStart"/>
            <w:r w:rsidRPr="00DB0A5B">
              <w:rPr>
                <w:rFonts w:ascii="Arial" w:hAnsi="Arial" w:cs="Arial"/>
                <w:iCs/>
                <w:lang w:val="en-US"/>
              </w:rPr>
              <w:t>cavitated</w:t>
            </w:r>
            <w:proofErr w:type="spellEnd"/>
            <w:r w:rsidRPr="00DB0A5B">
              <w:rPr>
                <w:rFonts w:ascii="Arial" w:hAnsi="Arial" w:cs="Arial"/>
                <w:iCs/>
                <w:lang w:val="en-US"/>
              </w:rPr>
              <w:t xml:space="preserve"> lesions</w:t>
            </w:r>
          </w:p>
        </w:tc>
        <w:tc>
          <w:tcPr>
            <w:tcW w:w="4336" w:type="dxa"/>
            <w:vAlign w:val="center"/>
          </w:tcPr>
          <w:p w14:paraId="08FE8F37" w14:textId="77777777" w:rsidR="00F15DA5" w:rsidRPr="00DB0A5B" w:rsidRDefault="00F15DA5" w:rsidP="00EC2D7B">
            <w:pPr>
              <w:spacing w:line="276" w:lineRule="auto"/>
              <w:jc w:val="center"/>
              <w:rPr>
                <w:rFonts w:ascii="Arial" w:hAnsi="Arial" w:cs="Arial"/>
              </w:rPr>
            </w:pPr>
            <w:r w:rsidRPr="00DB0A5B">
              <w:rPr>
                <w:rFonts w:ascii="Arial" w:hAnsi="Arial" w:cs="Arial"/>
              </w:rPr>
              <w:t>4.0 ± 4.4</w:t>
            </w:r>
          </w:p>
        </w:tc>
      </w:tr>
    </w:tbl>
    <w:p w14:paraId="18D4D427" w14:textId="6162059B" w:rsidR="00BC5540" w:rsidRPr="00DB0A5B" w:rsidRDefault="00BC5540" w:rsidP="00EC2D7B">
      <w:pPr>
        <w:spacing w:line="276" w:lineRule="auto"/>
        <w:rPr>
          <w:rFonts w:ascii="Arial" w:hAnsi="Arial" w:cs="Arial"/>
          <w:lang w:val="en-US"/>
        </w:rPr>
      </w:pPr>
    </w:p>
    <w:p w14:paraId="1D564C18" w14:textId="3DC8CFCD" w:rsidR="00DB0A5B" w:rsidRPr="00DB0A5B" w:rsidRDefault="00EC2D7B" w:rsidP="00EC2D7B">
      <w:pPr>
        <w:spacing w:line="276" w:lineRule="auto"/>
        <w:jc w:val="both"/>
        <w:rPr>
          <w:rFonts w:ascii="Arial" w:hAnsi="Arial" w:cs="Arial"/>
          <w:lang w:val="en-US"/>
        </w:rPr>
      </w:pPr>
      <w:proofErr w:type="gramStart"/>
      <w:r>
        <w:rPr>
          <w:rFonts w:ascii="Arial" w:hAnsi="Arial" w:cs="Arial"/>
          <w:b/>
          <w:lang w:val="en-US"/>
        </w:rPr>
        <w:t>pH</w:t>
      </w:r>
      <w:proofErr w:type="gramEnd"/>
      <w:r>
        <w:rPr>
          <w:rFonts w:ascii="Arial" w:hAnsi="Arial" w:cs="Arial"/>
          <w:b/>
          <w:lang w:val="en-US"/>
        </w:rPr>
        <w:t xml:space="preserve"> calibration</w:t>
      </w:r>
      <w:r w:rsidR="00DB0A5B">
        <w:rPr>
          <w:rFonts w:ascii="Arial" w:hAnsi="Arial" w:cs="Arial"/>
          <w:b/>
          <w:lang w:val="en-US"/>
        </w:rPr>
        <w:t xml:space="preserve">. </w:t>
      </w:r>
      <w:r w:rsidR="00DB0A5B" w:rsidRPr="00DB0A5B">
        <w:rPr>
          <w:rFonts w:ascii="Arial" w:hAnsi="Arial" w:cs="Arial"/>
          <w:lang w:val="en-US"/>
        </w:rPr>
        <w:t xml:space="preserve">The </w:t>
      </w:r>
      <w:r>
        <w:rPr>
          <w:rFonts w:ascii="Arial" w:hAnsi="Arial" w:cs="Arial"/>
          <w:lang w:val="en-US"/>
        </w:rPr>
        <w:t xml:space="preserve">calibration of the </w:t>
      </w:r>
      <w:proofErr w:type="spellStart"/>
      <w:r w:rsidR="00DB0A5B" w:rsidRPr="00DB0A5B">
        <w:rPr>
          <w:rFonts w:ascii="Arial" w:hAnsi="Arial" w:cs="Arial"/>
          <w:lang w:val="en-US"/>
        </w:rPr>
        <w:t>ratiometric</w:t>
      </w:r>
      <w:proofErr w:type="spellEnd"/>
      <w:r w:rsidR="00DB0A5B" w:rsidRPr="00DB0A5B">
        <w:rPr>
          <w:rFonts w:ascii="Arial" w:hAnsi="Arial" w:cs="Arial"/>
          <w:lang w:val="en-US"/>
        </w:rPr>
        <w:t xml:space="preserve"> pH-sensitive dye C-SNARF-4 (</w:t>
      </w:r>
      <w:proofErr w:type="spellStart"/>
      <w:r w:rsidR="00DB0A5B" w:rsidRPr="00DB0A5B">
        <w:rPr>
          <w:rFonts w:ascii="Arial" w:hAnsi="Arial" w:cs="Arial"/>
          <w:lang w:val="en-US"/>
        </w:rPr>
        <w:t>Thermo</w:t>
      </w:r>
      <w:proofErr w:type="spellEnd"/>
      <w:r w:rsidR="00DB0A5B" w:rsidRPr="00DB0A5B">
        <w:rPr>
          <w:rFonts w:ascii="Arial" w:hAnsi="Arial" w:cs="Arial"/>
          <w:lang w:val="en-US"/>
        </w:rPr>
        <w:t xml:space="preserve"> Fisher Scientific, Roskilde, Denmark) was performed using MES buffer solutions (50 </w:t>
      </w:r>
      <w:proofErr w:type="spellStart"/>
      <w:r w:rsidR="00DB0A5B" w:rsidRPr="00DB0A5B">
        <w:rPr>
          <w:rFonts w:ascii="Arial" w:hAnsi="Arial" w:cs="Arial"/>
          <w:lang w:val="en-US"/>
        </w:rPr>
        <w:t>mM</w:t>
      </w:r>
      <w:proofErr w:type="spellEnd"/>
      <w:r w:rsidR="00DB0A5B" w:rsidRPr="00DB0A5B">
        <w:rPr>
          <w:rFonts w:ascii="Arial" w:hAnsi="Arial" w:cs="Arial"/>
          <w:lang w:val="en-US"/>
        </w:rPr>
        <w:t>, adjusted to pH 4.0-8.0 in steps of 0.2 pH units; Sigma-Aldrich</w:t>
      </w:r>
      <w:r w:rsidR="007135C2">
        <w:rPr>
          <w:rFonts w:ascii="Arial" w:hAnsi="Arial" w:cs="Arial"/>
          <w:lang w:val="en-US"/>
        </w:rPr>
        <w:t>, St. Louis, MO, USA</w:t>
      </w:r>
      <w:r w:rsidR="00DB0A5B" w:rsidRPr="00DB0A5B">
        <w:rPr>
          <w:rFonts w:ascii="Arial" w:hAnsi="Arial" w:cs="Arial"/>
          <w:lang w:val="en-US"/>
        </w:rPr>
        <w:t>) mixed with C-SNARF-4 (30 µM)</w:t>
      </w:r>
      <w:r>
        <w:rPr>
          <w:rFonts w:ascii="Arial" w:hAnsi="Arial" w:cs="Arial"/>
          <w:lang w:val="en-US"/>
        </w:rPr>
        <w:t xml:space="preserve"> </w:t>
      </w:r>
      <w:sdt>
        <w:sdtPr>
          <w:rPr>
            <w:rFonts w:ascii="Arial" w:hAnsi="Arial" w:cs="Arial"/>
            <w:lang w:val="en-US"/>
          </w:rPr>
          <w:alias w:val="To edit, see citavi.com/edit"/>
          <w:tag w:val="CitaviPlaceholder#51dee10d-f345-45f3-9bb5-f1c7c5507065"/>
          <w:id w:val="1548716906"/>
          <w:placeholder>
            <w:docPart w:val="DefaultPlaceholder_-1854013440"/>
          </w:placeholder>
        </w:sdtPr>
        <w:sdtEndPr/>
        <w:sdtContent>
          <w:r>
            <w:rPr>
              <w:rFonts w:ascii="Arial" w:hAnsi="Arial" w:cs="Arial"/>
              <w:lang w:val="en-US"/>
            </w:rPr>
            <w:fldChar w:fldCharType="begin"/>
          </w:r>
          <w:r w:rsidR="00574C4C">
            <w:rPr>
              <w:rFonts w:ascii="Arial" w:hAnsi="Arial" w:cs="Arial"/>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E3ZjEzNDA3LTllZGEtNGNmOC1hOTc3LWJhNDU3NmJjNGMzZCIsIlJhbmdlTGVuZ3RoIjozLCJSZWZlcmVuY2VJZCI6ImY3MTM5YzNmLTZhZjgtNGE0Zi04NTUzLWMxYzM0MmY2OWE3N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}</w:instrText>
          </w:r>
          <w:r>
            <w:rPr>
              <w:rFonts w:ascii="Arial" w:hAnsi="Arial" w:cs="Arial"/>
              <w:lang w:val="en-US"/>
            </w:rPr>
            <w:fldChar w:fldCharType="separate"/>
          </w:r>
          <w:r w:rsidR="00574C4C">
            <w:rPr>
              <w:rFonts w:ascii="Arial" w:hAnsi="Arial" w:cs="Arial"/>
              <w:lang w:val="en-US"/>
            </w:rPr>
            <w:t>[3]</w:t>
          </w:r>
          <w:r>
            <w:rPr>
              <w:rFonts w:ascii="Arial" w:hAnsi="Arial" w:cs="Arial"/>
              <w:lang w:val="en-US"/>
            </w:rPr>
            <w:fldChar w:fldCharType="end"/>
          </w:r>
        </w:sdtContent>
      </w:sdt>
      <w:r w:rsidR="00DB0A5B">
        <w:rPr>
          <w:rFonts w:ascii="Arial" w:hAnsi="Arial" w:cs="Arial"/>
          <w:lang w:val="en-US"/>
        </w:rPr>
        <w:t xml:space="preserve">. </w:t>
      </w:r>
      <w:r w:rsidR="00DB0A5B" w:rsidRPr="00DB0A5B">
        <w:rPr>
          <w:rFonts w:ascii="Arial" w:hAnsi="Arial" w:cs="Arial"/>
          <w:lang w:val="en-US"/>
        </w:rPr>
        <w:t xml:space="preserve">Images of the buffer solutions were acquired in three randomly chosen fields of view (FOV) using an inverted confocal microscope (Zeiss LSM 700; </w:t>
      </w:r>
      <w:bookmarkStart w:id="1" w:name="_Hlk169894065"/>
      <w:r w:rsidR="00DB0A5B" w:rsidRPr="00DB0A5B">
        <w:rPr>
          <w:rFonts w:ascii="Arial" w:hAnsi="Arial" w:cs="Arial"/>
          <w:lang w:val="en-US"/>
        </w:rPr>
        <w:t>Zeiss, Jena, Germany</w:t>
      </w:r>
      <w:bookmarkEnd w:id="1"/>
      <w:r w:rsidR="00DB0A5B" w:rsidRPr="00DB0A5B">
        <w:rPr>
          <w:rFonts w:ascii="Arial" w:hAnsi="Arial" w:cs="Arial"/>
          <w:lang w:val="en-US"/>
        </w:rPr>
        <w:t>) equipped with a 63x/1.40 oil-immersion objective (alpha Plan-</w:t>
      </w:r>
      <w:proofErr w:type="spellStart"/>
      <w:r w:rsidR="00DB0A5B" w:rsidRPr="00DB0A5B">
        <w:rPr>
          <w:rFonts w:ascii="Arial" w:hAnsi="Arial" w:cs="Arial"/>
          <w:lang w:val="en-US"/>
        </w:rPr>
        <w:t>Apochromat</w:t>
      </w:r>
      <w:proofErr w:type="spellEnd"/>
      <w:r w:rsidR="00DB0A5B" w:rsidRPr="00DB0A5B">
        <w:rPr>
          <w:rFonts w:ascii="Arial" w:hAnsi="Arial" w:cs="Arial"/>
          <w:lang w:val="en-US"/>
        </w:rPr>
        <w:t>, Zeiss). The dye was excited at 555 nm and fluorescence emission was detected simultaneously from 300-618 nm (green channel) and 618-800 nm (red channel). Additional images with the laser turned off were acquired for background subtraction. The detector gain for both channels was kept constant throughout the experiments. Images were acquired with a pinhole size of 1.76 AU (1.3 µm optical slice thickness), an image size of 512 x 512 pixels (101.61 x 101.61 µm</w:t>
      </w:r>
      <w:r w:rsidR="00DB0A5B" w:rsidRPr="00DB0A5B">
        <w:rPr>
          <w:rFonts w:ascii="Arial" w:hAnsi="Arial" w:cs="Arial"/>
          <w:vertAlign w:val="superscript"/>
          <w:lang w:val="en-US"/>
        </w:rPr>
        <w:t>2</w:t>
      </w:r>
      <w:r w:rsidR="00DB0A5B" w:rsidRPr="00DB0A5B">
        <w:rPr>
          <w:rFonts w:ascii="Arial" w:hAnsi="Arial" w:cs="Arial"/>
          <w:lang w:val="en-US"/>
        </w:rPr>
        <w:t xml:space="preserve">), a pixel dwell time of 12.61 µs, and an 8-bit intensity resolution. All images were then exported to </w:t>
      </w:r>
      <w:proofErr w:type="spellStart"/>
      <w:r w:rsidR="00DB0A5B">
        <w:rPr>
          <w:rFonts w:ascii="Arial" w:hAnsi="Arial" w:cs="Arial"/>
          <w:lang w:val="en-US"/>
        </w:rPr>
        <w:t>ImageJ</w:t>
      </w:r>
      <w:proofErr w:type="spellEnd"/>
      <w:r w:rsidR="00DB0A5B">
        <w:rPr>
          <w:rFonts w:ascii="Arial" w:hAnsi="Arial" w:cs="Arial"/>
          <w:lang w:val="en-US"/>
        </w:rPr>
        <w:t xml:space="preserve"> </w:t>
      </w:r>
      <w:sdt>
        <w:sdtPr>
          <w:rPr>
            <w:rFonts w:ascii="Arial" w:hAnsi="Arial" w:cs="Arial"/>
            <w:lang w:val="en-US"/>
          </w:rPr>
          <w:alias w:val="To edit, see citavi.com/edit"/>
          <w:tag w:val="CitaviPlaceholder#0fe0027b-b724-4747-94ee-8eab5dee30b9"/>
          <w:id w:val="1647165972"/>
          <w:placeholder>
            <w:docPart w:val="DefaultPlaceholder_-1854013440"/>
          </w:placeholder>
        </w:sdtPr>
        <w:sdtEndPr/>
        <w:sdtContent>
          <w:r w:rsidR="00DB0A5B">
            <w:rPr>
              <w:rFonts w:ascii="Arial" w:hAnsi="Arial" w:cs="Arial"/>
              <w:lang w:val="en-US"/>
            </w:rPr>
            <w:fldChar w:fldCharType="begin"/>
          </w:r>
          <w:r w:rsidR="00574C4C">
            <w:rPr>
              <w:rFonts w:ascii="Arial" w:hAnsi="Arial" w:cs="Arial"/>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YxM2Y0ZjNlLWFkMDgtNGRjYi1iM2Q0LTRhM2M2MTk4OWQ1YyIsIlJhbmdlTGVuZ3RoIjozLCJSZWZlcmVuY2VJZCI6IjEwMjI5ZjFiLTI3ODYtNGIyYi05MjRmLWE1MTlmZDI3NTZhY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jIyOTMwODM0IiwiVXJpU3RyaW5nIjoiaHR0cDovL3d3dy5uY2JpLm5sbS5uaWguZ292L3B1Ym1lZC8yMjkzMDgzNC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}</w:instrText>
          </w:r>
          <w:r w:rsidR="00DB0A5B">
            <w:rPr>
              <w:rFonts w:ascii="Arial" w:hAnsi="Arial" w:cs="Arial"/>
              <w:lang w:val="en-US"/>
            </w:rPr>
            <w:fldChar w:fldCharType="separate"/>
          </w:r>
          <w:r w:rsidR="00574C4C">
            <w:rPr>
              <w:rFonts w:ascii="Arial" w:hAnsi="Arial" w:cs="Arial"/>
              <w:lang w:val="en-US"/>
            </w:rPr>
            <w:t>[4]</w:t>
          </w:r>
          <w:r w:rsidR="00DB0A5B">
            <w:rPr>
              <w:rFonts w:ascii="Arial" w:hAnsi="Arial" w:cs="Arial"/>
              <w:lang w:val="en-US"/>
            </w:rPr>
            <w:fldChar w:fldCharType="end"/>
          </w:r>
        </w:sdtContent>
      </w:sdt>
      <w:r w:rsidR="00DB0A5B">
        <w:rPr>
          <w:rFonts w:ascii="Arial" w:hAnsi="Arial" w:cs="Arial"/>
          <w:lang w:val="en-US"/>
        </w:rPr>
        <w:t xml:space="preserve"> as </w:t>
      </w:r>
      <w:r w:rsidR="00DB0A5B" w:rsidRPr="00DB0A5B">
        <w:rPr>
          <w:rFonts w:ascii="Arial" w:hAnsi="Arial" w:cs="Arial"/>
          <w:lang w:val="en-US"/>
        </w:rPr>
        <w:t>TIF files, the background was subtracted, and the fluorescence intensity ratios (green channel/red channel) were calculated. The resulting ratios (</w:t>
      </w:r>
      <w:r w:rsidR="00DB0A5B" w:rsidRPr="00DB0A5B">
        <w:rPr>
          <w:rFonts w:ascii="Arial" w:hAnsi="Arial" w:cs="Arial"/>
          <w:i/>
          <w:lang w:val="en-US"/>
        </w:rPr>
        <w:t>r</w:t>
      </w:r>
      <w:r w:rsidR="00DB0A5B" w:rsidRPr="00DB0A5B">
        <w:rPr>
          <w:rFonts w:ascii="Arial" w:hAnsi="Arial" w:cs="Arial"/>
          <w:lang w:val="en-US"/>
        </w:rPr>
        <w:t>) were plotted and fitted to a symmetrical sigmoidal curve (R</w:t>
      </w:r>
      <w:r w:rsidR="00DB0A5B" w:rsidRPr="00DB0A5B">
        <w:rPr>
          <w:rFonts w:ascii="Arial" w:hAnsi="Arial" w:cs="Arial"/>
          <w:vertAlign w:val="superscript"/>
          <w:lang w:val="en-US"/>
        </w:rPr>
        <w:t>2</w:t>
      </w:r>
      <w:r w:rsidR="00DB0A5B" w:rsidRPr="00DB0A5B">
        <w:rPr>
          <w:rFonts w:ascii="Arial" w:hAnsi="Arial" w:cs="Arial"/>
          <w:lang w:val="en-US"/>
        </w:rPr>
        <w:t xml:space="preserve">=0.9998) </w:t>
      </w:r>
      <w:bookmarkStart w:id="2" w:name="_Hlk165461928"/>
      <w:r w:rsidR="00DB0A5B" w:rsidRPr="00DB0A5B">
        <w:rPr>
          <w:rFonts w:ascii="Arial" w:hAnsi="Arial" w:cs="Arial"/>
          <w:lang w:val="en-US"/>
        </w:rPr>
        <w:t xml:space="preserve">using </w:t>
      </w:r>
      <w:proofErr w:type="spellStart"/>
      <w:r w:rsidR="00DB0A5B" w:rsidRPr="00DB0A5B">
        <w:rPr>
          <w:rFonts w:ascii="Arial" w:hAnsi="Arial" w:cs="Arial"/>
          <w:lang w:val="en-US"/>
        </w:rPr>
        <w:t>MyCurveFit</w:t>
      </w:r>
      <w:proofErr w:type="spellEnd"/>
      <w:r w:rsidR="00DB0A5B" w:rsidRPr="00DB0A5B">
        <w:rPr>
          <w:rFonts w:ascii="Arial" w:hAnsi="Arial" w:cs="Arial"/>
          <w:lang w:val="en-US"/>
        </w:rPr>
        <w:t xml:space="preserve"> Data Analysis Tool (My Assays Ltd., Brighton, UK)</w:t>
      </w:r>
      <w:bookmarkEnd w:id="2"/>
      <w:r w:rsidR="00DB0A5B">
        <w:rPr>
          <w:rFonts w:ascii="Arial" w:hAnsi="Arial" w:cs="Arial"/>
          <w:lang w:val="en-US"/>
        </w:rPr>
        <w:t xml:space="preserve">. </w:t>
      </w:r>
      <w:r w:rsidR="00DB0A5B" w:rsidRPr="00DB0A5B">
        <w:rPr>
          <w:rFonts w:ascii="Arial" w:hAnsi="Arial" w:cs="Arial"/>
          <w:lang w:val="en-US"/>
        </w:rPr>
        <w:t>The resulting function (</w:t>
      </w:r>
      <w:proofErr w:type="gramStart"/>
      <w:r w:rsidR="00DB0A5B" w:rsidRPr="00DB0A5B">
        <w:rPr>
          <w:rFonts w:ascii="Arial" w:hAnsi="Arial" w:cs="Arial"/>
          <w:lang w:val="en-US"/>
        </w:rPr>
        <w:t>equation</w:t>
      </w:r>
      <w:proofErr w:type="gramEnd"/>
      <w:r w:rsidR="00DB0A5B" w:rsidRPr="00DB0A5B">
        <w:rPr>
          <w:rFonts w:ascii="Arial" w:hAnsi="Arial" w:cs="Arial"/>
          <w:lang w:val="en-US"/>
        </w:rPr>
        <w:t xml:space="preserve"> 1) was used to convert fluorescence emission ratios to pH values:</w:t>
      </w:r>
    </w:p>
    <w:p w14:paraId="12B1F516" w14:textId="77777777" w:rsidR="00DB0A5B" w:rsidRPr="00DB0A5B" w:rsidRDefault="00DB0A5B" w:rsidP="00EC2D7B">
      <w:pPr>
        <w:pStyle w:val="ListParagraph"/>
        <w:numPr>
          <w:ilvl w:val="0"/>
          <w:numId w:val="1"/>
        </w:numPr>
        <w:spacing w:after="0" w:line="276" w:lineRule="auto"/>
        <w:jc w:val="center"/>
        <w:rPr>
          <w:rFonts w:ascii="Arial" w:eastAsiaTheme="minorEastAsia" w:hAnsi="Arial" w:cs="Arial"/>
          <w:lang w:val="en-US"/>
        </w:rPr>
      </w:pPr>
      <m:oMath>
        <m:r>
          <w:rPr>
            <w:rFonts w:ascii="Cambria Math" w:hAnsi="Cambria Math" w:cs="Arial"/>
            <w:lang w:val="en-US"/>
          </w:rPr>
          <m:t>pH=</m:t>
        </m:r>
        <m:sSup>
          <m:sSupPr>
            <m:ctrlPr>
              <w:rPr>
                <w:rFonts w:ascii="Cambria Math" w:hAnsi="Cambria Math" w:cs="Arial"/>
                <w:i/>
              </w:rPr>
            </m:ctrlPr>
          </m:sSupPr>
          <m:e>
            <m:d>
              <m:dPr>
                <m:ctrlPr>
                  <w:rPr>
                    <w:rFonts w:ascii="Cambria Math" w:hAnsi="Cambria Math" w:cs="Arial"/>
                    <w:i/>
                    <w:lang w:val="en-US"/>
                  </w:rPr>
                </m:ctrlPr>
              </m:dPr>
              <m:e>
                <m:d>
                  <m:dPr>
                    <m:ctrlPr>
                      <w:rPr>
                        <w:rFonts w:ascii="Cambria Math" w:hAnsi="Cambria Math" w:cs="Arial"/>
                        <w:i/>
                        <w:lang w:val="en-US"/>
                      </w:rPr>
                    </m:ctrlPr>
                  </m:dPr>
                  <m:e>
                    <m:d>
                      <m:dPr>
                        <m:ctrlPr>
                          <w:rPr>
                            <w:rFonts w:ascii="Cambria Math" w:hAnsi="Cambria Math" w:cs="Arial"/>
                            <w:i/>
                            <w:lang w:val="en-US"/>
                          </w:rPr>
                        </m:ctrlPr>
                      </m:dPr>
                      <m:e>
                        <m:f>
                          <m:fPr>
                            <m:ctrlPr>
                              <w:rPr>
                                <w:rFonts w:ascii="Cambria Math" w:hAnsi="Cambria Math" w:cs="Arial"/>
                                <w:i/>
                                <w:lang w:val="en-US"/>
                              </w:rPr>
                            </m:ctrlPr>
                          </m:fPr>
                          <m:num>
                            <m:r>
                              <w:rPr>
                                <w:rFonts w:ascii="Cambria Math" w:hAnsi="Cambria Math" w:cs="Arial"/>
                                <w:lang w:val="en-US"/>
                              </w:rPr>
                              <m:t>2.249</m:t>
                            </m:r>
                          </m:num>
                          <m:den>
                            <m:r>
                              <w:rPr>
                                <w:rFonts w:ascii="Cambria Math" w:hAnsi="Cambria Math" w:cs="Arial"/>
                                <w:lang w:val="en-US"/>
                              </w:rPr>
                              <m:t>r-0.171</m:t>
                            </m:r>
                          </m:den>
                        </m:f>
                      </m:e>
                    </m:d>
                    <m:r>
                      <w:rPr>
                        <w:rFonts w:ascii="Cambria Math" w:hAnsi="Cambria Math" w:cs="Arial"/>
                        <w:lang w:val="en-US"/>
                      </w:rPr>
                      <m:t>-1</m:t>
                    </m:r>
                  </m:e>
                </m:d>
                <m:r>
                  <m:rPr>
                    <m:sty m:val="p"/>
                  </m:rPr>
                  <w:rPr>
                    <w:rFonts w:ascii="Cambria Math" w:hAnsi="Cambria Math" w:cs="Arial"/>
                  </w:rPr>
                  <m:t>×136977785393</m:t>
                </m:r>
                <m:ctrlPr>
                  <w:rPr>
                    <w:rFonts w:ascii="Cambria Math" w:hAnsi="Cambria Math" w:cs="Arial"/>
                  </w:rPr>
                </m:ctrlPr>
              </m:e>
            </m:d>
          </m:e>
          <m:sup>
            <m:f>
              <m:fPr>
                <m:ctrlPr>
                  <w:rPr>
                    <w:rFonts w:ascii="Cambria Math" w:hAnsi="Cambria Math" w:cs="Arial"/>
                    <w:i/>
                  </w:rPr>
                </m:ctrlPr>
              </m:fPr>
              <m:num>
                <m:r>
                  <w:rPr>
                    <w:rFonts w:ascii="Cambria Math" w:hAnsi="Cambria Math" w:cs="Arial"/>
                  </w:rPr>
                  <m:t>1</m:t>
                </m:r>
              </m:num>
              <m:den>
                <m:r>
                  <w:rPr>
                    <w:rFonts w:ascii="Cambria Math" w:hAnsi="Cambria Math" w:cs="Arial"/>
                  </w:rPr>
                  <m:t>14.53178</m:t>
                </m:r>
              </m:den>
            </m:f>
          </m:sup>
        </m:sSup>
      </m:oMath>
    </w:p>
    <w:p w14:paraId="50140197" w14:textId="73F975EC" w:rsidR="00DB0A5B" w:rsidRDefault="00DB0A5B" w:rsidP="00EC2D7B">
      <w:pPr>
        <w:spacing w:line="276" w:lineRule="auto"/>
        <w:jc w:val="both"/>
        <w:rPr>
          <w:rFonts w:ascii="Arial" w:hAnsi="Arial" w:cs="Arial"/>
          <w:lang w:val="en-US"/>
        </w:rPr>
      </w:pPr>
    </w:p>
    <w:p w14:paraId="442DE648" w14:textId="30B36FCF" w:rsidR="00C8595A" w:rsidRPr="00C8595A" w:rsidRDefault="00C8595A" w:rsidP="00EC2D7B">
      <w:pPr>
        <w:spacing w:line="276" w:lineRule="auto"/>
        <w:jc w:val="both"/>
        <w:rPr>
          <w:rFonts w:ascii="Arial" w:hAnsi="Arial" w:cs="Arial"/>
          <w:lang w:val="en-US"/>
        </w:rPr>
      </w:pPr>
      <w:r w:rsidRPr="00C8595A">
        <w:rPr>
          <w:rFonts w:ascii="Arial" w:hAnsi="Arial" w:cs="Arial"/>
          <w:b/>
          <w:lang w:val="en-US"/>
        </w:rPr>
        <w:t>F</w:t>
      </w:r>
      <w:r>
        <w:rPr>
          <w:rFonts w:ascii="Arial" w:hAnsi="Arial" w:cs="Arial"/>
          <w:b/>
          <w:lang w:val="en-US"/>
        </w:rPr>
        <w:t xml:space="preserve">luorescence </w:t>
      </w:r>
      <w:r>
        <w:rPr>
          <w:rFonts w:ascii="Arial" w:hAnsi="Arial" w:cs="Arial"/>
          <w:b/>
          <w:i/>
          <w:lang w:val="en-US"/>
        </w:rPr>
        <w:t>in situ</w:t>
      </w:r>
      <w:r>
        <w:rPr>
          <w:rFonts w:ascii="Arial" w:hAnsi="Arial" w:cs="Arial"/>
          <w:b/>
          <w:lang w:val="en-US"/>
        </w:rPr>
        <w:t xml:space="preserve"> hybridization</w:t>
      </w:r>
      <w:r w:rsidRPr="00C8595A">
        <w:rPr>
          <w:rFonts w:ascii="Arial" w:hAnsi="Arial" w:cs="Arial"/>
          <w:b/>
          <w:lang w:val="en-US"/>
        </w:rPr>
        <w:t xml:space="preserve"> </w:t>
      </w:r>
      <w:r>
        <w:rPr>
          <w:rFonts w:ascii="Arial" w:hAnsi="Arial" w:cs="Arial"/>
          <w:b/>
          <w:lang w:val="en-US"/>
        </w:rPr>
        <w:t xml:space="preserve">(FISH) </w:t>
      </w:r>
      <w:r w:rsidRPr="00C8595A">
        <w:rPr>
          <w:rFonts w:ascii="Arial" w:hAnsi="Arial" w:cs="Arial"/>
          <w:b/>
          <w:lang w:val="en-US"/>
        </w:rPr>
        <w:t xml:space="preserve">probes. </w:t>
      </w:r>
      <w:r w:rsidR="004132A0" w:rsidRPr="004132A0">
        <w:rPr>
          <w:rFonts w:ascii="Arial" w:hAnsi="Arial" w:cs="Arial"/>
          <w:lang w:val="en-US"/>
        </w:rPr>
        <w:t xml:space="preserve">A set of </w:t>
      </w:r>
      <w:r w:rsidR="004132A0">
        <w:rPr>
          <w:rFonts w:ascii="Arial" w:hAnsi="Arial" w:cs="Arial"/>
          <w:lang w:val="en-US"/>
        </w:rPr>
        <w:t>d</w:t>
      </w:r>
      <w:r>
        <w:rPr>
          <w:rFonts w:ascii="Arial" w:hAnsi="Arial" w:cs="Arial"/>
          <w:lang w:val="en-US"/>
        </w:rPr>
        <w:t>ouble-labelled</w:t>
      </w:r>
      <w:r w:rsidR="00EE5694">
        <w:rPr>
          <w:rFonts w:ascii="Arial" w:hAnsi="Arial" w:cs="Arial"/>
          <w:lang w:val="en-US"/>
        </w:rPr>
        <w:t xml:space="preserve"> oligonucleotide</w:t>
      </w:r>
      <w:r>
        <w:rPr>
          <w:rFonts w:ascii="Arial" w:hAnsi="Arial" w:cs="Arial"/>
          <w:lang w:val="en-US"/>
        </w:rPr>
        <w:t xml:space="preserve"> probes w</w:t>
      </w:r>
      <w:r w:rsidR="000C3EFF">
        <w:rPr>
          <w:rFonts w:ascii="Arial" w:hAnsi="Arial" w:cs="Arial"/>
          <w:lang w:val="en-US"/>
        </w:rPr>
        <w:t xml:space="preserve">as </w:t>
      </w:r>
      <w:r>
        <w:rPr>
          <w:rFonts w:ascii="Arial" w:hAnsi="Arial" w:cs="Arial"/>
          <w:lang w:val="en-US"/>
        </w:rPr>
        <w:t>used for the FISH experiments</w:t>
      </w:r>
      <w:r w:rsidR="00C43260">
        <w:rPr>
          <w:rFonts w:ascii="Arial" w:hAnsi="Arial" w:cs="Arial"/>
          <w:lang w:val="en-US"/>
        </w:rPr>
        <w:t xml:space="preserve">, as detailed in </w:t>
      </w:r>
      <w:r>
        <w:rPr>
          <w:rFonts w:ascii="Arial" w:hAnsi="Arial" w:cs="Arial"/>
          <w:lang w:val="en-US"/>
        </w:rPr>
        <w:t>Table S2</w:t>
      </w:r>
      <w:r w:rsidR="00C43260">
        <w:rPr>
          <w:rFonts w:ascii="Arial" w:hAnsi="Arial" w:cs="Arial"/>
          <w:lang w:val="en-US"/>
        </w:rPr>
        <w:t>. P</w:t>
      </w:r>
      <w:r>
        <w:rPr>
          <w:rFonts w:ascii="Arial" w:hAnsi="Arial" w:cs="Arial"/>
          <w:lang w:val="en-US"/>
        </w:rPr>
        <w:t>robe specific</w:t>
      </w:r>
      <w:r w:rsidR="00EE5694">
        <w:rPr>
          <w:rFonts w:ascii="Arial" w:hAnsi="Arial" w:cs="Arial"/>
          <w:lang w:val="en-US"/>
        </w:rPr>
        <w:t>it</w:t>
      </w:r>
      <w:r>
        <w:rPr>
          <w:rFonts w:ascii="Arial" w:hAnsi="Arial" w:cs="Arial"/>
          <w:lang w:val="en-US"/>
        </w:rPr>
        <w:t>y</w:t>
      </w:r>
      <w:r w:rsidR="00C43260">
        <w:rPr>
          <w:rFonts w:ascii="Arial" w:hAnsi="Arial" w:cs="Arial"/>
          <w:lang w:val="en-US"/>
        </w:rPr>
        <w:t xml:space="preserve"> (target organisms) was</w:t>
      </w:r>
      <w:r w:rsidR="000C3EFF">
        <w:rPr>
          <w:rFonts w:ascii="Arial" w:hAnsi="Arial" w:cs="Arial"/>
          <w:lang w:val="en-US"/>
        </w:rPr>
        <w:t xml:space="preserve"> </w:t>
      </w:r>
      <w:r>
        <w:rPr>
          <w:rFonts w:ascii="Arial" w:hAnsi="Arial" w:cs="Arial"/>
          <w:lang w:val="en-US"/>
        </w:rPr>
        <w:t xml:space="preserve">checked </w:t>
      </w:r>
      <w:r>
        <w:rPr>
          <w:rFonts w:ascii="Arial" w:hAnsi="Arial" w:cs="Arial"/>
          <w:i/>
          <w:lang w:val="en-US"/>
        </w:rPr>
        <w:t xml:space="preserve">in </w:t>
      </w:r>
      <w:proofErr w:type="spellStart"/>
      <w:r>
        <w:rPr>
          <w:rFonts w:ascii="Arial" w:hAnsi="Arial" w:cs="Arial"/>
          <w:i/>
          <w:lang w:val="en-US"/>
        </w:rPr>
        <w:t>silico</w:t>
      </w:r>
      <w:proofErr w:type="spellEnd"/>
      <w:r>
        <w:rPr>
          <w:rFonts w:ascii="Arial" w:hAnsi="Arial" w:cs="Arial"/>
          <w:lang w:val="en-US"/>
        </w:rPr>
        <w:t xml:space="preserve"> against the 16S </w:t>
      </w:r>
      <w:proofErr w:type="spellStart"/>
      <w:r>
        <w:rPr>
          <w:rFonts w:ascii="Arial" w:hAnsi="Arial" w:cs="Arial"/>
          <w:lang w:val="en-US"/>
        </w:rPr>
        <w:t>rRNA</w:t>
      </w:r>
      <w:proofErr w:type="spellEnd"/>
      <w:r>
        <w:rPr>
          <w:rFonts w:ascii="Arial" w:hAnsi="Arial" w:cs="Arial"/>
          <w:lang w:val="en-US"/>
        </w:rPr>
        <w:t xml:space="preserve"> gene sequences of the expanded </w:t>
      </w:r>
      <w:r>
        <w:rPr>
          <w:rFonts w:ascii="Arial" w:hAnsi="Arial" w:cs="Arial"/>
          <w:lang w:val="en-US"/>
        </w:rPr>
        <w:lastRenderedPageBreak/>
        <w:t>Human Oral Microbiome Database (</w:t>
      </w:r>
      <w:proofErr w:type="spellStart"/>
      <w:r>
        <w:rPr>
          <w:rFonts w:ascii="Arial" w:hAnsi="Arial" w:cs="Arial"/>
          <w:lang w:val="en-US"/>
        </w:rPr>
        <w:t>eHOMD</w:t>
      </w:r>
      <w:proofErr w:type="spellEnd"/>
      <w:r>
        <w:rPr>
          <w:rFonts w:ascii="Arial" w:hAnsi="Arial" w:cs="Arial"/>
          <w:lang w:val="en-US"/>
        </w:rPr>
        <w:t>)</w:t>
      </w:r>
      <w:r w:rsidRPr="00C8595A">
        <w:rPr>
          <w:rFonts w:ascii="Arial" w:hAnsi="Arial" w:cs="Arial"/>
          <w:lang w:val="en-US"/>
        </w:rPr>
        <w:t xml:space="preserve"> </w:t>
      </w:r>
      <w:sdt>
        <w:sdtPr>
          <w:rPr>
            <w:rFonts w:ascii="Arial" w:hAnsi="Arial" w:cs="Arial"/>
            <w:lang w:val="en-US"/>
          </w:rPr>
          <w:alias w:val="To edit, see citavi.com/edit"/>
          <w:tag w:val="CitaviPlaceholder#a108ba03-deb8-4594-a6d6-d867b28a539c"/>
          <w:id w:val="1401174464"/>
          <w:placeholder>
            <w:docPart w:val="EE73F801A47E4F43BBCB7F79F52A6A5C"/>
          </w:placeholder>
        </w:sdtPr>
        <w:sdtEndPr/>
        <w:sdtContent>
          <w:r>
            <w:rPr>
              <w:rFonts w:ascii="Arial" w:hAnsi="Arial" w:cs="Arial"/>
              <w:lang w:val="en-US"/>
            </w:rPr>
            <w:fldChar w:fldCharType="begin"/>
          </w:r>
          <w:r w:rsidR="00574C4C">
            <w:rPr>
              <w:rFonts w:ascii="Arial" w:hAnsi="Arial" w:cs="Arial"/>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Y4MDAyODRiLTM0OGMtNDI2NC05MjlkLTg1N2U2NGJlNmIyMSIsIlJhbmdlTGVuZ3RoIjozLCJSZWZlcmVuY2VJZCI6ImU5ZTRmMGQ0LWExMjEtNDQ2Yy04MzA1LTNiMThmNDE1N2Q1Z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}</w:instrText>
          </w:r>
          <w:r>
            <w:rPr>
              <w:rFonts w:ascii="Arial" w:hAnsi="Arial" w:cs="Arial"/>
              <w:lang w:val="en-US"/>
            </w:rPr>
            <w:fldChar w:fldCharType="separate"/>
          </w:r>
          <w:r w:rsidR="00574C4C">
            <w:rPr>
              <w:rFonts w:ascii="Arial" w:hAnsi="Arial" w:cs="Arial"/>
              <w:lang w:val="en-US"/>
            </w:rPr>
            <w:t>[5]</w:t>
          </w:r>
          <w:r>
            <w:rPr>
              <w:rFonts w:ascii="Arial" w:hAnsi="Arial" w:cs="Arial"/>
              <w:lang w:val="en-US"/>
            </w:rPr>
            <w:fldChar w:fldCharType="end"/>
          </w:r>
        </w:sdtContent>
      </w:sdt>
      <w:r w:rsidR="0093097A">
        <w:rPr>
          <w:rFonts w:ascii="Arial" w:hAnsi="Arial" w:cs="Arial"/>
          <w:lang w:val="en-US"/>
        </w:rPr>
        <w:t xml:space="preserve"> (Fig. S3)</w:t>
      </w:r>
      <w:r w:rsidR="008F554D">
        <w:rPr>
          <w:rFonts w:ascii="Arial" w:hAnsi="Arial" w:cs="Arial"/>
          <w:lang w:val="en-US"/>
        </w:rPr>
        <w:t>.</w:t>
      </w:r>
      <w:r w:rsidR="003E4096">
        <w:rPr>
          <w:rFonts w:ascii="Arial" w:hAnsi="Arial" w:cs="Arial"/>
          <w:lang w:val="en-US"/>
        </w:rPr>
        <w:t xml:space="preserve"> </w:t>
      </w:r>
      <w:r w:rsidR="00746E29">
        <w:rPr>
          <w:rFonts w:ascii="Arial" w:hAnsi="Arial" w:cs="Arial"/>
          <w:lang w:val="en-US"/>
        </w:rPr>
        <w:t>Double-labelled NONEUB probes (Table S2) were used in control hybridizations to check for unspecific probe binding.</w:t>
      </w:r>
    </w:p>
    <w:tbl>
      <w:tblPr>
        <w:tblStyle w:val="TableGrid"/>
        <w:tblW w:w="965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1"/>
        <w:gridCol w:w="502"/>
        <w:gridCol w:w="142"/>
        <w:gridCol w:w="1134"/>
        <w:gridCol w:w="3685"/>
        <w:gridCol w:w="2552"/>
        <w:gridCol w:w="1145"/>
      </w:tblGrid>
      <w:tr w:rsidR="00C8595A" w:rsidRPr="00FE35B7" w14:paraId="5689F0FB" w14:textId="77777777" w:rsidTr="00416A6C">
        <w:trPr>
          <w:gridBefore w:val="1"/>
          <w:wBefore w:w="491" w:type="dxa"/>
          <w:trHeight w:val="26"/>
          <w:jc w:val="center"/>
        </w:trPr>
        <w:tc>
          <w:tcPr>
            <w:tcW w:w="9160" w:type="dxa"/>
            <w:gridSpan w:val="6"/>
            <w:tcBorders>
              <w:bottom w:val="single" w:sz="4" w:space="0" w:color="auto"/>
            </w:tcBorders>
            <w:vAlign w:val="center"/>
          </w:tcPr>
          <w:p w14:paraId="0CCAAE35" w14:textId="5EAAA978" w:rsidR="00C8595A" w:rsidRPr="009F5127" w:rsidRDefault="00C8595A" w:rsidP="00725BF4">
            <w:pPr>
              <w:rPr>
                <w:rFonts w:ascii="Arial" w:hAnsi="Arial" w:cs="Arial"/>
                <w:lang w:val="en-US"/>
              </w:rPr>
            </w:pPr>
            <w:r w:rsidRPr="009F5127">
              <w:rPr>
                <w:rFonts w:ascii="Arial" w:hAnsi="Arial" w:cs="Arial"/>
                <w:b/>
                <w:bCs/>
                <w:lang w:val="en-US"/>
              </w:rPr>
              <w:t xml:space="preserve">Table </w:t>
            </w:r>
            <w:r>
              <w:rPr>
                <w:rFonts w:ascii="Arial" w:hAnsi="Arial" w:cs="Arial"/>
                <w:b/>
                <w:bCs/>
                <w:lang w:val="en-US"/>
              </w:rPr>
              <w:t>S2</w:t>
            </w:r>
            <w:r w:rsidRPr="009F5127">
              <w:rPr>
                <w:rFonts w:ascii="Arial" w:hAnsi="Arial" w:cs="Arial"/>
                <w:b/>
                <w:bCs/>
                <w:lang w:val="en-US"/>
              </w:rPr>
              <w:t>.</w:t>
            </w:r>
            <w:r w:rsidRPr="009F5127">
              <w:rPr>
                <w:rFonts w:ascii="Arial" w:hAnsi="Arial" w:cs="Arial"/>
                <w:lang w:val="en-US"/>
              </w:rPr>
              <w:t xml:space="preserve"> Double-labelled probe set used for fluorescence </w:t>
            </w:r>
            <w:r w:rsidRPr="009F5127">
              <w:rPr>
                <w:rFonts w:ascii="Arial" w:hAnsi="Arial" w:cs="Arial"/>
                <w:i/>
                <w:iCs/>
                <w:lang w:val="en-US"/>
              </w:rPr>
              <w:t>in situ</w:t>
            </w:r>
            <w:r w:rsidRPr="009F5127">
              <w:rPr>
                <w:rFonts w:ascii="Arial" w:hAnsi="Arial" w:cs="Arial"/>
                <w:lang w:val="en-US"/>
              </w:rPr>
              <w:t xml:space="preserve"> hybridization experiments.</w:t>
            </w:r>
          </w:p>
        </w:tc>
      </w:tr>
      <w:tr w:rsidR="00C8595A" w:rsidRPr="008F554D" w14:paraId="133B4262" w14:textId="77777777" w:rsidTr="00416A6C">
        <w:trPr>
          <w:trHeight w:val="150"/>
          <w:jc w:val="center"/>
        </w:trPr>
        <w:tc>
          <w:tcPr>
            <w:tcW w:w="993" w:type="dxa"/>
            <w:gridSpan w:val="2"/>
            <w:tcBorders>
              <w:top w:val="single" w:sz="4" w:space="0" w:color="auto"/>
              <w:bottom w:val="single" w:sz="4" w:space="0" w:color="auto"/>
            </w:tcBorders>
            <w:vAlign w:val="center"/>
          </w:tcPr>
          <w:p w14:paraId="04EEC333" w14:textId="77777777" w:rsidR="00C8595A" w:rsidRPr="000B684F" w:rsidRDefault="00C8595A" w:rsidP="000B684F">
            <w:pPr>
              <w:spacing w:line="276" w:lineRule="auto"/>
              <w:rPr>
                <w:rFonts w:ascii="Arial" w:hAnsi="Arial" w:cs="Arial"/>
                <w:iCs/>
                <w:sz w:val="18"/>
                <w:szCs w:val="18"/>
                <w:lang w:val="en-US"/>
              </w:rPr>
            </w:pPr>
            <w:r w:rsidRPr="000B684F">
              <w:rPr>
                <w:rFonts w:ascii="Arial" w:hAnsi="Arial" w:cs="Arial"/>
                <w:iCs/>
                <w:sz w:val="18"/>
                <w:szCs w:val="18"/>
                <w:lang w:val="en-US"/>
              </w:rPr>
              <w:t>Probe</w:t>
            </w:r>
          </w:p>
        </w:tc>
        <w:tc>
          <w:tcPr>
            <w:tcW w:w="1276" w:type="dxa"/>
            <w:gridSpan w:val="2"/>
            <w:tcBorders>
              <w:top w:val="single" w:sz="4" w:space="0" w:color="auto"/>
              <w:bottom w:val="single" w:sz="4" w:space="0" w:color="auto"/>
            </w:tcBorders>
            <w:vAlign w:val="center"/>
          </w:tcPr>
          <w:p w14:paraId="56C33239" w14:textId="77777777" w:rsidR="00C8595A" w:rsidRPr="000B684F" w:rsidRDefault="00C8595A" w:rsidP="000B684F">
            <w:pPr>
              <w:spacing w:line="276" w:lineRule="auto"/>
              <w:rPr>
                <w:rFonts w:ascii="Arial" w:hAnsi="Arial" w:cs="Arial"/>
                <w:iCs/>
                <w:sz w:val="18"/>
                <w:szCs w:val="18"/>
                <w:lang w:val="en-US"/>
              </w:rPr>
            </w:pPr>
            <w:r w:rsidRPr="000B684F">
              <w:rPr>
                <w:rFonts w:ascii="Arial" w:hAnsi="Arial" w:cs="Arial"/>
                <w:iCs/>
                <w:sz w:val="18"/>
                <w:szCs w:val="18"/>
                <w:lang w:val="en-US"/>
              </w:rPr>
              <w:t>Fluorophore</w:t>
            </w:r>
          </w:p>
        </w:tc>
        <w:tc>
          <w:tcPr>
            <w:tcW w:w="3685" w:type="dxa"/>
            <w:tcBorders>
              <w:top w:val="single" w:sz="4" w:space="0" w:color="auto"/>
              <w:bottom w:val="single" w:sz="4" w:space="0" w:color="auto"/>
            </w:tcBorders>
            <w:vAlign w:val="center"/>
          </w:tcPr>
          <w:p w14:paraId="196AA57A" w14:textId="77777777" w:rsidR="00C8595A" w:rsidRPr="000B684F" w:rsidRDefault="00C8595A" w:rsidP="000B684F">
            <w:pPr>
              <w:spacing w:line="276" w:lineRule="auto"/>
              <w:rPr>
                <w:rFonts w:ascii="Arial" w:hAnsi="Arial" w:cs="Arial"/>
                <w:iCs/>
                <w:sz w:val="18"/>
                <w:szCs w:val="18"/>
                <w:lang w:val="en-US"/>
              </w:rPr>
            </w:pPr>
            <w:r w:rsidRPr="000B684F">
              <w:rPr>
                <w:rFonts w:ascii="Arial" w:hAnsi="Arial" w:cs="Arial"/>
                <w:iCs/>
                <w:sz w:val="18"/>
                <w:szCs w:val="18"/>
                <w:lang w:val="en-US"/>
              </w:rPr>
              <w:t>Target organisms</w:t>
            </w:r>
          </w:p>
        </w:tc>
        <w:tc>
          <w:tcPr>
            <w:tcW w:w="2552" w:type="dxa"/>
            <w:tcBorders>
              <w:top w:val="single" w:sz="4" w:space="0" w:color="auto"/>
              <w:bottom w:val="single" w:sz="4" w:space="0" w:color="auto"/>
            </w:tcBorders>
            <w:vAlign w:val="center"/>
          </w:tcPr>
          <w:p w14:paraId="2B5AFAF6" w14:textId="77777777" w:rsidR="00C8595A" w:rsidRPr="000B684F" w:rsidRDefault="00C8595A" w:rsidP="000B684F">
            <w:pPr>
              <w:spacing w:line="276" w:lineRule="auto"/>
              <w:rPr>
                <w:rFonts w:ascii="Arial" w:hAnsi="Arial" w:cs="Arial"/>
                <w:iCs/>
                <w:sz w:val="18"/>
                <w:szCs w:val="18"/>
                <w:lang w:val="en-US"/>
              </w:rPr>
            </w:pPr>
            <w:r w:rsidRPr="000B684F">
              <w:rPr>
                <w:rFonts w:ascii="Arial" w:hAnsi="Arial" w:cs="Arial"/>
                <w:iCs/>
                <w:sz w:val="18"/>
                <w:szCs w:val="18"/>
                <w:lang w:val="en-US"/>
              </w:rPr>
              <w:t>Probe sequence (5' - 3')</w:t>
            </w:r>
          </w:p>
        </w:tc>
        <w:tc>
          <w:tcPr>
            <w:tcW w:w="1145" w:type="dxa"/>
            <w:tcBorders>
              <w:top w:val="single" w:sz="4" w:space="0" w:color="auto"/>
              <w:bottom w:val="single" w:sz="4" w:space="0" w:color="auto"/>
            </w:tcBorders>
            <w:vAlign w:val="center"/>
          </w:tcPr>
          <w:p w14:paraId="5C5A6756" w14:textId="77777777" w:rsidR="00C8595A" w:rsidRPr="000B684F" w:rsidRDefault="00C8595A" w:rsidP="000B684F">
            <w:pPr>
              <w:spacing w:line="276" w:lineRule="auto"/>
              <w:rPr>
                <w:rFonts w:ascii="Arial" w:hAnsi="Arial" w:cs="Arial"/>
                <w:iCs/>
                <w:sz w:val="18"/>
                <w:szCs w:val="18"/>
                <w:lang w:val="en-US"/>
              </w:rPr>
            </w:pPr>
            <w:r w:rsidRPr="000B684F">
              <w:rPr>
                <w:rFonts w:ascii="Arial" w:hAnsi="Arial" w:cs="Arial"/>
                <w:iCs/>
                <w:sz w:val="18"/>
                <w:szCs w:val="18"/>
                <w:lang w:val="en-US"/>
              </w:rPr>
              <w:t>Reference</w:t>
            </w:r>
          </w:p>
        </w:tc>
      </w:tr>
      <w:tr w:rsidR="00C8595A" w:rsidRPr="0004218F" w14:paraId="6D8D3840" w14:textId="77777777" w:rsidTr="00416A6C">
        <w:trPr>
          <w:trHeight w:val="26"/>
          <w:jc w:val="center"/>
        </w:trPr>
        <w:tc>
          <w:tcPr>
            <w:tcW w:w="1135" w:type="dxa"/>
            <w:gridSpan w:val="3"/>
            <w:vAlign w:val="center"/>
          </w:tcPr>
          <w:p w14:paraId="636E71E8" w14:textId="77777777" w:rsidR="00C8595A" w:rsidRPr="000B684F" w:rsidRDefault="00C8595A" w:rsidP="000B684F">
            <w:pPr>
              <w:spacing w:line="276" w:lineRule="auto"/>
              <w:rPr>
                <w:rFonts w:ascii="Arial" w:hAnsi="Arial" w:cs="Arial"/>
                <w:sz w:val="18"/>
                <w:szCs w:val="18"/>
                <w:lang w:val="en-US"/>
              </w:rPr>
            </w:pPr>
            <w:r w:rsidRPr="000B684F">
              <w:rPr>
                <w:rFonts w:ascii="Arial" w:hAnsi="Arial" w:cs="Arial"/>
                <w:sz w:val="18"/>
                <w:szCs w:val="18"/>
                <w:lang w:val="en-US"/>
              </w:rPr>
              <w:t>STR405</w:t>
            </w:r>
          </w:p>
        </w:tc>
        <w:tc>
          <w:tcPr>
            <w:tcW w:w="1134" w:type="dxa"/>
            <w:vAlign w:val="center"/>
          </w:tcPr>
          <w:p w14:paraId="1F14B5FD" w14:textId="77777777" w:rsidR="00C8595A" w:rsidRPr="000B684F" w:rsidRDefault="00C8595A" w:rsidP="000B684F">
            <w:pPr>
              <w:spacing w:line="276" w:lineRule="auto"/>
              <w:rPr>
                <w:rFonts w:ascii="Arial" w:hAnsi="Arial" w:cs="Arial"/>
                <w:sz w:val="18"/>
                <w:szCs w:val="18"/>
                <w:lang w:val="en-US"/>
              </w:rPr>
            </w:pPr>
            <w:r w:rsidRPr="000B684F">
              <w:rPr>
                <w:rFonts w:ascii="Arial" w:hAnsi="Arial" w:cs="Arial"/>
                <w:sz w:val="18"/>
                <w:szCs w:val="18"/>
                <w:lang w:val="en-US"/>
              </w:rPr>
              <w:t>ATTO488</w:t>
            </w:r>
          </w:p>
        </w:tc>
        <w:tc>
          <w:tcPr>
            <w:tcW w:w="3685" w:type="dxa"/>
            <w:vAlign w:val="center"/>
          </w:tcPr>
          <w:p w14:paraId="7896632E" w14:textId="77777777" w:rsidR="00C8595A" w:rsidRPr="000B684F" w:rsidRDefault="00C8595A" w:rsidP="000B684F">
            <w:pPr>
              <w:spacing w:line="276" w:lineRule="auto"/>
              <w:rPr>
                <w:rFonts w:ascii="Arial" w:hAnsi="Arial" w:cs="Arial"/>
                <w:sz w:val="18"/>
                <w:szCs w:val="18"/>
                <w:lang w:val="en-US"/>
              </w:rPr>
            </w:pPr>
            <w:r w:rsidRPr="000B684F">
              <w:rPr>
                <w:rFonts w:ascii="Arial" w:hAnsi="Arial" w:cs="Arial"/>
                <w:iCs/>
                <w:sz w:val="18"/>
                <w:szCs w:val="18"/>
                <w:lang w:val="en-US"/>
              </w:rPr>
              <w:t xml:space="preserve">All oral </w:t>
            </w:r>
            <w:r w:rsidRPr="000B684F">
              <w:rPr>
                <w:rFonts w:ascii="Arial" w:hAnsi="Arial" w:cs="Arial"/>
                <w:sz w:val="18"/>
                <w:szCs w:val="18"/>
                <w:lang w:val="en-US"/>
              </w:rPr>
              <w:t xml:space="preserve">streptococci and </w:t>
            </w:r>
            <w:proofErr w:type="spellStart"/>
            <w:r w:rsidRPr="000B684F">
              <w:rPr>
                <w:rFonts w:ascii="Arial" w:hAnsi="Arial" w:cs="Arial"/>
                <w:i/>
                <w:sz w:val="18"/>
                <w:szCs w:val="18"/>
                <w:lang w:val="en-US"/>
              </w:rPr>
              <w:t>Lactococcus</w:t>
            </w:r>
            <w:proofErr w:type="spellEnd"/>
            <w:r w:rsidRPr="000B684F">
              <w:rPr>
                <w:rFonts w:ascii="Arial" w:hAnsi="Arial" w:cs="Arial"/>
                <w:i/>
                <w:sz w:val="18"/>
                <w:szCs w:val="18"/>
                <w:lang w:val="en-US"/>
              </w:rPr>
              <w:t xml:space="preserve"> </w:t>
            </w:r>
            <w:proofErr w:type="spellStart"/>
            <w:r w:rsidRPr="000B684F">
              <w:rPr>
                <w:rFonts w:ascii="Arial" w:hAnsi="Arial" w:cs="Arial"/>
                <w:i/>
                <w:sz w:val="18"/>
                <w:szCs w:val="18"/>
                <w:lang w:val="en-US"/>
              </w:rPr>
              <w:t>lactis</w:t>
            </w:r>
            <w:proofErr w:type="spellEnd"/>
          </w:p>
        </w:tc>
        <w:tc>
          <w:tcPr>
            <w:tcW w:w="2552" w:type="dxa"/>
            <w:vAlign w:val="center"/>
          </w:tcPr>
          <w:p w14:paraId="3C67C55C" w14:textId="77777777" w:rsidR="00C8595A" w:rsidRPr="000B684F" w:rsidRDefault="00C8595A" w:rsidP="000B684F">
            <w:pPr>
              <w:spacing w:line="276" w:lineRule="auto"/>
              <w:rPr>
                <w:rFonts w:ascii="Arial" w:hAnsi="Arial" w:cs="Arial"/>
                <w:sz w:val="18"/>
                <w:szCs w:val="18"/>
                <w:lang w:val="en-US"/>
              </w:rPr>
            </w:pPr>
            <w:r w:rsidRPr="000B684F">
              <w:rPr>
                <w:rStyle w:val="Strong"/>
                <w:rFonts w:ascii="Arial" w:hAnsi="Arial" w:cs="Arial"/>
                <w:b w:val="0"/>
                <w:bCs w:val="0"/>
                <w:sz w:val="18"/>
                <w:szCs w:val="18"/>
                <w:shd w:val="clear" w:color="auto" w:fill="FFFFFF"/>
                <w:lang w:val="en-US"/>
              </w:rPr>
              <w:t>TAGCCGTCCCTTTCTGGT</w:t>
            </w:r>
          </w:p>
        </w:tc>
        <w:tc>
          <w:tcPr>
            <w:tcW w:w="1145" w:type="dxa"/>
            <w:vAlign w:val="center"/>
          </w:tcPr>
          <w:p w14:paraId="740B38C1" w14:textId="79D51A34" w:rsidR="00C8595A" w:rsidRPr="000B684F" w:rsidRDefault="00E658C4" w:rsidP="000B684F">
            <w:pPr>
              <w:spacing w:line="276" w:lineRule="auto"/>
              <w:jc w:val="center"/>
              <w:rPr>
                <w:rFonts w:ascii="Arial" w:hAnsi="Arial" w:cs="Arial"/>
                <w:sz w:val="18"/>
                <w:szCs w:val="18"/>
                <w:lang w:val="en-US"/>
              </w:rPr>
            </w:pPr>
            <w:sdt>
              <w:sdtPr>
                <w:rPr>
                  <w:rFonts w:ascii="Arial" w:hAnsi="Arial" w:cs="Arial"/>
                  <w:color w:val="000000"/>
                  <w:sz w:val="18"/>
                  <w:szCs w:val="18"/>
                </w:rPr>
                <w:alias w:val="To edit, see citavi.com/edit"/>
                <w:tag w:val="CitaviPlaceholder#8c4c9a47-a42f-4212-94ff-56f27d7def2d"/>
                <w:id w:val="47116433"/>
                <w:placeholder>
                  <w:docPart w:val="0429682D58864569AF73B163404AB557"/>
                </w:placeholder>
              </w:sdtPr>
              <w:sdtEndPr/>
              <w:sdtContent>
                <w:r w:rsidR="00C8595A" w:rsidRPr="000B684F">
                  <w:rPr>
                    <w:rFonts w:ascii="Arial" w:hAnsi="Arial" w:cs="Arial"/>
                    <w:color w:val="000000"/>
                    <w:sz w:val="18"/>
                    <w:szCs w:val="18"/>
                  </w:rPr>
                  <w:fldChar w:fldCharType="begin"/>
                </w:r>
                <w:r w:rsidR="00574C4C">
                  <w:rPr>
                    <w:rFonts w:ascii="Arial" w:hAnsi="Arial" w:cs="Arial"/>
                    <w:color w:val="000000"/>
                    <w:sz w:val="18"/>
                    <w:szCs w:val="18"/>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E0NTAxYjNjLTE5NzgtNGQ2ZC05ODUwLTc5OTRlZDdkNTJmZCIsIlJhbmdlTGVuZ3RoIjozLCJSZWZlcmVuY2VJZCI6IjcyY2M2ZWRkLTkyYjUtNGYyNS1iOTdmLWYxMjlkYTMyMTA4Z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jEwLjEwMjMvQToxMDA5NzE1NzEwNTU1IiwiVXJpU3RyaW5nIjoiaHR0cHM6Ly9kb2kub3JnLzEwLjEwMjMvQToxMDA5NzE1NzEwNTU1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}</w:instrText>
                </w:r>
                <w:r w:rsidR="00C8595A" w:rsidRPr="000B684F">
                  <w:rPr>
                    <w:rFonts w:ascii="Arial" w:hAnsi="Arial" w:cs="Arial"/>
                    <w:color w:val="000000"/>
                    <w:sz w:val="18"/>
                    <w:szCs w:val="18"/>
                  </w:rPr>
                  <w:fldChar w:fldCharType="separate"/>
                </w:r>
                <w:r w:rsidR="00574C4C">
                  <w:rPr>
                    <w:rFonts w:ascii="Arial" w:hAnsi="Arial" w:cs="Arial"/>
                    <w:color w:val="000000"/>
                    <w:sz w:val="18"/>
                    <w:szCs w:val="18"/>
                  </w:rPr>
                  <w:t>[6]</w:t>
                </w:r>
                <w:r w:rsidR="00C8595A" w:rsidRPr="000B684F">
                  <w:rPr>
                    <w:rFonts w:ascii="Arial" w:hAnsi="Arial" w:cs="Arial"/>
                    <w:color w:val="000000"/>
                    <w:sz w:val="18"/>
                    <w:szCs w:val="18"/>
                  </w:rPr>
                  <w:fldChar w:fldCharType="end"/>
                </w:r>
              </w:sdtContent>
            </w:sdt>
          </w:p>
        </w:tc>
      </w:tr>
      <w:tr w:rsidR="000B684F" w:rsidRPr="0004218F" w14:paraId="5F960878" w14:textId="77777777" w:rsidTr="000B684F">
        <w:trPr>
          <w:trHeight w:val="26"/>
          <w:jc w:val="center"/>
        </w:trPr>
        <w:tc>
          <w:tcPr>
            <w:tcW w:w="1135" w:type="dxa"/>
            <w:gridSpan w:val="3"/>
            <w:vAlign w:val="center"/>
          </w:tcPr>
          <w:p w14:paraId="5DB3DE11" w14:textId="77777777" w:rsidR="00C8595A" w:rsidRPr="000B684F" w:rsidRDefault="00C8595A" w:rsidP="000B684F">
            <w:pPr>
              <w:spacing w:line="276" w:lineRule="auto"/>
              <w:rPr>
                <w:rFonts w:ascii="Arial" w:hAnsi="Arial" w:cs="Arial"/>
                <w:sz w:val="18"/>
                <w:szCs w:val="18"/>
                <w:lang w:val="en-US"/>
              </w:rPr>
            </w:pPr>
            <w:r w:rsidRPr="000B684F">
              <w:rPr>
                <w:rFonts w:ascii="Arial" w:hAnsi="Arial" w:cs="Arial"/>
                <w:sz w:val="18"/>
                <w:szCs w:val="18"/>
                <w:lang w:val="en-US"/>
              </w:rPr>
              <w:t>VEI488</w:t>
            </w:r>
          </w:p>
        </w:tc>
        <w:tc>
          <w:tcPr>
            <w:tcW w:w="1134" w:type="dxa"/>
            <w:vAlign w:val="center"/>
          </w:tcPr>
          <w:p w14:paraId="585B24E4" w14:textId="77777777" w:rsidR="00C8595A" w:rsidRPr="000B684F" w:rsidRDefault="00C8595A" w:rsidP="000B684F">
            <w:pPr>
              <w:spacing w:line="276" w:lineRule="auto"/>
              <w:rPr>
                <w:rFonts w:ascii="Arial" w:hAnsi="Arial" w:cs="Arial"/>
                <w:sz w:val="18"/>
                <w:szCs w:val="18"/>
                <w:lang w:val="en-US"/>
              </w:rPr>
            </w:pPr>
            <w:r w:rsidRPr="000B684F">
              <w:rPr>
                <w:rFonts w:ascii="Arial" w:hAnsi="Arial" w:cs="Arial"/>
                <w:sz w:val="18"/>
                <w:szCs w:val="18"/>
                <w:lang w:val="en-US"/>
              </w:rPr>
              <w:t>ATTO550</w:t>
            </w:r>
          </w:p>
        </w:tc>
        <w:tc>
          <w:tcPr>
            <w:tcW w:w="3685" w:type="dxa"/>
            <w:vAlign w:val="center"/>
          </w:tcPr>
          <w:p w14:paraId="3BA31C30" w14:textId="77777777" w:rsidR="00C8595A" w:rsidRPr="000B684F" w:rsidRDefault="00C8595A" w:rsidP="000B684F">
            <w:pPr>
              <w:spacing w:line="276" w:lineRule="auto"/>
              <w:rPr>
                <w:rStyle w:val="Strong"/>
                <w:rFonts w:ascii="Arial" w:hAnsi="Arial" w:cs="Arial"/>
                <w:b w:val="0"/>
                <w:sz w:val="18"/>
                <w:szCs w:val="18"/>
                <w:shd w:val="clear" w:color="auto" w:fill="FFFFFF"/>
              </w:rPr>
            </w:pPr>
            <w:r w:rsidRPr="000B684F">
              <w:rPr>
                <w:rStyle w:val="Strong"/>
                <w:rFonts w:ascii="Arial" w:hAnsi="Arial" w:cs="Arial"/>
                <w:b w:val="0"/>
                <w:sz w:val="18"/>
                <w:szCs w:val="18"/>
                <w:shd w:val="clear" w:color="auto" w:fill="FFFFFF"/>
              </w:rPr>
              <w:t xml:space="preserve">All oral </w:t>
            </w:r>
            <w:r w:rsidRPr="00E658C4">
              <w:rPr>
                <w:rStyle w:val="Strong"/>
                <w:rFonts w:ascii="Arial" w:hAnsi="Arial" w:cs="Arial"/>
                <w:b w:val="0"/>
                <w:i/>
                <w:sz w:val="18"/>
                <w:szCs w:val="18"/>
                <w:shd w:val="clear" w:color="auto" w:fill="FFFFFF"/>
              </w:rPr>
              <w:t xml:space="preserve">Veillonella </w:t>
            </w:r>
            <w:r w:rsidRPr="000B684F">
              <w:rPr>
                <w:rStyle w:val="Strong"/>
                <w:rFonts w:ascii="Arial" w:hAnsi="Arial" w:cs="Arial"/>
                <w:b w:val="0"/>
                <w:sz w:val="18"/>
                <w:szCs w:val="18"/>
                <w:shd w:val="clear" w:color="auto" w:fill="FFFFFF"/>
              </w:rPr>
              <w:t>spp.</w:t>
            </w:r>
          </w:p>
        </w:tc>
        <w:tc>
          <w:tcPr>
            <w:tcW w:w="2552" w:type="dxa"/>
            <w:shd w:val="clear" w:color="auto" w:fill="FFFFFF" w:themeFill="background1"/>
            <w:vAlign w:val="center"/>
          </w:tcPr>
          <w:p w14:paraId="7B7D43B6" w14:textId="77777777" w:rsidR="00C8595A" w:rsidRPr="000B684F" w:rsidRDefault="00C8595A" w:rsidP="000B684F">
            <w:pPr>
              <w:spacing w:line="276" w:lineRule="auto"/>
              <w:rPr>
                <w:rStyle w:val="Strong"/>
                <w:rFonts w:ascii="Arial" w:hAnsi="Arial" w:cs="Arial"/>
                <w:b w:val="0"/>
                <w:sz w:val="18"/>
                <w:szCs w:val="18"/>
                <w:shd w:val="clear" w:color="auto" w:fill="FFFFFF"/>
              </w:rPr>
            </w:pPr>
            <w:r w:rsidRPr="000B684F">
              <w:rPr>
                <w:rStyle w:val="Strong"/>
                <w:rFonts w:ascii="Arial" w:hAnsi="Arial" w:cs="Arial"/>
                <w:b w:val="0"/>
                <w:sz w:val="18"/>
                <w:szCs w:val="18"/>
                <w:shd w:val="clear" w:color="auto" w:fill="FFFFFF"/>
              </w:rPr>
              <w:t>CCGTGGCTTTCTATTCCG</w:t>
            </w:r>
          </w:p>
        </w:tc>
        <w:tc>
          <w:tcPr>
            <w:tcW w:w="1145" w:type="dxa"/>
            <w:vAlign w:val="center"/>
          </w:tcPr>
          <w:p w14:paraId="0F9B9B00" w14:textId="4C0990F1" w:rsidR="00C8595A" w:rsidRPr="000B684F" w:rsidRDefault="00E658C4" w:rsidP="000B684F">
            <w:pPr>
              <w:spacing w:line="276" w:lineRule="auto"/>
              <w:jc w:val="center"/>
              <w:rPr>
                <w:rFonts w:ascii="Arial" w:hAnsi="Arial" w:cs="Arial"/>
                <w:sz w:val="18"/>
                <w:szCs w:val="18"/>
                <w:lang w:val="en-US"/>
              </w:rPr>
            </w:pPr>
            <w:sdt>
              <w:sdtPr>
                <w:rPr>
                  <w:rFonts w:ascii="Arial" w:hAnsi="Arial" w:cs="Arial"/>
                  <w:sz w:val="18"/>
                  <w:szCs w:val="18"/>
                  <w:lang w:val="en-US"/>
                </w:rPr>
                <w:alias w:val="To edit, see citavi.com/edit"/>
                <w:tag w:val="CitaviPlaceholder#f4044355-f87e-454f-a363-906df5745709"/>
                <w:id w:val="-569105767"/>
                <w:placeholder>
                  <w:docPart w:val="0429682D58864569AF73B163404AB557"/>
                </w:placeholder>
              </w:sdtPr>
              <w:sdtEndPr/>
              <w:sdtContent>
                <w:r w:rsidR="00C8595A" w:rsidRPr="000B684F">
                  <w:rPr>
                    <w:rFonts w:ascii="Arial" w:hAnsi="Arial" w:cs="Arial"/>
                    <w:sz w:val="18"/>
                    <w:szCs w:val="18"/>
                    <w:lang w:val="en-US"/>
                  </w:rPr>
                  <w:fldChar w:fldCharType="begin"/>
                </w:r>
                <w:r w:rsidR="00574C4C">
                  <w:rPr>
                    <w:rFonts w:ascii="Arial" w:hAnsi="Arial" w:cs="Arial"/>
                    <w:sz w:val="18"/>
                    <w:szCs w:val="18"/>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Y2ZmFjZDRlLWJjYzEtNGM5MS1iNjRlLThiZjVkYjBmYWZlNiIsIlJhbmdlTGVuZ3RoIjozLCJSZWZlcmVuY2VJZCI6ImU5MzhkYjZiLTQ2Y2EtNGZiOC04MmRhLWU1NzlhYWIwMjFjO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}</w:instrText>
                </w:r>
                <w:r w:rsidR="00C8595A" w:rsidRPr="000B684F">
                  <w:rPr>
                    <w:rFonts w:ascii="Arial" w:hAnsi="Arial" w:cs="Arial"/>
                    <w:sz w:val="18"/>
                    <w:szCs w:val="18"/>
                    <w:lang w:val="en-US"/>
                  </w:rPr>
                  <w:fldChar w:fldCharType="separate"/>
                </w:r>
                <w:r w:rsidR="00574C4C">
                  <w:rPr>
                    <w:rFonts w:ascii="Arial" w:hAnsi="Arial" w:cs="Arial"/>
                    <w:sz w:val="18"/>
                    <w:szCs w:val="18"/>
                    <w:lang w:val="en-US"/>
                  </w:rPr>
                  <w:t>[7]</w:t>
                </w:r>
                <w:r w:rsidR="00C8595A" w:rsidRPr="000B684F">
                  <w:rPr>
                    <w:rFonts w:ascii="Arial" w:hAnsi="Arial" w:cs="Arial"/>
                    <w:sz w:val="18"/>
                    <w:szCs w:val="18"/>
                    <w:lang w:val="en-US"/>
                  </w:rPr>
                  <w:fldChar w:fldCharType="end"/>
                </w:r>
              </w:sdtContent>
            </w:sdt>
          </w:p>
        </w:tc>
      </w:tr>
      <w:tr w:rsidR="00C8595A" w:rsidRPr="0093097A" w14:paraId="5B5A7284" w14:textId="77777777" w:rsidTr="00416A6C">
        <w:trPr>
          <w:trHeight w:val="26"/>
          <w:jc w:val="center"/>
        </w:trPr>
        <w:tc>
          <w:tcPr>
            <w:tcW w:w="1135" w:type="dxa"/>
            <w:gridSpan w:val="3"/>
            <w:vAlign w:val="center"/>
          </w:tcPr>
          <w:p w14:paraId="19CFC9A6" w14:textId="77777777" w:rsidR="00C8595A" w:rsidRPr="000B684F" w:rsidRDefault="00C8595A" w:rsidP="000B684F">
            <w:pPr>
              <w:spacing w:line="276" w:lineRule="auto"/>
              <w:rPr>
                <w:rFonts w:ascii="Arial" w:hAnsi="Arial" w:cs="Arial"/>
                <w:sz w:val="18"/>
                <w:szCs w:val="18"/>
                <w:lang w:val="en-US"/>
              </w:rPr>
            </w:pPr>
            <w:r w:rsidRPr="000B684F">
              <w:rPr>
                <w:rFonts w:ascii="Arial" w:hAnsi="Arial" w:cs="Arial"/>
                <w:sz w:val="18"/>
                <w:szCs w:val="18"/>
                <w:lang w:val="en-US"/>
              </w:rPr>
              <w:t>EUB338</w:t>
            </w:r>
          </w:p>
        </w:tc>
        <w:tc>
          <w:tcPr>
            <w:tcW w:w="1134" w:type="dxa"/>
            <w:vAlign w:val="center"/>
          </w:tcPr>
          <w:p w14:paraId="5377A7EA" w14:textId="77777777" w:rsidR="00C8595A" w:rsidRPr="000B684F" w:rsidRDefault="00C8595A" w:rsidP="000B684F">
            <w:pPr>
              <w:spacing w:line="276" w:lineRule="auto"/>
              <w:rPr>
                <w:rFonts w:ascii="Arial" w:hAnsi="Arial" w:cs="Arial"/>
                <w:sz w:val="18"/>
                <w:szCs w:val="18"/>
                <w:lang w:val="en-US"/>
              </w:rPr>
            </w:pPr>
            <w:r w:rsidRPr="000B684F">
              <w:rPr>
                <w:rFonts w:ascii="Arial" w:hAnsi="Arial" w:cs="Arial"/>
                <w:sz w:val="18"/>
                <w:szCs w:val="18"/>
                <w:lang w:val="en-US"/>
              </w:rPr>
              <w:t>ATTO633</w:t>
            </w:r>
          </w:p>
        </w:tc>
        <w:tc>
          <w:tcPr>
            <w:tcW w:w="3685" w:type="dxa"/>
            <w:vAlign w:val="center"/>
          </w:tcPr>
          <w:p w14:paraId="3071A835" w14:textId="77777777" w:rsidR="00C8595A" w:rsidRPr="000B684F" w:rsidRDefault="00C8595A" w:rsidP="000B684F">
            <w:pPr>
              <w:spacing w:line="276" w:lineRule="auto"/>
              <w:rPr>
                <w:rFonts w:ascii="Arial" w:hAnsi="Arial" w:cs="Arial"/>
                <w:sz w:val="18"/>
                <w:szCs w:val="18"/>
                <w:lang w:val="en-US"/>
              </w:rPr>
            </w:pPr>
            <w:r w:rsidRPr="000B684F">
              <w:rPr>
                <w:rFonts w:ascii="Arial" w:hAnsi="Arial" w:cs="Arial"/>
                <w:sz w:val="18"/>
                <w:szCs w:val="18"/>
                <w:lang w:val="en-US"/>
              </w:rPr>
              <w:t>Domain bacteria</w:t>
            </w:r>
          </w:p>
        </w:tc>
        <w:tc>
          <w:tcPr>
            <w:tcW w:w="2552" w:type="dxa"/>
            <w:vAlign w:val="center"/>
          </w:tcPr>
          <w:p w14:paraId="134EB7D2" w14:textId="77777777" w:rsidR="00C8595A" w:rsidRPr="000B684F" w:rsidRDefault="00C8595A" w:rsidP="000B684F">
            <w:pPr>
              <w:spacing w:line="276" w:lineRule="auto"/>
              <w:rPr>
                <w:rFonts w:ascii="Arial" w:hAnsi="Arial" w:cs="Arial"/>
                <w:sz w:val="18"/>
                <w:szCs w:val="18"/>
                <w:lang w:val="en-US"/>
              </w:rPr>
            </w:pPr>
            <w:r w:rsidRPr="000B684F">
              <w:rPr>
                <w:rFonts w:ascii="Arial" w:hAnsi="Arial" w:cs="Arial"/>
                <w:sz w:val="18"/>
                <w:szCs w:val="18"/>
                <w:lang w:val="en-US"/>
              </w:rPr>
              <w:t>GCTGCCTCCCGTAGGAGT</w:t>
            </w:r>
          </w:p>
        </w:tc>
        <w:tc>
          <w:tcPr>
            <w:tcW w:w="1145" w:type="dxa"/>
            <w:vAlign w:val="center"/>
          </w:tcPr>
          <w:p w14:paraId="4DEEC077" w14:textId="0F388D87" w:rsidR="00C8595A" w:rsidRPr="000B684F" w:rsidRDefault="00E658C4" w:rsidP="000B684F">
            <w:pPr>
              <w:spacing w:line="276" w:lineRule="auto"/>
              <w:jc w:val="center"/>
              <w:rPr>
                <w:rFonts w:ascii="Arial" w:hAnsi="Arial" w:cs="Arial"/>
                <w:sz w:val="18"/>
                <w:szCs w:val="18"/>
                <w:lang w:val="en-US"/>
              </w:rPr>
            </w:pPr>
            <w:sdt>
              <w:sdtPr>
                <w:rPr>
                  <w:rFonts w:ascii="Arial" w:hAnsi="Arial" w:cs="Arial"/>
                  <w:sz w:val="18"/>
                  <w:szCs w:val="18"/>
                </w:rPr>
                <w:alias w:val="To edit, see citavi.com/edit"/>
                <w:tag w:val="CitaviPlaceholder#98890058-2d27-41ef-ab8f-54ae9d0fa393"/>
                <w:id w:val="391474949"/>
                <w:placeholder>
                  <w:docPart w:val="0429682D58864569AF73B163404AB557"/>
                </w:placeholder>
              </w:sdtPr>
              <w:sdtEndPr/>
              <w:sdtContent>
                <w:r w:rsidR="00C8595A" w:rsidRPr="000B684F">
                  <w:rPr>
                    <w:rFonts w:ascii="Arial" w:hAnsi="Arial" w:cs="Arial"/>
                    <w:sz w:val="18"/>
                    <w:szCs w:val="18"/>
                  </w:rPr>
                  <w:fldChar w:fldCharType="begin"/>
                </w:r>
                <w:r w:rsidR="00574C4C">
                  <w:rPr>
                    <w:rFonts w:ascii="Arial" w:hAnsi="Arial" w:cs="Arial"/>
                    <w:sz w:val="18"/>
                    <w:szCs w:val="18"/>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NhYzIxY2VjLWNkMGMtNGM0Ni04ZTdlLTdiZTYzZWRiYTA0YSIsIlJhbmdlTGVuZ3RoIjozLCJSZWZlcmVuY2VJZCI6ImZhZmRkZTVhLTNiMzctNDkxMS05YTlmLTc1N2IzNWI5Mzg2M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}</w:instrText>
                </w:r>
                <w:r w:rsidR="00C8595A" w:rsidRPr="000B684F">
                  <w:rPr>
                    <w:rFonts w:ascii="Arial" w:hAnsi="Arial" w:cs="Arial"/>
                    <w:sz w:val="18"/>
                    <w:szCs w:val="18"/>
                  </w:rPr>
                  <w:fldChar w:fldCharType="separate"/>
                </w:r>
                <w:r w:rsidR="00574C4C">
                  <w:rPr>
                    <w:rFonts w:ascii="Arial" w:hAnsi="Arial" w:cs="Arial"/>
                    <w:sz w:val="18"/>
                    <w:szCs w:val="18"/>
                  </w:rPr>
                  <w:t>[8]</w:t>
                </w:r>
                <w:r w:rsidR="00C8595A" w:rsidRPr="000B684F">
                  <w:rPr>
                    <w:rFonts w:ascii="Arial" w:hAnsi="Arial" w:cs="Arial"/>
                    <w:sz w:val="18"/>
                    <w:szCs w:val="18"/>
                  </w:rPr>
                  <w:fldChar w:fldCharType="end"/>
                </w:r>
              </w:sdtContent>
            </w:sdt>
          </w:p>
        </w:tc>
      </w:tr>
      <w:tr w:rsidR="00C23893" w:rsidRPr="009A371D" w14:paraId="65BCA67E" w14:textId="77777777" w:rsidTr="000B684F">
        <w:trPr>
          <w:trHeight w:val="227"/>
          <w:jc w:val="center"/>
        </w:trPr>
        <w:tc>
          <w:tcPr>
            <w:tcW w:w="1135" w:type="dxa"/>
            <w:gridSpan w:val="3"/>
            <w:vAlign w:val="center"/>
          </w:tcPr>
          <w:p w14:paraId="45A4E6E5" w14:textId="691E96EB" w:rsidR="00C23893" w:rsidRPr="000B684F" w:rsidRDefault="00C23893" w:rsidP="000B684F">
            <w:pPr>
              <w:spacing w:line="276" w:lineRule="auto"/>
              <w:rPr>
                <w:rFonts w:ascii="Arial" w:hAnsi="Arial" w:cs="Arial"/>
                <w:sz w:val="18"/>
                <w:szCs w:val="18"/>
                <w:lang w:val="en-US"/>
              </w:rPr>
            </w:pPr>
            <w:r w:rsidRPr="000B684F">
              <w:rPr>
                <w:rFonts w:ascii="Arial" w:hAnsi="Arial" w:cs="Arial"/>
                <w:sz w:val="18"/>
                <w:szCs w:val="18"/>
                <w:lang w:val="en-US"/>
              </w:rPr>
              <w:t>NONEUB</w:t>
            </w:r>
          </w:p>
        </w:tc>
        <w:tc>
          <w:tcPr>
            <w:tcW w:w="1134" w:type="dxa"/>
            <w:vAlign w:val="center"/>
          </w:tcPr>
          <w:p w14:paraId="623AAAB8" w14:textId="4111F4F7" w:rsidR="00C23893" w:rsidRPr="000B684F" w:rsidRDefault="00C23893" w:rsidP="000B684F">
            <w:pPr>
              <w:spacing w:line="276" w:lineRule="auto"/>
              <w:rPr>
                <w:rFonts w:ascii="Arial" w:hAnsi="Arial" w:cs="Arial"/>
                <w:sz w:val="18"/>
                <w:szCs w:val="18"/>
                <w:lang w:val="en-US"/>
              </w:rPr>
            </w:pPr>
            <w:r w:rsidRPr="000B684F">
              <w:rPr>
                <w:rFonts w:ascii="Arial" w:hAnsi="Arial" w:cs="Arial"/>
                <w:sz w:val="18"/>
                <w:szCs w:val="18"/>
                <w:lang w:val="en-US"/>
              </w:rPr>
              <w:t>ATTO488</w:t>
            </w:r>
          </w:p>
        </w:tc>
        <w:tc>
          <w:tcPr>
            <w:tcW w:w="3685" w:type="dxa"/>
            <w:vAlign w:val="center"/>
          </w:tcPr>
          <w:p w14:paraId="7FB43247" w14:textId="291E878F" w:rsidR="00C23893" w:rsidRPr="000B684F" w:rsidRDefault="00C23893" w:rsidP="000B684F">
            <w:pPr>
              <w:spacing w:line="276" w:lineRule="auto"/>
              <w:rPr>
                <w:rFonts w:ascii="Arial" w:hAnsi="Arial" w:cs="Arial"/>
                <w:sz w:val="18"/>
                <w:szCs w:val="18"/>
                <w:lang w:val="en-US"/>
              </w:rPr>
            </w:pPr>
            <w:r w:rsidRPr="000B684F">
              <w:rPr>
                <w:rFonts w:ascii="Arial" w:hAnsi="Arial" w:cs="Arial"/>
                <w:sz w:val="18"/>
                <w:szCs w:val="18"/>
                <w:lang w:val="en-US"/>
              </w:rPr>
              <w:t>Control probe complementary to EUB338</w:t>
            </w:r>
          </w:p>
        </w:tc>
        <w:tc>
          <w:tcPr>
            <w:tcW w:w="2552" w:type="dxa"/>
            <w:vAlign w:val="center"/>
          </w:tcPr>
          <w:p w14:paraId="3EF9BB0A" w14:textId="2EB412E1" w:rsidR="00C23893" w:rsidRPr="000B684F" w:rsidRDefault="00C23893" w:rsidP="000B684F">
            <w:pPr>
              <w:spacing w:line="276" w:lineRule="auto"/>
              <w:rPr>
                <w:rFonts w:ascii="Arial" w:hAnsi="Arial" w:cs="Arial"/>
                <w:sz w:val="18"/>
                <w:szCs w:val="18"/>
                <w:lang w:val="en-US"/>
              </w:rPr>
            </w:pPr>
            <w:r w:rsidRPr="000B684F">
              <w:rPr>
                <w:rFonts w:ascii="Arial" w:hAnsi="Arial" w:cs="Arial"/>
                <w:sz w:val="18"/>
                <w:szCs w:val="18"/>
                <w:lang w:val="en-US"/>
              </w:rPr>
              <w:t>ACTCCTACGGGAGGCAGC</w:t>
            </w:r>
          </w:p>
        </w:tc>
        <w:tc>
          <w:tcPr>
            <w:tcW w:w="1145" w:type="dxa"/>
            <w:vAlign w:val="center"/>
          </w:tcPr>
          <w:p w14:paraId="0D89422E" w14:textId="34D0C635" w:rsidR="00C23893" w:rsidRPr="000B684F" w:rsidRDefault="00E658C4" w:rsidP="000B684F">
            <w:pPr>
              <w:spacing w:line="276" w:lineRule="auto"/>
              <w:jc w:val="center"/>
              <w:rPr>
                <w:rFonts w:ascii="Arial" w:hAnsi="Arial" w:cs="Arial"/>
                <w:sz w:val="18"/>
                <w:szCs w:val="18"/>
              </w:rPr>
            </w:pPr>
            <w:sdt>
              <w:sdtPr>
                <w:rPr>
                  <w:rFonts w:ascii="Arial" w:hAnsi="Arial" w:cs="Arial"/>
                  <w:sz w:val="18"/>
                  <w:szCs w:val="18"/>
                </w:rPr>
                <w:alias w:val="To edit, see citavi.com/edit"/>
                <w:tag w:val="CitaviPlaceholder#6d331b74-bb30-4d2e-a8a1-704e13587b67"/>
                <w:id w:val="1304738472"/>
                <w:placeholder>
                  <w:docPart w:val="B1155494FE064D27B787FAB53C9E2EE2"/>
                </w:placeholder>
              </w:sdtPr>
              <w:sdtEndPr/>
              <w:sdtContent>
                <w:r w:rsidR="00C23893" w:rsidRPr="000B684F">
                  <w:rPr>
                    <w:rFonts w:ascii="Arial" w:hAnsi="Arial" w:cs="Arial"/>
                    <w:sz w:val="18"/>
                    <w:szCs w:val="18"/>
                  </w:rPr>
                  <w:fldChar w:fldCharType="begin"/>
                </w:r>
                <w:r w:rsidR="00574C4C">
                  <w:rPr>
                    <w:rFonts w:ascii="Arial" w:hAnsi="Arial" w:cs="Arial"/>
                    <w:sz w:val="18"/>
                    <w:szCs w:val="18"/>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U3NmE2YjM0LThmZjMtNDk3NC05NDBmLWZmYzg1MzYxMzljMCIsIlJhbmdlTGVuZ3RoIjozLCJSZWZlcmVuY2VJZCI6IjdiM2FhOTFmLTM4ZWYtNDdmMi1hNzc0LWI4NDhlZmUyNzQwN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}</w:instrText>
                </w:r>
                <w:r w:rsidR="00C23893" w:rsidRPr="000B684F">
                  <w:rPr>
                    <w:rFonts w:ascii="Arial" w:hAnsi="Arial" w:cs="Arial"/>
                    <w:sz w:val="18"/>
                    <w:szCs w:val="18"/>
                  </w:rPr>
                  <w:fldChar w:fldCharType="separate"/>
                </w:r>
                <w:r w:rsidR="00574C4C">
                  <w:rPr>
                    <w:rFonts w:ascii="Arial" w:hAnsi="Arial" w:cs="Arial"/>
                    <w:sz w:val="18"/>
                    <w:szCs w:val="18"/>
                  </w:rPr>
                  <w:t>[9]</w:t>
                </w:r>
                <w:r w:rsidR="00C23893" w:rsidRPr="000B684F">
                  <w:rPr>
                    <w:rFonts w:ascii="Arial" w:hAnsi="Arial" w:cs="Arial"/>
                    <w:sz w:val="18"/>
                    <w:szCs w:val="18"/>
                  </w:rPr>
                  <w:fldChar w:fldCharType="end"/>
                </w:r>
              </w:sdtContent>
            </w:sdt>
          </w:p>
        </w:tc>
      </w:tr>
      <w:tr w:rsidR="00C23893" w:rsidRPr="00C23893" w14:paraId="7B186E4B" w14:textId="77777777" w:rsidTr="000B684F">
        <w:trPr>
          <w:trHeight w:val="227"/>
          <w:jc w:val="center"/>
        </w:trPr>
        <w:tc>
          <w:tcPr>
            <w:tcW w:w="1135" w:type="dxa"/>
            <w:gridSpan w:val="3"/>
            <w:vAlign w:val="center"/>
          </w:tcPr>
          <w:p w14:paraId="3CB342D6" w14:textId="2656B7BB" w:rsidR="00C23893" w:rsidRPr="000B684F" w:rsidRDefault="00C23893" w:rsidP="000B684F">
            <w:pPr>
              <w:spacing w:line="276" w:lineRule="auto"/>
              <w:rPr>
                <w:rFonts w:ascii="Arial" w:hAnsi="Arial" w:cs="Arial"/>
                <w:sz w:val="18"/>
                <w:szCs w:val="18"/>
                <w:lang w:val="en-US"/>
              </w:rPr>
            </w:pPr>
            <w:r w:rsidRPr="000B684F">
              <w:rPr>
                <w:rFonts w:ascii="Arial" w:hAnsi="Arial" w:cs="Arial"/>
                <w:sz w:val="18"/>
                <w:szCs w:val="18"/>
                <w:lang w:val="en-US"/>
              </w:rPr>
              <w:t>NONEUB</w:t>
            </w:r>
          </w:p>
        </w:tc>
        <w:tc>
          <w:tcPr>
            <w:tcW w:w="1134" w:type="dxa"/>
            <w:vAlign w:val="center"/>
          </w:tcPr>
          <w:p w14:paraId="4417D1E0" w14:textId="0AE427B5" w:rsidR="00C23893" w:rsidRPr="000B684F" w:rsidRDefault="00C23893" w:rsidP="000B684F">
            <w:pPr>
              <w:spacing w:line="276" w:lineRule="auto"/>
              <w:rPr>
                <w:rFonts w:ascii="Arial" w:hAnsi="Arial" w:cs="Arial"/>
                <w:sz w:val="18"/>
                <w:szCs w:val="18"/>
                <w:lang w:val="en-US"/>
              </w:rPr>
            </w:pPr>
            <w:r w:rsidRPr="000B684F">
              <w:rPr>
                <w:rFonts w:ascii="Arial" w:hAnsi="Arial" w:cs="Arial"/>
                <w:sz w:val="18"/>
                <w:szCs w:val="18"/>
                <w:lang w:val="en-US"/>
              </w:rPr>
              <w:t>ATTO550</w:t>
            </w:r>
          </w:p>
        </w:tc>
        <w:tc>
          <w:tcPr>
            <w:tcW w:w="3685" w:type="dxa"/>
            <w:vAlign w:val="center"/>
          </w:tcPr>
          <w:p w14:paraId="60DB58D0" w14:textId="52FF6E2B" w:rsidR="00C23893" w:rsidRPr="000B684F" w:rsidRDefault="00C23893" w:rsidP="000B684F">
            <w:pPr>
              <w:spacing w:line="276" w:lineRule="auto"/>
              <w:rPr>
                <w:rFonts w:ascii="Arial" w:hAnsi="Arial" w:cs="Arial"/>
                <w:sz w:val="18"/>
                <w:szCs w:val="18"/>
                <w:lang w:val="en-US"/>
              </w:rPr>
            </w:pPr>
            <w:r w:rsidRPr="000B684F">
              <w:rPr>
                <w:rFonts w:ascii="Arial" w:hAnsi="Arial" w:cs="Arial"/>
                <w:sz w:val="18"/>
                <w:szCs w:val="18"/>
                <w:lang w:val="en-US"/>
              </w:rPr>
              <w:t>Control probe complementary to EUB338</w:t>
            </w:r>
          </w:p>
        </w:tc>
        <w:tc>
          <w:tcPr>
            <w:tcW w:w="2552" w:type="dxa"/>
            <w:vAlign w:val="center"/>
          </w:tcPr>
          <w:p w14:paraId="59EB069E" w14:textId="2C323BFE" w:rsidR="00C23893" w:rsidRPr="000B684F" w:rsidRDefault="00C23893" w:rsidP="000B684F">
            <w:pPr>
              <w:spacing w:line="276" w:lineRule="auto"/>
              <w:rPr>
                <w:rFonts w:ascii="Arial" w:hAnsi="Arial" w:cs="Arial"/>
                <w:sz w:val="18"/>
                <w:szCs w:val="18"/>
                <w:lang w:val="en-US"/>
              </w:rPr>
            </w:pPr>
            <w:r w:rsidRPr="000B684F">
              <w:rPr>
                <w:rFonts w:ascii="Arial" w:hAnsi="Arial" w:cs="Arial"/>
                <w:sz w:val="18"/>
                <w:szCs w:val="18"/>
                <w:lang w:val="en-US"/>
              </w:rPr>
              <w:t>ACTCCTACGGGAGGCAGC</w:t>
            </w:r>
          </w:p>
        </w:tc>
        <w:tc>
          <w:tcPr>
            <w:tcW w:w="1145" w:type="dxa"/>
            <w:vAlign w:val="center"/>
          </w:tcPr>
          <w:p w14:paraId="2869BA2F" w14:textId="6D78EEFE" w:rsidR="00C23893" w:rsidRPr="000B684F" w:rsidRDefault="00E658C4" w:rsidP="000B684F">
            <w:pPr>
              <w:spacing w:line="276" w:lineRule="auto"/>
              <w:jc w:val="center"/>
              <w:rPr>
                <w:rFonts w:ascii="Arial" w:hAnsi="Arial" w:cs="Arial"/>
                <w:sz w:val="18"/>
                <w:szCs w:val="18"/>
              </w:rPr>
            </w:pPr>
            <w:sdt>
              <w:sdtPr>
                <w:rPr>
                  <w:rFonts w:ascii="Arial" w:hAnsi="Arial" w:cs="Arial"/>
                  <w:sz w:val="18"/>
                  <w:szCs w:val="18"/>
                </w:rPr>
                <w:alias w:val="To edit, see citavi.com/edit"/>
                <w:tag w:val="CitaviPlaceholder#1aa3d8b0-0347-4927-99a9-42af7a8a9892"/>
                <w:id w:val="631141747"/>
                <w:placeholder>
                  <w:docPart w:val="D81326505EEB4C1AA811C1AAB8B1A40D"/>
                </w:placeholder>
              </w:sdtPr>
              <w:sdtEndPr/>
              <w:sdtContent>
                <w:r w:rsidR="00C23893" w:rsidRPr="000B684F">
                  <w:rPr>
                    <w:rFonts w:ascii="Arial" w:hAnsi="Arial" w:cs="Arial"/>
                    <w:sz w:val="18"/>
                    <w:szCs w:val="18"/>
                  </w:rPr>
                  <w:fldChar w:fldCharType="begin"/>
                </w:r>
                <w:r w:rsidR="00574C4C">
                  <w:rPr>
                    <w:rFonts w:ascii="Arial" w:hAnsi="Arial" w:cs="Arial"/>
                    <w:sz w:val="18"/>
                    <w:szCs w:val="18"/>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U3NmE2YjM0LThmZjMtNDk3NC05NDBmLWZmYzg1MzYxMzljMCIsIlJhbmdlTGVuZ3RoIjozLCJSZWZlcmVuY2VJZCI6IjdiM2FhOTFmLTM4ZWYtNDdmMi1hNzc0LWI4NDhlZmUyNzQwN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}</w:instrText>
                </w:r>
                <w:r w:rsidR="00C23893" w:rsidRPr="000B684F">
                  <w:rPr>
                    <w:rFonts w:ascii="Arial" w:hAnsi="Arial" w:cs="Arial"/>
                    <w:sz w:val="18"/>
                    <w:szCs w:val="18"/>
                  </w:rPr>
                  <w:fldChar w:fldCharType="separate"/>
                </w:r>
                <w:r w:rsidR="00574C4C">
                  <w:rPr>
                    <w:rFonts w:ascii="Arial" w:hAnsi="Arial" w:cs="Arial"/>
                    <w:sz w:val="18"/>
                    <w:szCs w:val="18"/>
                  </w:rPr>
                  <w:t>[9]</w:t>
                </w:r>
                <w:r w:rsidR="00C23893" w:rsidRPr="000B684F">
                  <w:rPr>
                    <w:rFonts w:ascii="Arial" w:hAnsi="Arial" w:cs="Arial"/>
                    <w:sz w:val="18"/>
                    <w:szCs w:val="18"/>
                  </w:rPr>
                  <w:fldChar w:fldCharType="end"/>
                </w:r>
              </w:sdtContent>
            </w:sdt>
          </w:p>
        </w:tc>
      </w:tr>
      <w:tr w:rsidR="00C23893" w:rsidRPr="00416A6C" w14:paraId="02D00BD5" w14:textId="77777777" w:rsidTr="000B684F">
        <w:trPr>
          <w:trHeight w:val="227"/>
          <w:jc w:val="center"/>
        </w:trPr>
        <w:tc>
          <w:tcPr>
            <w:tcW w:w="1135" w:type="dxa"/>
            <w:gridSpan w:val="3"/>
            <w:tcBorders>
              <w:bottom w:val="single" w:sz="4" w:space="0" w:color="auto"/>
            </w:tcBorders>
            <w:vAlign w:val="center"/>
          </w:tcPr>
          <w:p w14:paraId="11019AE9" w14:textId="7B415A3D" w:rsidR="00C23893" w:rsidRPr="000B684F" w:rsidRDefault="00C23893" w:rsidP="000B684F">
            <w:pPr>
              <w:spacing w:line="276" w:lineRule="auto"/>
              <w:rPr>
                <w:rFonts w:ascii="Arial" w:hAnsi="Arial" w:cs="Arial"/>
                <w:sz w:val="18"/>
                <w:szCs w:val="18"/>
              </w:rPr>
            </w:pPr>
            <w:r w:rsidRPr="000B684F">
              <w:rPr>
                <w:rFonts w:ascii="Arial" w:hAnsi="Arial" w:cs="Arial"/>
                <w:sz w:val="18"/>
                <w:szCs w:val="18"/>
                <w:lang w:val="en-US"/>
              </w:rPr>
              <w:t>NONEUB</w:t>
            </w:r>
          </w:p>
        </w:tc>
        <w:tc>
          <w:tcPr>
            <w:tcW w:w="1134" w:type="dxa"/>
            <w:tcBorders>
              <w:bottom w:val="single" w:sz="4" w:space="0" w:color="auto"/>
            </w:tcBorders>
            <w:vAlign w:val="center"/>
          </w:tcPr>
          <w:p w14:paraId="05A090B9" w14:textId="000D7C05" w:rsidR="00C23893" w:rsidRPr="000B684F" w:rsidRDefault="00C23893" w:rsidP="000B684F">
            <w:pPr>
              <w:spacing w:line="276" w:lineRule="auto"/>
              <w:rPr>
                <w:rFonts w:ascii="Arial" w:hAnsi="Arial" w:cs="Arial"/>
                <w:sz w:val="18"/>
                <w:szCs w:val="18"/>
              </w:rPr>
            </w:pPr>
            <w:r w:rsidRPr="000B684F">
              <w:rPr>
                <w:rFonts w:ascii="Arial" w:hAnsi="Arial" w:cs="Arial"/>
                <w:sz w:val="18"/>
                <w:szCs w:val="18"/>
                <w:lang w:val="en-US"/>
              </w:rPr>
              <w:t>ATTO633</w:t>
            </w:r>
          </w:p>
        </w:tc>
        <w:tc>
          <w:tcPr>
            <w:tcW w:w="3685" w:type="dxa"/>
            <w:tcBorders>
              <w:bottom w:val="single" w:sz="4" w:space="0" w:color="auto"/>
            </w:tcBorders>
            <w:vAlign w:val="center"/>
          </w:tcPr>
          <w:p w14:paraId="7BDCC5E5" w14:textId="205B8D88" w:rsidR="00C23893" w:rsidRPr="000B684F" w:rsidRDefault="00C23893" w:rsidP="000B684F">
            <w:pPr>
              <w:spacing w:line="276" w:lineRule="auto"/>
              <w:rPr>
                <w:rFonts w:ascii="Arial" w:hAnsi="Arial" w:cs="Arial"/>
                <w:sz w:val="18"/>
                <w:szCs w:val="18"/>
              </w:rPr>
            </w:pPr>
            <w:r w:rsidRPr="000B684F">
              <w:rPr>
                <w:rFonts w:ascii="Arial" w:hAnsi="Arial" w:cs="Arial"/>
                <w:sz w:val="18"/>
                <w:szCs w:val="18"/>
                <w:lang w:val="en-US"/>
              </w:rPr>
              <w:t>Control probe complementary to EUB338</w:t>
            </w:r>
          </w:p>
        </w:tc>
        <w:tc>
          <w:tcPr>
            <w:tcW w:w="2552" w:type="dxa"/>
            <w:tcBorders>
              <w:bottom w:val="single" w:sz="4" w:space="0" w:color="auto"/>
            </w:tcBorders>
            <w:vAlign w:val="center"/>
          </w:tcPr>
          <w:p w14:paraId="5FA0E756" w14:textId="73515958" w:rsidR="00C23893" w:rsidRPr="000B684F" w:rsidRDefault="00C23893" w:rsidP="000B684F">
            <w:pPr>
              <w:spacing w:line="276" w:lineRule="auto"/>
              <w:rPr>
                <w:rFonts w:ascii="Arial" w:hAnsi="Arial" w:cs="Arial"/>
                <w:sz w:val="18"/>
                <w:szCs w:val="18"/>
              </w:rPr>
            </w:pPr>
            <w:r w:rsidRPr="000B684F">
              <w:rPr>
                <w:rFonts w:ascii="Arial" w:hAnsi="Arial" w:cs="Arial"/>
                <w:sz w:val="18"/>
                <w:szCs w:val="18"/>
                <w:lang w:val="en-US"/>
              </w:rPr>
              <w:t>ACTCCTACGGGAGGCAGC</w:t>
            </w:r>
          </w:p>
        </w:tc>
        <w:tc>
          <w:tcPr>
            <w:tcW w:w="1145" w:type="dxa"/>
            <w:tcBorders>
              <w:bottom w:val="single" w:sz="4" w:space="0" w:color="auto"/>
            </w:tcBorders>
            <w:vAlign w:val="center"/>
          </w:tcPr>
          <w:p w14:paraId="3AD7C5E7" w14:textId="3DE6BDE7" w:rsidR="00C23893" w:rsidRPr="000B684F" w:rsidRDefault="00E658C4" w:rsidP="000B684F">
            <w:pPr>
              <w:spacing w:line="276" w:lineRule="auto"/>
              <w:jc w:val="center"/>
              <w:rPr>
                <w:rFonts w:ascii="Arial" w:hAnsi="Arial" w:cs="Arial"/>
                <w:sz w:val="18"/>
                <w:szCs w:val="18"/>
              </w:rPr>
            </w:pPr>
            <w:sdt>
              <w:sdtPr>
                <w:rPr>
                  <w:rFonts w:ascii="Arial" w:hAnsi="Arial" w:cs="Arial"/>
                  <w:sz w:val="18"/>
                  <w:szCs w:val="18"/>
                </w:rPr>
                <w:alias w:val="To edit, see citavi.com/edit"/>
                <w:tag w:val="CitaviPlaceholder#f9020906-e426-474f-813a-9a4a4ed11636"/>
                <w:id w:val="-981840684"/>
                <w:placeholder>
                  <w:docPart w:val="6C7FF2E8CF1C472585A44CCFCA8AF049"/>
                </w:placeholder>
              </w:sdtPr>
              <w:sdtEndPr/>
              <w:sdtContent>
                <w:r w:rsidR="00C23893" w:rsidRPr="000B684F">
                  <w:rPr>
                    <w:rFonts w:ascii="Arial" w:hAnsi="Arial" w:cs="Arial"/>
                    <w:sz w:val="18"/>
                    <w:szCs w:val="18"/>
                  </w:rPr>
                  <w:fldChar w:fldCharType="begin"/>
                </w:r>
                <w:r w:rsidR="00574C4C">
                  <w:rPr>
                    <w:rFonts w:ascii="Arial" w:hAnsi="Arial" w:cs="Arial"/>
                    <w:sz w:val="18"/>
                    <w:szCs w:val="18"/>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U3NmE2YjM0LThmZjMtNDk3NC05NDBmLWZmYzg1MzYxMzljMCIsIlJhbmdlTGVuZ3RoIjozLCJSZWZlcmVuY2VJZCI6IjdiM2FhOTFmLTM4ZWYtNDdmMi1hNzc0LWI4NDhlZmUyNzQwN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}</w:instrText>
                </w:r>
                <w:r w:rsidR="00C23893" w:rsidRPr="000B684F">
                  <w:rPr>
                    <w:rFonts w:ascii="Arial" w:hAnsi="Arial" w:cs="Arial"/>
                    <w:sz w:val="18"/>
                    <w:szCs w:val="18"/>
                  </w:rPr>
                  <w:fldChar w:fldCharType="separate"/>
                </w:r>
                <w:r w:rsidR="00574C4C">
                  <w:rPr>
                    <w:rFonts w:ascii="Arial" w:hAnsi="Arial" w:cs="Arial"/>
                    <w:sz w:val="18"/>
                    <w:szCs w:val="18"/>
                  </w:rPr>
                  <w:t>[9]</w:t>
                </w:r>
                <w:r w:rsidR="00C23893" w:rsidRPr="000B684F">
                  <w:rPr>
                    <w:rFonts w:ascii="Arial" w:hAnsi="Arial" w:cs="Arial"/>
                    <w:sz w:val="18"/>
                    <w:szCs w:val="18"/>
                  </w:rPr>
                  <w:fldChar w:fldCharType="end"/>
                </w:r>
              </w:sdtContent>
            </w:sdt>
          </w:p>
        </w:tc>
      </w:tr>
    </w:tbl>
    <w:p w14:paraId="4C41A102" w14:textId="77777777" w:rsidR="00C8595A" w:rsidRPr="00574C4C" w:rsidRDefault="00C8595A" w:rsidP="00EC2D7B">
      <w:pPr>
        <w:spacing w:line="276" w:lineRule="auto"/>
        <w:jc w:val="both"/>
        <w:rPr>
          <w:rFonts w:ascii="Arial" w:hAnsi="Arial" w:cs="Arial"/>
          <w:b/>
          <w:lang w:val="de-DE"/>
        </w:rPr>
      </w:pPr>
    </w:p>
    <w:sdt>
      <w:sdtPr>
        <w:rPr>
          <w:rFonts w:ascii="Arial" w:eastAsiaTheme="minorHAnsi" w:hAnsi="Arial" w:cs="Arial"/>
          <w:color w:val="auto"/>
          <w:sz w:val="22"/>
          <w:szCs w:val="22"/>
          <w:lang w:val="en-US"/>
        </w:rPr>
        <w:tag w:val="CitaviBibliography"/>
        <w:id w:val="-350257639"/>
        <w:placeholder>
          <w:docPart w:val="DefaultPlaceholder_-1854013440"/>
        </w:placeholder>
      </w:sdtPr>
      <w:sdtEndPr/>
      <w:sdtContent>
        <w:p w14:paraId="24D6C9BF" w14:textId="77777777" w:rsidR="00574C4C" w:rsidRPr="00E658C4" w:rsidRDefault="00DB0A5B" w:rsidP="00E658C4">
          <w:pPr>
            <w:pStyle w:val="CitaviBibliographyHeading"/>
            <w:jc w:val="both"/>
            <w:rPr>
              <w:rFonts w:ascii="Arial" w:eastAsiaTheme="minorHAnsi" w:hAnsi="Arial" w:cs="Arial"/>
              <w:b/>
              <w:color w:val="auto"/>
              <w:sz w:val="22"/>
              <w:szCs w:val="22"/>
              <w:lang w:val="en-US"/>
            </w:rPr>
          </w:pPr>
          <w:r w:rsidRPr="00E658C4">
            <w:rPr>
              <w:rFonts w:ascii="Arial" w:eastAsiaTheme="minorHAnsi" w:hAnsi="Arial" w:cs="Arial"/>
              <w:color w:val="auto"/>
              <w:sz w:val="22"/>
              <w:szCs w:val="22"/>
              <w:lang w:val="en-US"/>
            </w:rPr>
            <w:fldChar w:fldCharType="begin"/>
          </w:r>
          <w:r w:rsidRPr="00E658C4">
            <w:rPr>
              <w:rFonts w:ascii="Arial" w:eastAsiaTheme="minorHAnsi" w:hAnsi="Arial" w:cs="Arial"/>
              <w:color w:val="auto"/>
              <w:sz w:val="22"/>
              <w:szCs w:val="22"/>
              <w:lang w:val="de-DE"/>
            </w:rPr>
            <w:instrText>ADDIN CitaviBibliography</w:instrText>
          </w:r>
          <w:r w:rsidRPr="00E658C4">
            <w:rPr>
              <w:rFonts w:ascii="Arial" w:eastAsiaTheme="minorHAnsi" w:hAnsi="Arial" w:cs="Arial"/>
              <w:color w:val="auto"/>
              <w:sz w:val="22"/>
              <w:szCs w:val="22"/>
              <w:lang w:val="en-US"/>
            </w:rPr>
            <w:fldChar w:fldCharType="separate"/>
          </w:r>
          <w:r w:rsidR="00574C4C" w:rsidRPr="00E658C4">
            <w:rPr>
              <w:rFonts w:ascii="Arial" w:eastAsiaTheme="minorHAnsi" w:hAnsi="Arial" w:cs="Arial"/>
              <w:b/>
              <w:color w:val="auto"/>
              <w:sz w:val="22"/>
              <w:szCs w:val="22"/>
              <w:lang w:val="en-US"/>
            </w:rPr>
            <w:t>References</w:t>
          </w:r>
        </w:p>
        <w:p w14:paraId="2490164E" w14:textId="77777777" w:rsidR="00574C4C" w:rsidRPr="00E658C4" w:rsidRDefault="00574C4C" w:rsidP="00E658C4">
          <w:pPr>
            <w:pStyle w:val="CitaviBibliographyEntry"/>
            <w:jc w:val="both"/>
            <w:rPr>
              <w:rFonts w:ascii="Arial" w:hAnsi="Arial" w:cs="Arial"/>
              <w:lang w:val="en-US"/>
            </w:rPr>
          </w:pPr>
          <w:r w:rsidRPr="00E658C4">
            <w:rPr>
              <w:rFonts w:ascii="Arial" w:hAnsi="Arial" w:cs="Arial"/>
              <w:lang w:val="en-US"/>
            </w:rPr>
            <w:t>1.</w:t>
          </w:r>
          <w:r w:rsidRPr="00E658C4">
            <w:rPr>
              <w:rFonts w:ascii="Arial" w:hAnsi="Arial" w:cs="Arial"/>
              <w:lang w:val="en-US"/>
            </w:rPr>
            <w:tab/>
          </w:r>
          <w:bookmarkStart w:id="3" w:name="_CTVL001b14f1c8c2932418591a39104f9f6dad4"/>
          <w:r w:rsidRPr="00E658C4">
            <w:rPr>
              <w:rFonts w:ascii="Arial" w:hAnsi="Arial" w:cs="Arial"/>
              <w:lang w:val="en-US"/>
            </w:rPr>
            <w:t>Nyvad B, Baelum V. Nyvad Criteria for Caries Lesion Activity and Severity Assessment: A Validated Approach for Clinical Management and Research. Caries Res. 2018;52:397–405. doi:10.1159/000480522.</w:t>
          </w:r>
        </w:p>
        <w:bookmarkEnd w:id="3"/>
        <w:p w14:paraId="51E90B0D" w14:textId="77777777" w:rsidR="00574C4C" w:rsidRPr="00E658C4" w:rsidRDefault="00574C4C" w:rsidP="00E658C4">
          <w:pPr>
            <w:pStyle w:val="CitaviBibliographyEntry"/>
            <w:jc w:val="both"/>
            <w:rPr>
              <w:rFonts w:ascii="Arial" w:hAnsi="Arial" w:cs="Arial"/>
              <w:lang w:val="en-US"/>
            </w:rPr>
          </w:pPr>
          <w:r w:rsidRPr="00E658C4">
            <w:rPr>
              <w:rFonts w:ascii="Arial" w:hAnsi="Arial" w:cs="Arial"/>
              <w:lang w:val="en-US"/>
            </w:rPr>
            <w:t>2.</w:t>
          </w:r>
          <w:r w:rsidRPr="00E658C4">
            <w:rPr>
              <w:rFonts w:ascii="Arial" w:hAnsi="Arial" w:cs="Arial"/>
              <w:lang w:val="en-US"/>
            </w:rPr>
            <w:tab/>
          </w:r>
          <w:bookmarkStart w:id="4" w:name="_CTVL001b904d0d7061d46f081edc5e8c0664b76"/>
          <w:r w:rsidRPr="00E658C4">
            <w:rPr>
              <w:rFonts w:ascii="Arial" w:hAnsi="Arial" w:cs="Arial"/>
              <w:lang w:val="en-US"/>
            </w:rPr>
            <w:t>Ekanayaka AN, Sheiham A. A periodontal screening index (PSI) to assess periodontal treatment needs. Odontostomatol Trop. 1980;3:11–9.</w:t>
          </w:r>
        </w:p>
        <w:bookmarkEnd w:id="4"/>
        <w:p w14:paraId="380265E9" w14:textId="77777777" w:rsidR="00574C4C" w:rsidRPr="00E658C4" w:rsidRDefault="00574C4C" w:rsidP="00E658C4">
          <w:pPr>
            <w:pStyle w:val="CitaviBibliographyEntry"/>
            <w:jc w:val="both"/>
            <w:rPr>
              <w:rFonts w:ascii="Arial" w:hAnsi="Arial" w:cs="Arial"/>
              <w:lang w:val="pt-BR"/>
            </w:rPr>
          </w:pPr>
          <w:r w:rsidRPr="00E658C4">
            <w:rPr>
              <w:rFonts w:ascii="Arial" w:hAnsi="Arial" w:cs="Arial"/>
              <w:lang w:val="en-US"/>
            </w:rPr>
            <w:t>3.</w:t>
          </w:r>
          <w:r w:rsidRPr="00E658C4">
            <w:rPr>
              <w:rFonts w:ascii="Arial" w:hAnsi="Arial" w:cs="Arial"/>
              <w:lang w:val="en-US"/>
            </w:rPr>
            <w:tab/>
          </w:r>
          <w:bookmarkStart w:id="5" w:name="_CTVL001f7139c3f6af84a4f8553c1c342f69a77"/>
          <w:r w:rsidRPr="00E658C4">
            <w:rPr>
              <w:rFonts w:ascii="Arial" w:hAnsi="Arial" w:cs="Arial"/>
              <w:lang w:val="en-US"/>
            </w:rPr>
            <w:t xml:space="preserve">Del Rey YC, Schramm A, L Meyer R, Lund MB, Schlafer S. Combined pH ratiometry and fluorescence lectin-binding analysis (pH-FLBA) for microscopy-based analyses of biofilm pH and matrix carbohydrates. </w:t>
          </w:r>
          <w:r w:rsidRPr="00E658C4">
            <w:rPr>
              <w:rFonts w:ascii="Arial" w:hAnsi="Arial" w:cs="Arial"/>
              <w:lang w:val="pt-BR"/>
            </w:rPr>
            <w:t>Appl Environ Microbiol. 2024;90:e0200723. doi:10.1128/aem.02007-23.</w:t>
          </w:r>
        </w:p>
        <w:bookmarkEnd w:id="5"/>
        <w:p w14:paraId="647AB77A" w14:textId="77777777" w:rsidR="00574C4C" w:rsidRPr="00E658C4" w:rsidRDefault="00574C4C" w:rsidP="00E658C4">
          <w:pPr>
            <w:pStyle w:val="CitaviBibliographyEntry"/>
            <w:jc w:val="both"/>
            <w:rPr>
              <w:rFonts w:ascii="Arial" w:hAnsi="Arial" w:cs="Arial"/>
              <w:lang w:val="en-US"/>
            </w:rPr>
          </w:pPr>
          <w:r w:rsidRPr="00E658C4">
            <w:rPr>
              <w:rFonts w:ascii="Arial" w:hAnsi="Arial" w:cs="Arial"/>
              <w:lang w:val="pt-BR"/>
            </w:rPr>
            <w:t>4.</w:t>
          </w:r>
          <w:r w:rsidRPr="00E658C4">
            <w:rPr>
              <w:rFonts w:ascii="Arial" w:hAnsi="Arial" w:cs="Arial"/>
              <w:lang w:val="pt-BR"/>
            </w:rPr>
            <w:tab/>
          </w:r>
          <w:bookmarkStart w:id="6" w:name="_CTVL00110229f1b27864b2b924fa519fd2756ab"/>
          <w:r w:rsidRPr="00E658C4">
            <w:rPr>
              <w:rFonts w:ascii="Arial" w:hAnsi="Arial" w:cs="Arial"/>
              <w:lang w:val="pt-BR"/>
            </w:rPr>
            <w:t xml:space="preserve">Schneider CA, Rasband WS, Eliceiri KW. </w:t>
          </w:r>
          <w:r w:rsidRPr="00E658C4">
            <w:rPr>
              <w:rFonts w:ascii="Arial" w:hAnsi="Arial" w:cs="Arial"/>
              <w:lang w:val="en-US"/>
            </w:rPr>
            <w:t>NIH Image to ImageJ: 25 years of image analysis. Nat Methods. 2012;9:671–5. doi:10.1038/nmeth.2089.</w:t>
          </w:r>
        </w:p>
        <w:bookmarkEnd w:id="6"/>
        <w:p w14:paraId="5845CBD0" w14:textId="77777777" w:rsidR="00574C4C" w:rsidRPr="00E658C4" w:rsidRDefault="00574C4C" w:rsidP="00E658C4">
          <w:pPr>
            <w:pStyle w:val="CitaviBibliographyEntry"/>
            <w:jc w:val="both"/>
            <w:rPr>
              <w:rFonts w:ascii="Arial" w:hAnsi="Arial" w:cs="Arial"/>
              <w:lang w:val="en-US"/>
            </w:rPr>
          </w:pPr>
          <w:r w:rsidRPr="00E658C4">
            <w:rPr>
              <w:rFonts w:ascii="Arial" w:hAnsi="Arial" w:cs="Arial"/>
              <w:lang w:val="en-US"/>
            </w:rPr>
            <w:t>5.</w:t>
          </w:r>
          <w:r w:rsidRPr="00E658C4">
            <w:rPr>
              <w:rFonts w:ascii="Arial" w:hAnsi="Arial" w:cs="Arial"/>
              <w:lang w:val="en-US"/>
            </w:rPr>
            <w:tab/>
          </w:r>
          <w:bookmarkStart w:id="7" w:name="_CTVL001e9e4f0d4a121446c83053b18f4157d5e"/>
          <w:r w:rsidRPr="00E658C4">
            <w:rPr>
              <w:rFonts w:ascii="Arial" w:hAnsi="Arial" w:cs="Arial"/>
              <w:lang w:val="en-US"/>
            </w:rPr>
            <w:t>Escapa IF, Chen T, Huang Y, Gajare P, Dewhirst FE, Lemon KP. New insights into human nostril microbiome from the expanded Human Oral Microbiome Database (eHOMD): a resource for the microbiome of the human aerodigestive tract. mSystems 2018. doi:10.1128/mSystems.00187-18.</w:t>
          </w:r>
        </w:p>
        <w:bookmarkEnd w:id="7"/>
        <w:p w14:paraId="2C58E615" w14:textId="77777777" w:rsidR="00574C4C" w:rsidRPr="00E658C4" w:rsidRDefault="00574C4C" w:rsidP="00E658C4">
          <w:pPr>
            <w:pStyle w:val="CitaviBibliographyEntry"/>
            <w:jc w:val="both"/>
            <w:rPr>
              <w:rFonts w:ascii="Arial" w:hAnsi="Arial" w:cs="Arial"/>
              <w:lang w:val="en-US"/>
            </w:rPr>
          </w:pPr>
          <w:r w:rsidRPr="00E658C4">
            <w:rPr>
              <w:rFonts w:ascii="Arial" w:hAnsi="Arial" w:cs="Arial"/>
              <w:lang w:val="en-US"/>
            </w:rPr>
            <w:t>6.</w:t>
          </w:r>
          <w:r w:rsidRPr="00E658C4">
            <w:rPr>
              <w:rFonts w:ascii="Arial" w:hAnsi="Arial" w:cs="Arial"/>
              <w:lang w:val="en-US"/>
            </w:rPr>
            <w:tab/>
          </w:r>
          <w:bookmarkStart w:id="8" w:name="_CTVL00172cc6edd92b54f25b97ff129da32108e"/>
          <w:r w:rsidRPr="00E658C4">
            <w:rPr>
              <w:rFonts w:ascii="Arial" w:hAnsi="Arial" w:cs="Arial"/>
              <w:lang w:val="en-US"/>
            </w:rPr>
            <w:t>Paster BJ, Bartoszyk IM, Dewhirst FE. Identification of oral streptococci using PCR-based, reverse-capture, checkerboard hybridization. Methods in Cell Science. 1998;20:223–31. doi:10.1023/A:1009715710555.</w:t>
          </w:r>
        </w:p>
        <w:bookmarkEnd w:id="8"/>
        <w:p w14:paraId="654576B9" w14:textId="77777777" w:rsidR="00574C4C" w:rsidRPr="00E658C4" w:rsidRDefault="00574C4C" w:rsidP="00E658C4">
          <w:pPr>
            <w:pStyle w:val="CitaviBibliographyEntry"/>
            <w:jc w:val="both"/>
            <w:rPr>
              <w:rFonts w:ascii="Arial" w:hAnsi="Arial" w:cs="Arial"/>
              <w:lang w:val="en-US"/>
            </w:rPr>
          </w:pPr>
          <w:r w:rsidRPr="00E658C4">
            <w:rPr>
              <w:rFonts w:ascii="Arial" w:hAnsi="Arial" w:cs="Arial"/>
              <w:lang w:val="en-US"/>
            </w:rPr>
            <w:t>7.</w:t>
          </w:r>
          <w:r w:rsidRPr="00E658C4">
            <w:rPr>
              <w:rFonts w:ascii="Arial" w:hAnsi="Arial" w:cs="Arial"/>
              <w:lang w:val="en-US"/>
            </w:rPr>
            <w:tab/>
          </w:r>
          <w:bookmarkStart w:id="9" w:name="_CTVL001e938db6b46ca4fb882dae579aab021c8"/>
          <w:r w:rsidRPr="00E658C4">
            <w:rPr>
              <w:rFonts w:ascii="Arial" w:hAnsi="Arial" w:cs="Arial"/>
              <w:lang w:val="en-US"/>
            </w:rPr>
            <w:t>Chalmers NI, Palmer RJ, Cisar JO, Kolenbrander PE. Characterization of a Streptococcus sp.-Veillonella sp. community micromanipulated from dental plaque. J Bacteriol. 2008;190:8145–54. doi:10.1128/jb.00983-08.</w:t>
          </w:r>
        </w:p>
        <w:bookmarkEnd w:id="9"/>
        <w:p w14:paraId="0BFE3CC1" w14:textId="77777777" w:rsidR="00574C4C" w:rsidRPr="00E658C4" w:rsidRDefault="00574C4C" w:rsidP="00E658C4">
          <w:pPr>
            <w:pStyle w:val="CitaviBibliographyEntry"/>
            <w:jc w:val="both"/>
            <w:rPr>
              <w:rFonts w:ascii="Arial" w:hAnsi="Arial" w:cs="Arial"/>
              <w:lang w:val="en-US"/>
            </w:rPr>
          </w:pPr>
          <w:r w:rsidRPr="00E658C4">
            <w:rPr>
              <w:rFonts w:ascii="Arial" w:hAnsi="Arial" w:cs="Arial"/>
              <w:lang w:val="en-US"/>
            </w:rPr>
            <w:t>8.</w:t>
          </w:r>
          <w:r w:rsidRPr="00E658C4">
            <w:rPr>
              <w:rFonts w:ascii="Arial" w:hAnsi="Arial" w:cs="Arial"/>
              <w:lang w:val="en-US"/>
            </w:rPr>
            <w:tab/>
          </w:r>
          <w:bookmarkStart w:id="10" w:name="_CTVL001fafdde5a3b3749119a9f757b35b93861"/>
          <w:r w:rsidRPr="00E658C4">
            <w:rPr>
              <w:rFonts w:ascii="Arial" w:hAnsi="Arial" w:cs="Arial"/>
              <w:lang w:val="en-US"/>
            </w:rPr>
            <w:t>Amann RI, Binder BJ, Olson RJ, Chisholm SW, Devereux R, Stahl DA. Combination of 16S rRNA-targeted oligonucleotide probes with flow cytometry for analyzing mixed microbial populations. Appl Environ Microbiol. 1990;56:1919–25. doi:10.1128/aem.56.6.1919-1925.1990.</w:t>
          </w:r>
        </w:p>
        <w:bookmarkEnd w:id="10"/>
        <w:p w14:paraId="4183A3FA" w14:textId="37DA4FF7" w:rsidR="00DB0A5B" w:rsidRPr="00E658C4" w:rsidRDefault="00574C4C" w:rsidP="00E658C4">
          <w:pPr>
            <w:pStyle w:val="CitaviBibliographyEntry"/>
            <w:jc w:val="both"/>
            <w:rPr>
              <w:rFonts w:ascii="Arial" w:hAnsi="Arial" w:cs="Arial"/>
              <w:lang w:val="de-DE"/>
            </w:rPr>
          </w:pPr>
          <w:r w:rsidRPr="00E658C4">
            <w:rPr>
              <w:rFonts w:ascii="Arial" w:hAnsi="Arial" w:cs="Arial"/>
              <w:lang w:val="en-US"/>
            </w:rPr>
            <w:t>9.</w:t>
          </w:r>
          <w:r w:rsidRPr="00E658C4">
            <w:rPr>
              <w:rFonts w:ascii="Arial" w:hAnsi="Arial" w:cs="Arial"/>
              <w:lang w:val="en-US"/>
            </w:rPr>
            <w:tab/>
          </w:r>
          <w:bookmarkStart w:id="11" w:name="_CTVL0017b3aa91f38ef47f2a774b848efe27406"/>
          <w:r w:rsidRPr="00E658C4">
            <w:rPr>
              <w:rFonts w:ascii="Arial" w:hAnsi="Arial" w:cs="Arial"/>
              <w:lang w:val="en-US"/>
            </w:rPr>
            <w:t>Wallner G, Amann R, Beisker W. Optimizing fluorescent in situ hybridization with rRNA-targeted oligonucleotide probes for flow cytometric identification of microorganisms. Cytometry. 1993;14:136–43. doi:10.1002/cyto.990140205</w:t>
          </w:r>
          <w:bookmarkEnd w:id="11"/>
          <w:r w:rsidRPr="00E658C4">
            <w:rPr>
              <w:rFonts w:ascii="Arial" w:hAnsi="Arial" w:cs="Arial"/>
              <w:lang w:val="en-US"/>
            </w:rPr>
            <w:t>.</w:t>
          </w:r>
          <w:r w:rsidR="00DB0A5B" w:rsidRPr="00E658C4">
            <w:rPr>
              <w:rFonts w:ascii="Arial" w:hAnsi="Arial" w:cs="Arial"/>
              <w:lang w:val="en-US"/>
            </w:rPr>
            <w:fldChar w:fldCharType="end"/>
          </w:r>
        </w:p>
      </w:sdtContent>
    </w:sdt>
    <w:p w14:paraId="2158246F" w14:textId="77777777" w:rsidR="00DB0A5B" w:rsidRPr="00D656BF" w:rsidRDefault="00DB0A5B" w:rsidP="005D1A2D">
      <w:pPr>
        <w:spacing w:after="0" w:line="240" w:lineRule="auto"/>
        <w:jc w:val="both"/>
        <w:rPr>
          <w:rFonts w:ascii="Arial" w:hAnsi="Arial" w:cs="Arial"/>
          <w:lang w:val="de-DE"/>
        </w:rPr>
      </w:pPr>
    </w:p>
    <w:sectPr w:rsidR="00DB0A5B" w:rsidRPr="00D656B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5C4886"/>
    <w:multiLevelType w:val="hybridMultilevel"/>
    <w:tmpl w:val="5E32FD36"/>
    <w:lvl w:ilvl="0" w:tplc="1EA2B58C">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5540"/>
    <w:rsid w:val="00050A2F"/>
    <w:rsid w:val="000B684F"/>
    <w:rsid w:val="000C3EFF"/>
    <w:rsid w:val="001C6117"/>
    <w:rsid w:val="001E2BF4"/>
    <w:rsid w:val="001F72FB"/>
    <w:rsid w:val="003E4096"/>
    <w:rsid w:val="004132A0"/>
    <w:rsid w:val="00416A6C"/>
    <w:rsid w:val="0050144B"/>
    <w:rsid w:val="00574C4C"/>
    <w:rsid w:val="00591CC5"/>
    <w:rsid w:val="005A334F"/>
    <w:rsid w:val="005C58B1"/>
    <w:rsid w:val="005D1A2D"/>
    <w:rsid w:val="00605CE6"/>
    <w:rsid w:val="007135C2"/>
    <w:rsid w:val="00725BF4"/>
    <w:rsid w:val="00746E29"/>
    <w:rsid w:val="00854D7C"/>
    <w:rsid w:val="008F554D"/>
    <w:rsid w:val="009036F9"/>
    <w:rsid w:val="0093097A"/>
    <w:rsid w:val="0094065B"/>
    <w:rsid w:val="00940CB6"/>
    <w:rsid w:val="009A371D"/>
    <w:rsid w:val="009A78E8"/>
    <w:rsid w:val="009D7EFB"/>
    <w:rsid w:val="00A2275B"/>
    <w:rsid w:val="00A27129"/>
    <w:rsid w:val="00A32DBB"/>
    <w:rsid w:val="00A61FF4"/>
    <w:rsid w:val="00AC3CDC"/>
    <w:rsid w:val="00BA1304"/>
    <w:rsid w:val="00BC5540"/>
    <w:rsid w:val="00C16E01"/>
    <w:rsid w:val="00C23893"/>
    <w:rsid w:val="00C34273"/>
    <w:rsid w:val="00C43260"/>
    <w:rsid w:val="00C8595A"/>
    <w:rsid w:val="00C879F8"/>
    <w:rsid w:val="00D656BF"/>
    <w:rsid w:val="00DB0A5B"/>
    <w:rsid w:val="00DD2A97"/>
    <w:rsid w:val="00E21253"/>
    <w:rsid w:val="00E658C4"/>
    <w:rsid w:val="00E9123E"/>
    <w:rsid w:val="00EC2D7B"/>
    <w:rsid w:val="00EE5694"/>
    <w:rsid w:val="00F15DA5"/>
    <w:rsid w:val="00F23FAF"/>
    <w:rsid w:val="00FE35B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A3968"/>
  <w15:chartTrackingRefBased/>
  <w15:docId w15:val="{CC26D9DA-D6B4-4E20-A15D-11B3B55B5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B0A5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DB0A5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DB0A5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DB0A5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DB0A5B"/>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DB0A5B"/>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DB0A5B"/>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DB0A5B"/>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B0A5B"/>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15DA5"/>
    <w:rPr>
      <w:sz w:val="16"/>
      <w:szCs w:val="16"/>
    </w:rPr>
  </w:style>
  <w:style w:type="paragraph" w:styleId="CommentText">
    <w:name w:val="annotation text"/>
    <w:basedOn w:val="Normal"/>
    <w:link w:val="CommentTextChar"/>
    <w:uiPriority w:val="99"/>
    <w:unhideWhenUsed/>
    <w:rsid w:val="00F15DA5"/>
    <w:pPr>
      <w:spacing w:after="0" w:line="240" w:lineRule="auto"/>
    </w:pPr>
    <w:rPr>
      <w:rFonts w:ascii="Times New Roman" w:eastAsia="Times New Roman" w:hAnsi="Times New Roman" w:cs="Times New Roman"/>
      <w:kern w:val="0"/>
      <w:sz w:val="20"/>
      <w:szCs w:val="20"/>
      <w:lang w:eastAsia="da-DK"/>
      <w14:ligatures w14:val="none"/>
    </w:rPr>
  </w:style>
  <w:style w:type="character" w:customStyle="1" w:styleId="CommentTextChar">
    <w:name w:val="Comment Text Char"/>
    <w:basedOn w:val="DefaultParagraphFont"/>
    <w:link w:val="CommentText"/>
    <w:uiPriority w:val="99"/>
    <w:rsid w:val="00F15DA5"/>
    <w:rPr>
      <w:rFonts w:ascii="Times New Roman" w:eastAsia="Times New Roman" w:hAnsi="Times New Roman" w:cs="Times New Roman"/>
      <w:kern w:val="0"/>
      <w:sz w:val="20"/>
      <w:szCs w:val="20"/>
      <w:lang w:eastAsia="da-DK"/>
      <w14:ligatures w14:val="none"/>
    </w:rPr>
  </w:style>
  <w:style w:type="table" w:styleId="TableGrid">
    <w:name w:val="Table Grid"/>
    <w:basedOn w:val="TableNormal"/>
    <w:uiPriority w:val="39"/>
    <w:rsid w:val="00F15DA5"/>
    <w:pPr>
      <w:spacing w:after="0" w:line="240" w:lineRule="auto"/>
    </w:pPr>
    <w:rPr>
      <w:rFonts w:ascii="Times New Roman" w:eastAsia="MS Mincho" w:hAnsi="Times New Roman" w:cs="Times New Roman"/>
      <w:kern w:val="0"/>
      <w:sz w:val="20"/>
      <w:szCs w:val="20"/>
      <w:lang w:val="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15D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5DA5"/>
    <w:rPr>
      <w:rFonts w:ascii="Segoe UI" w:hAnsi="Segoe UI" w:cs="Segoe UI"/>
      <w:sz w:val="18"/>
      <w:szCs w:val="18"/>
    </w:rPr>
  </w:style>
  <w:style w:type="paragraph" w:styleId="ListParagraph">
    <w:name w:val="List Paragraph"/>
    <w:basedOn w:val="Normal"/>
    <w:link w:val="ListParagraphChar"/>
    <w:uiPriority w:val="34"/>
    <w:qFormat/>
    <w:rsid w:val="00DB0A5B"/>
    <w:pPr>
      <w:ind w:left="720"/>
      <w:contextualSpacing/>
    </w:pPr>
    <w:rPr>
      <w:kern w:val="0"/>
      <w14:ligatures w14:val="none"/>
    </w:rPr>
  </w:style>
  <w:style w:type="character" w:customStyle="1" w:styleId="ListParagraphChar">
    <w:name w:val="List Paragraph Char"/>
    <w:basedOn w:val="DefaultParagraphFont"/>
    <w:link w:val="ListParagraph"/>
    <w:uiPriority w:val="34"/>
    <w:rsid w:val="00DB0A5B"/>
    <w:rPr>
      <w:kern w:val="0"/>
      <w14:ligatures w14:val="none"/>
    </w:rPr>
  </w:style>
  <w:style w:type="character" w:styleId="PlaceholderText">
    <w:name w:val="Placeholder Text"/>
    <w:basedOn w:val="DefaultParagraphFont"/>
    <w:uiPriority w:val="99"/>
    <w:semiHidden/>
    <w:rsid w:val="00DB0A5B"/>
    <w:rPr>
      <w:color w:val="808080"/>
    </w:rPr>
  </w:style>
  <w:style w:type="paragraph" w:customStyle="1" w:styleId="CitaviBibliographyEntry">
    <w:name w:val="Citavi Bibliography Entry"/>
    <w:basedOn w:val="Normal"/>
    <w:link w:val="CitaviBibliographyEntryChar"/>
    <w:uiPriority w:val="99"/>
    <w:rsid w:val="00DB0A5B"/>
    <w:pPr>
      <w:tabs>
        <w:tab w:val="left" w:pos="397"/>
      </w:tabs>
      <w:spacing w:after="0"/>
      <w:ind w:left="397" w:hanging="397"/>
    </w:pPr>
  </w:style>
  <w:style w:type="character" w:customStyle="1" w:styleId="CitaviBibliographyEntryChar">
    <w:name w:val="Citavi Bibliography Entry Char"/>
    <w:basedOn w:val="DefaultParagraphFont"/>
    <w:link w:val="CitaviBibliographyEntry"/>
    <w:uiPriority w:val="99"/>
    <w:rsid w:val="00DB0A5B"/>
  </w:style>
  <w:style w:type="paragraph" w:customStyle="1" w:styleId="CitaviBibliographyHeading">
    <w:name w:val="Citavi Bibliography Heading"/>
    <w:basedOn w:val="Heading1"/>
    <w:link w:val="CitaviBibliographyHeadingChar"/>
    <w:uiPriority w:val="99"/>
    <w:rsid w:val="00DB0A5B"/>
  </w:style>
  <w:style w:type="character" w:customStyle="1" w:styleId="CitaviBibliographyHeadingChar">
    <w:name w:val="Citavi Bibliography Heading Char"/>
    <w:basedOn w:val="DefaultParagraphFont"/>
    <w:link w:val="CitaviBibliographyHeading"/>
    <w:uiPriority w:val="99"/>
    <w:rsid w:val="00DB0A5B"/>
    <w:rPr>
      <w:rFonts w:asciiTheme="majorHAnsi" w:eastAsiaTheme="majorEastAsia" w:hAnsiTheme="majorHAnsi" w:cstheme="majorBidi"/>
      <w:color w:val="2F5496" w:themeColor="accent1" w:themeShade="BF"/>
      <w:sz w:val="32"/>
      <w:szCs w:val="32"/>
    </w:rPr>
  </w:style>
  <w:style w:type="character" w:customStyle="1" w:styleId="Heading1Char">
    <w:name w:val="Heading 1 Char"/>
    <w:basedOn w:val="DefaultParagraphFont"/>
    <w:link w:val="Heading1"/>
    <w:uiPriority w:val="9"/>
    <w:rsid w:val="00DB0A5B"/>
    <w:rPr>
      <w:rFonts w:asciiTheme="majorHAnsi" w:eastAsiaTheme="majorEastAsia" w:hAnsiTheme="majorHAnsi" w:cstheme="majorBidi"/>
      <w:color w:val="2F5496" w:themeColor="accent1" w:themeShade="BF"/>
      <w:sz w:val="32"/>
      <w:szCs w:val="32"/>
    </w:rPr>
  </w:style>
  <w:style w:type="paragraph" w:customStyle="1" w:styleId="CitaviChapterBibliographyHeading">
    <w:name w:val="Citavi Chapter Bibliography Heading"/>
    <w:basedOn w:val="Heading2"/>
    <w:link w:val="CitaviChapterBibliographyHeadingChar"/>
    <w:uiPriority w:val="99"/>
    <w:rsid w:val="00DB0A5B"/>
  </w:style>
  <w:style w:type="character" w:customStyle="1" w:styleId="CitaviChapterBibliographyHeadingChar">
    <w:name w:val="Citavi Chapter Bibliography Heading Char"/>
    <w:basedOn w:val="DefaultParagraphFont"/>
    <w:link w:val="CitaviChapterBibliographyHeading"/>
    <w:uiPriority w:val="99"/>
    <w:rsid w:val="00DB0A5B"/>
    <w:rPr>
      <w:rFonts w:asciiTheme="majorHAnsi" w:eastAsiaTheme="majorEastAsia" w:hAnsiTheme="majorHAnsi" w:cstheme="majorBidi"/>
      <w:color w:val="2F5496" w:themeColor="accent1" w:themeShade="BF"/>
      <w:sz w:val="26"/>
      <w:szCs w:val="26"/>
    </w:rPr>
  </w:style>
  <w:style w:type="character" w:customStyle="1" w:styleId="Heading2Char">
    <w:name w:val="Heading 2 Char"/>
    <w:basedOn w:val="DefaultParagraphFont"/>
    <w:link w:val="Heading2"/>
    <w:uiPriority w:val="9"/>
    <w:semiHidden/>
    <w:rsid w:val="00DB0A5B"/>
    <w:rPr>
      <w:rFonts w:asciiTheme="majorHAnsi" w:eastAsiaTheme="majorEastAsia" w:hAnsiTheme="majorHAnsi" w:cstheme="majorBidi"/>
      <w:color w:val="2F5496" w:themeColor="accent1" w:themeShade="BF"/>
      <w:sz w:val="26"/>
      <w:szCs w:val="26"/>
    </w:rPr>
  </w:style>
  <w:style w:type="paragraph" w:customStyle="1" w:styleId="CitaviBibliographySubheading1">
    <w:name w:val="Citavi Bibliography Subheading 1"/>
    <w:basedOn w:val="Heading2"/>
    <w:link w:val="CitaviBibliographySubheading1Char"/>
    <w:uiPriority w:val="99"/>
    <w:rsid w:val="00DB0A5B"/>
    <w:pPr>
      <w:spacing w:line="360" w:lineRule="auto"/>
      <w:outlineLvl w:val="9"/>
    </w:pPr>
    <w:rPr>
      <w:rFonts w:ascii="Arial" w:hAnsi="Arial" w:cs="Arial"/>
      <w:lang w:val="en-US"/>
    </w:rPr>
  </w:style>
  <w:style w:type="character" w:customStyle="1" w:styleId="CitaviBibliographySubheading1Char">
    <w:name w:val="Citavi Bibliography Subheading 1 Char"/>
    <w:basedOn w:val="DefaultParagraphFont"/>
    <w:link w:val="CitaviBibliographySubheading1"/>
    <w:uiPriority w:val="99"/>
    <w:rsid w:val="00DB0A5B"/>
    <w:rPr>
      <w:rFonts w:ascii="Arial" w:eastAsiaTheme="majorEastAsia" w:hAnsi="Arial" w:cs="Arial"/>
      <w:color w:val="2F5496" w:themeColor="accent1" w:themeShade="BF"/>
      <w:sz w:val="26"/>
      <w:szCs w:val="26"/>
      <w:lang w:val="en-US"/>
    </w:rPr>
  </w:style>
  <w:style w:type="paragraph" w:customStyle="1" w:styleId="CitaviBibliographySubheading2">
    <w:name w:val="Citavi Bibliography Subheading 2"/>
    <w:basedOn w:val="Heading3"/>
    <w:link w:val="CitaviBibliographySubheading2Char"/>
    <w:uiPriority w:val="99"/>
    <w:rsid w:val="00DB0A5B"/>
    <w:pPr>
      <w:spacing w:line="360" w:lineRule="auto"/>
      <w:outlineLvl w:val="9"/>
    </w:pPr>
    <w:rPr>
      <w:rFonts w:ascii="Arial" w:hAnsi="Arial" w:cs="Arial"/>
      <w:lang w:val="en-US"/>
    </w:rPr>
  </w:style>
  <w:style w:type="character" w:customStyle="1" w:styleId="CitaviBibliographySubheading2Char">
    <w:name w:val="Citavi Bibliography Subheading 2 Char"/>
    <w:basedOn w:val="DefaultParagraphFont"/>
    <w:link w:val="CitaviBibliographySubheading2"/>
    <w:uiPriority w:val="99"/>
    <w:rsid w:val="00DB0A5B"/>
    <w:rPr>
      <w:rFonts w:ascii="Arial" w:eastAsiaTheme="majorEastAsia" w:hAnsi="Arial" w:cs="Arial"/>
      <w:color w:val="1F3763" w:themeColor="accent1" w:themeShade="7F"/>
      <w:sz w:val="24"/>
      <w:szCs w:val="24"/>
      <w:lang w:val="en-US"/>
    </w:rPr>
  </w:style>
  <w:style w:type="character" w:customStyle="1" w:styleId="Heading3Char">
    <w:name w:val="Heading 3 Char"/>
    <w:basedOn w:val="DefaultParagraphFont"/>
    <w:link w:val="Heading3"/>
    <w:uiPriority w:val="9"/>
    <w:semiHidden/>
    <w:rsid w:val="00DB0A5B"/>
    <w:rPr>
      <w:rFonts w:asciiTheme="majorHAnsi" w:eastAsiaTheme="majorEastAsia" w:hAnsiTheme="majorHAnsi" w:cstheme="majorBidi"/>
      <w:color w:val="1F3763" w:themeColor="accent1" w:themeShade="7F"/>
      <w:sz w:val="24"/>
      <w:szCs w:val="24"/>
    </w:rPr>
  </w:style>
  <w:style w:type="paragraph" w:customStyle="1" w:styleId="CitaviBibliographySubheading3">
    <w:name w:val="Citavi Bibliography Subheading 3"/>
    <w:basedOn w:val="Heading4"/>
    <w:link w:val="CitaviBibliographySubheading3Char"/>
    <w:uiPriority w:val="99"/>
    <w:rsid w:val="00DB0A5B"/>
    <w:pPr>
      <w:spacing w:line="360" w:lineRule="auto"/>
      <w:outlineLvl w:val="9"/>
    </w:pPr>
    <w:rPr>
      <w:rFonts w:ascii="Arial" w:hAnsi="Arial" w:cs="Arial"/>
      <w:lang w:val="en-US"/>
    </w:rPr>
  </w:style>
  <w:style w:type="character" w:customStyle="1" w:styleId="CitaviBibliographySubheading3Char">
    <w:name w:val="Citavi Bibliography Subheading 3 Char"/>
    <w:basedOn w:val="DefaultParagraphFont"/>
    <w:link w:val="CitaviBibliographySubheading3"/>
    <w:uiPriority w:val="99"/>
    <w:rsid w:val="00DB0A5B"/>
    <w:rPr>
      <w:rFonts w:ascii="Arial" w:eastAsiaTheme="majorEastAsia" w:hAnsi="Arial" w:cs="Arial"/>
      <w:i/>
      <w:iCs/>
      <w:color w:val="2F5496" w:themeColor="accent1" w:themeShade="BF"/>
      <w:lang w:val="en-US"/>
    </w:rPr>
  </w:style>
  <w:style w:type="character" w:customStyle="1" w:styleId="Heading4Char">
    <w:name w:val="Heading 4 Char"/>
    <w:basedOn w:val="DefaultParagraphFont"/>
    <w:link w:val="Heading4"/>
    <w:uiPriority w:val="9"/>
    <w:semiHidden/>
    <w:rsid w:val="00DB0A5B"/>
    <w:rPr>
      <w:rFonts w:asciiTheme="majorHAnsi" w:eastAsiaTheme="majorEastAsia" w:hAnsiTheme="majorHAnsi" w:cstheme="majorBidi"/>
      <w:i/>
      <w:iCs/>
      <w:color w:val="2F5496" w:themeColor="accent1" w:themeShade="BF"/>
    </w:rPr>
  </w:style>
  <w:style w:type="paragraph" w:customStyle="1" w:styleId="CitaviBibliographySubheading4">
    <w:name w:val="Citavi Bibliography Subheading 4"/>
    <w:basedOn w:val="Heading5"/>
    <w:link w:val="CitaviBibliographySubheading4Char"/>
    <w:uiPriority w:val="99"/>
    <w:rsid w:val="00DB0A5B"/>
    <w:pPr>
      <w:spacing w:line="360" w:lineRule="auto"/>
      <w:outlineLvl w:val="9"/>
    </w:pPr>
    <w:rPr>
      <w:rFonts w:ascii="Arial" w:hAnsi="Arial" w:cs="Arial"/>
      <w:lang w:val="en-US"/>
    </w:rPr>
  </w:style>
  <w:style w:type="character" w:customStyle="1" w:styleId="CitaviBibliographySubheading4Char">
    <w:name w:val="Citavi Bibliography Subheading 4 Char"/>
    <w:basedOn w:val="DefaultParagraphFont"/>
    <w:link w:val="CitaviBibliographySubheading4"/>
    <w:uiPriority w:val="99"/>
    <w:rsid w:val="00DB0A5B"/>
    <w:rPr>
      <w:rFonts w:ascii="Arial" w:eastAsiaTheme="majorEastAsia" w:hAnsi="Arial" w:cs="Arial"/>
      <w:color w:val="2F5496" w:themeColor="accent1" w:themeShade="BF"/>
      <w:lang w:val="en-US"/>
    </w:rPr>
  </w:style>
  <w:style w:type="character" w:customStyle="1" w:styleId="Heading5Char">
    <w:name w:val="Heading 5 Char"/>
    <w:basedOn w:val="DefaultParagraphFont"/>
    <w:link w:val="Heading5"/>
    <w:uiPriority w:val="9"/>
    <w:semiHidden/>
    <w:rsid w:val="00DB0A5B"/>
    <w:rPr>
      <w:rFonts w:asciiTheme="majorHAnsi" w:eastAsiaTheme="majorEastAsia" w:hAnsiTheme="majorHAnsi" w:cstheme="majorBidi"/>
      <w:color w:val="2F5496" w:themeColor="accent1" w:themeShade="BF"/>
    </w:rPr>
  </w:style>
  <w:style w:type="paragraph" w:customStyle="1" w:styleId="CitaviBibliographySubheading5">
    <w:name w:val="Citavi Bibliography Subheading 5"/>
    <w:basedOn w:val="Heading6"/>
    <w:link w:val="CitaviBibliographySubheading5Char"/>
    <w:uiPriority w:val="99"/>
    <w:rsid w:val="00DB0A5B"/>
    <w:pPr>
      <w:spacing w:line="360" w:lineRule="auto"/>
      <w:outlineLvl w:val="9"/>
    </w:pPr>
    <w:rPr>
      <w:rFonts w:ascii="Arial" w:hAnsi="Arial" w:cs="Arial"/>
      <w:lang w:val="en-US"/>
    </w:rPr>
  </w:style>
  <w:style w:type="character" w:customStyle="1" w:styleId="CitaviBibliographySubheading5Char">
    <w:name w:val="Citavi Bibliography Subheading 5 Char"/>
    <w:basedOn w:val="DefaultParagraphFont"/>
    <w:link w:val="CitaviBibliographySubheading5"/>
    <w:uiPriority w:val="99"/>
    <w:rsid w:val="00DB0A5B"/>
    <w:rPr>
      <w:rFonts w:ascii="Arial" w:eastAsiaTheme="majorEastAsia" w:hAnsi="Arial" w:cs="Arial"/>
      <w:color w:val="1F3763" w:themeColor="accent1" w:themeShade="7F"/>
      <w:lang w:val="en-US"/>
    </w:rPr>
  </w:style>
  <w:style w:type="character" w:customStyle="1" w:styleId="Heading6Char">
    <w:name w:val="Heading 6 Char"/>
    <w:basedOn w:val="DefaultParagraphFont"/>
    <w:link w:val="Heading6"/>
    <w:uiPriority w:val="9"/>
    <w:semiHidden/>
    <w:rsid w:val="00DB0A5B"/>
    <w:rPr>
      <w:rFonts w:asciiTheme="majorHAnsi" w:eastAsiaTheme="majorEastAsia" w:hAnsiTheme="majorHAnsi" w:cstheme="majorBidi"/>
      <w:color w:val="1F3763" w:themeColor="accent1" w:themeShade="7F"/>
    </w:rPr>
  </w:style>
  <w:style w:type="paragraph" w:customStyle="1" w:styleId="CitaviBibliographySubheading6">
    <w:name w:val="Citavi Bibliography Subheading 6"/>
    <w:basedOn w:val="Heading7"/>
    <w:link w:val="CitaviBibliographySubheading6Char"/>
    <w:uiPriority w:val="99"/>
    <w:rsid w:val="00DB0A5B"/>
    <w:pPr>
      <w:spacing w:line="360" w:lineRule="auto"/>
      <w:outlineLvl w:val="9"/>
    </w:pPr>
    <w:rPr>
      <w:rFonts w:ascii="Arial" w:hAnsi="Arial" w:cs="Arial"/>
      <w:lang w:val="en-US"/>
    </w:rPr>
  </w:style>
  <w:style w:type="character" w:customStyle="1" w:styleId="CitaviBibliographySubheading6Char">
    <w:name w:val="Citavi Bibliography Subheading 6 Char"/>
    <w:basedOn w:val="DefaultParagraphFont"/>
    <w:link w:val="CitaviBibliographySubheading6"/>
    <w:uiPriority w:val="99"/>
    <w:rsid w:val="00DB0A5B"/>
    <w:rPr>
      <w:rFonts w:ascii="Arial" w:eastAsiaTheme="majorEastAsia" w:hAnsi="Arial" w:cs="Arial"/>
      <w:i/>
      <w:iCs/>
      <w:color w:val="1F3763" w:themeColor="accent1" w:themeShade="7F"/>
      <w:lang w:val="en-US"/>
    </w:rPr>
  </w:style>
  <w:style w:type="character" w:customStyle="1" w:styleId="Heading7Char">
    <w:name w:val="Heading 7 Char"/>
    <w:basedOn w:val="DefaultParagraphFont"/>
    <w:link w:val="Heading7"/>
    <w:uiPriority w:val="9"/>
    <w:semiHidden/>
    <w:rsid w:val="00DB0A5B"/>
    <w:rPr>
      <w:rFonts w:asciiTheme="majorHAnsi" w:eastAsiaTheme="majorEastAsia" w:hAnsiTheme="majorHAnsi" w:cstheme="majorBidi"/>
      <w:i/>
      <w:iCs/>
      <w:color w:val="1F3763" w:themeColor="accent1" w:themeShade="7F"/>
    </w:rPr>
  </w:style>
  <w:style w:type="paragraph" w:customStyle="1" w:styleId="CitaviBibliographySubheading7">
    <w:name w:val="Citavi Bibliography Subheading 7"/>
    <w:basedOn w:val="Heading8"/>
    <w:link w:val="CitaviBibliographySubheading7Char"/>
    <w:uiPriority w:val="99"/>
    <w:rsid w:val="00DB0A5B"/>
    <w:pPr>
      <w:spacing w:line="360" w:lineRule="auto"/>
      <w:outlineLvl w:val="9"/>
    </w:pPr>
    <w:rPr>
      <w:rFonts w:ascii="Arial" w:hAnsi="Arial" w:cs="Arial"/>
      <w:lang w:val="en-US"/>
    </w:rPr>
  </w:style>
  <w:style w:type="character" w:customStyle="1" w:styleId="CitaviBibliographySubheading7Char">
    <w:name w:val="Citavi Bibliography Subheading 7 Char"/>
    <w:basedOn w:val="DefaultParagraphFont"/>
    <w:link w:val="CitaviBibliographySubheading7"/>
    <w:uiPriority w:val="99"/>
    <w:rsid w:val="00DB0A5B"/>
    <w:rPr>
      <w:rFonts w:ascii="Arial" w:eastAsiaTheme="majorEastAsia" w:hAnsi="Arial" w:cs="Arial"/>
      <w:color w:val="272727" w:themeColor="text1" w:themeTint="D8"/>
      <w:sz w:val="21"/>
      <w:szCs w:val="21"/>
      <w:lang w:val="en-US"/>
    </w:rPr>
  </w:style>
  <w:style w:type="character" w:customStyle="1" w:styleId="Heading8Char">
    <w:name w:val="Heading 8 Char"/>
    <w:basedOn w:val="DefaultParagraphFont"/>
    <w:link w:val="Heading8"/>
    <w:uiPriority w:val="9"/>
    <w:semiHidden/>
    <w:rsid w:val="00DB0A5B"/>
    <w:rPr>
      <w:rFonts w:asciiTheme="majorHAnsi" w:eastAsiaTheme="majorEastAsia" w:hAnsiTheme="majorHAnsi" w:cstheme="majorBidi"/>
      <w:color w:val="272727" w:themeColor="text1" w:themeTint="D8"/>
      <w:sz w:val="21"/>
      <w:szCs w:val="21"/>
    </w:rPr>
  </w:style>
  <w:style w:type="paragraph" w:customStyle="1" w:styleId="CitaviBibliographySubheading8">
    <w:name w:val="Citavi Bibliography Subheading 8"/>
    <w:basedOn w:val="Heading9"/>
    <w:link w:val="CitaviBibliographySubheading8Char"/>
    <w:uiPriority w:val="99"/>
    <w:rsid w:val="00DB0A5B"/>
    <w:pPr>
      <w:spacing w:line="360" w:lineRule="auto"/>
      <w:outlineLvl w:val="9"/>
    </w:pPr>
    <w:rPr>
      <w:rFonts w:ascii="Arial" w:hAnsi="Arial" w:cs="Arial"/>
      <w:lang w:val="en-US"/>
    </w:rPr>
  </w:style>
  <w:style w:type="character" w:customStyle="1" w:styleId="CitaviBibliographySubheading8Char">
    <w:name w:val="Citavi Bibliography Subheading 8 Char"/>
    <w:basedOn w:val="DefaultParagraphFont"/>
    <w:link w:val="CitaviBibliographySubheading8"/>
    <w:uiPriority w:val="99"/>
    <w:rsid w:val="00DB0A5B"/>
    <w:rPr>
      <w:rFonts w:ascii="Arial" w:eastAsiaTheme="majorEastAsia" w:hAnsi="Arial" w:cs="Arial"/>
      <w:i/>
      <w:iCs/>
      <w:color w:val="272727" w:themeColor="text1" w:themeTint="D8"/>
      <w:sz w:val="21"/>
      <w:szCs w:val="21"/>
      <w:lang w:val="en-US"/>
    </w:rPr>
  </w:style>
  <w:style w:type="character" w:customStyle="1" w:styleId="Heading9Char">
    <w:name w:val="Heading 9 Char"/>
    <w:basedOn w:val="DefaultParagraphFont"/>
    <w:link w:val="Heading9"/>
    <w:uiPriority w:val="9"/>
    <w:semiHidden/>
    <w:rsid w:val="00DB0A5B"/>
    <w:rPr>
      <w:rFonts w:asciiTheme="majorHAnsi" w:eastAsiaTheme="majorEastAsia" w:hAnsiTheme="majorHAnsi" w:cstheme="majorBidi"/>
      <w:i/>
      <w:iCs/>
      <w:color w:val="272727" w:themeColor="text1" w:themeTint="D8"/>
      <w:sz w:val="21"/>
      <w:szCs w:val="21"/>
    </w:rPr>
  </w:style>
  <w:style w:type="character" w:styleId="Strong">
    <w:name w:val="Strong"/>
    <w:basedOn w:val="DefaultParagraphFont"/>
    <w:uiPriority w:val="22"/>
    <w:qFormat/>
    <w:rsid w:val="00C8595A"/>
    <w:rPr>
      <w:b/>
      <w:bCs/>
    </w:rPr>
  </w:style>
  <w:style w:type="paragraph" w:styleId="Revision">
    <w:name w:val="Revision"/>
    <w:hidden/>
    <w:uiPriority w:val="99"/>
    <w:semiHidden/>
    <w:rsid w:val="00EE5694"/>
    <w:pPr>
      <w:spacing w:after="0" w:line="240" w:lineRule="auto"/>
    </w:pPr>
  </w:style>
  <w:style w:type="paragraph" w:styleId="CommentSubject">
    <w:name w:val="annotation subject"/>
    <w:basedOn w:val="CommentText"/>
    <w:next w:val="CommentText"/>
    <w:link w:val="CommentSubjectChar"/>
    <w:uiPriority w:val="99"/>
    <w:semiHidden/>
    <w:unhideWhenUsed/>
    <w:rsid w:val="001E2BF4"/>
    <w:pPr>
      <w:spacing w:after="160"/>
    </w:pPr>
    <w:rPr>
      <w:rFonts w:asciiTheme="minorHAnsi" w:eastAsiaTheme="minorHAnsi" w:hAnsiTheme="minorHAnsi" w:cstheme="minorBidi"/>
      <w:b/>
      <w:bCs/>
      <w:kern w:val="2"/>
      <w:lang w:eastAsia="en-US"/>
      <w14:ligatures w14:val="standardContextual"/>
    </w:rPr>
  </w:style>
  <w:style w:type="character" w:customStyle="1" w:styleId="CommentSubjectChar">
    <w:name w:val="Comment Subject Char"/>
    <w:basedOn w:val="CommentTextChar"/>
    <w:link w:val="CommentSubject"/>
    <w:uiPriority w:val="99"/>
    <w:semiHidden/>
    <w:rsid w:val="001E2BF4"/>
    <w:rPr>
      <w:rFonts w:ascii="Times New Roman" w:eastAsia="Times New Roman" w:hAnsi="Times New Roman" w:cs="Times New Roman"/>
      <w:b/>
      <w:bCs/>
      <w:kern w:val="0"/>
      <w:sz w:val="20"/>
      <w:szCs w:val="20"/>
      <w:lang w:eastAsia="da-D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412343EF-CE0D-4CB0-AECA-294A6AEE0137}"/>
      </w:docPartPr>
      <w:docPartBody>
        <w:p w:rsidR="00890450" w:rsidRDefault="00A63873">
          <w:r w:rsidRPr="00212079">
            <w:rPr>
              <w:rStyle w:val="PlaceholderText"/>
            </w:rPr>
            <w:t>Click or tap here to enter text.</w:t>
          </w:r>
        </w:p>
      </w:docPartBody>
    </w:docPart>
    <w:docPart>
      <w:docPartPr>
        <w:name w:val="0429682D58864569AF73B163404AB557"/>
        <w:category>
          <w:name w:val="General"/>
          <w:gallery w:val="placeholder"/>
        </w:category>
        <w:types>
          <w:type w:val="bbPlcHdr"/>
        </w:types>
        <w:behaviors>
          <w:behavior w:val="content"/>
        </w:behaviors>
        <w:guid w:val="{956BA7F2-5BB1-49E3-9B7D-9B72590B33B7}"/>
      </w:docPartPr>
      <w:docPartBody>
        <w:p w:rsidR="00890450" w:rsidRDefault="00A63873" w:rsidP="00A63873">
          <w:pPr>
            <w:pStyle w:val="0429682D58864569AF73B163404AB557"/>
          </w:pPr>
          <w:r w:rsidRPr="008745A1">
            <w:rPr>
              <w:rStyle w:val="PlaceholderText"/>
            </w:rPr>
            <w:t>Click or tap here to enter text.</w:t>
          </w:r>
        </w:p>
      </w:docPartBody>
    </w:docPart>
    <w:docPart>
      <w:docPartPr>
        <w:name w:val="EE73F801A47E4F43BBCB7F79F52A6A5C"/>
        <w:category>
          <w:name w:val="General"/>
          <w:gallery w:val="placeholder"/>
        </w:category>
        <w:types>
          <w:type w:val="bbPlcHdr"/>
        </w:types>
        <w:behaviors>
          <w:behavior w:val="content"/>
        </w:behaviors>
        <w:guid w:val="{B6E2C961-F051-4BF4-9E33-D414129B75A3}"/>
      </w:docPartPr>
      <w:docPartBody>
        <w:p w:rsidR="00890450" w:rsidRDefault="00A63873" w:rsidP="00A63873">
          <w:pPr>
            <w:pStyle w:val="EE73F801A47E4F43BBCB7F79F52A6A5C"/>
          </w:pPr>
          <w:r w:rsidRPr="008745A1">
            <w:rPr>
              <w:rStyle w:val="PlaceholderText"/>
            </w:rPr>
            <w:t>Click or tap here to enter text.</w:t>
          </w:r>
        </w:p>
      </w:docPartBody>
    </w:docPart>
    <w:docPart>
      <w:docPartPr>
        <w:name w:val="B1155494FE064D27B787FAB53C9E2EE2"/>
        <w:category>
          <w:name w:val="General"/>
          <w:gallery w:val="placeholder"/>
        </w:category>
        <w:types>
          <w:type w:val="bbPlcHdr"/>
        </w:types>
        <w:behaviors>
          <w:behavior w:val="content"/>
        </w:behaviors>
        <w:guid w:val="{DB38F305-6F8D-4A05-80D7-44105E0E2038}"/>
      </w:docPartPr>
      <w:docPartBody>
        <w:p w:rsidR="00765A28" w:rsidRDefault="00113038" w:rsidP="00113038">
          <w:pPr>
            <w:pStyle w:val="B1155494FE064D27B787FAB53C9E2EE2"/>
          </w:pPr>
          <w:r w:rsidRPr="00212079">
            <w:rPr>
              <w:rStyle w:val="PlaceholderText"/>
            </w:rPr>
            <w:t>Click or tap here to enter text.</w:t>
          </w:r>
        </w:p>
      </w:docPartBody>
    </w:docPart>
    <w:docPart>
      <w:docPartPr>
        <w:name w:val="D81326505EEB4C1AA811C1AAB8B1A40D"/>
        <w:category>
          <w:name w:val="General"/>
          <w:gallery w:val="placeholder"/>
        </w:category>
        <w:types>
          <w:type w:val="bbPlcHdr"/>
        </w:types>
        <w:behaviors>
          <w:behavior w:val="content"/>
        </w:behaviors>
        <w:guid w:val="{4928B52F-2A92-4876-B44A-557E914E7BD7}"/>
      </w:docPartPr>
      <w:docPartBody>
        <w:p w:rsidR="00765A28" w:rsidRDefault="00113038" w:rsidP="00113038">
          <w:pPr>
            <w:pStyle w:val="D81326505EEB4C1AA811C1AAB8B1A40D"/>
          </w:pPr>
          <w:r w:rsidRPr="00212079">
            <w:rPr>
              <w:rStyle w:val="PlaceholderText"/>
            </w:rPr>
            <w:t>Click or tap here to enter text.</w:t>
          </w:r>
        </w:p>
      </w:docPartBody>
    </w:docPart>
    <w:docPart>
      <w:docPartPr>
        <w:name w:val="6C7FF2E8CF1C472585A44CCFCA8AF049"/>
        <w:category>
          <w:name w:val="General"/>
          <w:gallery w:val="placeholder"/>
        </w:category>
        <w:types>
          <w:type w:val="bbPlcHdr"/>
        </w:types>
        <w:behaviors>
          <w:behavior w:val="content"/>
        </w:behaviors>
        <w:guid w:val="{C763F1B1-2D7C-4E2E-8A51-775A761C753A}"/>
      </w:docPartPr>
      <w:docPartBody>
        <w:p w:rsidR="00765A28" w:rsidRDefault="00113038" w:rsidP="00113038">
          <w:pPr>
            <w:pStyle w:val="6C7FF2E8CF1C472585A44CCFCA8AF049"/>
          </w:pPr>
          <w:r w:rsidRPr="0021207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3873"/>
    <w:rsid w:val="00113038"/>
    <w:rsid w:val="001C6117"/>
    <w:rsid w:val="00564B6C"/>
    <w:rsid w:val="00591CC5"/>
    <w:rsid w:val="005A3A4E"/>
    <w:rsid w:val="00765A28"/>
    <w:rsid w:val="00890450"/>
    <w:rsid w:val="009A78E8"/>
    <w:rsid w:val="00A63873"/>
    <w:rsid w:val="00BC44B5"/>
    <w:rsid w:val="00DB1FD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13038"/>
    <w:rPr>
      <w:color w:val="808080"/>
    </w:rPr>
  </w:style>
  <w:style w:type="paragraph" w:customStyle="1" w:styleId="0429682D58864569AF73B163404AB557">
    <w:name w:val="0429682D58864569AF73B163404AB557"/>
    <w:rsid w:val="00A63873"/>
  </w:style>
  <w:style w:type="paragraph" w:customStyle="1" w:styleId="EE73F801A47E4F43BBCB7F79F52A6A5C">
    <w:name w:val="EE73F801A47E4F43BBCB7F79F52A6A5C"/>
    <w:rsid w:val="00A63873"/>
  </w:style>
  <w:style w:type="paragraph" w:customStyle="1" w:styleId="B1155494FE064D27B787FAB53C9E2EE2">
    <w:name w:val="B1155494FE064D27B787FAB53C9E2EE2"/>
    <w:rsid w:val="00113038"/>
  </w:style>
  <w:style w:type="paragraph" w:customStyle="1" w:styleId="D81326505EEB4C1AA811C1AAB8B1A40D">
    <w:name w:val="D81326505EEB4C1AA811C1AAB8B1A40D"/>
    <w:rsid w:val="00113038"/>
  </w:style>
  <w:style w:type="paragraph" w:customStyle="1" w:styleId="6C7FF2E8CF1C472585A44CCFCA8AF049">
    <w:name w:val="6C7FF2E8CF1C472585A44CCFCA8AF049"/>
    <w:rsid w:val="001130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E5BCBB43E2514343B0A4432E5A5A4FA4" ma:contentTypeVersion="17" ma:contentTypeDescription="Opret et nyt dokument." ma:contentTypeScope="" ma:versionID="7b63a677664245cc7dceb0e7389a79c9">
  <xsd:schema xmlns:xsd="http://www.w3.org/2001/XMLSchema" xmlns:xs="http://www.w3.org/2001/XMLSchema" xmlns:p="http://schemas.microsoft.com/office/2006/metadata/properties" xmlns:ns3="1e58d450-89d4-4004-81f3-884f4d3406b3" xmlns:ns4="809090ec-fbfa-4029-8eb4-0ee09af56c70" targetNamespace="http://schemas.microsoft.com/office/2006/metadata/properties" ma:root="true" ma:fieldsID="c2fd22978405e1cb1b48ea737ac86eab" ns3:_="" ns4:_="">
    <xsd:import namespace="1e58d450-89d4-4004-81f3-884f4d3406b3"/>
    <xsd:import namespace="809090ec-fbfa-4029-8eb4-0ee09af56c7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58d450-89d4-4004-81f3-884f4d3406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9090ec-fbfa-4029-8eb4-0ee09af56c70" elementFormDefault="qualified">
    <xsd:import namespace="http://schemas.microsoft.com/office/2006/documentManagement/types"/>
    <xsd:import namespace="http://schemas.microsoft.com/office/infopath/2007/PartnerControls"/>
    <xsd:element name="SharedWithUsers" ma:index="16"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lt med detaljer" ma:internalName="SharedWithDetails" ma:readOnly="true">
      <xsd:simpleType>
        <xsd:restriction base="dms:Note">
          <xsd:maxLength value="255"/>
        </xsd:restriction>
      </xsd:simpleType>
    </xsd:element>
    <xsd:element name="SharingHintHash" ma:index="18" nillable="true" ma:displayName="Hashværdi for deling"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1e58d450-89d4-4004-81f3-884f4d3406b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335380-A501-42E4-BF67-C72AA3E36A78}">
  <ds:schemaRefs>
    <ds:schemaRef ds:uri="http://schemas.microsoft.com/sharepoint/v3/contenttype/forms"/>
  </ds:schemaRefs>
</ds:datastoreItem>
</file>

<file path=customXml/itemProps2.xml><?xml version="1.0" encoding="utf-8"?>
<ds:datastoreItem xmlns:ds="http://schemas.openxmlformats.org/officeDocument/2006/customXml" ds:itemID="{8C2419EC-F52C-42A9-AAC7-D31B58AE1B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58d450-89d4-4004-81f3-884f4d3406b3"/>
    <ds:schemaRef ds:uri="809090ec-fbfa-4029-8eb4-0ee09af56c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4588A1-EA63-41B1-BE49-8567C7FC0F9C}">
  <ds:schemaRefs>
    <ds:schemaRef ds:uri="http://purl.org/dc/dcmitype/"/>
    <ds:schemaRef ds:uri="http://schemas.microsoft.com/office/2006/documentManagement/types"/>
    <ds:schemaRef ds:uri="http://schemas.microsoft.com/office/2006/metadata/properties"/>
    <ds:schemaRef ds:uri="http://www.w3.org/XML/1998/namespace"/>
    <ds:schemaRef ds:uri="http://purl.org/dc/elements/1.1/"/>
    <ds:schemaRef ds:uri="1e58d450-89d4-4004-81f3-884f4d3406b3"/>
    <ds:schemaRef ds:uri="http://schemas.microsoft.com/office/infopath/2007/PartnerControls"/>
    <ds:schemaRef ds:uri="http://schemas.openxmlformats.org/package/2006/metadata/core-properties"/>
    <ds:schemaRef ds:uri="809090ec-fbfa-4029-8eb4-0ee09af56c70"/>
    <ds:schemaRef ds:uri="http://purl.org/dc/terms/"/>
  </ds:schemaRefs>
</ds:datastoreItem>
</file>

<file path=customXml/itemProps4.xml><?xml version="1.0" encoding="utf-8"?>
<ds:datastoreItem xmlns:ds="http://schemas.openxmlformats.org/officeDocument/2006/customXml" ds:itemID="{E35A2085-0E5D-4AAB-871A-44FE9BA4C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14559</Words>
  <Characters>82987</Characters>
  <Application>Microsoft Office Word</Application>
  <DocSecurity>0</DocSecurity>
  <Lines>691</Lines>
  <Paragraphs>194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Yumi Chokyu Del Rey</dc:creator>
  <cp:keywords/>
  <dc:description/>
  <cp:lastModifiedBy>Tinambacan, Rizza</cp:lastModifiedBy>
  <cp:revision>4</cp:revision>
  <cp:lastPrinted>2024-06-20T08:30:00Z</cp:lastPrinted>
  <dcterms:created xsi:type="dcterms:W3CDTF">2024-11-19T09:28:00Z</dcterms:created>
  <dcterms:modified xsi:type="dcterms:W3CDTF">2024-12-06T23:46:00Z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0x010100E5BCBB43E2514343B0A4432E5A5A4FA4</vt:lpwstr>
  </property>
  <property fmtid="{D5CDD505-2E9C-101B-9397-08002B2CF9AE}" pid="3" name="CitaviDocumentProperty_7">
    <vt:lpwstr>Yumi PhD project </vt:lpwstr>
  </property>
  <property fmtid="{D5CDD505-2E9C-101B-9397-08002B2CF9AE}" pid="4" name="CitaviDocumentProperty_0">
    <vt:lpwstr>dee56f78-344c-4d87-985b-6437464f6e4c</vt:lpwstr>
  </property>
  <property fmtid="{D5CDD505-2E9C-101B-9397-08002B2CF9AE}" pid="5" name="CitaviDocumentProperty_8">
    <vt:lpwstr>CloudProjectKey=i8khe0aubladctiio1borf9isf1brpxivm9y36gdzozub; ProjectName=Yumi PhD project </vt:lpwstr>
  </property>
  <property fmtid="{D5CDD505-2E9C-101B-9397-08002B2CF9AE}" pid="6" name="CitaviDocumentProperty_6">
    <vt:lpwstr>True</vt:lpwstr>
  </property>
  <property fmtid="{D5CDD505-2E9C-101B-9397-08002B2CF9AE}" pid="7" name="CitaviDocumentProperty_1">
    <vt:lpwstr>6.18.0.1</vt:lpwstr>
  </property>
</Properties>
</file>