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A4505" w14:textId="77777777" w:rsidR="008D3571" w:rsidRPr="00B91605" w:rsidRDefault="008D3571" w:rsidP="008D3571">
      <w:pPr>
        <w:widowControl/>
        <w:tabs>
          <w:tab w:val="left" w:pos="377"/>
        </w:tabs>
        <w:spacing w:afterLines="50" w:after="156" w:line="300" w:lineRule="auto"/>
        <w:rPr>
          <w:rFonts w:ascii="Times New Roman" w:eastAsia="宋体" w:hAnsi="Times New Roman" w:cs="Times New Roman"/>
          <w:b/>
          <w:bCs/>
          <w14:ligatures w14:val="standardContextual"/>
        </w:rPr>
      </w:pPr>
      <w:r w:rsidRPr="00B91605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  <w:t>SUPPLEMENTAL</w:t>
      </w:r>
      <w:r w:rsidRPr="00B91605">
        <w:rPr>
          <w:rFonts w:ascii="Times New Roman" w:eastAsia="宋体" w:hAnsi="Times New Roman" w:cs="Times New Roman"/>
          <w:b/>
          <w:bCs/>
          <w14:ligatures w14:val="standardContextual"/>
        </w:rPr>
        <w:t xml:space="preserve"> </w:t>
      </w:r>
      <w:r w:rsidRPr="00B91605">
        <w:rPr>
          <w:rFonts w:ascii="Times New Roman" w:eastAsia="宋体" w:hAnsi="Times New Roman" w:cs="Times New Roman"/>
          <w:b/>
          <w:bCs/>
          <w:sz w:val="24"/>
          <w:szCs w:val="24"/>
          <w14:ligatures w14:val="standardContextual"/>
        </w:rPr>
        <w:t>MATERIALS AND METHODS</w:t>
      </w:r>
    </w:p>
    <w:p w14:paraId="77B68E08" w14:textId="77777777" w:rsidR="008D3571" w:rsidRPr="00B91605" w:rsidRDefault="008D3571" w:rsidP="008D3571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sz w:val="24"/>
          <w:szCs w:val="24"/>
          <w14:ligatures w14:val="standardContextual"/>
        </w:rPr>
      </w:pPr>
      <w:r w:rsidRPr="00B91605">
        <w:rPr>
          <w:rFonts w:ascii="Times New Roman" w:eastAsia="宋体" w:hAnsi="Times New Roman" w:cs="Times New Roman"/>
          <w:b/>
          <w:bCs/>
          <w:sz w:val="24"/>
          <w:szCs w:val="24"/>
          <w14:ligatures w14:val="standardContextual"/>
        </w:rPr>
        <w:t>Data and code availability</w:t>
      </w:r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 xml:space="preserve"> </w:t>
      </w:r>
    </w:p>
    <w:p w14:paraId="3173B21B" w14:textId="0B546747" w:rsidR="008D3571" w:rsidRPr="00B91605" w:rsidRDefault="008D3571" w:rsidP="00291B65">
      <w:pPr>
        <w:widowControl/>
        <w:tabs>
          <w:tab w:val="left" w:pos="377"/>
        </w:tabs>
        <w:spacing w:afterLines="50" w:after="156" w:line="30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All </w:t>
      </w:r>
      <w:r w:rsidR="00651225"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codes were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written in Python 3.9 and executed on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 standard laptops (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Intel </w:t>
      </w:r>
      <w:proofErr w:type="spellStart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i7-10875H</w:t>
      </w:r>
      <w:proofErr w:type="spellEnd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CPU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)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. This 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study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utilized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currently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available AMP and non-AMP 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sequences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. </w:t>
      </w:r>
      <w:bookmarkStart w:id="0" w:name="OLE_LINK41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The highest/normal performance of each model strategy (A, B, C, and D) was 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evaluated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via iterative training and comparisons. </w:t>
      </w:r>
      <w:bookmarkStart w:id="1" w:name="OLE_LINK43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The "Model" directory at the provided GitHub link contains the 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highest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/average performance data and .</w:t>
      </w:r>
      <w:proofErr w:type="spellStart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h5</w:t>
      </w:r>
      <w:proofErr w:type="spellEnd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files for each model strategy.</w:t>
      </w:r>
      <w:bookmarkEnd w:id="1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 </w:t>
      </w:r>
      <w:bookmarkEnd w:id="0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Gut microbiome sequencing data from the omnivorous cockroach </w:t>
      </w:r>
      <w:proofErr w:type="spellStart"/>
      <w:r w:rsidRPr="00B91605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14:ligatures w14:val="standardContextual"/>
        </w:rPr>
        <w:t>Blatella</w:t>
      </w:r>
      <w:proofErr w:type="spellEnd"/>
      <w:r w:rsidRPr="00B91605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14:ligatures w14:val="standardContextual"/>
        </w:rPr>
        <w:t xml:space="preserve"> </w:t>
      </w:r>
      <w:proofErr w:type="spellStart"/>
      <w:r w:rsidRPr="00B91605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14:ligatures w14:val="standardContextual"/>
        </w:rPr>
        <w:t>Germanica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vertAlign w:val="superscript"/>
          <w14:ligatures w14:val="standardContextual"/>
        </w:rPr>
        <w:t>1</w:t>
      </w:r>
      <w:proofErr w:type="spellEnd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at various growth stages were </w:t>
      </w:r>
      <w:r w:rsidR="00291B65"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collected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to identify potential AMPs</w:t>
      </w:r>
      <w:r w:rsidR="00CF1452"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 </w:t>
      </w:r>
      <w:r w:rsidR="00291B65"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and </w:t>
      </w:r>
      <w:r w:rsidR="00CF1452"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were</w:t>
      </w:r>
      <w:r w:rsidR="00291B65"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 used to predict </w:t>
      </w:r>
      <w:proofErr w:type="spellStart"/>
      <w:r w:rsidR="00291B65"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ORFs</w:t>
      </w:r>
      <w:proofErr w:type="spellEnd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. A Python 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in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-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house 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script named “</w:t>
      </w:r>
      <w:proofErr w:type="spellStart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ORF_hunter.py</w:t>
      </w:r>
      <w:proofErr w:type="spellEnd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” was 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created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for ORF 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mining, which is available at the aforementioned 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GitHub link.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 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AMP information was 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curated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from public </w:t>
      </w:r>
      <w:proofErr w:type="spellStart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repositories,</w:t>
      </w:r>
      <w:r w:rsidRPr="00B91605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  <w:vertAlign w:val="superscript"/>
          <w14:ligatures w14:val="standardContextual"/>
        </w:rPr>
        <w:t>2</w:t>
      </w:r>
      <w:proofErr w:type="spellEnd"/>
      <w:r w:rsidRPr="00B91605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  <w:vertAlign w:val="superscript"/>
          <w14:ligatures w14:val="standardContextual"/>
        </w:rPr>
        <w:t>-4</w:t>
      </w:r>
      <w:r w:rsidRPr="00B91605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vertAlign w:val="superscript"/>
          <w14:ligatures w14:val="standardContextual"/>
        </w:rPr>
        <w:t xml:space="preserve"> 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which encompass </w:t>
      </w:r>
      <w:r w:rsidR="00FC24BD"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diverse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 currently 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existing AMPs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 sequences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. The non-AMP dataset was acquired from different sources available in </w:t>
      </w:r>
      <w:proofErr w:type="spellStart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UniProt</w:t>
      </w:r>
      <w:proofErr w:type="spellEnd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by excluding entries with specific annotations, such as antimicrobial, antibiotic, antiviral, antifungal, or effector. The original dataset consisted of 24,620 AMPs and 2,350,000 non-AMPs. These datasets were reduced using the 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cluster database at high identity with tolerance (cd-hit)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vertAlign w:val="superscript"/>
          <w14:ligatures w14:val="standardContextual"/>
        </w:rPr>
        <w:t>5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with cut-off threshold values of 90% and 50% for AMPs and non-AMPs, respectively. Finally, </w:t>
      </w:r>
      <w:bookmarkStart w:id="2" w:name="_Hlk177850851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only peptides ranging from 11 to 50 amino acids (AAs) were included, as this range typically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 is consistent with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the most potent </w:t>
      </w:r>
      <w:proofErr w:type="spellStart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AMPs</w:t>
      </w:r>
      <w:bookmarkEnd w:id="2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.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vertAlign w:val="superscript"/>
          <w14:ligatures w14:val="standardContextual"/>
        </w:rPr>
        <w:t>6</w:t>
      </w:r>
      <w:proofErr w:type="spellEnd"/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vertAlign w:val="superscript"/>
          <w14:ligatures w14:val="standardContextual"/>
        </w:rPr>
        <w:t>-7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</w:t>
      </w:r>
      <w:r w:rsidR="00330EB8"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This strategy can be beneficial in avoiding bias from divergent</w:t>
      </w:r>
      <w:r w:rsidR="00CF1452"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 lengths </w:t>
      </w:r>
      <w:r w:rsidR="00330EB8"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between AMPs and non-AMPs. 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Eventually, we obtained </w:t>
      </w:r>
      <w:r w:rsidR="00DF5C99"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8,859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AMPs and 79,675 non-AMPs for building the model. Using the Needleman–Wunsch package in MATLAB </w:t>
      </w:r>
      <w:proofErr w:type="spellStart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R2021a</w:t>
      </w:r>
      <w:proofErr w:type="spellEnd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, the AMPs, and non-AMPs were divided into train/validation/test sets with ratios of approximately 8:1:1 and 4.5:4.8:0.7, respectively. The data splitting aimed to address the imbalance between positive and negative data during model training.  The available sequences were divided into a training set (</w:t>
      </w:r>
      <w:r w:rsidR="00DF5C99"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7,065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AMPs and </w:t>
      </w:r>
      <w:r w:rsidR="00C1467F"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36,339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non-AMPs) for model training, a validation set (804 AMPs and 5,006 non-AMPs) for hyperparameter tuning, and a test set (990 AMPs and 38,263 non-AMPs) for final evaluation.</w:t>
      </w:r>
    </w:p>
    <w:p w14:paraId="3E84908C" w14:textId="77777777" w:rsidR="008D3571" w:rsidRPr="00B91605" w:rsidRDefault="008D3571" w:rsidP="008D3571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B91605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  <w14:ligatures w14:val="standardContextual"/>
        </w:rPr>
        <w:t>Force fields selections for molecular dynamic (MD) simulations</w:t>
      </w:r>
    </w:p>
    <w:p w14:paraId="7EAA236C" w14:textId="74E6F1C1" w:rsidR="008D3571" w:rsidRPr="00B91605" w:rsidRDefault="008D3571" w:rsidP="008D3571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The 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molecular force field documents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 were 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generated via </w:t>
      </w:r>
      <w:proofErr w:type="spellStart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CHARMM-GUI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vertAlign w:val="superscript"/>
          <w14:ligatures w14:val="standardContextual"/>
        </w:rPr>
        <w:t>8</w:t>
      </w:r>
      <w:proofErr w:type="spellEnd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(</w:t>
      </w:r>
      <w:proofErr w:type="spellStart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C36</w:t>
      </w:r>
      <w:proofErr w:type="spellEnd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</w:t>
      </w:r>
      <w:proofErr w:type="spellStart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CHARMM</w:t>
      </w:r>
      <w:proofErr w:type="spellEnd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force field for membranes and </w:t>
      </w:r>
      <w:proofErr w:type="spellStart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peptides,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vertAlign w:val="superscript"/>
          <w14:ligatures w14:val="standardContextual"/>
        </w:rPr>
        <w:t>9</w:t>
      </w:r>
      <w:proofErr w:type="spellEnd"/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vertAlign w:val="superscript"/>
          <w14:ligatures w14:val="standardContextual"/>
        </w:rPr>
        <w:t>-10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and </w:t>
      </w:r>
      <w:proofErr w:type="spellStart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CHARMM</w:t>
      </w:r>
      <w:proofErr w:type="spellEnd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</w:t>
      </w:r>
      <w:proofErr w:type="spellStart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TIP3P</w:t>
      </w:r>
      <w:proofErr w:type="spellEnd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force field for water </w:t>
      </w:r>
      <w:proofErr w:type="spellStart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solvents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vertAlign w:val="superscript"/>
          <w14:ligatures w14:val="standardContextual"/>
        </w:rPr>
        <w:t>11</w:t>
      </w:r>
      <w:proofErr w:type="spellEnd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)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. The 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initial structure of AMP 1 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for subsequent MD simulations 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was predicted by </w:t>
      </w:r>
      <w:proofErr w:type="spellStart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Alphafold</w:t>
      </w:r>
      <w:proofErr w:type="spellEnd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3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.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vertAlign w:val="superscript"/>
          <w14:ligatures w14:val="standardContextual"/>
        </w:rPr>
        <w:t>12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The initial structure of AMP 1 was subsequently equilibrated by MD simulations for 50 ns (one 125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</w:t>
      </w:r>
      <w:proofErr w:type="spellStart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ps</w:t>
      </w:r>
      <w:proofErr w:type="spellEnd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isothermal−</w:t>
      </w:r>
      <w:proofErr w:type="spellStart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isopyknic</w:t>
      </w:r>
      <w:proofErr w:type="spellEnd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(</w:t>
      </w:r>
      <w:proofErr w:type="spellStart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N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V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T</w:t>
      </w:r>
      <w:proofErr w:type="spellEnd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) ensemble and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 one 500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</w:t>
      </w:r>
      <w:proofErr w:type="spellStart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ps</w:t>
      </w:r>
      <w:proofErr w:type="spellEnd"/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 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isothermal−</w:t>
      </w:r>
      <w:proofErr w:type="spellStart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isopyknic</w:t>
      </w:r>
      <w:proofErr w:type="spellEnd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(</w:t>
      </w:r>
      <w:proofErr w:type="spellStart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N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V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T</w:t>
      </w:r>
      <w:proofErr w:type="spellEnd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)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 steps before final MD equilibration), using the aforementioned force fields. The well-equilibrated structure was then used as the initial structure of AMP 1 in further simulations with membranes. 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Atomistic MD simulations were performed using </w:t>
      </w:r>
      <w:proofErr w:type="spellStart"/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lastRenderedPageBreak/>
        <w:t>CHARMM</w:t>
      </w:r>
      <w:proofErr w:type="spellEnd"/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-36 force field, with solvation water thickness of 4.5 nm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on top and bottom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-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of the 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membrane, and membrane length of 7.0 nm along both 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the 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X and Y axis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. 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The AMP 1 and membrane were set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to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 align 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the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 first principal of 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the 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Z axis, without contacting with each other at the initial stage. The system 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was solvated in explicit water using the </w:t>
      </w:r>
      <w:proofErr w:type="spellStart"/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TIT3P</w:t>
      </w:r>
      <w:proofErr w:type="spellEnd"/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 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water model. The truncated simulating box was truncated at a cutoff distance of 1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2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Å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 for non-bonded interactions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. The system was initially equilibrated using the steepest descent method for two 5000 steps. Then the system was gradually heated to the temperature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 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of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 298.15 K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within 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100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ps. Next, 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three 125 </w:t>
      </w:r>
      <w:proofErr w:type="spellStart"/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ps</w:t>
      </w:r>
      <w:proofErr w:type="spellEnd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isothermal−</w:t>
      </w:r>
      <w:proofErr w:type="spellStart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isopyknic</w:t>
      </w:r>
      <w:proofErr w:type="spellEnd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(</w:t>
      </w:r>
      <w:proofErr w:type="spellStart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N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V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T</w:t>
      </w:r>
      <w:proofErr w:type="spellEnd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) ensembles and 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three 500 </w:t>
      </w:r>
      <w:proofErr w:type="spellStart"/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ps</w:t>
      </w:r>
      <w:proofErr w:type="spellEnd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isothermal−</w:t>
      </w:r>
      <w:proofErr w:type="spellStart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isopyknic</w:t>
      </w:r>
      <w:proofErr w:type="spellEnd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(</w:t>
      </w:r>
      <w:proofErr w:type="spellStart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N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V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T</w:t>
      </w:r>
      <w:proofErr w:type="spellEnd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)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 suggested by </w:t>
      </w:r>
      <w:proofErr w:type="spellStart"/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CHARMM</w:t>
      </w:r>
      <w:proofErr w:type="spellEnd"/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-GUI were performed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. Finally, the 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100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ns molecular dynamic run was adopted for sampling. All MD simulations were performed by 2 fs time step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 and were performed on a high-performance server equipped with GPU 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RTX 4090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 xml:space="preserve"> 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(</w:t>
      </w:r>
      <w:proofErr w:type="spellStart"/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90</w:t>
      </w:r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GB</w:t>
      </w:r>
      <w:proofErr w:type="spellEnd"/>
      <w:r w:rsidRPr="00B91605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>)</w:t>
      </w:r>
      <w:r w:rsidRPr="00B91605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14:ligatures w14:val="standardContextual"/>
        </w:rPr>
        <w:t>.</w:t>
      </w:r>
    </w:p>
    <w:p w14:paraId="601DDAE5" w14:textId="77777777" w:rsidR="008D3571" w:rsidRPr="00B91605" w:rsidRDefault="008D3571" w:rsidP="008D3571">
      <w:pPr>
        <w:widowControl/>
        <w:jc w:val="left"/>
        <w:rPr>
          <w:rFonts w:ascii="Times New Roman" w:eastAsia="宋体" w:hAnsi="Times New Roman" w:cs="Times New Roman"/>
          <w14:ligatures w14:val="standardContextual"/>
        </w:rPr>
      </w:pPr>
      <w:r w:rsidRPr="00B91605">
        <w:rPr>
          <w:rFonts w:ascii="Times New Roman" w:eastAsia="宋体" w:hAnsi="Times New Roman" w:cs="Times New Roman"/>
          <w14:ligatures w14:val="standardContextual"/>
        </w:rPr>
        <w:br w:type="page"/>
      </w:r>
    </w:p>
    <w:p w14:paraId="74637C59" w14:textId="77777777" w:rsidR="008D3571" w:rsidRPr="00B91605" w:rsidRDefault="008D3571" w:rsidP="008D3571">
      <w:pPr>
        <w:widowControl/>
        <w:tabs>
          <w:tab w:val="left" w:pos="377"/>
        </w:tabs>
        <w:spacing w:line="300" w:lineRule="auto"/>
        <w:jc w:val="center"/>
        <w:rPr>
          <w:rFonts w:ascii="Times New Roman" w:eastAsia="宋体" w:hAnsi="Times New Roman" w:cs="Times New Roman"/>
          <w:b/>
          <w:bCs/>
          <w:sz w:val="22"/>
          <w14:ligatures w14:val="standardContextual"/>
        </w:rPr>
      </w:pPr>
      <w:r w:rsidRPr="00B91605">
        <w:rPr>
          <w:rFonts w:ascii="Times New Roman" w:eastAsia="宋体" w:hAnsi="Times New Roman" w:cs="Times New Roman"/>
          <w:b/>
          <w:bCs/>
          <w:noProof/>
          <w:sz w:val="22"/>
          <w14:ligatures w14:val="standardContextual"/>
        </w:rPr>
        <w:lastRenderedPageBreak/>
        <w:drawing>
          <wp:inline distT="0" distB="0" distL="0" distR="0" wp14:anchorId="39FD8A73" wp14:editId="4EB52555">
            <wp:extent cx="3806145" cy="3848100"/>
            <wp:effectExtent l="0" t="0" r="4445" b="0"/>
            <wp:docPr id="2733867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386721" name="图片 27338672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2760" cy="3854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65786" w14:textId="77777777" w:rsidR="008D3571" w:rsidRPr="00B91605" w:rsidRDefault="008D3571" w:rsidP="008D3571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B91605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B91605">
        <w:rPr>
          <w:rFonts w:ascii="Times New Roman" w:hAnsi="Times New Roman" w:cs="Times New Roman"/>
          <w:b/>
          <w:bCs/>
          <w:sz w:val="24"/>
          <w:szCs w:val="24"/>
        </w:rPr>
        <w:t xml:space="preserve">igure </w:t>
      </w:r>
      <w:proofErr w:type="spellStart"/>
      <w:r w:rsidRPr="00B91605">
        <w:rPr>
          <w:rFonts w:ascii="Times New Roman" w:hAnsi="Times New Roman" w:cs="Times New Roman"/>
          <w:b/>
          <w:bCs/>
          <w:sz w:val="24"/>
          <w:szCs w:val="24"/>
        </w:rPr>
        <w:t>S1</w:t>
      </w:r>
      <w:proofErr w:type="spellEnd"/>
      <w:r w:rsidRPr="00B9160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91605">
        <w:rPr>
          <w:rFonts w:ascii="Times New Roman" w:hAnsi="Times New Roman" w:cs="Times New Roman"/>
          <w:sz w:val="24"/>
          <w:szCs w:val="24"/>
        </w:rPr>
        <w:t>Statistical analysis of the selected AMP sequences. (A) Amino acids distribution of AMPs collected from various databases for model training. X represents unknown or unconventional amino acids. (B) Length distribution of AMPs collected from various databases.</w:t>
      </w:r>
    </w:p>
    <w:p w14:paraId="33786674" w14:textId="77777777" w:rsidR="008D3571" w:rsidRPr="00B91605" w:rsidRDefault="008D3571" w:rsidP="008D3571">
      <w:pPr>
        <w:widowControl/>
        <w:spacing w:line="30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91605">
        <w:rPr>
          <w:rFonts w:ascii="Times New Roman" w:hAnsi="Times New Roman" w:cs="Times New Roman"/>
          <w:sz w:val="24"/>
          <w:szCs w:val="24"/>
        </w:rPr>
        <w:br w:type="page"/>
      </w:r>
    </w:p>
    <w:p w14:paraId="2CFF4184" w14:textId="77777777" w:rsidR="008D3571" w:rsidRPr="00B91605" w:rsidRDefault="008D3571" w:rsidP="008D3571">
      <w:pPr>
        <w:widowControl/>
        <w:tabs>
          <w:tab w:val="left" w:pos="377"/>
        </w:tabs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B9160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New </w:t>
      </w:r>
      <w:r w:rsidRPr="00B91605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B91605">
        <w:rPr>
          <w:rFonts w:ascii="Times New Roman" w:hAnsi="Times New Roman" w:cs="Times New Roman"/>
          <w:b/>
          <w:bCs/>
          <w:sz w:val="24"/>
          <w:szCs w:val="24"/>
        </w:rPr>
        <w:t>elf-attention module design</w:t>
      </w:r>
    </w:p>
    <w:p w14:paraId="57812278" w14:textId="77777777" w:rsidR="008D3571" w:rsidRPr="00B91605" w:rsidRDefault="008D3571" w:rsidP="008D3571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B91605">
        <w:rPr>
          <w:rFonts w:ascii="Times New Roman" w:hAnsi="Times New Roman" w:cs="Times New Roman"/>
          <w:sz w:val="24"/>
          <w:szCs w:val="24"/>
        </w:rPr>
        <w:t>Here we designed a new self-attention module, which was proposed for the first time and was demonstrated to be more effective than a 9</w:t>
      </w:r>
      <w:r w:rsidRPr="00B91605">
        <w:rPr>
          <w:rFonts w:ascii="Times New Roman" w:hAnsi="Times New Roman" w:cs="Times New Roman" w:hint="eastAsia"/>
          <w:sz w:val="24"/>
          <w:szCs w:val="24"/>
        </w:rPr>
        <w:t>-layer</w:t>
      </w:r>
      <w:r w:rsidRPr="00B91605">
        <w:rPr>
          <w:rFonts w:ascii="Times New Roman" w:hAnsi="Times New Roman" w:cs="Times New Roman"/>
          <w:sz w:val="24"/>
          <w:szCs w:val="24"/>
        </w:rPr>
        <w:t xml:space="preserve"> </w:t>
      </w:r>
      <w:r w:rsidRPr="00B91605">
        <w:rPr>
          <w:rFonts w:ascii="Times New Roman" w:hAnsi="Times New Roman" w:cs="Times New Roman" w:hint="eastAsia"/>
          <w:sz w:val="24"/>
          <w:szCs w:val="24"/>
        </w:rPr>
        <w:t>d</w:t>
      </w:r>
      <w:r w:rsidRPr="00B91605">
        <w:rPr>
          <w:rFonts w:ascii="Times New Roman" w:hAnsi="Times New Roman" w:cs="Times New Roman"/>
          <w:sz w:val="24"/>
          <w:szCs w:val="24"/>
        </w:rPr>
        <w:t xml:space="preserve">ense block in this work. </w:t>
      </w:r>
    </w:p>
    <w:p w14:paraId="1014344E" w14:textId="77777777" w:rsidR="008D3571" w:rsidRPr="00B91605" w:rsidRDefault="008D3571" w:rsidP="008D3571">
      <w:pPr>
        <w:rPr>
          <w:rFonts w:ascii="Times New Roman" w:hAnsi="Times New Roman" w:cs="Times New Roman"/>
          <w:szCs w:val="21"/>
        </w:rPr>
      </w:pPr>
      <w:r w:rsidRPr="00B91605">
        <w:rPr>
          <w:rFonts w:ascii="Times New Roman" w:hAnsi="Times New Roman" w:cs="Times New Roman"/>
          <w:noProof/>
          <w:szCs w:val="21"/>
          <w14:ligatures w14:val="standardContextual"/>
        </w:rPr>
        <w:drawing>
          <wp:inline distT="0" distB="0" distL="0" distR="0" wp14:anchorId="166619A1" wp14:editId="65F1F09B">
            <wp:extent cx="5760720" cy="3300095"/>
            <wp:effectExtent l="0" t="0" r="0" b="0"/>
            <wp:docPr id="20260661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066115" name="图片 202606611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75E96" w14:textId="77777777" w:rsidR="008D3571" w:rsidRPr="00B91605" w:rsidRDefault="008D3571" w:rsidP="008D3571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B91605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B91605">
        <w:rPr>
          <w:rFonts w:ascii="Times New Roman" w:hAnsi="Times New Roman" w:cs="Times New Roman"/>
          <w:b/>
          <w:bCs/>
          <w:sz w:val="24"/>
          <w:szCs w:val="24"/>
        </w:rPr>
        <w:t xml:space="preserve">igure </w:t>
      </w:r>
      <w:proofErr w:type="spellStart"/>
      <w:r w:rsidRPr="00B91605">
        <w:rPr>
          <w:rFonts w:ascii="Times New Roman" w:hAnsi="Times New Roman" w:cs="Times New Roman"/>
          <w:b/>
          <w:bCs/>
          <w:sz w:val="24"/>
          <w:szCs w:val="24"/>
        </w:rPr>
        <w:t>S2</w:t>
      </w:r>
      <w:proofErr w:type="spellEnd"/>
      <w:r w:rsidRPr="00B9160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91605">
        <w:rPr>
          <w:rFonts w:ascii="Times New Roman" w:hAnsi="Times New Roman" w:cs="Times New Roman"/>
          <w:sz w:val="24"/>
          <w:szCs w:val="24"/>
        </w:rPr>
        <w:t>New Self-attention module design. (A) The designing of the new self-attention module in this work. (B) The core part of the model.</w:t>
      </w:r>
    </w:p>
    <w:p w14:paraId="6B64A0EB" w14:textId="77777777" w:rsidR="008D3571" w:rsidRPr="00B91605" w:rsidRDefault="008D3571" w:rsidP="008D3571">
      <w:pPr>
        <w:widowControl/>
        <w:spacing w:line="30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91605">
        <w:rPr>
          <w:rFonts w:ascii="Times New Roman" w:hAnsi="Times New Roman" w:cs="Times New Roman"/>
          <w:sz w:val="24"/>
          <w:szCs w:val="24"/>
        </w:rPr>
        <w:br w:type="page"/>
      </w:r>
    </w:p>
    <w:p w14:paraId="0E7E3E1A" w14:textId="77777777" w:rsidR="008D3571" w:rsidRPr="00B91605" w:rsidRDefault="008D3571" w:rsidP="008D3571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sz w:val="18"/>
          <w:szCs w:val="18"/>
          <w14:ligatures w14:val="standardContextual"/>
        </w:rPr>
      </w:pPr>
      <w:r w:rsidRPr="00B91605">
        <w:rPr>
          <w:rFonts w:ascii="Times New Roman" w:eastAsia="宋体" w:hAnsi="Times New Roman" w:cs="Times New Roman"/>
          <w:noProof/>
          <w:sz w:val="18"/>
          <w:szCs w:val="18"/>
          <w14:ligatures w14:val="standardContextual"/>
        </w:rPr>
        <w:lastRenderedPageBreak/>
        <w:drawing>
          <wp:inline distT="0" distB="0" distL="0" distR="0" wp14:anchorId="0DA85037" wp14:editId="0D1A02A9">
            <wp:extent cx="5760720" cy="4008120"/>
            <wp:effectExtent l="0" t="0" r="0" b="0"/>
            <wp:docPr id="20466724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672427" name="图片 204667242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0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1201F" w14:textId="77777777" w:rsidR="008D3571" w:rsidRPr="00B91605" w:rsidRDefault="008D3571" w:rsidP="008D3571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sz w:val="24"/>
          <w:szCs w:val="24"/>
          <w14:ligatures w14:val="standardContextual"/>
        </w:rPr>
      </w:pPr>
      <w:r w:rsidRPr="00B91605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B91605">
        <w:rPr>
          <w:rFonts w:ascii="Times New Roman" w:hAnsi="Times New Roman" w:cs="Times New Roman"/>
          <w:b/>
          <w:bCs/>
          <w:sz w:val="24"/>
          <w:szCs w:val="24"/>
        </w:rPr>
        <w:t>igure</w:t>
      </w:r>
      <w:r w:rsidRPr="00B91605">
        <w:rPr>
          <w:rFonts w:ascii="Times New Roman" w:eastAsia="宋体" w:hAnsi="Times New Roman" w:cs="Times New Roman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B91605">
        <w:rPr>
          <w:rFonts w:ascii="Times New Roman" w:eastAsia="宋体" w:hAnsi="Times New Roman" w:cs="Times New Roman"/>
          <w:b/>
          <w:bCs/>
          <w:sz w:val="24"/>
          <w:szCs w:val="24"/>
          <w14:ligatures w14:val="standardContextual"/>
        </w:rPr>
        <w:t>S3</w:t>
      </w:r>
      <w:proofErr w:type="spellEnd"/>
      <w:r w:rsidRPr="00B91605">
        <w:rPr>
          <w:rFonts w:ascii="Times New Roman" w:eastAsia="宋体" w:hAnsi="Times New Roman" w:cs="Times New Roman"/>
          <w:b/>
          <w:bCs/>
          <w:sz w:val="24"/>
          <w:szCs w:val="24"/>
          <w14:ligatures w14:val="standardContextual"/>
        </w:rPr>
        <w:t xml:space="preserve">. </w:t>
      </w:r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 xml:space="preserve">Establishing AMP prediction deep learning models. </w:t>
      </w:r>
      <w:r w:rsidRPr="00B91605">
        <w:rPr>
          <w:rFonts w:ascii="Times New Roman" w:hAnsi="Times New Roman" w:cs="Times New Roman"/>
          <w:sz w:val="24"/>
          <w:szCs w:val="24"/>
        </w:rPr>
        <w:t>(A)</w:t>
      </w:r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 xml:space="preserve"> Summary of four model strategies for testing and building. </w:t>
      </w:r>
      <w:r w:rsidRPr="00B91605">
        <w:rPr>
          <w:rFonts w:ascii="Times New Roman" w:hAnsi="Times New Roman" w:cs="Times New Roman"/>
          <w:sz w:val="24"/>
          <w:szCs w:val="24"/>
        </w:rPr>
        <w:t>(B)</w:t>
      </w:r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 xml:space="preserve"> Training Loss and circulation periods for different combinations strategies. </w:t>
      </w:r>
      <w:r w:rsidRPr="00B91605">
        <w:rPr>
          <w:rFonts w:ascii="Times New Roman" w:hAnsi="Times New Roman" w:cs="Times New Roman"/>
          <w:sz w:val="24"/>
          <w:szCs w:val="24"/>
        </w:rPr>
        <w:t>(C)</w:t>
      </w:r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 xml:space="preserve"> </w:t>
      </w:r>
      <w:proofErr w:type="spellStart"/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AUPRC</w:t>
      </w:r>
      <w:proofErr w:type="spellEnd"/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 xml:space="preserve"> evaluations for different combinations of strategies A, B, C, D, and A-without protein descriptors (A-WPD).</w:t>
      </w:r>
    </w:p>
    <w:p w14:paraId="3DDA1356" w14:textId="77777777" w:rsidR="008D3571" w:rsidRPr="00B91605" w:rsidRDefault="008D3571" w:rsidP="008D3571">
      <w:pPr>
        <w:widowControl/>
        <w:jc w:val="left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B91605">
        <w:rPr>
          <w:rFonts w:ascii="Times New Roman" w:eastAsia="宋体" w:hAnsi="Times New Roman" w:cs="Times New Roman"/>
          <w:szCs w:val="21"/>
          <w14:ligatures w14:val="standardContextual"/>
        </w:rPr>
        <w:br w:type="page"/>
      </w:r>
    </w:p>
    <w:p w14:paraId="3B7E7B46" w14:textId="77777777" w:rsidR="00B43253" w:rsidRPr="00B91605" w:rsidRDefault="00777737" w:rsidP="00DB49DA">
      <w:pPr>
        <w:widowControl/>
        <w:spacing w:afterLines="50" w:after="156"/>
        <w:jc w:val="center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B91605">
        <w:rPr>
          <w:rFonts w:ascii="Times New Roman" w:eastAsia="宋体" w:hAnsi="Times New Roman" w:cs="Times New Roman"/>
          <w:noProof/>
          <w:szCs w:val="21"/>
          <w14:ligatures w14:val="standardContextual"/>
        </w:rPr>
        <w:lastRenderedPageBreak/>
        <w:drawing>
          <wp:inline distT="0" distB="0" distL="0" distR="0" wp14:anchorId="3CC1A6A5" wp14:editId="26FBC9FF">
            <wp:extent cx="3539207" cy="1486763"/>
            <wp:effectExtent l="0" t="0" r="444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47590" cy="149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B6B01" w14:textId="6BDAC3B6" w:rsidR="00777737" w:rsidRPr="00B91605" w:rsidRDefault="00B43253" w:rsidP="00DB49DA">
      <w:pPr>
        <w:widowControl/>
        <w:spacing w:line="300" w:lineRule="auto"/>
        <w:jc w:val="left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B91605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B91605">
        <w:rPr>
          <w:rFonts w:ascii="Times New Roman" w:hAnsi="Times New Roman" w:cs="Times New Roman"/>
          <w:b/>
          <w:bCs/>
          <w:sz w:val="24"/>
          <w:szCs w:val="24"/>
        </w:rPr>
        <w:t>igure</w:t>
      </w:r>
      <w:r w:rsidRPr="00B9160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B9160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standardContextual"/>
        </w:rPr>
        <w:t>S</w:t>
      </w:r>
      <w:r w:rsidRPr="00B91605">
        <w:rPr>
          <w:rFonts w:ascii="Times New Roman" w:eastAsia="宋体" w:hAnsi="Times New Roman" w:cs="Times New Roman"/>
          <w:b/>
          <w:bCs/>
          <w:sz w:val="24"/>
          <w:szCs w:val="24"/>
          <w14:ligatures w14:val="standardContextual"/>
        </w:rPr>
        <w:t>4</w:t>
      </w:r>
      <w:proofErr w:type="spellEnd"/>
      <w:r w:rsidRPr="00B9160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standardContextual"/>
        </w:rPr>
        <w:t>.</w:t>
      </w:r>
      <w:r w:rsidRPr="00B91605">
        <w:rPr>
          <w:rFonts w:ascii="Times New Roman" w:eastAsia="宋体" w:hAnsi="Times New Roman" w:cs="Times New Roman"/>
          <w:sz w:val="22"/>
          <w:szCs w:val="24"/>
          <w14:ligatures w14:val="standardContextual"/>
        </w:rPr>
        <w:t xml:space="preserve"> </w:t>
      </w:r>
      <w:r w:rsidR="00734423"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 xml:space="preserve">Assessment of antimicrobial activity of </w:t>
      </w:r>
      <w:r w:rsidR="00DB49DA" w:rsidRPr="00B91605">
        <w:rPr>
          <w:rFonts w:ascii="Times New Roman" w:eastAsia="宋体" w:hAnsi="Times New Roman" w:cs="Times New Roman" w:hint="eastAsia"/>
          <w:sz w:val="24"/>
          <w:szCs w:val="24"/>
          <w14:ligatures w14:val="standardContextual"/>
        </w:rPr>
        <w:t>AMP</w:t>
      </w:r>
      <w:r w:rsidR="00734423"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 xml:space="preserve"> produced in a cell-free system against </w:t>
      </w:r>
      <w:r w:rsidR="00734423" w:rsidRPr="00B91605">
        <w:rPr>
          <w:rFonts w:ascii="Times New Roman" w:eastAsia="宋体" w:hAnsi="Times New Roman" w:cs="Times New Roman"/>
          <w:i/>
          <w:iCs/>
          <w:sz w:val="24"/>
          <w:szCs w:val="24"/>
          <w14:ligatures w14:val="standardContextual"/>
        </w:rPr>
        <w:t>Bacillus subtilis</w:t>
      </w:r>
      <w:r w:rsidR="00734423"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 xml:space="preserve">. Positive control (PC) represents 100 </w:t>
      </w:r>
      <w:proofErr w:type="spellStart"/>
      <w:r w:rsidR="00734423"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μM</w:t>
      </w:r>
      <w:proofErr w:type="spellEnd"/>
      <w:r w:rsidR="00734423"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 xml:space="preserve"> kanamycin</w:t>
      </w:r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.</w:t>
      </w:r>
      <w:r w:rsidR="00777737" w:rsidRPr="00B91605">
        <w:rPr>
          <w:rFonts w:ascii="Times New Roman" w:eastAsia="宋体" w:hAnsi="Times New Roman" w:cs="Times New Roman"/>
          <w:szCs w:val="21"/>
          <w14:ligatures w14:val="standardContextual"/>
        </w:rPr>
        <w:br w:type="page"/>
      </w:r>
    </w:p>
    <w:p w14:paraId="6D0584D8" w14:textId="77777777" w:rsidR="007672E8" w:rsidRPr="00B91605" w:rsidRDefault="007672E8">
      <w:pPr>
        <w:widowControl/>
        <w:jc w:val="left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B91605">
        <w:rPr>
          <w:rFonts w:ascii="Times New Roman" w:eastAsia="宋体" w:hAnsi="Times New Roman" w:cs="Times New Roman"/>
          <w:noProof/>
          <w:szCs w:val="21"/>
          <w14:ligatures w14:val="standardContextual"/>
        </w:rPr>
        <w:lastRenderedPageBreak/>
        <w:drawing>
          <wp:inline distT="0" distB="0" distL="0" distR="0" wp14:anchorId="6FC1EEEF" wp14:editId="0BE73577">
            <wp:extent cx="5760720" cy="207899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F322B" w14:textId="3FB7F157" w:rsidR="0012110E" w:rsidRPr="00B91605" w:rsidRDefault="00AE25DB" w:rsidP="00DB49DA">
      <w:pPr>
        <w:widowControl/>
        <w:spacing w:line="300" w:lineRule="auto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B91605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B91605">
        <w:rPr>
          <w:rFonts w:ascii="Times New Roman" w:hAnsi="Times New Roman" w:cs="Times New Roman"/>
          <w:b/>
          <w:bCs/>
          <w:sz w:val="24"/>
          <w:szCs w:val="24"/>
        </w:rPr>
        <w:t>igure</w:t>
      </w:r>
      <w:r w:rsidRPr="00B9160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B9160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standardContextual"/>
        </w:rPr>
        <w:t>S</w:t>
      </w:r>
      <w:r w:rsidRPr="00B91605">
        <w:rPr>
          <w:rFonts w:ascii="Times New Roman" w:eastAsia="宋体" w:hAnsi="Times New Roman" w:cs="Times New Roman"/>
          <w:b/>
          <w:bCs/>
          <w:sz w:val="24"/>
          <w:szCs w:val="24"/>
          <w14:ligatures w14:val="standardContextual"/>
        </w:rPr>
        <w:t>5</w:t>
      </w:r>
      <w:proofErr w:type="spellEnd"/>
      <w:r w:rsidRPr="00B9160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standardContextual"/>
        </w:rPr>
        <w:t>.</w:t>
      </w:r>
      <w:r w:rsidRPr="00B91605">
        <w:rPr>
          <w:rFonts w:ascii="Times New Roman" w:eastAsia="宋体" w:hAnsi="Times New Roman" w:cs="Times New Roman"/>
          <w:sz w:val="22"/>
          <w:szCs w:val="24"/>
          <w14:ligatures w14:val="standardContextual"/>
        </w:rPr>
        <w:t xml:space="preserve"> </w:t>
      </w:r>
      <w:r w:rsidR="00742C06"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 xml:space="preserve">Percentage of hemolysis induced by </w:t>
      </w:r>
      <w:proofErr w:type="spellStart"/>
      <w:r w:rsidR="00742C06"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AMP1</w:t>
      </w:r>
      <w:proofErr w:type="spellEnd"/>
      <w:r w:rsidR="00742C06"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 xml:space="preserve">. Visual inspection of the tubes containing diluted total blood after exposure to </w:t>
      </w:r>
      <w:proofErr w:type="spellStart"/>
      <w:r w:rsidR="00742C06"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AMP</w:t>
      </w:r>
      <w:r w:rsidR="00D5639D" w:rsidRPr="00B91605">
        <w:rPr>
          <w:rFonts w:ascii="Times New Roman" w:eastAsia="宋体" w:hAnsi="Times New Roman" w:cs="Times New Roman" w:hint="eastAsia"/>
          <w:sz w:val="24"/>
          <w:szCs w:val="24"/>
          <w14:ligatures w14:val="standardContextual"/>
        </w:rPr>
        <w:t>1</w:t>
      </w:r>
      <w:proofErr w:type="spellEnd"/>
      <w:r w:rsidR="00D5639D" w:rsidRPr="00B91605">
        <w:rPr>
          <w:rFonts w:ascii="Times New Roman" w:eastAsia="宋体" w:hAnsi="Times New Roman" w:cs="Times New Roman" w:hint="eastAsia"/>
          <w:sz w:val="24"/>
          <w:szCs w:val="24"/>
          <w14:ligatures w14:val="standardContextual"/>
        </w:rPr>
        <w:t xml:space="preserve"> is </w:t>
      </w:r>
      <w:r w:rsidR="0079653D" w:rsidRPr="00B91605">
        <w:rPr>
          <w:rFonts w:ascii="Times New Roman" w:hAnsi="Times New Roman" w:cs="Times New Roman" w:hint="eastAsia"/>
          <w:sz w:val="24"/>
          <w:szCs w:val="24"/>
        </w:rPr>
        <w:t>shown here</w:t>
      </w:r>
      <w:r w:rsidR="00742C06"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.</w:t>
      </w:r>
      <w:r w:rsidR="0012110E" w:rsidRPr="00B91605">
        <w:rPr>
          <w:rFonts w:ascii="Times New Roman" w:eastAsia="宋体" w:hAnsi="Times New Roman" w:cs="Times New Roman"/>
          <w:szCs w:val="21"/>
          <w14:ligatures w14:val="standardContextual"/>
        </w:rPr>
        <w:br w:type="page"/>
      </w:r>
    </w:p>
    <w:p w14:paraId="7224AE6B" w14:textId="015DE525" w:rsidR="008D3571" w:rsidRPr="00B91605" w:rsidRDefault="008D3571" w:rsidP="008D3571">
      <w:pPr>
        <w:widowControl/>
        <w:tabs>
          <w:tab w:val="left" w:pos="377"/>
        </w:tabs>
        <w:spacing w:line="300" w:lineRule="auto"/>
        <w:jc w:val="center"/>
        <w:rPr>
          <w:rFonts w:ascii="Times New Roman" w:eastAsia="宋体" w:hAnsi="Times New Roman" w:cs="Times New Roman"/>
          <w:szCs w:val="21"/>
          <w14:ligatures w14:val="standardContextual"/>
        </w:rPr>
      </w:pPr>
    </w:p>
    <w:p w14:paraId="13012C8C" w14:textId="6C7F0BD5" w:rsidR="006E172B" w:rsidRPr="00B91605" w:rsidRDefault="006E172B" w:rsidP="008D3571">
      <w:pPr>
        <w:widowControl/>
        <w:tabs>
          <w:tab w:val="left" w:pos="377"/>
        </w:tabs>
        <w:spacing w:line="300" w:lineRule="auto"/>
        <w:jc w:val="center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B91605">
        <w:rPr>
          <w:rFonts w:ascii="Times New Roman" w:eastAsia="宋体" w:hAnsi="Times New Roman" w:cs="Times New Roman" w:hint="eastAsia"/>
          <w:noProof/>
          <w:szCs w:val="21"/>
          <w14:ligatures w14:val="standardContextual"/>
        </w:rPr>
        <w:drawing>
          <wp:inline distT="0" distB="0" distL="0" distR="0" wp14:anchorId="60F5E842" wp14:editId="402474D1">
            <wp:extent cx="3637388" cy="2880000"/>
            <wp:effectExtent l="0" t="0" r="127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37388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43975" w14:textId="458C0D8C" w:rsidR="008D3571" w:rsidRPr="00B91605" w:rsidRDefault="00E87EAF" w:rsidP="008D3571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sz w:val="24"/>
          <w:szCs w:val="24"/>
          <w14:ligatures w14:val="standardContextual"/>
        </w:rPr>
      </w:pPr>
      <w:r w:rsidRPr="00B91605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B91605">
        <w:rPr>
          <w:rFonts w:ascii="Times New Roman" w:hAnsi="Times New Roman" w:cs="Times New Roman"/>
          <w:b/>
          <w:bCs/>
          <w:sz w:val="24"/>
          <w:szCs w:val="24"/>
        </w:rPr>
        <w:t>igure</w:t>
      </w:r>
      <w:r w:rsidRPr="00B9160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B9160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standardContextual"/>
        </w:rPr>
        <w:t>S</w:t>
      </w:r>
      <w:r w:rsidRPr="00B91605">
        <w:rPr>
          <w:rFonts w:ascii="Times New Roman" w:eastAsia="宋体" w:hAnsi="Times New Roman" w:cs="Times New Roman"/>
          <w:b/>
          <w:bCs/>
          <w:sz w:val="24"/>
          <w:szCs w:val="24"/>
          <w14:ligatures w14:val="standardContextual"/>
        </w:rPr>
        <w:t>6</w:t>
      </w:r>
      <w:proofErr w:type="spellEnd"/>
      <w:r w:rsidRPr="00B9160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standardContextual"/>
        </w:rPr>
        <w:t>.</w:t>
      </w:r>
      <w:r w:rsidRPr="00B91605">
        <w:rPr>
          <w:rFonts w:ascii="Times New Roman" w:eastAsia="宋体" w:hAnsi="Times New Roman" w:cs="Times New Roman"/>
          <w:sz w:val="22"/>
          <w:szCs w:val="24"/>
          <w14:ligatures w14:val="standardContextual"/>
        </w:rPr>
        <w:t xml:space="preserve"> </w:t>
      </w:r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 xml:space="preserve">Antibacterial activities of </w:t>
      </w:r>
      <w:proofErr w:type="spellStart"/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AMP1-2L</w:t>
      </w:r>
      <w:proofErr w:type="spellEnd"/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 xml:space="preserve"> towards different bacteria. PC, positive control. In the evaluation of the antimicrobial activity of AMPs against </w:t>
      </w:r>
      <w:r w:rsidRPr="00B91605">
        <w:rPr>
          <w:rFonts w:ascii="Times New Roman" w:eastAsia="宋体" w:hAnsi="Times New Roman" w:cs="Times New Roman"/>
          <w:i/>
          <w:iCs/>
          <w:sz w:val="24"/>
          <w:szCs w:val="24"/>
          <w14:ligatures w14:val="standardContextual"/>
        </w:rPr>
        <w:t>B. subtilis 23857</w:t>
      </w:r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 xml:space="preserve">, </w:t>
      </w:r>
      <w:r w:rsidRPr="00B91605">
        <w:rPr>
          <w:rFonts w:ascii="Times New Roman" w:eastAsia="宋体" w:hAnsi="Times New Roman" w:cs="Times New Roman"/>
          <w:i/>
          <w:iCs/>
          <w:sz w:val="24"/>
          <w:szCs w:val="24"/>
          <w14:ligatures w14:val="standardContextual"/>
        </w:rPr>
        <w:t>E. coli 25404</w:t>
      </w:r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 xml:space="preserve">, and </w:t>
      </w:r>
      <w:r w:rsidRPr="00B91605">
        <w:rPr>
          <w:rFonts w:ascii="Times New Roman" w:eastAsia="宋体" w:hAnsi="Times New Roman" w:cs="Times New Roman"/>
          <w:i/>
          <w:iCs/>
          <w:sz w:val="24"/>
          <w:szCs w:val="24"/>
          <w14:ligatures w14:val="standardContextual"/>
        </w:rPr>
        <w:t xml:space="preserve">S. aureus </w:t>
      </w:r>
      <w:r w:rsidRPr="00B91605">
        <w:rPr>
          <w:rFonts w:ascii="Times New Roman" w:eastAsia="宋体" w:hAnsi="Times New Roman" w:cs="Times New Roman" w:hint="eastAsia"/>
          <w:i/>
          <w:iCs/>
          <w:sz w:val="24"/>
          <w:szCs w:val="24"/>
          <w14:ligatures w14:val="standardContextual"/>
        </w:rPr>
        <w:t>6538</w:t>
      </w:r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 xml:space="preserve">, the positive control was represented by 100 </w:t>
      </w:r>
      <w:proofErr w:type="spellStart"/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μM</w:t>
      </w:r>
      <w:proofErr w:type="spellEnd"/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 xml:space="preserve"> kanamycin. In the assessment of AMPs against </w:t>
      </w:r>
      <w:r w:rsidRPr="00B91605">
        <w:rPr>
          <w:rFonts w:ascii="Times New Roman" w:eastAsia="宋体" w:hAnsi="Times New Roman" w:cs="Times New Roman"/>
          <w:i/>
          <w:iCs/>
          <w:sz w:val="24"/>
          <w:szCs w:val="24"/>
          <w14:ligatures w14:val="standardContextual"/>
        </w:rPr>
        <w:t xml:space="preserve">P. aeruginosa </w:t>
      </w:r>
      <w:r w:rsidRPr="00B91605">
        <w:rPr>
          <w:rFonts w:ascii="Times New Roman" w:eastAsia="宋体" w:hAnsi="Times New Roman" w:cs="Times New Roman" w:hint="eastAsia"/>
          <w:i/>
          <w:iCs/>
          <w:sz w:val="24"/>
          <w:szCs w:val="24"/>
          <w14:ligatures w14:val="standardContextual"/>
        </w:rPr>
        <w:t>27853</w:t>
      </w:r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 xml:space="preserve">, the positive control was represented by 100 </w:t>
      </w:r>
      <w:proofErr w:type="spellStart"/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μM</w:t>
      </w:r>
      <w:proofErr w:type="spellEnd"/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 xml:space="preserve"> ampicillin.</w:t>
      </w:r>
    </w:p>
    <w:p w14:paraId="485CF746" w14:textId="77777777" w:rsidR="008D3571" w:rsidRPr="00B91605" w:rsidRDefault="008D3571" w:rsidP="008D3571">
      <w:pPr>
        <w:widowControl/>
        <w:jc w:val="left"/>
        <w:rPr>
          <w:rFonts w:ascii="Times New Roman" w:eastAsia="宋体" w:hAnsi="Times New Roman" w:cs="Times New Roman"/>
          <w:sz w:val="24"/>
          <w:szCs w:val="24"/>
          <w14:ligatures w14:val="standardContextual"/>
        </w:rPr>
      </w:pPr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br w:type="page"/>
      </w:r>
    </w:p>
    <w:p w14:paraId="318713FE" w14:textId="77777777" w:rsidR="008D3571" w:rsidRPr="00B91605" w:rsidRDefault="008D3571" w:rsidP="008D3571">
      <w:pPr>
        <w:widowControl/>
        <w:tabs>
          <w:tab w:val="left" w:pos="377"/>
        </w:tabs>
        <w:spacing w:line="300" w:lineRule="auto"/>
        <w:jc w:val="center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B91605">
        <w:rPr>
          <w:rFonts w:ascii="Times New Roman" w:eastAsia="宋体" w:hAnsi="Times New Roman" w:cs="Times New Roman"/>
          <w:noProof/>
          <w:szCs w:val="21"/>
          <w14:ligatures w14:val="standardContextual"/>
        </w:rPr>
        <w:lastRenderedPageBreak/>
        <w:drawing>
          <wp:inline distT="0" distB="0" distL="0" distR="0" wp14:anchorId="4D06AE21" wp14:editId="14530820">
            <wp:extent cx="4934465" cy="1941259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36305" cy="194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6CFC4" w14:textId="54610CD8" w:rsidR="008D3571" w:rsidRPr="00B91605" w:rsidRDefault="008D3571" w:rsidP="008D3571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sz w:val="24"/>
          <w:szCs w:val="24"/>
          <w14:ligatures w14:val="standardContextual"/>
        </w:rPr>
      </w:pPr>
      <w:r w:rsidRPr="00B91605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B91605">
        <w:rPr>
          <w:rFonts w:ascii="Times New Roman" w:hAnsi="Times New Roman" w:cs="Times New Roman"/>
          <w:b/>
          <w:bCs/>
          <w:sz w:val="24"/>
          <w:szCs w:val="24"/>
        </w:rPr>
        <w:t>igure</w:t>
      </w:r>
      <w:r w:rsidRPr="00B9160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B9160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standardContextual"/>
        </w:rPr>
        <w:t>S</w:t>
      </w:r>
      <w:r w:rsidR="004C1E20" w:rsidRPr="00B91605">
        <w:rPr>
          <w:rFonts w:ascii="Times New Roman" w:eastAsia="宋体" w:hAnsi="Times New Roman" w:cs="Times New Roman"/>
          <w:b/>
          <w:bCs/>
          <w:sz w:val="24"/>
          <w:szCs w:val="24"/>
          <w14:ligatures w14:val="standardContextual"/>
        </w:rPr>
        <w:t>7</w:t>
      </w:r>
      <w:proofErr w:type="spellEnd"/>
      <w:r w:rsidRPr="00B9160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standardContextual"/>
        </w:rPr>
        <w:t>.</w:t>
      </w:r>
      <w:r w:rsidRPr="00B91605">
        <w:rPr>
          <w:rFonts w:ascii="Times New Roman" w:eastAsia="宋体" w:hAnsi="Times New Roman" w:cs="Times New Roman" w:hint="eastAsia"/>
          <w:sz w:val="24"/>
          <w:szCs w:val="24"/>
          <w14:ligatures w14:val="standardContextual"/>
        </w:rPr>
        <w:t xml:space="preserve"> </w:t>
      </w:r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The MALDI-</w:t>
      </w:r>
      <w:proofErr w:type="spellStart"/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TOF</w:t>
      </w:r>
      <w:proofErr w:type="spellEnd"/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 xml:space="preserve"> mass spectrometry</w:t>
      </w:r>
      <w:r w:rsidRPr="00B91605">
        <w:rPr>
          <w:rFonts w:ascii="Times New Roman" w:eastAsia="宋体" w:hAnsi="Times New Roman" w:cs="Times New Roman" w:hint="eastAsia"/>
          <w:sz w:val="24"/>
          <w:szCs w:val="24"/>
          <w14:ligatures w14:val="standardContextual"/>
        </w:rPr>
        <w:t xml:space="preserve"> of </w:t>
      </w:r>
      <w:proofErr w:type="spellStart"/>
      <w:r w:rsidRPr="00B91605">
        <w:rPr>
          <w:rFonts w:ascii="Times New Roman" w:eastAsia="宋体" w:hAnsi="Times New Roman" w:cs="Times New Roman" w:hint="eastAsia"/>
          <w:sz w:val="24"/>
          <w:szCs w:val="24"/>
          <w14:ligatures w14:val="standardContextual"/>
        </w:rPr>
        <w:t>AMP1</w:t>
      </w:r>
      <w:proofErr w:type="spellEnd"/>
      <w:r w:rsidRPr="00B91605">
        <w:rPr>
          <w:rFonts w:ascii="Times New Roman" w:eastAsia="宋体" w:hAnsi="Times New Roman" w:cs="Times New Roman" w:hint="eastAsia"/>
          <w:sz w:val="24"/>
          <w:szCs w:val="24"/>
          <w14:ligatures w14:val="standardContextual"/>
        </w:rPr>
        <w:t xml:space="preserve"> for assessing the structural </w:t>
      </w:r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composition</w:t>
      </w:r>
      <w:r w:rsidRPr="00B91605">
        <w:rPr>
          <w:rFonts w:ascii="Times New Roman" w:eastAsia="宋体" w:hAnsi="Times New Roman" w:cs="Times New Roman" w:hint="eastAsia"/>
          <w:sz w:val="24"/>
          <w:szCs w:val="24"/>
          <w14:ligatures w14:val="standardContextual"/>
        </w:rPr>
        <w:t xml:space="preserve"> and </w:t>
      </w:r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potential</w:t>
      </w:r>
      <w:r w:rsidRPr="00B91605">
        <w:rPr>
          <w:rFonts w:ascii="Times New Roman" w:eastAsia="宋体" w:hAnsi="Times New Roman" w:cs="Times New Roman" w:hint="eastAsia"/>
          <w:sz w:val="24"/>
          <w:szCs w:val="24"/>
          <w14:ligatures w14:val="standardContextual"/>
        </w:rPr>
        <w:t xml:space="preserve"> existence of intermolecular disulfide bonds.</w:t>
      </w:r>
    </w:p>
    <w:p w14:paraId="542D5989" w14:textId="77777777" w:rsidR="008D3571" w:rsidRPr="00B91605" w:rsidRDefault="008D3571" w:rsidP="008D3571">
      <w:pPr>
        <w:widowControl/>
        <w:jc w:val="left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B91605">
        <w:rPr>
          <w:rFonts w:ascii="Times New Roman" w:eastAsia="宋体" w:hAnsi="Times New Roman" w:cs="Times New Roman"/>
          <w:szCs w:val="21"/>
          <w14:ligatures w14:val="standardContextual"/>
        </w:rPr>
        <w:br w:type="page"/>
      </w:r>
    </w:p>
    <w:p w14:paraId="6AD0B39C" w14:textId="77777777" w:rsidR="008D3571" w:rsidRPr="00B91605" w:rsidRDefault="008D3571" w:rsidP="008D3571">
      <w:pPr>
        <w:widowControl/>
        <w:tabs>
          <w:tab w:val="left" w:pos="377"/>
        </w:tabs>
        <w:spacing w:line="300" w:lineRule="auto"/>
        <w:jc w:val="center"/>
        <w:rPr>
          <w:rFonts w:ascii="Times New Roman" w:eastAsia="宋体" w:hAnsi="Times New Roman" w:cs="Times New Roman"/>
          <w:b/>
          <w:bCs/>
          <w:sz w:val="18"/>
          <w:szCs w:val="18"/>
          <w14:ligatures w14:val="standardContextual"/>
        </w:rPr>
      </w:pPr>
      <w:r w:rsidRPr="00B91605">
        <w:rPr>
          <w:rFonts w:ascii="Times New Roman" w:eastAsia="宋体" w:hAnsi="Times New Roman" w:cs="Times New Roman"/>
          <w:b/>
          <w:bCs/>
          <w:noProof/>
          <w:sz w:val="18"/>
          <w:szCs w:val="18"/>
          <w14:ligatures w14:val="standardContextual"/>
        </w:rPr>
        <w:lastRenderedPageBreak/>
        <w:drawing>
          <wp:inline distT="0" distB="0" distL="0" distR="0" wp14:anchorId="506B68D3" wp14:editId="43A13F25">
            <wp:extent cx="5290820" cy="1779353"/>
            <wp:effectExtent l="0" t="0" r="5080" b="0"/>
            <wp:docPr id="3929765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97657" name="图片 3929765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8536" cy="178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5584" w14:textId="5D5ACF9F" w:rsidR="008D3571" w:rsidRPr="00B91605" w:rsidRDefault="00D4015A" w:rsidP="008D3571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sz w:val="24"/>
          <w:szCs w:val="24"/>
          <w14:ligatures w14:val="standardContextual"/>
        </w:rPr>
      </w:pPr>
      <w:r w:rsidRPr="00B91605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B91605">
        <w:rPr>
          <w:rFonts w:ascii="Times New Roman" w:hAnsi="Times New Roman" w:cs="Times New Roman"/>
          <w:b/>
          <w:bCs/>
          <w:sz w:val="24"/>
          <w:szCs w:val="24"/>
        </w:rPr>
        <w:t>igure</w:t>
      </w:r>
      <w:r w:rsidRPr="00B9160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B9160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standardContextual"/>
        </w:rPr>
        <w:t>S</w:t>
      </w:r>
      <w:r w:rsidRPr="00B91605">
        <w:rPr>
          <w:rFonts w:ascii="Times New Roman" w:eastAsia="宋体" w:hAnsi="Times New Roman" w:cs="Times New Roman"/>
          <w:b/>
          <w:bCs/>
          <w:sz w:val="24"/>
          <w:szCs w:val="24"/>
          <w14:ligatures w14:val="standardContextual"/>
        </w:rPr>
        <w:t>8</w:t>
      </w:r>
      <w:proofErr w:type="spellEnd"/>
      <w:r w:rsidRPr="00B9160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standardContextual"/>
        </w:rPr>
        <w:t>.</w:t>
      </w:r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 xml:space="preserve"> The SEM examination of </w:t>
      </w:r>
      <w:r w:rsidRPr="00B91605">
        <w:rPr>
          <w:rFonts w:ascii="Times New Roman" w:eastAsia="宋体" w:hAnsi="Times New Roman" w:cs="Times New Roman" w:hint="eastAsia"/>
          <w:i/>
          <w:iCs/>
          <w:sz w:val="24"/>
          <w:szCs w:val="24"/>
          <w14:ligatures w14:val="standardContextual"/>
        </w:rPr>
        <w:t>S. aureus</w:t>
      </w:r>
      <w:r w:rsidRPr="00B91605">
        <w:rPr>
          <w:rFonts w:ascii="Times New Roman" w:eastAsia="宋体" w:hAnsi="Times New Roman" w:cs="Times New Roman" w:hint="eastAsia"/>
          <w:sz w:val="24"/>
          <w:szCs w:val="24"/>
          <w14:ligatures w14:val="standardContextual"/>
        </w:rPr>
        <w:t xml:space="preserve"> </w:t>
      </w:r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 xml:space="preserve">cells treated with AMPs. The scale bar represents 5 </w:t>
      </w:r>
      <w:proofErr w:type="spellStart"/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μm</w:t>
      </w:r>
      <w:proofErr w:type="spellEnd"/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.</w:t>
      </w:r>
    </w:p>
    <w:p w14:paraId="59E88DE1" w14:textId="77777777" w:rsidR="008D3571" w:rsidRPr="00B91605" w:rsidRDefault="008D3571" w:rsidP="008D3571">
      <w:pPr>
        <w:widowControl/>
        <w:jc w:val="left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B91605">
        <w:rPr>
          <w:rFonts w:ascii="Times New Roman" w:eastAsia="宋体" w:hAnsi="Times New Roman" w:cs="Times New Roman"/>
          <w:szCs w:val="21"/>
          <w14:ligatures w14:val="standardContextual"/>
        </w:rPr>
        <w:br w:type="page"/>
      </w:r>
    </w:p>
    <w:p w14:paraId="4997E447" w14:textId="77777777" w:rsidR="008D3571" w:rsidRPr="00B91605" w:rsidRDefault="008D3571" w:rsidP="008D3571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B91605">
        <w:rPr>
          <w:rFonts w:ascii="Times New Roman" w:eastAsia="宋体" w:hAnsi="Times New Roman" w:cs="Times New Roman"/>
          <w:noProof/>
          <w:szCs w:val="21"/>
          <w14:ligatures w14:val="standardContextual"/>
        </w:rPr>
        <w:lastRenderedPageBreak/>
        <w:drawing>
          <wp:inline distT="0" distB="0" distL="0" distR="0" wp14:anchorId="1C0035C7" wp14:editId="4F1BC3C5">
            <wp:extent cx="5760720" cy="1511300"/>
            <wp:effectExtent l="0" t="0" r="0" b="0"/>
            <wp:docPr id="52988019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880191" name="图片 52988019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D5514" w14:textId="319E7607" w:rsidR="008D3571" w:rsidRPr="00B91605" w:rsidRDefault="008D3571" w:rsidP="008D3571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sz w:val="24"/>
          <w:szCs w:val="24"/>
          <w14:ligatures w14:val="standardContextual"/>
        </w:rPr>
      </w:pPr>
      <w:r w:rsidRPr="00B91605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B91605">
        <w:rPr>
          <w:rFonts w:ascii="Times New Roman" w:hAnsi="Times New Roman" w:cs="Times New Roman"/>
          <w:b/>
          <w:bCs/>
          <w:sz w:val="24"/>
          <w:szCs w:val="24"/>
        </w:rPr>
        <w:t>igure</w:t>
      </w:r>
      <w:r w:rsidRPr="00B9160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B9160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standardContextual"/>
        </w:rPr>
        <w:t>S</w:t>
      </w:r>
      <w:r w:rsidR="004C1E20" w:rsidRPr="00B91605">
        <w:rPr>
          <w:rFonts w:ascii="Times New Roman" w:eastAsia="宋体" w:hAnsi="Times New Roman" w:cs="Times New Roman"/>
          <w:b/>
          <w:bCs/>
          <w:sz w:val="24"/>
          <w:szCs w:val="24"/>
          <w14:ligatures w14:val="standardContextual"/>
        </w:rPr>
        <w:t>9</w:t>
      </w:r>
      <w:proofErr w:type="spellEnd"/>
      <w:r w:rsidRPr="00B9160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standardContextual"/>
        </w:rPr>
        <w:t>.</w:t>
      </w:r>
      <w:r w:rsidRPr="00B91605">
        <w:rPr>
          <w:rFonts w:ascii="Times New Roman" w:eastAsia="宋体" w:hAnsi="Times New Roman" w:cs="Times New Roman"/>
          <w:b/>
          <w:bCs/>
          <w:sz w:val="24"/>
          <w:szCs w:val="24"/>
          <w14:ligatures w14:val="standardContextual"/>
        </w:rPr>
        <w:t xml:space="preserve"> </w:t>
      </w:r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The representative histological images selected from repeated experiments for indicating IL-1</w:t>
      </w:r>
      <w:r w:rsidRPr="00B91605">
        <w:rPr>
          <w:rFonts w:ascii="Times New Roman" w:eastAsia="宋体" w:hAnsi="Times New Roman" w:cs="Times New Roman"/>
          <w:i/>
          <w:iCs/>
          <w:sz w:val="24"/>
          <w:szCs w:val="24"/>
          <w14:ligatures w14:val="standardContextual"/>
        </w:rPr>
        <w:t>β</w:t>
      </w:r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 xml:space="preserve"> and </w:t>
      </w:r>
      <w:proofErr w:type="spellStart"/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MMP</w:t>
      </w:r>
      <w:proofErr w:type="spellEnd"/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-9 levels of the AMP 1 treatment group and control group at Day 1 and 12. The statistical analysis of bio-markers IL-1</w:t>
      </w:r>
      <w:r w:rsidRPr="00B91605">
        <w:rPr>
          <w:rFonts w:ascii="Times New Roman" w:eastAsia="宋体" w:hAnsi="Times New Roman" w:cs="Times New Roman"/>
          <w:i/>
          <w:iCs/>
          <w:sz w:val="24"/>
          <w:szCs w:val="24"/>
          <w14:ligatures w14:val="standardContextual"/>
        </w:rPr>
        <w:t>β</w:t>
      </w:r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 xml:space="preserve"> and </w:t>
      </w:r>
      <w:proofErr w:type="spellStart"/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MMP</w:t>
      </w:r>
      <w:proofErr w:type="spellEnd"/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 xml:space="preserve">-9 indicators levels </w:t>
      </w:r>
      <w:r w:rsidRPr="00B91605">
        <w:rPr>
          <w:rFonts w:ascii="Times New Roman" w:eastAsia="宋体" w:hAnsi="Times New Roman" w:cs="Times New Roman" w:hint="eastAsia"/>
          <w:sz w:val="24"/>
          <w:szCs w:val="24"/>
          <w14:ligatures w14:val="standardContextual"/>
        </w:rPr>
        <w:t xml:space="preserve">are calculated by ImageJ software among </w:t>
      </w:r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 xml:space="preserve">the </w:t>
      </w:r>
      <w:r w:rsidRPr="00B91605">
        <w:rPr>
          <w:rFonts w:ascii="Times New Roman" w:eastAsia="宋体" w:hAnsi="Times New Roman" w:cs="Times New Roman" w:hint="eastAsia"/>
          <w:sz w:val="24"/>
          <w:szCs w:val="24"/>
          <w14:ligatures w14:val="standardContextual"/>
        </w:rPr>
        <w:t xml:space="preserve">control group, Vancomycin treatment group, and AMP 1 treatment group at Day 12 with 3 sampling replicates in each group. The scale bar represents </w:t>
      </w:r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100</w:t>
      </w:r>
      <w:r w:rsidRPr="00B91605">
        <w:rPr>
          <w:rFonts w:ascii="Times New Roman" w:eastAsia="宋体" w:hAnsi="Times New Roman" w:cs="Times New Roman" w:hint="eastAsia"/>
          <w:sz w:val="24"/>
          <w:szCs w:val="24"/>
          <w14:ligatures w14:val="standardContextual"/>
        </w:rPr>
        <w:t xml:space="preserve"> </w:t>
      </w:r>
      <w:proofErr w:type="spellStart"/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μ</w:t>
      </w:r>
      <w:r w:rsidRPr="00B91605">
        <w:rPr>
          <w:rFonts w:ascii="Times New Roman" w:eastAsia="宋体" w:hAnsi="Times New Roman" w:cs="Times New Roman" w:hint="eastAsia"/>
          <w:sz w:val="24"/>
          <w:szCs w:val="24"/>
          <w14:ligatures w14:val="standardContextual"/>
        </w:rPr>
        <w:t>m</w:t>
      </w:r>
      <w:proofErr w:type="spellEnd"/>
      <w:r w:rsidRPr="00B91605">
        <w:rPr>
          <w:rFonts w:ascii="Times New Roman" w:eastAsia="宋体" w:hAnsi="Times New Roman" w:cs="Times New Roman" w:hint="eastAsia"/>
          <w:sz w:val="24"/>
          <w:szCs w:val="24"/>
          <w14:ligatures w14:val="standardContextual"/>
        </w:rPr>
        <w:t>. The overall significance was assessed by t-test</w:t>
      </w:r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t>.  </w:t>
      </w:r>
    </w:p>
    <w:p w14:paraId="7755BF92" w14:textId="77777777" w:rsidR="008D3571" w:rsidRPr="00B91605" w:rsidRDefault="008D3571" w:rsidP="008D3571">
      <w:pPr>
        <w:widowControl/>
        <w:jc w:val="left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B91605">
        <w:rPr>
          <w:rFonts w:ascii="Times New Roman" w:eastAsia="宋体" w:hAnsi="Times New Roman" w:cs="Times New Roman"/>
          <w:szCs w:val="21"/>
          <w14:ligatures w14:val="standardContextual"/>
        </w:rPr>
        <w:br w:type="page"/>
      </w:r>
    </w:p>
    <w:p w14:paraId="2FA3460A" w14:textId="77777777" w:rsidR="008D3571" w:rsidRPr="00B91605" w:rsidRDefault="008D3571" w:rsidP="008D3571">
      <w:pPr>
        <w:widowControl/>
        <w:tabs>
          <w:tab w:val="left" w:pos="377"/>
        </w:tabs>
        <w:spacing w:line="300" w:lineRule="auto"/>
        <w:jc w:val="center"/>
        <w:rPr>
          <w:rFonts w:ascii="Times New Roman" w:eastAsia="宋体" w:hAnsi="Times New Roman" w:cs="Times New Roman"/>
          <w:sz w:val="22"/>
          <w14:ligatures w14:val="standardContextual"/>
        </w:rPr>
      </w:pPr>
      <w:r w:rsidRPr="00B91605">
        <w:rPr>
          <w:rFonts w:ascii="Times New Roman" w:eastAsia="宋体" w:hAnsi="Times New Roman" w:cs="Times New Roman"/>
          <w:sz w:val="22"/>
          <w14:ligatures w14:val="standardContextual"/>
        </w:rPr>
        <w:lastRenderedPageBreak/>
        <w:t xml:space="preserve">Table </w:t>
      </w:r>
      <w:proofErr w:type="spellStart"/>
      <w:r w:rsidRPr="00B91605">
        <w:rPr>
          <w:rFonts w:ascii="Times New Roman" w:eastAsia="宋体" w:hAnsi="Times New Roman" w:cs="Times New Roman" w:hint="eastAsia"/>
          <w:sz w:val="22"/>
          <w14:ligatures w14:val="standardContextual"/>
        </w:rPr>
        <w:t>S1</w:t>
      </w:r>
      <w:proofErr w:type="spellEnd"/>
      <w:r w:rsidRPr="00B91605">
        <w:rPr>
          <w:rFonts w:ascii="Times New Roman" w:eastAsia="宋体" w:hAnsi="Times New Roman" w:cs="Times New Roman"/>
          <w:sz w:val="22"/>
          <w14:ligatures w14:val="standardContextual"/>
        </w:rPr>
        <w:t>. Comparison of the average performance of different model designing strategies.</w:t>
      </w:r>
    </w:p>
    <w:tbl>
      <w:tblPr>
        <w:tblStyle w:val="11"/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1303"/>
        <w:gridCol w:w="1701"/>
        <w:gridCol w:w="1701"/>
        <w:gridCol w:w="1701"/>
        <w:gridCol w:w="1519"/>
        <w:gridCol w:w="1573"/>
        <w:gridCol w:w="1559"/>
      </w:tblGrid>
      <w:tr w:rsidR="008D3571" w:rsidRPr="00B91605" w14:paraId="74A0377C" w14:textId="77777777" w:rsidTr="009B2D9D">
        <w:trPr>
          <w:trHeight w:val="292"/>
          <w:jc w:val="center"/>
        </w:trPr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C2CD2B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Method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45B4CD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Sensitivity (%)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35EF92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Specificity (%)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347860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 xml:space="preserve"> Precision (%)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FAC787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B91605">
              <w:rPr>
                <w:rFonts w:ascii="Times New Roman" w:hAnsi="Times New Roman" w:cs="Times New Roman"/>
                <w:sz w:val="22"/>
              </w:rPr>
              <w:t>AUPRC</w:t>
            </w:r>
            <w:proofErr w:type="spellEnd"/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C558EA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B91605">
              <w:rPr>
                <w:rFonts w:ascii="Times New Roman" w:hAnsi="Times New Roman" w:cs="Times New Roman" w:hint="eastAsia"/>
                <w:sz w:val="22"/>
              </w:rPr>
              <w:t>F1</w:t>
            </w:r>
            <w:proofErr w:type="spellEnd"/>
            <w:r w:rsidRPr="00B91605">
              <w:rPr>
                <w:rFonts w:ascii="Times New Roman" w:hAnsi="Times New Roman" w:cs="Times New Roman" w:hint="eastAsia"/>
                <w:sz w:val="22"/>
              </w:rPr>
              <w:t xml:space="preserve"> score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F0DECD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 w:hint="eastAsia"/>
                <w:sz w:val="22"/>
              </w:rPr>
              <w:t>MCC</w:t>
            </w:r>
          </w:p>
        </w:tc>
      </w:tr>
      <w:tr w:rsidR="008D3571" w:rsidRPr="00B91605" w14:paraId="293B6F10" w14:textId="77777777" w:rsidTr="009B2D9D">
        <w:trPr>
          <w:trHeight w:val="139"/>
          <w:jc w:val="center"/>
        </w:trPr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7D8828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DD46F8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87.307±2.553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F842CD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99.820±0.026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27A0D8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92.407±1.210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52474C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0.947±0.002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861DBA" w14:textId="7FB735F8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 w:hint="eastAsia"/>
                <w:sz w:val="22"/>
              </w:rPr>
              <w:t>0.9</w:t>
            </w:r>
            <w:r w:rsidR="0043152B" w:rsidRPr="00B91605">
              <w:rPr>
                <w:rFonts w:ascii="Times New Roman" w:hAnsi="Times New Roman" w:cs="Times New Roman" w:hint="eastAsia"/>
                <w:sz w:val="22"/>
              </w:rPr>
              <w:t>31</w:t>
            </w:r>
            <w:r w:rsidRPr="00B91605">
              <w:rPr>
                <w:rFonts w:ascii="Times New Roman" w:hAnsi="Times New Roman" w:cs="Times New Roman"/>
                <w:sz w:val="22"/>
              </w:rPr>
              <w:t>±</w:t>
            </w:r>
            <w:r w:rsidRPr="00B91605">
              <w:rPr>
                <w:rFonts w:ascii="Times New Roman" w:hAnsi="Times New Roman" w:cs="Times New Roman" w:hint="eastAsia"/>
                <w:sz w:val="22"/>
              </w:rPr>
              <w:t>0.0</w:t>
            </w:r>
            <w:r w:rsidR="0090533D" w:rsidRPr="00B91605">
              <w:rPr>
                <w:rFonts w:ascii="Times New Roman" w:hAnsi="Times New Roman" w:cs="Times New Roman" w:hint="eastAsia"/>
                <w:sz w:val="22"/>
              </w:rPr>
              <w:t>1</w:t>
            </w:r>
            <w:r w:rsidR="0043152B" w:rsidRPr="00B91605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2F50CB" w14:textId="11340C84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 w:hint="eastAsia"/>
                <w:sz w:val="22"/>
              </w:rPr>
              <w:t>0.</w:t>
            </w:r>
            <w:r w:rsidR="0090533D" w:rsidRPr="00B91605">
              <w:rPr>
                <w:rFonts w:ascii="Times New Roman" w:hAnsi="Times New Roman" w:cs="Times New Roman" w:hint="eastAsia"/>
                <w:sz w:val="22"/>
              </w:rPr>
              <w:t>897</w:t>
            </w:r>
            <w:r w:rsidRPr="00B91605">
              <w:rPr>
                <w:rFonts w:ascii="Times New Roman" w:hAnsi="Times New Roman" w:cs="Times New Roman"/>
                <w:sz w:val="22"/>
              </w:rPr>
              <w:t>±</w:t>
            </w:r>
            <w:r w:rsidRPr="00B91605">
              <w:rPr>
                <w:rFonts w:ascii="Times New Roman" w:hAnsi="Times New Roman" w:cs="Times New Roman" w:hint="eastAsia"/>
                <w:sz w:val="22"/>
              </w:rPr>
              <w:t>0.00</w:t>
            </w:r>
            <w:r w:rsidR="008C448C" w:rsidRPr="00B91605">
              <w:rPr>
                <w:rFonts w:ascii="Times New Roman" w:hAnsi="Times New Roman" w:cs="Times New Roman" w:hint="eastAsia"/>
                <w:sz w:val="22"/>
              </w:rPr>
              <w:t>8</w:t>
            </w:r>
          </w:p>
        </w:tc>
      </w:tr>
      <w:tr w:rsidR="008D3571" w:rsidRPr="00B91605" w14:paraId="3665AB3A" w14:textId="77777777" w:rsidTr="009B2D9D">
        <w:trPr>
          <w:trHeight w:val="267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208131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092079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84.540±2.885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32F9C78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99.033±0.208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92919F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69.607±4.198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05E93524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0.837±0.012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</w:tcPr>
          <w:p w14:paraId="5EA85847" w14:textId="2C8F2FE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 w:hint="eastAsia"/>
                <w:sz w:val="22"/>
              </w:rPr>
              <w:t>0.</w:t>
            </w:r>
            <w:r w:rsidR="0043152B" w:rsidRPr="00B91605">
              <w:rPr>
                <w:rFonts w:ascii="Times New Roman" w:hAnsi="Times New Roman" w:cs="Times New Roman" w:hint="eastAsia"/>
                <w:sz w:val="22"/>
              </w:rPr>
              <w:t>912</w:t>
            </w:r>
            <w:r w:rsidRPr="00B91605">
              <w:rPr>
                <w:rFonts w:ascii="Times New Roman" w:hAnsi="Times New Roman" w:cs="Times New Roman"/>
                <w:sz w:val="22"/>
              </w:rPr>
              <w:t>±</w:t>
            </w:r>
            <w:r w:rsidRPr="00B91605">
              <w:rPr>
                <w:rFonts w:ascii="Times New Roman" w:hAnsi="Times New Roman" w:cs="Times New Roman" w:hint="eastAsia"/>
                <w:sz w:val="22"/>
              </w:rPr>
              <w:t>0.0</w:t>
            </w:r>
            <w:r w:rsidR="0090533D" w:rsidRPr="00B91605">
              <w:rPr>
                <w:rFonts w:ascii="Times New Roman" w:hAnsi="Times New Roman" w:cs="Times New Roman" w:hint="eastAsia"/>
                <w:sz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B4F9074" w14:textId="2B80A1A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 w:hint="eastAsia"/>
                <w:sz w:val="22"/>
              </w:rPr>
              <w:t>0.76</w:t>
            </w:r>
            <w:r w:rsidR="008C448C" w:rsidRPr="00B91605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B91605">
              <w:rPr>
                <w:rFonts w:ascii="Times New Roman" w:hAnsi="Times New Roman" w:cs="Times New Roman"/>
                <w:sz w:val="22"/>
              </w:rPr>
              <w:t>±</w:t>
            </w:r>
            <w:r w:rsidRPr="00B91605">
              <w:rPr>
                <w:rFonts w:ascii="Times New Roman" w:hAnsi="Times New Roman" w:cs="Times New Roman" w:hint="eastAsia"/>
                <w:sz w:val="22"/>
              </w:rPr>
              <w:t>0.011</w:t>
            </w:r>
          </w:p>
        </w:tc>
      </w:tr>
      <w:tr w:rsidR="008D3571" w:rsidRPr="00B91605" w14:paraId="28092407" w14:textId="77777777" w:rsidTr="009B2D9D">
        <w:trPr>
          <w:trHeight w:val="267"/>
          <w:jc w:val="center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14:paraId="756697EC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DF405A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83.870±1.731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B4B435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99.640±0.125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572244E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85.773±3.511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76E79003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0.904±0.007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</w:tcPr>
          <w:p w14:paraId="2C8CAE77" w14:textId="261AE994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 w:hint="eastAsia"/>
                <w:sz w:val="22"/>
              </w:rPr>
              <w:t>0.</w:t>
            </w:r>
            <w:r w:rsidR="0043152B" w:rsidRPr="00B91605">
              <w:rPr>
                <w:rFonts w:ascii="Times New Roman" w:hAnsi="Times New Roman" w:cs="Times New Roman" w:hint="eastAsia"/>
                <w:sz w:val="22"/>
              </w:rPr>
              <w:t>911</w:t>
            </w:r>
            <w:r w:rsidRPr="00B91605">
              <w:rPr>
                <w:rFonts w:ascii="Times New Roman" w:hAnsi="Times New Roman" w:cs="Times New Roman"/>
                <w:sz w:val="22"/>
              </w:rPr>
              <w:t>±</w:t>
            </w:r>
            <w:r w:rsidRPr="00B91605">
              <w:rPr>
                <w:rFonts w:ascii="Times New Roman" w:hAnsi="Times New Roman" w:cs="Times New Roman" w:hint="eastAsia"/>
                <w:sz w:val="22"/>
              </w:rPr>
              <w:t>0.00</w:t>
            </w:r>
            <w:r w:rsidR="0043152B" w:rsidRPr="00B91605">
              <w:rPr>
                <w:rFonts w:ascii="Times New Roman" w:hAnsi="Times New Roman" w:cs="Times New Roman" w:hint="eastAsia"/>
                <w:sz w:val="22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C0DC9F2" w14:textId="213E5641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 w:hint="eastAsia"/>
                <w:sz w:val="22"/>
              </w:rPr>
              <w:t>0.84</w:t>
            </w:r>
            <w:r w:rsidR="008C448C" w:rsidRPr="00B91605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B91605">
              <w:rPr>
                <w:rFonts w:ascii="Times New Roman" w:hAnsi="Times New Roman" w:cs="Times New Roman"/>
                <w:sz w:val="22"/>
              </w:rPr>
              <w:t>±</w:t>
            </w:r>
            <w:r w:rsidRPr="00B91605">
              <w:rPr>
                <w:rFonts w:ascii="Times New Roman" w:hAnsi="Times New Roman" w:cs="Times New Roman" w:hint="eastAsia"/>
                <w:sz w:val="22"/>
              </w:rPr>
              <w:t>0.00</w:t>
            </w:r>
            <w:r w:rsidR="008C448C" w:rsidRPr="00B91605">
              <w:rPr>
                <w:rFonts w:ascii="Times New Roman" w:hAnsi="Times New Roman" w:cs="Times New Roman" w:hint="eastAsia"/>
                <w:sz w:val="22"/>
              </w:rPr>
              <w:t>7</w:t>
            </w:r>
          </w:p>
        </w:tc>
      </w:tr>
      <w:tr w:rsidR="008D3571" w:rsidRPr="00B91605" w14:paraId="7CFBA4B2" w14:textId="77777777" w:rsidTr="009B2D9D">
        <w:trPr>
          <w:trHeight w:val="89"/>
          <w:jc w:val="center"/>
        </w:trPr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7F597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555B8E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85.287±3.447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A604D2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99.653±0.091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13B988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83.867±7.129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16B6A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0.923±0.005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428AF0" w14:textId="20559B9C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 w:hint="eastAsia"/>
                <w:sz w:val="22"/>
              </w:rPr>
              <w:t>0.</w:t>
            </w:r>
            <w:r w:rsidR="0043152B" w:rsidRPr="00B91605">
              <w:rPr>
                <w:rFonts w:ascii="Times New Roman" w:hAnsi="Times New Roman" w:cs="Times New Roman" w:hint="eastAsia"/>
                <w:sz w:val="22"/>
              </w:rPr>
              <w:t>919</w:t>
            </w:r>
            <w:r w:rsidRPr="00B91605">
              <w:rPr>
                <w:rFonts w:ascii="Times New Roman" w:hAnsi="Times New Roman" w:cs="Times New Roman"/>
                <w:sz w:val="22"/>
              </w:rPr>
              <w:t>±</w:t>
            </w:r>
            <w:r w:rsidRPr="00B91605">
              <w:rPr>
                <w:rFonts w:ascii="Times New Roman" w:hAnsi="Times New Roman" w:cs="Times New Roman" w:hint="eastAsia"/>
                <w:sz w:val="22"/>
              </w:rPr>
              <w:t>0.0</w:t>
            </w:r>
            <w:r w:rsidR="0090533D" w:rsidRPr="00B91605">
              <w:rPr>
                <w:rFonts w:ascii="Times New Roman" w:hAnsi="Times New Roman" w:cs="Times New Roman" w:hint="eastAsia"/>
                <w:sz w:val="22"/>
              </w:rPr>
              <w:t>1</w:t>
            </w:r>
            <w:r w:rsidR="0043152B" w:rsidRPr="00B91605">
              <w:rPr>
                <w:rFonts w:ascii="Times New Roman" w:hAnsi="Times New Roman" w:cs="Times New Roman" w:hint="eastAsia"/>
                <w:sz w:val="22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D8F353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 w:hint="eastAsia"/>
                <w:sz w:val="22"/>
              </w:rPr>
              <w:t>0.841</w:t>
            </w:r>
            <w:r w:rsidRPr="00B91605">
              <w:rPr>
                <w:rFonts w:ascii="Times New Roman" w:hAnsi="Times New Roman" w:cs="Times New Roman"/>
                <w:sz w:val="22"/>
              </w:rPr>
              <w:t>±</w:t>
            </w:r>
            <w:r w:rsidRPr="00B91605">
              <w:rPr>
                <w:rFonts w:ascii="Times New Roman" w:hAnsi="Times New Roman" w:cs="Times New Roman" w:hint="eastAsia"/>
                <w:sz w:val="22"/>
              </w:rPr>
              <w:t>0.020</w:t>
            </w:r>
          </w:p>
        </w:tc>
      </w:tr>
    </w:tbl>
    <w:p w14:paraId="1F43735E" w14:textId="77777777" w:rsidR="008D3571" w:rsidRPr="00B91605" w:rsidRDefault="008D3571" w:rsidP="008D3571">
      <w:pPr>
        <w:widowControl/>
        <w:jc w:val="left"/>
        <w:rPr>
          <w:rFonts w:ascii="Times New Roman" w:eastAsia="宋体" w:hAnsi="Times New Roman" w:cs="Times New Roman"/>
          <w:sz w:val="20"/>
          <w:szCs w:val="21"/>
          <w14:ligatures w14:val="standardContextual"/>
        </w:rPr>
      </w:pPr>
      <w:r w:rsidRPr="00B91605">
        <w:rPr>
          <w:rFonts w:ascii="Times New Roman" w:eastAsia="宋体" w:hAnsi="Times New Roman" w:cs="Times New Roman"/>
          <w:sz w:val="20"/>
          <w:szCs w:val="21"/>
          <w14:ligatures w14:val="standardContextual"/>
        </w:rPr>
        <w:br w:type="page"/>
      </w:r>
    </w:p>
    <w:p w14:paraId="79AD998A" w14:textId="77777777" w:rsidR="008D3571" w:rsidRPr="00B91605" w:rsidRDefault="008D3571" w:rsidP="008D3571">
      <w:pPr>
        <w:widowControl/>
        <w:tabs>
          <w:tab w:val="left" w:pos="377"/>
        </w:tabs>
        <w:spacing w:line="300" w:lineRule="auto"/>
        <w:jc w:val="center"/>
        <w:rPr>
          <w:rFonts w:ascii="Times New Roman" w:eastAsia="宋体" w:hAnsi="Times New Roman" w:cs="Times New Roman"/>
          <w:sz w:val="22"/>
          <w14:ligatures w14:val="standardContextual"/>
        </w:rPr>
      </w:pPr>
      <w:bookmarkStart w:id="3" w:name="_Hlk177834027"/>
      <w:r w:rsidRPr="00B91605">
        <w:rPr>
          <w:rFonts w:ascii="Times New Roman" w:eastAsia="宋体" w:hAnsi="Times New Roman" w:cs="Times New Roman"/>
          <w:sz w:val="22"/>
          <w14:ligatures w14:val="standardContextual"/>
        </w:rPr>
        <w:lastRenderedPageBreak/>
        <w:t xml:space="preserve">Table </w:t>
      </w:r>
      <w:proofErr w:type="spellStart"/>
      <w:r w:rsidRPr="00B91605">
        <w:rPr>
          <w:rFonts w:ascii="Times New Roman" w:eastAsia="宋体" w:hAnsi="Times New Roman" w:cs="Times New Roman" w:hint="eastAsia"/>
          <w:sz w:val="22"/>
          <w14:ligatures w14:val="standardContextual"/>
        </w:rPr>
        <w:t>S2</w:t>
      </w:r>
      <w:proofErr w:type="spellEnd"/>
      <w:r w:rsidRPr="00B91605">
        <w:rPr>
          <w:rFonts w:ascii="Times New Roman" w:eastAsia="宋体" w:hAnsi="Times New Roman" w:cs="Times New Roman"/>
          <w:sz w:val="22"/>
          <w14:ligatures w14:val="standardContextual"/>
        </w:rPr>
        <w:t>. Comparison of the average performance among frequently-used algorithms in AMP prediction.</w:t>
      </w:r>
      <w:bookmarkEnd w:id="3"/>
    </w:p>
    <w:tbl>
      <w:tblPr>
        <w:tblStyle w:val="11"/>
        <w:tblW w:w="11482" w:type="dxa"/>
        <w:jc w:val="center"/>
        <w:tblLayout w:type="fixed"/>
        <w:tblLook w:val="04A0" w:firstRow="1" w:lastRow="0" w:firstColumn="1" w:lastColumn="0" w:noHBand="0" w:noVBand="1"/>
      </w:tblPr>
      <w:tblGrid>
        <w:gridCol w:w="1877"/>
        <w:gridCol w:w="1877"/>
        <w:gridCol w:w="1633"/>
        <w:gridCol w:w="1701"/>
        <w:gridCol w:w="1559"/>
        <w:gridCol w:w="1418"/>
        <w:gridCol w:w="1417"/>
      </w:tblGrid>
      <w:tr w:rsidR="008D3571" w:rsidRPr="00B91605" w14:paraId="5C1D4B25" w14:textId="77777777" w:rsidTr="008F4158">
        <w:trPr>
          <w:trHeight w:val="284"/>
          <w:jc w:val="center"/>
        </w:trPr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E82C69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Method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FC7390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Sensitivity (%)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EA36BB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Specificity (%)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424820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 xml:space="preserve"> Precision (%)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D5C334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B91605">
              <w:rPr>
                <w:rFonts w:ascii="Times New Roman" w:hAnsi="Times New Roman" w:cs="Times New Roman"/>
                <w:sz w:val="22"/>
              </w:rPr>
              <w:t>AUPRC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AE519E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B91605">
              <w:rPr>
                <w:rFonts w:ascii="Times New Roman" w:hAnsi="Times New Roman" w:cs="Times New Roman" w:hint="eastAsia"/>
                <w:sz w:val="22"/>
              </w:rPr>
              <w:t>F1</w:t>
            </w:r>
            <w:proofErr w:type="spellEnd"/>
            <w:r w:rsidRPr="00B91605">
              <w:rPr>
                <w:rFonts w:ascii="Times New Roman" w:hAnsi="Times New Roman" w:cs="Times New Roman" w:hint="eastAsia"/>
                <w:sz w:val="22"/>
              </w:rPr>
              <w:t xml:space="preserve"> score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7E0F4A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 w:hint="eastAsia"/>
                <w:sz w:val="22"/>
              </w:rPr>
              <w:t>MCC</w:t>
            </w:r>
          </w:p>
        </w:tc>
      </w:tr>
      <w:tr w:rsidR="008D3571" w:rsidRPr="00B91605" w14:paraId="24288388" w14:textId="77777777" w:rsidTr="008F4158">
        <w:trPr>
          <w:trHeight w:val="260"/>
          <w:jc w:val="center"/>
        </w:trPr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D8AC4C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Random Forest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56CD75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84.373±0.451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14C012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99.693±0.006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193FB7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87.657±0.403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AE2CC5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0.920±0.002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F83A84" w14:textId="4806F690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 w:hint="eastAsia"/>
                <w:sz w:val="22"/>
              </w:rPr>
              <w:t>0.</w:t>
            </w:r>
            <w:r w:rsidR="00013453" w:rsidRPr="00B91605">
              <w:rPr>
                <w:rFonts w:ascii="Times New Roman" w:hAnsi="Times New Roman" w:cs="Times New Roman" w:hint="eastAsia"/>
                <w:sz w:val="22"/>
              </w:rPr>
              <w:t>914</w:t>
            </w:r>
            <w:r w:rsidRPr="00B91605">
              <w:rPr>
                <w:rFonts w:ascii="Times New Roman" w:hAnsi="Times New Roman" w:cs="Times New Roman"/>
                <w:sz w:val="22"/>
              </w:rPr>
              <w:t>±</w:t>
            </w:r>
            <w:r w:rsidRPr="00B91605">
              <w:rPr>
                <w:rFonts w:ascii="Times New Roman" w:hAnsi="Times New Roman" w:cs="Times New Roman" w:hint="eastAsia"/>
                <w:sz w:val="22"/>
              </w:rPr>
              <w:t>0.00</w:t>
            </w:r>
            <w:r w:rsidR="00013453" w:rsidRPr="00B91605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E98F3B" w14:textId="6E568385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 w:hint="eastAsia"/>
                <w:sz w:val="22"/>
              </w:rPr>
              <w:t>0.85</w:t>
            </w:r>
            <w:r w:rsidR="007B790B" w:rsidRPr="00B91605">
              <w:rPr>
                <w:rFonts w:ascii="Times New Roman" w:hAnsi="Times New Roman" w:cs="Times New Roman" w:hint="eastAsia"/>
                <w:sz w:val="22"/>
              </w:rPr>
              <w:t>6</w:t>
            </w:r>
            <w:r w:rsidRPr="00B91605">
              <w:rPr>
                <w:rFonts w:ascii="Times New Roman" w:hAnsi="Times New Roman" w:cs="Times New Roman"/>
                <w:sz w:val="22"/>
              </w:rPr>
              <w:t>±0.00</w:t>
            </w:r>
            <w:r w:rsidR="007B790B" w:rsidRPr="00B91605">
              <w:rPr>
                <w:rFonts w:ascii="Times New Roman" w:hAnsi="Times New Roman" w:cs="Times New Roman" w:hint="eastAsia"/>
                <w:sz w:val="22"/>
              </w:rPr>
              <w:t>3</w:t>
            </w:r>
          </w:p>
        </w:tc>
      </w:tr>
      <w:tr w:rsidR="008D3571" w:rsidRPr="00B91605" w14:paraId="592489F2" w14:textId="77777777" w:rsidTr="008F4158">
        <w:trPr>
          <w:trHeight w:val="86"/>
          <w:jc w:val="center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14:paraId="414ABB9E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B91605">
              <w:rPr>
                <w:rFonts w:ascii="Times New Roman" w:hAnsi="Times New Roman" w:cs="Times New Roman"/>
                <w:sz w:val="22"/>
              </w:rPr>
              <w:t>XGBoost</w:t>
            </w:r>
            <w:proofErr w:type="spellEnd"/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14:paraId="6B0C739D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89.663±0.844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57BC385B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99.753±0.021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CAF1AB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90.300±0.860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6A61B92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0.947±0.004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D7C59A0" w14:textId="21E4C4EB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 w:hint="eastAsia"/>
                <w:sz w:val="22"/>
              </w:rPr>
              <w:t>0.</w:t>
            </w:r>
            <w:r w:rsidR="00013453" w:rsidRPr="00B91605">
              <w:rPr>
                <w:rFonts w:ascii="Times New Roman" w:hAnsi="Times New Roman" w:cs="Times New Roman" w:hint="eastAsia"/>
                <w:sz w:val="22"/>
              </w:rPr>
              <w:t>944</w:t>
            </w:r>
            <w:r w:rsidRPr="00B91605">
              <w:rPr>
                <w:rFonts w:ascii="Times New Roman" w:hAnsi="Times New Roman" w:cs="Times New Roman"/>
                <w:sz w:val="22"/>
              </w:rPr>
              <w:t>±</w:t>
            </w:r>
            <w:r w:rsidRPr="00B91605">
              <w:rPr>
                <w:rFonts w:ascii="Times New Roman" w:hAnsi="Times New Roman" w:cs="Times New Roman" w:hint="eastAsia"/>
                <w:sz w:val="22"/>
              </w:rPr>
              <w:t>0.00</w:t>
            </w:r>
            <w:r w:rsidR="00013453" w:rsidRPr="00B91605">
              <w:rPr>
                <w:rFonts w:ascii="Times New Roman" w:hAnsi="Times New Roman" w:cs="Times New Roman" w:hint="eastAsia"/>
                <w:sz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68721B3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0.</w:t>
            </w:r>
            <w:r w:rsidRPr="00B91605">
              <w:rPr>
                <w:rFonts w:ascii="Times New Roman" w:hAnsi="Times New Roman" w:cs="Times New Roman" w:hint="eastAsia"/>
                <w:sz w:val="22"/>
              </w:rPr>
              <w:t>897</w:t>
            </w:r>
            <w:r w:rsidRPr="00B91605">
              <w:rPr>
                <w:rFonts w:ascii="Times New Roman" w:hAnsi="Times New Roman" w:cs="Times New Roman"/>
                <w:sz w:val="22"/>
              </w:rPr>
              <w:t>±0.00</w:t>
            </w:r>
            <w:r w:rsidRPr="00B91605">
              <w:rPr>
                <w:rFonts w:ascii="Times New Roman" w:hAnsi="Times New Roman" w:cs="Times New Roman" w:hint="eastAsia"/>
                <w:sz w:val="22"/>
              </w:rPr>
              <w:t>7</w:t>
            </w:r>
          </w:p>
        </w:tc>
      </w:tr>
      <w:tr w:rsidR="008D3571" w:rsidRPr="00B91605" w14:paraId="604631E7" w14:textId="77777777" w:rsidTr="008F4158">
        <w:trPr>
          <w:trHeight w:val="86"/>
          <w:jc w:val="center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14:paraId="69CCF269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Decision Tree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14:paraId="767C9CC1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87.170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2596868F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98.250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AB4EBE6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56.260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9CAA921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0.927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EC710E8" w14:textId="2E665073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 w:hint="eastAsia"/>
                <w:sz w:val="22"/>
              </w:rPr>
              <w:t>0.</w:t>
            </w:r>
            <w:r w:rsidR="00013453" w:rsidRPr="00B91605">
              <w:rPr>
                <w:rFonts w:ascii="Times New Roman" w:hAnsi="Times New Roman" w:cs="Times New Roman" w:hint="eastAsia"/>
                <w:sz w:val="22"/>
              </w:rPr>
              <w:t>924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5E07DC8" w14:textId="1593A223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0.</w:t>
            </w:r>
            <w:r w:rsidRPr="00B91605">
              <w:rPr>
                <w:rFonts w:ascii="Times New Roman" w:hAnsi="Times New Roman" w:cs="Times New Roman" w:hint="eastAsia"/>
                <w:sz w:val="22"/>
              </w:rPr>
              <w:t>69</w:t>
            </w:r>
            <w:r w:rsidR="007B790B" w:rsidRPr="00B91605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</w:tr>
      <w:tr w:rsidR="008D3571" w:rsidRPr="00B91605" w14:paraId="5E59F246" w14:textId="77777777" w:rsidTr="008F4158">
        <w:trPr>
          <w:trHeight w:val="86"/>
          <w:jc w:val="center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14:paraId="7FF5595C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Linear Regression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14:paraId="02721496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47.370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6D8C8333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99.560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922B06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73.400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C895A85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0.608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C629C40" w14:textId="593B527D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 w:hint="eastAsia"/>
                <w:sz w:val="22"/>
              </w:rPr>
              <w:t>0.</w:t>
            </w:r>
            <w:r w:rsidR="00013453" w:rsidRPr="00B91605">
              <w:rPr>
                <w:rFonts w:ascii="Times New Roman" w:hAnsi="Times New Roman" w:cs="Times New Roman" w:hint="eastAsia"/>
                <w:sz w:val="22"/>
              </w:rPr>
              <w:t>642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E110783" w14:textId="6A0BCE52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0.</w:t>
            </w:r>
            <w:r w:rsidRPr="00B91605">
              <w:rPr>
                <w:rFonts w:ascii="Times New Roman" w:hAnsi="Times New Roman" w:cs="Times New Roman" w:hint="eastAsia"/>
                <w:sz w:val="22"/>
              </w:rPr>
              <w:t>58</w:t>
            </w:r>
            <w:r w:rsidR="007B790B" w:rsidRPr="00B91605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</w:tr>
      <w:tr w:rsidR="008D3571" w:rsidRPr="00B91605" w14:paraId="1D6C48A2" w14:textId="77777777" w:rsidTr="008F4158">
        <w:trPr>
          <w:trHeight w:val="86"/>
          <w:jc w:val="center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14:paraId="3BB03E6C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Dense-Net (CNN)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14:paraId="73578AA6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85.083±2.857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006F0535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99.200±0.470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278251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74.567±10.058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CBF42E2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0.864±0.014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07594CC" w14:textId="453D6391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 w:hint="eastAsia"/>
                <w:sz w:val="22"/>
              </w:rPr>
              <w:t>0.</w:t>
            </w:r>
            <w:r w:rsidR="00013453" w:rsidRPr="00B91605">
              <w:rPr>
                <w:rFonts w:ascii="Times New Roman" w:hAnsi="Times New Roman" w:cs="Times New Roman" w:hint="eastAsia"/>
                <w:sz w:val="22"/>
              </w:rPr>
              <w:t>916</w:t>
            </w:r>
            <w:r w:rsidRPr="00B91605">
              <w:rPr>
                <w:rFonts w:ascii="Times New Roman" w:hAnsi="Times New Roman" w:cs="Times New Roman"/>
                <w:sz w:val="22"/>
              </w:rPr>
              <w:t>±</w:t>
            </w:r>
            <w:r w:rsidRPr="00B91605">
              <w:rPr>
                <w:rFonts w:ascii="Times New Roman" w:hAnsi="Times New Roman" w:cs="Times New Roman" w:hint="eastAsia"/>
                <w:sz w:val="22"/>
              </w:rPr>
              <w:t>0.0</w:t>
            </w:r>
            <w:r w:rsidR="00013453" w:rsidRPr="00B91605">
              <w:rPr>
                <w:rFonts w:ascii="Times New Roman" w:hAnsi="Times New Roman" w:cs="Times New Roman" w:hint="eastAsia"/>
                <w:sz w:val="22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9DA0E87" w14:textId="01AEC2A0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0.</w:t>
            </w:r>
            <w:r w:rsidR="00013453" w:rsidRPr="00B91605">
              <w:rPr>
                <w:rFonts w:ascii="Times New Roman" w:hAnsi="Times New Roman" w:cs="Times New Roman" w:hint="eastAsia"/>
                <w:sz w:val="22"/>
              </w:rPr>
              <w:t>7</w:t>
            </w:r>
            <w:r w:rsidR="007B790B" w:rsidRPr="00B91605">
              <w:rPr>
                <w:rFonts w:ascii="Times New Roman" w:hAnsi="Times New Roman" w:cs="Times New Roman" w:hint="eastAsia"/>
                <w:sz w:val="22"/>
              </w:rPr>
              <w:t>89</w:t>
            </w:r>
            <w:r w:rsidRPr="00B91605">
              <w:rPr>
                <w:rFonts w:ascii="Times New Roman" w:hAnsi="Times New Roman" w:cs="Times New Roman"/>
                <w:sz w:val="22"/>
              </w:rPr>
              <w:t>±0.0</w:t>
            </w:r>
            <w:r w:rsidRPr="00B91605">
              <w:rPr>
                <w:rFonts w:ascii="Times New Roman" w:hAnsi="Times New Roman" w:cs="Times New Roman" w:hint="eastAsia"/>
                <w:sz w:val="22"/>
              </w:rPr>
              <w:t>36</w:t>
            </w:r>
          </w:p>
        </w:tc>
      </w:tr>
      <w:tr w:rsidR="008D3571" w:rsidRPr="00B91605" w14:paraId="30293430" w14:textId="77777777" w:rsidTr="008F4158">
        <w:trPr>
          <w:trHeight w:val="86"/>
          <w:jc w:val="center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14:paraId="5E2B1E6E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LSTM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14:paraId="373B48EA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82.997±4.967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78690282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99.277±0.331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923CB2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75.577±8.092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2F6216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0.869±0.025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CD2D5B6" w14:textId="51C44406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 w:hint="eastAsia"/>
                <w:sz w:val="22"/>
              </w:rPr>
              <w:t>0.</w:t>
            </w:r>
            <w:r w:rsidR="00013453" w:rsidRPr="00B91605">
              <w:rPr>
                <w:rFonts w:ascii="Times New Roman" w:hAnsi="Times New Roman" w:cs="Times New Roman" w:hint="eastAsia"/>
                <w:sz w:val="22"/>
              </w:rPr>
              <w:t>904</w:t>
            </w:r>
            <w:r w:rsidRPr="00B91605">
              <w:rPr>
                <w:rFonts w:ascii="Times New Roman" w:hAnsi="Times New Roman" w:cs="Times New Roman"/>
                <w:sz w:val="22"/>
              </w:rPr>
              <w:t>±</w:t>
            </w:r>
            <w:r w:rsidRPr="00B91605">
              <w:rPr>
                <w:rFonts w:ascii="Times New Roman" w:hAnsi="Times New Roman" w:cs="Times New Roman" w:hint="eastAsia"/>
                <w:sz w:val="22"/>
              </w:rPr>
              <w:t>0.</w:t>
            </w:r>
            <w:r w:rsidR="00013453" w:rsidRPr="00B91605">
              <w:rPr>
                <w:rFonts w:ascii="Times New Roman" w:hAnsi="Times New Roman" w:cs="Times New Roman" w:hint="eastAsia"/>
                <w:sz w:val="22"/>
              </w:rPr>
              <w:t>024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F5D7A4A" w14:textId="7E24F5A9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 w:hint="eastAsia"/>
                <w:sz w:val="22"/>
              </w:rPr>
              <w:t>0.78</w:t>
            </w:r>
            <w:r w:rsidR="007B790B" w:rsidRPr="00B91605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B91605">
              <w:rPr>
                <w:rFonts w:ascii="Times New Roman" w:hAnsi="Times New Roman" w:cs="Times New Roman"/>
                <w:sz w:val="22"/>
              </w:rPr>
              <w:t>±0.02</w:t>
            </w:r>
            <w:r w:rsidRPr="00B91605">
              <w:rPr>
                <w:rFonts w:ascii="Times New Roman" w:hAnsi="Times New Roman" w:cs="Times New Roman" w:hint="eastAsia"/>
                <w:sz w:val="22"/>
              </w:rPr>
              <w:t>3</w:t>
            </w:r>
          </w:p>
        </w:tc>
      </w:tr>
      <w:tr w:rsidR="008D3571" w:rsidRPr="00B91605" w14:paraId="38765CBB" w14:textId="77777777" w:rsidTr="008F4158">
        <w:trPr>
          <w:trHeight w:val="86"/>
          <w:jc w:val="center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C3DDF8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Transformer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274656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79.193±3.974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C249E1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99.220±0.131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99014D" w14:textId="77777777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72.577±2.582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3A22B" w14:textId="5983C319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/>
                <w:sz w:val="22"/>
              </w:rPr>
              <w:t>0.817±0.005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011222" w14:textId="3D2D6A28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 w:hint="eastAsia"/>
                <w:sz w:val="22"/>
              </w:rPr>
              <w:t>0.</w:t>
            </w:r>
            <w:r w:rsidR="00013453" w:rsidRPr="00B91605">
              <w:rPr>
                <w:rFonts w:ascii="Times New Roman" w:hAnsi="Times New Roman" w:cs="Times New Roman" w:hint="eastAsia"/>
                <w:sz w:val="22"/>
              </w:rPr>
              <w:t>880</w:t>
            </w:r>
            <w:r w:rsidRPr="00B91605">
              <w:rPr>
                <w:rFonts w:ascii="Times New Roman" w:hAnsi="Times New Roman" w:cs="Times New Roman"/>
                <w:sz w:val="22"/>
              </w:rPr>
              <w:t>±</w:t>
            </w:r>
            <w:r w:rsidRPr="00B91605">
              <w:rPr>
                <w:rFonts w:ascii="Times New Roman" w:hAnsi="Times New Roman" w:cs="Times New Roman" w:hint="eastAsia"/>
                <w:sz w:val="22"/>
              </w:rPr>
              <w:t>0.0</w:t>
            </w:r>
            <w:r w:rsidR="00013453" w:rsidRPr="00B91605">
              <w:rPr>
                <w:rFonts w:ascii="Times New Roman" w:hAnsi="Times New Roman" w:cs="Times New Roman" w:hint="eastAsia"/>
                <w:sz w:val="22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152E8" w14:textId="2C2928C6" w:rsidR="008D3571" w:rsidRPr="00B91605" w:rsidRDefault="008D3571" w:rsidP="009B2D9D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91605">
              <w:rPr>
                <w:rFonts w:ascii="Times New Roman" w:hAnsi="Times New Roman" w:cs="Times New Roman" w:hint="eastAsia"/>
                <w:sz w:val="22"/>
              </w:rPr>
              <w:t>0.75</w:t>
            </w:r>
            <w:r w:rsidR="007B790B" w:rsidRPr="00B91605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B91605">
              <w:rPr>
                <w:rFonts w:ascii="Times New Roman" w:hAnsi="Times New Roman" w:cs="Times New Roman"/>
                <w:sz w:val="22"/>
              </w:rPr>
              <w:t>±</w:t>
            </w:r>
            <w:r w:rsidRPr="00B91605">
              <w:rPr>
                <w:rFonts w:ascii="Times New Roman" w:hAnsi="Times New Roman" w:cs="Times New Roman" w:hint="eastAsia"/>
                <w:sz w:val="22"/>
              </w:rPr>
              <w:t>0.00</w:t>
            </w:r>
            <w:r w:rsidR="007B790B" w:rsidRPr="00B91605">
              <w:rPr>
                <w:rFonts w:ascii="Times New Roman" w:hAnsi="Times New Roman" w:cs="Times New Roman" w:hint="eastAsia"/>
                <w:sz w:val="22"/>
              </w:rPr>
              <w:t>7</w:t>
            </w:r>
          </w:p>
        </w:tc>
      </w:tr>
    </w:tbl>
    <w:p w14:paraId="65FD50D5" w14:textId="1F57894C" w:rsidR="008D3571" w:rsidRPr="00B91605" w:rsidRDefault="008D3571" w:rsidP="008D3571">
      <w:pPr>
        <w:widowControl/>
        <w:jc w:val="left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B91605">
        <w:rPr>
          <w:rFonts w:ascii="Times New Roman" w:eastAsia="宋体" w:hAnsi="Times New Roman" w:cs="Times New Roman"/>
          <w:szCs w:val="21"/>
          <w14:ligatures w14:val="standardContextual"/>
        </w:rPr>
        <w:br w:type="page"/>
      </w:r>
    </w:p>
    <w:p w14:paraId="4212DD63" w14:textId="494DFFE6" w:rsidR="008D3571" w:rsidRPr="00B91605" w:rsidRDefault="008D3571" w:rsidP="008D3571">
      <w:pPr>
        <w:widowControl/>
        <w:jc w:val="center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B91605">
        <w:rPr>
          <w:rFonts w:ascii="Times New Roman" w:eastAsia="宋体" w:hAnsi="Times New Roman" w:cs="Times New Roman"/>
          <w:szCs w:val="21"/>
          <w14:ligatures w14:val="standardContextual"/>
        </w:rPr>
        <w:lastRenderedPageBreak/>
        <w:t xml:space="preserve">Table </w:t>
      </w:r>
      <w:proofErr w:type="spellStart"/>
      <w:r w:rsidRPr="00B91605">
        <w:rPr>
          <w:rFonts w:ascii="Times New Roman" w:eastAsia="宋体" w:hAnsi="Times New Roman" w:cs="Times New Roman" w:hint="eastAsia"/>
          <w:szCs w:val="21"/>
          <w14:ligatures w14:val="standardContextual"/>
        </w:rPr>
        <w:t>S3</w:t>
      </w:r>
      <w:proofErr w:type="spellEnd"/>
      <w:r w:rsidRPr="00B91605">
        <w:rPr>
          <w:rFonts w:ascii="Times New Roman" w:eastAsia="宋体" w:hAnsi="Times New Roman" w:cs="Times New Roman"/>
          <w:szCs w:val="21"/>
          <w14:ligatures w14:val="standardContextual"/>
        </w:rPr>
        <w:t>.</w:t>
      </w:r>
      <w:r w:rsidRPr="00B91605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Information of the 79 predicted AMPs with their ORF frequencies</w:t>
      </w:r>
      <w:r w:rsidR="0069329D" w:rsidRPr="00B91605">
        <w:rPr>
          <w:rFonts w:ascii="Times New Roman" w:eastAsia="宋体" w:hAnsi="Times New Roman" w:cs="Times New Roman"/>
          <w:szCs w:val="21"/>
          <w14:ligatures w14:val="standardContextual"/>
        </w:rPr>
        <w:t xml:space="preserve"> and AI scor</w:t>
      </w:r>
      <w:r w:rsidR="00707851" w:rsidRPr="00B91605">
        <w:rPr>
          <w:rFonts w:ascii="Times New Roman" w:eastAsia="宋体" w:hAnsi="Times New Roman" w:cs="Times New Roman"/>
          <w:szCs w:val="21"/>
          <w14:ligatures w14:val="standardContextual"/>
        </w:rPr>
        <w:t>e</w:t>
      </w:r>
      <w:r w:rsidR="0069329D" w:rsidRPr="00B91605">
        <w:rPr>
          <w:rFonts w:ascii="Times New Roman" w:eastAsia="宋体" w:hAnsi="Times New Roman" w:cs="Times New Roman"/>
          <w:szCs w:val="21"/>
          <w14:ligatures w14:val="standardContextual"/>
        </w:rPr>
        <w:t>s</w:t>
      </w:r>
      <w:r w:rsidR="00C12F48" w:rsidRPr="00B91605">
        <w:rPr>
          <w:rFonts w:ascii="Times New Roman" w:eastAsia="宋体" w:hAnsi="Times New Roman" w:cs="Times New Roman"/>
          <w:szCs w:val="21"/>
          <w14:ligatures w14:val="standardContextual"/>
        </w:rPr>
        <w:t>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819"/>
        <w:gridCol w:w="1843"/>
        <w:gridCol w:w="1417"/>
      </w:tblGrid>
      <w:tr w:rsidR="00E93A17" w:rsidRPr="00B91605" w14:paraId="16D869A0" w14:textId="77777777" w:rsidTr="00F85529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E01DA71" w14:textId="21E3CCBE" w:rsidR="00E93A17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  <w:t>No.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2" w:space="0" w:color="auto"/>
            </w:tcBorders>
          </w:tcPr>
          <w:p w14:paraId="58261D81" w14:textId="48CD9CBF" w:rsidR="00E93A17" w:rsidRPr="00B91605" w:rsidRDefault="00C12C9A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  <w:t>AMP sequence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2" w:space="0" w:color="auto"/>
            </w:tcBorders>
          </w:tcPr>
          <w:p w14:paraId="4946D2D3" w14:textId="3F3B3937" w:rsidR="00E93A17" w:rsidRPr="00B91605" w:rsidRDefault="00C12C9A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  <w:t>ORF frequencies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D12D73F" w14:textId="2CEE5B2B" w:rsidR="00E93A17" w:rsidRPr="00B91605" w:rsidRDefault="00C12C9A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  <w:t>AI scores</w:t>
            </w:r>
          </w:p>
        </w:tc>
      </w:tr>
      <w:tr w:rsidR="00C12C9A" w:rsidRPr="00B91605" w14:paraId="01985157" w14:textId="77777777" w:rsidTr="00F8552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58DB85" w14:textId="0DC336EA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481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A4039" w14:textId="151E6E66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MILLLKQKCGKRWARVRLVSW</w:t>
            </w:r>
            <w:proofErr w:type="spellEnd"/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ED2C8" w14:textId="4B7E0C28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D8F0BD" w14:textId="3DA530D9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0.922884</w:t>
            </w:r>
          </w:p>
        </w:tc>
      </w:tr>
      <w:tr w:rsidR="00A5762A" w:rsidRPr="00B91605" w14:paraId="5EE7EFB7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751F71" w14:textId="054FD844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40BAA" w14:textId="63285D9A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MYYTNKCRQNSVPAAAA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0675A" w14:textId="1E9BBFEE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09C56F" w14:textId="581EBEEA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0.996706</w:t>
            </w:r>
          </w:p>
        </w:tc>
      </w:tr>
      <w:tr w:rsidR="00A5762A" w:rsidRPr="00B91605" w14:paraId="1EDC62F2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E428C2" w14:textId="2E8EEC5A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C55D3" w14:textId="3C0E0E44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MRQEMACVRLVSW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52DBC" w14:textId="02460AD1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686AF6" w14:textId="5419ABAC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A5762A" w:rsidRPr="00B91605" w14:paraId="06C569F6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CC8FE5" w14:textId="77DBC4B8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8FD96" w14:textId="4516B284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MNLAGKGGLCICFRFLMSPRPIS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54293" w14:textId="12CB4C8B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37EE80" w14:textId="1C443B21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0.564942</w:t>
            </w:r>
          </w:p>
        </w:tc>
      </w:tr>
      <w:tr w:rsidR="00A5762A" w:rsidRPr="00B91605" w14:paraId="3474B912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7EC474" w14:textId="009D112C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377EC" w14:textId="24A87098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MEAILTQPCRVQE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C7425" w14:textId="6CF4461E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E0A05C" w14:textId="7232DC80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A5762A" w:rsidRPr="00B91605" w14:paraId="5F56CCA5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ECC499" w14:textId="24421CCD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F125A" w14:textId="1757B985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MQLYRKVLVAKDLSL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FC868" w14:textId="1B74DD04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A82316" w14:textId="6D4F90AE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0.967685</w:t>
            </w:r>
          </w:p>
        </w:tc>
      </w:tr>
      <w:tr w:rsidR="00A5762A" w:rsidRPr="00B91605" w14:paraId="02705E69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F5C4FD" w14:textId="206E6630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2D8BB" w14:textId="46530665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MTKYGNGVRNLTGKFSGTWERFFKA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147F6" w14:textId="7A292B0D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8293E4" w14:textId="1865942D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0.683356</w:t>
            </w:r>
          </w:p>
        </w:tc>
      </w:tr>
      <w:tr w:rsidR="00A5762A" w:rsidRPr="00B91605" w14:paraId="4C39A693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346EA9" w14:textId="0BF23EF8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638F7" w14:textId="6766618B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MKAFWLLKLCRLERNLEDRK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420F7" w14:textId="5DB90D34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B17746" w14:textId="1F3C5976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0.563153</w:t>
            </w:r>
          </w:p>
        </w:tc>
      </w:tr>
      <w:tr w:rsidR="00A5762A" w:rsidRPr="00B91605" w14:paraId="577B8D44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B82FD7" w14:textId="6940C7FA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02E29" w14:textId="75449FED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MQRRRRRRREYYG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7B9AD" w14:textId="64B84CB1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2B196E" w14:textId="0D631D69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0.984714</w:t>
            </w:r>
          </w:p>
        </w:tc>
      </w:tr>
      <w:tr w:rsidR="00A5762A" w:rsidRPr="00B91605" w14:paraId="3FC65111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E750BB" w14:textId="2E6C0955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0E667" w14:textId="01AEC099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MDRRVRRIRGPILRVAPKKFFRKW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400C4" w14:textId="281F6255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7E4914" w14:textId="570C2BEC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0.919332</w:t>
            </w:r>
          </w:p>
        </w:tc>
      </w:tr>
      <w:tr w:rsidR="00A5762A" w:rsidRPr="00B91605" w14:paraId="30F56E48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20D9FC" w14:textId="08FDF3CD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7661A" w14:textId="117EA4A4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MKCIAWYIWKAAFCRT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4A6D9" w14:textId="427EDEA7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B19D89" w14:textId="1830738E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0.793245</w:t>
            </w:r>
          </w:p>
        </w:tc>
      </w:tr>
      <w:tr w:rsidR="00A5762A" w:rsidRPr="00B91605" w14:paraId="587505D7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948E02" w14:textId="15CDBB9F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8B201" w14:textId="10A37C9C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MTALWVGKLTFVTGVKNG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18A95" w14:textId="6AF028D6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DE5523" w14:textId="1A5B947A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0.780433</w:t>
            </w:r>
          </w:p>
        </w:tc>
      </w:tr>
      <w:tr w:rsidR="00A5762A" w:rsidRPr="00B91605" w14:paraId="36F2221F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6DF90D" w14:textId="465BD42D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8296F" w14:textId="4BE7A39B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MAPFHLGVKGGLCICFRFGMSPRFIR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A6CA0" w14:textId="107C424F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062624" w14:textId="0A0891BE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bookmarkStart w:id="4" w:name="OLE_LINK8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0.578276</w:t>
            </w:r>
            <w:bookmarkEnd w:id="4"/>
          </w:p>
        </w:tc>
      </w:tr>
      <w:tr w:rsidR="00A5762A" w:rsidRPr="00B91605" w14:paraId="09689C20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13E099" w14:textId="05CBCC9E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BFF2F" w14:textId="76756B6A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MKAFGRNLCQWGRKLTLC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9915C" w14:textId="11A6AD2F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6A3463" w14:textId="424E984D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0.993227</w:t>
            </w:r>
          </w:p>
        </w:tc>
      </w:tr>
      <w:tr w:rsidR="00A5762A" w:rsidRPr="00B91605" w14:paraId="08131556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3A2928" w14:textId="5C358C9A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9997C" w14:textId="0D5FC67E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MGKVKVKGRVTGYVYRFYV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1D522" w14:textId="2E4E7B62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AA3DD5" w14:textId="13E02D81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0.860543</w:t>
            </w:r>
          </w:p>
        </w:tc>
      </w:tr>
      <w:tr w:rsidR="00A5762A" w:rsidRPr="00B91605" w14:paraId="0F9F1ED0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0F39E2" w14:textId="1A3E6B9B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C7EEC" w14:textId="67B2E68F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MTALWVGKLLLLWEVK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E0C42" w14:textId="5543E034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F928CD" w14:textId="27FD0615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0.779023</w:t>
            </w:r>
          </w:p>
        </w:tc>
      </w:tr>
      <w:tr w:rsidR="00A5762A" w:rsidRPr="00B91605" w14:paraId="5551BF74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6DB8F9" w14:textId="30DF0947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E1721" w14:textId="7773C4BA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MGCKLLLLGNKKVTCT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A0B55" w14:textId="2F4F0EE7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817426" w14:textId="06FB8D29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0.543409</w:t>
            </w:r>
          </w:p>
        </w:tc>
      </w:tr>
      <w:tr w:rsidR="00A5762A" w:rsidRPr="00B91605" w14:paraId="4A67E204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2AA353" w14:textId="7B631E2E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88D5B" w14:textId="2489C512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MGLFAKGAIRLWEWACRSY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3AC9C" w14:textId="545A0ED7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619A43" w14:textId="1DF83D00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0.784531</w:t>
            </w:r>
          </w:p>
        </w:tc>
      </w:tr>
      <w:tr w:rsidR="00A5762A" w:rsidRPr="00B91605" w14:paraId="712850CE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569FF4" w14:textId="5748FC3F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307B8" w14:textId="2601CF29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MQRRRVGEDGLV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BDA8A" w14:textId="2E751C4E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4B988D" w14:textId="5DCBAFF4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A5762A" w:rsidRPr="00B91605" w14:paraId="33D50CE1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B0EB25" w14:textId="6A2A18C0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9AB1B" w14:textId="6C047A47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MDRGSERKVPTLV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5FB48" w14:textId="02D3F1A7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65D624" w14:textId="17EA50E3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A5762A" w:rsidRPr="00B91605" w14:paraId="131659A3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5BD980" w14:textId="132DD74E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3BB19" w14:textId="60A996B6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MGMRDIKLVGKVTAYQGDDV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D7F60" w14:textId="6507B9FA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AC8926" w14:textId="7476A14E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0.939921</w:t>
            </w:r>
          </w:p>
        </w:tc>
      </w:tr>
      <w:tr w:rsidR="00A5762A" w:rsidRPr="00B91605" w14:paraId="11532689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798C18" w14:textId="06172659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0524D" w14:textId="4126E54C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MTALWVGKLTFIRGSKKVNV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24F27" w14:textId="0C375A99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837CB0" w14:textId="429B45B9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0.757754</w:t>
            </w:r>
          </w:p>
        </w:tc>
      </w:tr>
      <w:tr w:rsidR="00A5762A" w:rsidRPr="00B91605" w14:paraId="1460B641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FA0AE5" w14:textId="59CE8F24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0C4B7" w14:textId="6456361C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MVRLNLLLLRKVKK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76BEF" w14:textId="5A66CECD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C4864B" w14:textId="35186744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0.514305</w:t>
            </w:r>
          </w:p>
        </w:tc>
      </w:tr>
      <w:tr w:rsidR="00A5762A" w:rsidRPr="00B91605" w14:paraId="1219F074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2B03D7" w14:textId="043E588D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F3A07" w14:textId="66D7B937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MGRGSERNGPPHWY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2002D" w14:textId="7CE96252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ED8BD2" w14:textId="206DE0D9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A5762A" w:rsidRPr="00B91605" w14:paraId="57DEE2D1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A3AAE" w14:textId="32579E74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9E2F3" w14:textId="666695C4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MRVERSAPKDPFGVI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477E5" w14:textId="088C60F0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184A14" w14:textId="0C6F9DC6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0.999999</w:t>
            </w:r>
          </w:p>
        </w:tc>
      </w:tr>
      <w:tr w:rsidR="00A5762A" w:rsidRPr="00B91605" w14:paraId="39A85CC9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B04804" w14:textId="31046C74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77DFF" w14:textId="11C16879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MQVEGQHRSSLLLLIGDRRTGA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9707C" w14:textId="43D1A4A0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9D1E83" w14:textId="5CA57094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A5762A" w:rsidRPr="00B91605" w14:paraId="03CABBA5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FC52A8" w14:textId="51DCD187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B9D06" w14:textId="1F5F1A3C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MSSPGGDLRERKGIYFGIGWARI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3A62E" w14:textId="1E7E42BF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CAF2A1" w14:textId="6CD34FC8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0.852232</w:t>
            </w:r>
          </w:p>
        </w:tc>
      </w:tr>
      <w:tr w:rsidR="00A5762A" w:rsidRPr="00B91605" w14:paraId="540F1C92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8D626A" w14:textId="01A8A6EB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53C33" w14:textId="3E183134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MDCKLLLLREAIKCYA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33324" w14:textId="41247BB2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2DB1E9" w14:textId="2FAA3EDF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A5762A" w:rsidRPr="00B91605" w14:paraId="798CE2F4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C80094" w14:textId="313AB75F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B0B0E" w14:textId="3499807E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MTALLGLVKLAFTWGK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3D108" w14:textId="7FE33876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26FB8B" w14:textId="4AFA0D23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0.689854</w:t>
            </w:r>
          </w:p>
        </w:tc>
      </w:tr>
      <w:tr w:rsidR="00A5762A" w:rsidRPr="00B91605" w14:paraId="5705EFCE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EB9437" w14:textId="75D6E4BC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1D945" w14:textId="5011E526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MNPLWELASRWGKGLT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91D5C" w14:textId="5990CF86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881E79" w14:textId="23763706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0.570124</w:t>
            </w:r>
          </w:p>
        </w:tc>
      </w:tr>
      <w:tr w:rsidR="00A5762A" w:rsidRPr="00B91605" w14:paraId="66FAC55F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CDA89A" w14:textId="0929B7E0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9CB9B" w14:textId="207FC5EC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MTALWVGKLLLLGEVRKR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49A81" w14:textId="60D8B564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F80C40" w14:textId="74B3A22E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0.568082</w:t>
            </w:r>
          </w:p>
        </w:tc>
      </w:tr>
      <w:tr w:rsidR="00A5762A" w:rsidRPr="00B91605" w14:paraId="0AAAC94B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4AD67E" w14:textId="2A61AB49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369F4" w14:textId="7FF4CAA2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MTALLGWLNLLFIKGK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488BC" w14:textId="6D0EB51D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8E7EFF" w14:textId="68471AEF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0.603932</w:t>
            </w:r>
          </w:p>
        </w:tc>
      </w:tr>
      <w:tr w:rsidR="00A5762A" w:rsidRPr="00B91605" w14:paraId="2DA41C6B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F8EEC1" w14:textId="0AE13757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C37E7" w14:textId="7D14C963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MRRRRPPRRSSSS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9984C" w14:textId="217ED16E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C46D5A" w14:textId="1935232F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0.52049</w:t>
            </w:r>
          </w:p>
        </w:tc>
      </w:tr>
      <w:tr w:rsidR="00A5762A" w:rsidRPr="00B91605" w14:paraId="0EAF8E89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E2FF21" w14:textId="26937AB9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248B1" w14:textId="02D7CAFA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MTALWVGKLLFIMGIK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B6E84" w14:textId="2B927C0A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1B8AFA" w14:textId="2DAD4D59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0.510357</w:t>
            </w:r>
          </w:p>
        </w:tc>
      </w:tr>
      <w:tr w:rsidR="00A5762A" w:rsidRPr="00B91605" w14:paraId="3DA4FBAE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FBDF07" w14:textId="6C7D2546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817C2" w14:textId="180BD562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MQVYLILRVKVTDG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4765F" w14:textId="1905DA42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5DEEF4" w14:textId="1092DEA9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0.998252</w:t>
            </w:r>
          </w:p>
        </w:tc>
      </w:tr>
      <w:tr w:rsidR="00A5762A" w:rsidRPr="00B91605" w14:paraId="7B74F9E9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581168" w14:textId="6D74B436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36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0C2C2" w14:textId="31326C03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MTALRVVNFFCTRVKRGCPLLQV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C6F9B" w14:textId="7666743F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327311" w14:textId="538687D3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0.763586</w:t>
            </w:r>
          </w:p>
        </w:tc>
      </w:tr>
      <w:tr w:rsidR="00A5762A" w:rsidRPr="00B91605" w14:paraId="722F5383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A45C53" w14:textId="6B159C11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37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6BF95" w14:textId="37112007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MPRAGRRLYRVVNCF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09264" w14:textId="27067D18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1CE94E" w14:textId="3EF9BF4F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0.587061</w:t>
            </w:r>
          </w:p>
        </w:tc>
      </w:tr>
      <w:tr w:rsidR="00A5762A" w:rsidRPr="00B91605" w14:paraId="644EBF7D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A3C44D" w14:textId="0E2D1F61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38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E6D40" w14:textId="7419925E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MTALWVRKLLLYGNK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221B1" w14:textId="141120F4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F35D4B" w14:textId="7029ED68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0.67049</w:t>
            </w:r>
          </w:p>
        </w:tc>
      </w:tr>
      <w:tr w:rsidR="00A5762A" w:rsidRPr="00B91605" w14:paraId="0621E113" w14:textId="77777777" w:rsidTr="00A5762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1515EC" w14:textId="13859489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39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6CDB6" w14:textId="06A01906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MQQCRVGKESKVFGFS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E83D4" w14:textId="46ECB912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542526" w14:textId="0284C2BB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A5762A" w:rsidRPr="00B91605" w14:paraId="32936172" w14:textId="77777777" w:rsidTr="00A5762A"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A83E3D" w14:textId="3A2F3595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688A98" w14:textId="40277112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MRWTRGLLASWWGNGHQGDDG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9BA4A" w14:textId="44298526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8C9741" w14:textId="07E5D2D5" w:rsidR="001047BE" w:rsidRPr="00B91605" w:rsidRDefault="001047BE" w:rsidP="00A5762A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</w:tbl>
    <w:p w14:paraId="1FB75F17" w14:textId="1CBB0A88" w:rsidR="00A5762A" w:rsidRPr="00B91605" w:rsidRDefault="00A5762A" w:rsidP="00A5762A">
      <w:pPr>
        <w:widowControl/>
        <w:jc w:val="center"/>
        <w:rPr>
          <w:rFonts w:ascii="Times New Roman" w:eastAsia="宋体" w:hAnsi="Times New Roman" w:cs="Times New Roman"/>
          <w:szCs w:val="21"/>
          <w14:ligatures w14:val="standardContextual"/>
        </w:rPr>
      </w:pPr>
      <w:r w:rsidRPr="00B91605">
        <w:rPr>
          <w:rFonts w:ascii="Times New Roman" w:eastAsia="宋体" w:hAnsi="Times New Roman" w:cs="Times New Roman"/>
          <w:szCs w:val="21"/>
          <w14:ligatures w14:val="standardContextual"/>
        </w:rPr>
        <w:lastRenderedPageBreak/>
        <w:t xml:space="preserve">Table </w:t>
      </w:r>
      <w:proofErr w:type="spellStart"/>
      <w:r w:rsidRPr="00B91605">
        <w:rPr>
          <w:rFonts w:ascii="Times New Roman" w:eastAsia="宋体" w:hAnsi="Times New Roman" w:cs="Times New Roman" w:hint="eastAsia"/>
          <w:szCs w:val="21"/>
          <w14:ligatures w14:val="standardContextual"/>
        </w:rPr>
        <w:t>S3</w:t>
      </w:r>
      <w:proofErr w:type="spellEnd"/>
      <w:r w:rsidRPr="00B91605">
        <w:rPr>
          <w:rFonts w:ascii="Times New Roman" w:eastAsia="宋体" w:hAnsi="Times New Roman" w:cs="Times New Roman"/>
          <w:szCs w:val="21"/>
          <w14:ligatures w14:val="standardContextual"/>
        </w:rPr>
        <w:t>.</w:t>
      </w:r>
      <w:r w:rsidRPr="00B91605">
        <w:rPr>
          <w:rFonts w:ascii="Times New Roman" w:eastAsia="宋体" w:hAnsi="Times New Roman" w:cs="Times New Roman" w:hint="eastAsia"/>
          <w:szCs w:val="21"/>
          <w14:ligatures w14:val="standardContextual"/>
        </w:rPr>
        <w:t xml:space="preserve"> Information of the 79 predicted AMPs with their ORF frequencies</w:t>
      </w:r>
      <w:r w:rsidRPr="00B91605">
        <w:rPr>
          <w:rFonts w:ascii="Times New Roman" w:eastAsia="宋体" w:hAnsi="Times New Roman" w:cs="Times New Roman"/>
          <w:szCs w:val="21"/>
          <w14:ligatures w14:val="standardContextual"/>
        </w:rPr>
        <w:t xml:space="preserve"> and AI scores</w:t>
      </w:r>
      <w:r w:rsidR="00C12F48" w:rsidRPr="00B91605">
        <w:rPr>
          <w:rFonts w:ascii="Times New Roman" w:eastAsia="宋体" w:hAnsi="Times New Roman" w:cs="Times New Roman"/>
          <w:szCs w:val="21"/>
          <w14:ligatures w14:val="standardContextual"/>
        </w:rPr>
        <w:t xml:space="preserve"> (continued)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0"/>
        <w:gridCol w:w="5239"/>
        <w:gridCol w:w="1654"/>
        <w:gridCol w:w="1319"/>
      </w:tblGrid>
      <w:tr w:rsidR="00A5762A" w:rsidRPr="00B91605" w14:paraId="5374518A" w14:textId="77777777" w:rsidTr="00705E38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14:paraId="58C7C407" w14:textId="77777777" w:rsidR="00A5762A" w:rsidRPr="00B91605" w:rsidRDefault="00A5762A" w:rsidP="003941A1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  <w:t>No.</w:t>
            </w:r>
          </w:p>
        </w:tc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14:paraId="02B8361C" w14:textId="77777777" w:rsidR="00A5762A" w:rsidRPr="00B91605" w:rsidRDefault="00A5762A" w:rsidP="003941A1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  <w:t>AMP sequence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14:paraId="7000836C" w14:textId="77777777" w:rsidR="00A5762A" w:rsidRPr="00B91605" w:rsidRDefault="00A5762A" w:rsidP="003941A1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  <w:t>ORF frequencies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</w:tcPr>
          <w:p w14:paraId="5EBEA95E" w14:textId="77777777" w:rsidR="00A5762A" w:rsidRPr="00B91605" w:rsidRDefault="00A5762A" w:rsidP="003941A1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  <w:t>AI scores</w:t>
            </w:r>
          </w:p>
        </w:tc>
      </w:tr>
      <w:tr w:rsidR="00955D86" w:rsidRPr="00B91605" w14:paraId="0D0E6989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690588" w14:textId="7DE84AC6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41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6098C" w14:textId="614C2702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MQVYLILRAKVADG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92337" w14:textId="1B08C37E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B8C947" w14:textId="59510DB3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0.999384</w:t>
            </w:r>
          </w:p>
        </w:tc>
      </w:tr>
      <w:tr w:rsidR="00955D86" w:rsidRPr="00B91605" w14:paraId="2691231B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F35DD8" w14:textId="070B1F6F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426B3" w14:textId="3090C54E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MTALWVGKLLLLRG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D64FC" w14:textId="15C63CD3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880E15" w14:textId="46373EED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0.580463</w:t>
            </w:r>
          </w:p>
        </w:tc>
      </w:tr>
      <w:tr w:rsidR="00955D86" w:rsidRPr="00B91605" w14:paraId="25BA45D0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FC96BB" w14:textId="56237AF2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43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F4831" w14:textId="1EB216FF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MYPMNKHRSNSVPAAAA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16BDA" w14:textId="0A3228A4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C33AF9" w14:textId="61469B2B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0.784118</w:t>
            </w:r>
          </w:p>
        </w:tc>
      </w:tr>
      <w:tr w:rsidR="00955D86" w:rsidRPr="00B91605" w14:paraId="4170C8A2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1510DB" w14:textId="78F57AED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488AA" w14:textId="67F4272B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MKAFGRKLLYKREI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B92D5" w14:textId="48BA47C7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ECF49B" w14:textId="693FDF97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0.501982</w:t>
            </w:r>
          </w:p>
        </w:tc>
      </w:tr>
      <w:tr w:rsidR="00955D86" w:rsidRPr="00B91605" w14:paraId="4848AEF9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DBF1A" w14:textId="69AD47C7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91086" w14:textId="330A318E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MNLAGKGAVCICFRFLMSPRPIS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BDAD9" w14:textId="2B2FCFF8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B7551A" w14:textId="08FA3C40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0.592878</w:t>
            </w:r>
          </w:p>
        </w:tc>
      </w:tr>
      <w:tr w:rsidR="00955D86" w:rsidRPr="00B91605" w14:paraId="7D57E5B4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6D544F" w14:textId="4DCF4897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46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829FA" w14:textId="134DAC7F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MAIFVKIIGCRWRCVP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F1609" w14:textId="01A159FA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7D5CA4" w14:textId="39B55205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0.551034</w:t>
            </w:r>
          </w:p>
        </w:tc>
      </w:tr>
      <w:tr w:rsidR="00955D86" w:rsidRPr="00B91605" w14:paraId="4884D54B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141A69" w14:textId="4CC6FBD8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47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5F6E7" w14:textId="27377E2A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MGSICLKYLPVRR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DBDB5" w14:textId="097D5967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038EA9" w14:textId="042679CD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955D86" w:rsidRPr="00B91605" w14:paraId="16B49FE1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F7674E" w14:textId="5D7CCF46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2D2A1" w14:textId="68F3AC37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MRILLRIIRCRWRCVPIGSW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76CA3" w14:textId="3836C6CD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2F96B0" w14:textId="3E9A50CE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0.914474</w:t>
            </w:r>
          </w:p>
        </w:tc>
      </w:tr>
      <w:tr w:rsidR="00955D86" w:rsidRPr="00B91605" w14:paraId="5274DD14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662839" w14:textId="39E239EB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49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1D000" w14:textId="1C5A5091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MRILLRIIRCRWRCVHSSVGNGVT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559CE" w14:textId="35319533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C30A75" w14:textId="0560B423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0.626375</w:t>
            </w:r>
          </w:p>
        </w:tc>
      </w:tr>
      <w:tr w:rsidR="00955D86" w:rsidRPr="00B91605" w14:paraId="3D60A780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523968" w14:textId="02BE39D7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12F43" w14:textId="452AB5C4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MIYRGRMALVSRFIAERWASRLIS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EE712" w14:textId="208E17F4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636D2F" w14:textId="6D29A197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955D86" w:rsidRPr="00B91605" w14:paraId="0E291A74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06A40E" w14:textId="51C6535F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51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07CA9" w14:textId="057B7FA6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MTALWLVTLLLLGVIKKTLT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B357D" w14:textId="4693B161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4FCAF0" w14:textId="0A431F51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0.690894</w:t>
            </w:r>
          </w:p>
        </w:tc>
      </w:tr>
      <w:tr w:rsidR="00955D86" w:rsidRPr="00B91605" w14:paraId="6DB59D3F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E88FA2" w14:textId="60E5C0B5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52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B1C3B" w14:textId="5F299B31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MLYRILLTGRPDLVIERL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6F03A" w14:textId="09E86B0F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CAD762" w14:textId="58FFDA0C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955D86" w:rsidRPr="00B91605" w14:paraId="179C210C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5E6123" w14:textId="08BC18BC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53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1613F" w14:textId="2C6A4E42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MRREGRRFTVV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C6628" w14:textId="5C0EF2B0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A7F62F" w14:textId="2AEFC7D4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955D86" w:rsidRPr="00B91605" w14:paraId="0AA79DEE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AC9722" w14:textId="49C9C47F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54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EE206" w14:textId="5290E663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MTALLGWLNLLLLREVK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1BE86" w14:textId="7A227E59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16D2F3" w14:textId="374A2B48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0.542591</w:t>
            </w:r>
          </w:p>
        </w:tc>
      </w:tr>
      <w:tr w:rsidR="00955D86" w:rsidRPr="00B91605" w14:paraId="2985B40A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626B48" w14:textId="324CC0F6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A8F5B" w14:textId="42238286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MTALLGWLNLLLLMGK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A8CF9" w14:textId="7E824E40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9EEA0C" w14:textId="0466468D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0.555391</w:t>
            </w:r>
          </w:p>
        </w:tc>
      </w:tr>
      <w:tr w:rsidR="00955D86" w:rsidRPr="00B91605" w14:paraId="6A656B6F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58A9C5" w14:textId="2DFE2684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56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59EA5" w14:textId="65F2F703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MTALWVGKLTFIKGIIRRDVS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3DCA3" w14:textId="201B083A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4411A3" w14:textId="42AF33B6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0.525956</w:t>
            </w:r>
          </w:p>
        </w:tc>
      </w:tr>
      <w:tr w:rsidR="00955D86" w:rsidRPr="00B91605" w14:paraId="48169FBA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D77DA1" w14:textId="2CD18AFB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57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B7071" w14:textId="529CB68D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MTALLGWLNLLLLRVRK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5688F" w14:textId="5B574961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58F0B2" w14:textId="267DBDC8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0.768355</w:t>
            </w:r>
          </w:p>
        </w:tc>
      </w:tr>
      <w:tr w:rsidR="00955D86" w:rsidRPr="00B91605" w14:paraId="53760DC8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FA775B" w14:textId="61D52E92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58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19281" w14:textId="25CA61E0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MTALLGWLNLLLLKGK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E64C3" w14:textId="501B3CE6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0C5717" w14:textId="45934247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0.648647</w:t>
            </w:r>
          </w:p>
        </w:tc>
      </w:tr>
      <w:tr w:rsidR="00955D86" w:rsidRPr="00B91605" w14:paraId="1CCED1C8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FB9861" w14:textId="05FBCEDF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59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1C291" w14:textId="1FD16911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MAIFVKIIGCRWAMRSIR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1FBEE" w14:textId="21DD169D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0ACFB3" w14:textId="17234CEE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0.701702</w:t>
            </w:r>
          </w:p>
        </w:tc>
      </w:tr>
      <w:tr w:rsidR="00955D86" w:rsidRPr="00B91605" w14:paraId="51131B1E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52B1A2" w14:textId="1899AFE5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574BD" w14:textId="4FE97330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MTALLGWLNLLLLGEGRKR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C24D2" w14:textId="4E95D216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ED3B92" w14:textId="55D4B1CA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0.629536</w:t>
            </w:r>
          </w:p>
        </w:tc>
      </w:tr>
      <w:tr w:rsidR="00955D86" w:rsidRPr="00B91605" w14:paraId="601A59AE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0427E3" w14:textId="592B2235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61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B0F12" w14:textId="4198114E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MFVRYRPRGRTPAG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E1D0C" w14:textId="092D24E3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AD4AC6" w14:textId="511065EB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955D86" w:rsidRPr="00B91605" w14:paraId="0A15F9DE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EF5A8D" w14:textId="3B90DB99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62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1B41C" w14:textId="5E6DE8CE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MTALWVGKLTFIKGK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74467" w14:textId="5C7ACA03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A80008" w14:textId="63FF994D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0.738182</w:t>
            </w:r>
          </w:p>
        </w:tc>
      </w:tr>
      <w:tr w:rsidR="00955D86" w:rsidRPr="00B91605" w14:paraId="494A297B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1F6DA7" w14:textId="727A7CEB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63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E5564" w14:textId="76577DDB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MTALRVRKRSFCYG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EC03B" w14:textId="0A4299DF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818EA6" w14:textId="35B89B62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0.935848</w:t>
            </w:r>
          </w:p>
        </w:tc>
      </w:tr>
      <w:tr w:rsidR="00955D86" w:rsidRPr="00B91605" w14:paraId="3A0A779C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262FD9" w14:textId="24CA3BC6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64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65B57" w14:textId="7984D6DB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MSWDECRYRLGSSV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B0BB1" w14:textId="6A505DEA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2C8582" w14:textId="4EFB597A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955D86" w:rsidRPr="00B91605" w14:paraId="441024D3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9B7C08" w14:textId="1245117F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20902" w14:textId="323449B0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MGISEVRRTFCYVPYE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08437" w14:textId="460F32C2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ED20CD" w14:textId="3BE31FB3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955D86" w:rsidRPr="00B91605" w14:paraId="5FC63DE8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619003" w14:textId="2F9DF199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66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EA95E" w14:textId="12CC4DF6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MNASGGLNTCKSRGSTIFGLVATGARVRNAYVTYP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452AA" w14:textId="64BB5384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B42396" w14:textId="1E9D218A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0.99994</w:t>
            </w:r>
          </w:p>
        </w:tc>
      </w:tr>
      <w:tr w:rsidR="00955D86" w:rsidRPr="00B91605" w14:paraId="33B0F748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41D668" w14:textId="18CD3127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67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B278E" w14:textId="384C4259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MQRRRVIVRSNFGM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928E9" w14:textId="1629B1EF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634093" w14:textId="6C8B4AB6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0.697635</w:t>
            </w:r>
          </w:p>
        </w:tc>
      </w:tr>
      <w:tr w:rsidR="00955D86" w:rsidRPr="00B91605" w14:paraId="4332E7CC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0B619F" w14:textId="366E76F0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68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CC9C7" w14:textId="0A8980AE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MTALWISKLTFVTRR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5E043" w14:textId="05752453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3945AE" w14:textId="50E037D2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0.504694</w:t>
            </w:r>
          </w:p>
        </w:tc>
      </w:tr>
      <w:tr w:rsidR="00955D86" w:rsidRPr="00B91605" w14:paraId="015513D5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F350CF" w14:textId="2184AB13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69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FC48E" w14:textId="192020D3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MTALWVGKLTFIRGSKKS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44DA2" w14:textId="610B23D4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B315B8" w14:textId="2629991F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0.567128</w:t>
            </w:r>
          </w:p>
        </w:tc>
      </w:tr>
      <w:tr w:rsidR="00955D86" w:rsidRPr="00B91605" w14:paraId="63EEDB9D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E679A4" w14:textId="59B67FB7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70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56950" w14:textId="626746B9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MAIFVKDLFGCRWACVP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5F41C" w14:textId="3DE5B28D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E2AC0B" w14:textId="7F85B04C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0.55694</w:t>
            </w:r>
          </w:p>
        </w:tc>
      </w:tr>
      <w:tr w:rsidR="00955D86" w:rsidRPr="00B91605" w14:paraId="483BE05A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6C0A06" w14:textId="340E8AD5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71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968EA" w14:textId="2DD26453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MAIFVKDLFGCRWAMRSIR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A9F98" w14:textId="1A4BF857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5941BE" w14:textId="0D34AA44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0.627131</w:t>
            </w:r>
          </w:p>
        </w:tc>
      </w:tr>
      <w:tr w:rsidR="00955D86" w:rsidRPr="00B91605" w14:paraId="5B8536F8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1ABDBA" w14:textId="6CA814EF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72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D6B06" w14:textId="0C0A509F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MTALWVVKLTFIKGK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FB8F1" w14:textId="27CC8B75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D6E7BD" w14:textId="6E947964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0.74968</w:t>
            </w:r>
          </w:p>
        </w:tc>
      </w:tr>
      <w:tr w:rsidR="00955D86" w:rsidRPr="00B91605" w14:paraId="1C3B5295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9AA4EF" w14:textId="51D848F2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73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61A52" w14:textId="71024F5B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MIYRGRMALVSKYLSLERVGSRLY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CB027" w14:textId="47726196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9EA560" w14:textId="211F8C81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955D86" w:rsidRPr="00B91605" w14:paraId="2A4318C3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DBD79A" w14:textId="7B68FD18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74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AEEA2" w14:textId="13C5380D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MTALWVGKLLLLCRITTTEVT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1A5D4" w14:textId="055E0F24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D37BD9" w14:textId="79FDAF13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0.591913</w:t>
            </w:r>
          </w:p>
        </w:tc>
      </w:tr>
      <w:tr w:rsidR="00955D86" w:rsidRPr="00B91605" w14:paraId="70AE468A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9BE17" w14:textId="69BE23C5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75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E5C9C" w14:textId="4764FDD3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MGCKLLLYGNKVKVRVPFCIVPYE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3A803" w14:textId="72286798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613EAD" w14:textId="10E97EEB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0.668845</w:t>
            </w:r>
          </w:p>
        </w:tc>
      </w:tr>
      <w:tr w:rsidR="00955D86" w:rsidRPr="00B91605" w14:paraId="4DE8C59D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D51836" w14:textId="4620CA2E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76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EC807" w14:textId="5D0BD43E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MLKLWCLRWHALISWL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C8A6A" w14:textId="34592648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F6BE22" w14:textId="38B4E492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0.916546</w:t>
            </w:r>
          </w:p>
        </w:tc>
      </w:tr>
      <w:tr w:rsidR="00955D86" w:rsidRPr="00B91605" w14:paraId="2D86204E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F1F8C4" w14:textId="4AD4B5A7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77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16426" w14:textId="6F71EB1E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MSRPSRLILVGSG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BE3D8" w14:textId="75E38378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F0875F" w14:textId="52D69E5D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0.998348</w:t>
            </w:r>
          </w:p>
        </w:tc>
      </w:tr>
      <w:tr w:rsidR="00955D86" w:rsidRPr="00B91605" w14:paraId="129B44A3" w14:textId="77777777" w:rsidTr="00705E38"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920D2E" w14:textId="50D49125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78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06412" w14:textId="411BC14D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MKASVVTVLSRGRSSMVVT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BCF86" w14:textId="2E51CE1B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B4F803" w14:textId="6441E762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955D86" w:rsidRPr="00B91605" w14:paraId="58F36889" w14:textId="77777777" w:rsidTr="00705E38"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A4E7DF" w14:textId="47DF899F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79</w:t>
            </w:r>
          </w:p>
        </w:tc>
        <w:tc>
          <w:tcPr>
            <w:tcW w:w="5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603ADD" w14:textId="1633F679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proofErr w:type="spellStart"/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MRHEMGVRPIVSW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F1CDB" w14:textId="62442DDC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C2DF0B" w14:textId="5A724B88" w:rsidR="00955D86" w:rsidRPr="00B91605" w:rsidRDefault="00955D86" w:rsidP="00955D8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szCs w:val="21"/>
                <w14:ligatures w14:val="standardContextual"/>
              </w:rPr>
            </w:pPr>
            <w:r w:rsidRPr="00B91605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</w:tbl>
    <w:p w14:paraId="6908C22E" w14:textId="77777777" w:rsidR="00705E38" w:rsidRPr="00B91605" w:rsidRDefault="00705E38" w:rsidP="008D3571">
      <w:pPr>
        <w:widowControl/>
        <w:tabs>
          <w:tab w:val="left" w:pos="377"/>
        </w:tabs>
        <w:spacing w:afterLines="100" w:after="312" w:line="300" w:lineRule="auto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</w:pPr>
    </w:p>
    <w:p w14:paraId="4EBA5562" w14:textId="38430659" w:rsidR="008D3571" w:rsidRPr="00B91605" w:rsidRDefault="008D3571" w:rsidP="008D3571">
      <w:pPr>
        <w:widowControl/>
        <w:tabs>
          <w:tab w:val="left" w:pos="377"/>
        </w:tabs>
        <w:spacing w:afterLines="100" w:after="312" w:line="300" w:lineRule="auto"/>
        <w:rPr>
          <w:rFonts w:ascii="Times New Roman" w:eastAsia="宋体" w:hAnsi="Times New Roman" w:cs="Times New Roman"/>
          <w:b/>
          <w:bCs/>
          <w:sz w:val="20"/>
          <w:szCs w:val="21"/>
          <w14:ligatures w14:val="standardContextual"/>
        </w:rPr>
      </w:pPr>
      <w:r w:rsidRPr="00B91605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  <w:lastRenderedPageBreak/>
        <w:t>SUPPLEMENTAL REFERENCES</w:t>
      </w:r>
    </w:p>
    <w:p w14:paraId="1FD016C6" w14:textId="40C4C201" w:rsidR="00DD2FE8" w:rsidRPr="00B91605" w:rsidRDefault="008D3571" w:rsidP="00DD2FE8">
      <w:pPr>
        <w:widowControl/>
        <w:tabs>
          <w:tab w:val="left" w:pos="377"/>
        </w:tabs>
        <w:adjustRightInd w:val="0"/>
        <w:snapToGrid w:val="0"/>
        <w:spacing w:line="300" w:lineRule="auto"/>
        <w:ind w:left="397" w:hanging="397"/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</w:pP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fldChar w:fldCharType="begin"/>
      </w: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instrText xml:space="preserve"> ADDIN EN.REFLIST </w:instrText>
      </w: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fldChar w:fldCharType="separate"/>
      </w:r>
      <w:r w:rsidR="00DD2FE8"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>1.</w:t>
      </w:r>
      <w:r w:rsidR="00DD2FE8"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ab/>
        <w:t xml:space="preserve">Domínguez-Santos, R., Pérez-Cobas, A.E., Cuti, P., et al. (2021). Interkingdom gut microbiome and resistome of the cockroach </w:t>
      </w:r>
      <w:r w:rsidR="00DD2FE8" w:rsidRPr="00B91605">
        <w:rPr>
          <w:rFonts w:ascii="Times New Roman" w:eastAsia="宋体" w:hAnsi="Times New Roman" w:cs="Times New Roman"/>
          <w:i/>
          <w:noProof/>
          <w:sz w:val="24"/>
          <w:szCs w:val="24"/>
          <w14:ligatures w14:val="standardContextual"/>
        </w:rPr>
        <w:t>Blattella germanica</w:t>
      </w:r>
      <w:r w:rsidR="00DD2FE8"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 xml:space="preserve">. mSystems </w:t>
      </w:r>
      <w:r w:rsidR="00DD2FE8" w:rsidRPr="00B91605">
        <w:rPr>
          <w:rFonts w:ascii="Times New Roman" w:eastAsia="宋体" w:hAnsi="Times New Roman" w:cs="Times New Roman"/>
          <w:b/>
          <w:noProof/>
          <w:sz w:val="24"/>
          <w:szCs w:val="24"/>
          <w14:ligatures w14:val="standardContextual"/>
        </w:rPr>
        <w:t>6</w:t>
      </w:r>
      <w:r w:rsidR="00DD2FE8"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>(3)</w:t>
      </w:r>
      <w:r w:rsidR="00A31ABE">
        <w:rPr>
          <w:rFonts w:ascii="Times New Roman" w:eastAsia="宋体" w:hAnsi="Times New Roman" w:cs="Times New Roman" w:hint="eastAsia"/>
          <w:noProof/>
          <w:sz w:val="24"/>
          <w:szCs w:val="24"/>
          <w14:ligatures w14:val="standardContextual"/>
        </w:rPr>
        <w:t xml:space="preserve">: </w:t>
      </w:r>
      <w:r w:rsidR="00A31ABE" w:rsidRPr="00A31ABE">
        <w:rPr>
          <w:rFonts w:ascii="Times New Roman" w:eastAsia="宋体" w:hAnsi="Times New Roman" w:cs="Times New Roman" w:hint="eastAsia"/>
          <w:noProof/>
          <w:sz w:val="24"/>
          <w:szCs w:val="24"/>
          <w14:ligatures w14:val="standardContextual"/>
        </w:rPr>
        <w:t>e01213-20</w:t>
      </w:r>
      <w:r w:rsidR="00DD2FE8"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>. DOI: 10.1128/mSystems.01213-20.</w:t>
      </w:r>
    </w:p>
    <w:p w14:paraId="0D0661D4" w14:textId="21FC96AF" w:rsidR="00DD2FE8" w:rsidRPr="00B91605" w:rsidRDefault="00DD2FE8" w:rsidP="00DD2FE8">
      <w:pPr>
        <w:widowControl/>
        <w:tabs>
          <w:tab w:val="left" w:pos="377"/>
        </w:tabs>
        <w:adjustRightInd w:val="0"/>
        <w:snapToGrid w:val="0"/>
        <w:spacing w:line="300" w:lineRule="auto"/>
        <w:ind w:left="397" w:hanging="397"/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</w:pP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>2.</w:t>
      </w: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ab/>
        <w:t xml:space="preserve">Wang, G., Li, X., and Wang, Z. (2016). APD3: the antimicrobial peptide database as a tool for research and education. Nucleic Acids Research </w:t>
      </w:r>
      <w:r w:rsidRPr="00B91605">
        <w:rPr>
          <w:rFonts w:ascii="Times New Roman" w:eastAsia="宋体" w:hAnsi="Times New Roman" w:cs="Times New Roman"/>
          <w:b/>
          <w:noProof/>
          <w:sz w:val="24"/>
          <w:szCs w:val="24"/>
          <w14:ligatures w14:val="standardContextual"/>
        </w:rPr>
        <w:t>44</w:t>
      </w: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>(D1):D1087-D1093. DOI: 10.1093/nar/gkv1278.</w:t>
      </w:r>
    </w:p>
    <w:p w14:paraId="48E3C8D3" w14:textId="77777777" w:rsidR="00DD2FE8" w:rsidRPr="00B91605" w:rsidRDefault="00DD2FE8" w:rsidP="00DD2FE8">
      <w:pPr>
        <w:widowControl/>
        <w:tabs>
          <w:tab w:val="left" w:pos="377"/>
        </w:tabs>
        <w:adjustRightInd w:val="0"/>
        <w:snapToGrid w:val="0"/>
        <w:spacing w:line="300" w:lineRule="auto"/>
        <w:ind w:left="397" w:hanging="397"/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</w:pP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>3.</w:t>
      </w: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ab/>
        <w:t xml:space="preserve">Gawde, U., Chakraborty, S., Waghu, F.H., et al. (2023). CAMPR4: a database of natural and synthetic antimicrobial peptides. Nucleic Acids Research </w:t>
      </w:r>
      <w:r w:rsidRPr="00B91605">
        <w:rPr>
          <w:rFonts w:ascii="Times New Roman" w:eastAsia="宋体" w:hAnsi="Times New Roman" w:cs="Times New Roman"/>
          <w:b/>
          <w:noProof/>
          <w:sz w:val="24"/>
          <w:szCs w:val="24"/>
          <w14:ligatures w14:val="standardContextual"/>
        </w:rPr>
        <w:t>51</w:t>
      </w: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>(D1):D377-D383. DOI: 10.1093/nar/gkac933.</w:t>
      </w:r>
    </w:p>
    <w:p w14:paraId="659C1314" w14:textId="258F4000" w:rsidR="00DD2FE8" w:rsidRPr="00B91605" w:rsidRDefault="00DD2FE8" w:rsidP="00DD2FE8">
      <w:pPr>
        <w:widowControl/>
        <w:tabs>
          <w:tab w:val="left" w:pos="377"/>
        </w:tabs>
        <w:adjustRightInd w:val="0"/>
        <w:snapToGrid w:val="0"/>
        <w:spacing w:line="300" w:lineRule="auto"/>
        <w:ind w:left="397" w:hanging="397"/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</w:pP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>4.</w:t>
      </w: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ab/>
        <w:t xml:space="preserve">Xue, B., Zhao, X., Wu, H., et al. (2013). LAMP: A database linking antimicrobial peptides. PLoS ONE </w:t>
      </w:r>
      <w:r w:rsidRPr="00B91605">
        <w:rPr>
          <w:rFonts w:ascii="Times New Roman" w:eastAsia="宋体" w:hAnsi="Times New Roman" w:cs="Times New Roman"/>
          <w:b/>
          <w:noProof/>
          <w:sz w:val="24"/>
          <w:szCs w:val="24"/>
          <w14:ligatures w14:val="standardContextual"/>
        </w:rPr>
        <w:t>8</w:t>
      </w: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>(6)</w:t>
      </w:r>
      <w:r w:rsidR="00A842A8">
        <w:rPr>
          <w:rFonts w:ascii="Times New Roman" w:eastAsia="宋体" w:hAnsi="Times New Roman" w:cs="Times New Roman" w:hint="eastAsia"/>
          <w:noProof/>
          <w:sz w:val="24"/>
          <w:szCs w:val="24"/>
          <w14:ligatures w14:val="standardContextual"/>
        </w:rPr>
        <w:t>:</w:t>
      </w:r>
      <w:r w:rsidR="006D15DB">
        <w:rPr>
          <w:rFonts w:ascii="Times New Roman" w:eastAsia="宋体" w:hAnsi="Times New Roman" w:cs="Times New Roman" w:hint="eastAsia"/>
          <w:noProof/>
          <w:sz w:val="24"/>
          <w:szCs w:val="24"/>
          <w14:ligatures w14:val="standardContextual"/>
        </w:rPr>
        <w:t xml:space="preserve"> </w:t>
      </w:r>
      <w:r w:rsidR="006D15DB" w:rsidRPr="006D15DB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>e66557</w:t>
      </w: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>. DOI: 10.1371/journal.pone.0066557.</w:t>
      </w:r>
    </w:p>
    <w:p w14:paraId="2F94CA99" w14:textId="77777777" w:rsidR="00DD2FE8" w:rsidRPr="00B91605" w:rsidRDefault="00DD2FE8" w:rsidP="00DD2FE8">
      <w:pPr>
        <w:widowControl/>
        <w:tabs>
          <w:tab w:val="left" w:pos="377"/>
        </w:tabs>
        <w:adjustRightInd w:val="0"/>
        <w:snapToGrid w:val="0"/>
        <w:spacing w:line="300" w:lineRule="auto"/>
        <w:ind w:left="397" w:hanging="397"/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</w:pPr>
      <w:r w:rsidRPr="00B91605">
        <w:rPr>
          <w:rFonts w:ascii="Times New Roman" w:eastAsia="宋体" w:hAnsi="Times New Roman" w:cs="Times New Roman" w:hint="eastAsia"/>
          <w:noProof/>
          <w:sz w:val="24"/>
          <w:szCs w:val="24"/>
          <w14:ligatures w14:val="standardContextual"/>
        </w:rPr>
        <w:t>5.</w:t>
      </w:r>
      <w:r w:rsidRPr="00B91605">
        <w:rPr>
          <w:rFonts w:hint="eastAsia"/>
          <w:sz w:val="24"/>
          <w:szCs w:val="24"/>
        </w:rPr>
        <w:t xml:space="preserve"> </w:t>
      </w:r>
      <w:r w:rsidRPr="00B91605">
        <w:rPr>
          <w:rFonts w:ascii="Times New Roman" w:eastAsia="宋体" w:hAnsi="Times New Roman" w:cs="Times New Roman" w:hint="eastAsia"/>
          <w:noProof/>
          <w:sz w:val="24"/>
          <w:szCs w:val="24"/>
          <w14:ligatures w14:val="standardContextual"/>
        </w:rPr>
        <w:t xml:space="preserve">Li W, Godzik A. (2006). Cd-hit: a fast program for clustering and comparing large sets of protein or nucleotide sequences. Bioinformatics </w:t>
      </w:r>
      <w:r w:rsidRPr="00B91605">
        <w:rPr>
          <w:rFonts w:ascii="Times New Roman" w:eastAsia="宋体" w:hAnsi="Times New Roman" w:cs="Times New Roman" w:hint="eastAsia"/>
          <w:b/>
          <w:bCs/>
          <w:noProof/>
          <w:sz w:val="24"/>
          <w:szCs w:val="24"/>
          <w14:ligatures w14:val="standardContextual"/>
        </w:rPr>
        <w:t>22</w:t>
      </w:r>
      <w:r w:rsidRPr="00B91605">
        <w:rPr>
          <w:rFonts w:ascii="Times New Roman" w:eastAsia="宋体" w:hAnsi="Times New Roman" w:cs="Times New Roman" w:hint="eastAsia"/>
          <w:noProof/>
          <w:sz w:val="24"/>
          <w:szCs w:val="24"/>
          <w14:ligatures w14:val="standardContextual"/>
        </w:rPr>
        <w:t>(13):1658-9</w:t>
      </w:r>
      <w:r w:rsidRPr="00B91605">
        <w:rPr>
          <w:rFonts w:ascii="Times New Roman" w:hAnsi="Times New Roman" w:cs="Times New Roman"/>
          <w:sz w:val="24"/>
          <w:szCs w:val="24"/>
        </w:rPr>
        <w:t xml:space="preserve">. DOI: </w:t>
      </w:r>
      <w:r w:rsidRPr="00B91605">
        <w:rPr>
          <w:rFonts w:ascii="Times New Roman" w:eastAsia="宋体" w:hAnsi="Times New Roman" w:cs="Times New Roman" w:hint="eastAsia"/>
          <w:noProof/>
          <w:sz w:val="24"/>
          <w:szCs w:val="24"/>
          <w14:ligatures w14:val="standardContextual"/>
        </w:rPr>
        <w:t>10.1093/bioinformatics/btl158</w:t>
      </w:r>
    </w:p>
    <w:p w14:paraId="7A2D0B5F" w14:textId="77777777" w:rsidR="00DD2FE8" w:rsidRPr="00B91605" w:rsidRDefault="00DD2FE8" w:rsidP="00DD2FE8">
      <w:pPr>
        <w:widowControl/>
        <w:tabs>
          <w:tab w:val="left" w:pos="377"/>
        </w:tabs>
        <w:adjustRightInd w:val="0"/>
        <w:snapToGrid w:val="0"/>
        <w:spacing w:line="300" w:lineRule="auto"/>
        <w:ind w:left="397" w:hanging="397"/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</w:pPr>
      <w:r w:rsidRPr="00B91605">
        <w:rPr>
          <w:rFonts w:ascii="Times New Roman" w:eastAsia="宋体" w:hAnsi="Times New Roman" w:cs="Times New Roman" w:hint="eastAsia"/>
          <w:noProof/>
          <w:sz w:val="24"/>
          <w:szCs w:val="24"/>
          <w14:ligatures w14:val="standardContextual"/>
        </w:rPr>
        <w:t>6</w:t>
      </w: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>.</w:t>
      </w: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ab/>
        <w:t xml:space="preserve">Aronica, P.G.A., Reid, L.M., Desai, N., et al. (2021). Computational methods and tools in antimicrobial peptide research. Journal of Chemical Information and Modeling </w:t>
      </w:r>
      <w:r w:rsidRPr="00B91605">
        <w:rPr>
          <w:rFonts w:ascii="Times New Roman" w:eastAsia="宋体" w:hAnsi="Times New Roman" w:cs="Times New Roman"/>
          <w:b/>
          <w:noProof/>
          <w:sz w:val="24"/>
          <w:szCs w:val="24"/>
          <w14:ligatures w14:val="standardContextual"/>
        </w:rPr>
        <w:t>61</w:t>
      </w: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>(7):3172-3196. DOI: 10.1021/acs.jcim.1c00175.</w:t>
      </w:r>
    </w:p>
    <w:p w14:paraId="2D1A39C4" w14:textId="77777777" w:rsidR="00DD2FE8" w:rsidRPr="00B91605" w:rsidRDefault="00DD2FE8" w:rsidP="00DD2FE8">
      <w:pPr>
        <w:widowControl/>
        <w:tabs>
          <w:tab w:val="left" w:pos="377"/>
        </w:tabs>
        <w:adjustRightInd w:val="0"/>
        <w:snapToGrid w:val="0"/>
        <w:spacing w:line="300" w:lineRule="auto"/>
        <w:ind w:left="397" w:hanging="397"/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</w:pPr>
      <w:r w:rsidRPr="00B91605">
        <w:rPr>
          <w:rFonts w:ascii="Times New Roman" w:eastAsia="宋体" w:hAnsi="Times New Roman" w:cs="Times New Roman" w:hint="eastAsia"/>
          <w:noProof/>
          <w:sz w:val="24"/>
          <w:szCs w:val="24"/>
          <w14:ligatures w14:val="standardContextual"/>
        </w:rPr>
        <w:t>7</w:t>
      </w: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>.</w:t>
      </w: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ab/>
        <w:t xml:space="preserve">Gan, B.H., Gaynord, J., Rowe, S.M., et al. (2021). The multifaceted nature of antimicrobial peptides: current synthetic chemistry approaches and future directions. Chemical Society Reviews </w:t>
      </w:r>
      <w:r w:rsidRPr="00B91605">
        <w:rPr>
          <w:rFonts w:ascii="Times New Roman" w:eastAsia="宋体" w:hAnsi="Times New Roman" w:cs="Times New Roman"/>
          <w:b/>
          <w:noProof/>
          <w:sz w:val="24"/>
          <w:szCs w:val="24"/>
          <w14:ligatures w14:val="standardContextual"/>
        </w:rPr>
        <w:t>50</w:t>
      </w: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>(13):7820-7880. DOI: 10.1039/d0cs00729c.</w:t>
      </w:r>
    </w:p>
    <w:p w14:paraId="6226F097" w14:textId="77777777" w:rsidR="00DD2FE8" w:rsidRPr="00B91605" w:rsidRDefault="00DD2FE8" w:rsidP="00DD2FE8">
      <w:pPr>
        <w:widowControl/>
        <w:tabs>
          <w:tab w:val="left" w:pos="377"/>
        </w:tabs>
        <w:adjustRightInd w:val="0"/>
        <w:snapToGrid w:val="0"/>
        <w:spacing w:line="300" w:lineRule="auto"/>
        <w:ind w:left="397" w:hanging="397"/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</w:pPr>
      <w:r w:rsidRPr="00B91605">
        <w:rPr>
          <w:rFonts w:ascii="Times New Roman" w:eastAsia="宋体" w:hAnsi="Times New Roman" w:cs="Times New Roman" w:hint="eastAsia"/>
          <w:noProof/>
          <w:sz w:val="24"/>
          <w:szCs w:val="24"/>
          <w14:ligatures w14:val="standardContextual"/>
        </w:rPr>
        <w:t>8</w:t>
      </w: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>.</w:t>
      </w: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ab/>
        <w:t xml:space="preserve">Park, S., Choi, Y.K., Kim, S., et al. (2021). CHARMM-GUI membrane builder for lipid nanoparticles with ionizable cationic lipids and pegylated lipids. Journal of Chemical Information and Modeling </w:t>
      </w:r>
      <w:r w:rsidRPr="00B91605">
        <w:rPr>
          <w:rFonts w:ascii="Times New Roman" w:eastAsia="宋体" w:hAnsi="Times New Roman" w:cs="Times New Roman"/>
          <w:b/>
          <w:noProof/>
          <w:sz w:val="24"/>
          <w:szCs w:val="24"/>
          <w14:ligatures w14:val="standardContextual"/>
        </w:rPr>
        <w:t>61</w:t>
      </w: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>(10):5192-5202. DOI: 10.1021/acs.jcim.1c00770.</w:t>
      </w:r>
    </w:p>
    <w:p w14:paraId="0AE8A946" w14:textId="77777777" w:rsidR="00DD2FE8" w:rsidRPr="00B91605" w:rsidRDefault="00DD2FE8" w:rsidP="00DD2FE8">
      <w:pPr>
        <w:widowControl/>
        <w:tabs>
          <w:tab w:val="left" w:pos="377"/>
        </w:tabs>
        <w:adjustRightInd w:val="0"/>
        <w:snapToGrid w:val="0"/>
        <w:spacing w:line="300" w:lineRule="auto"/>
        <w:ind w:left="397" w:hanging="397"/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</w:pPr>
      <w:r w:rsidRPr="00B91605">
        <w:rPr>
          <w:rFonts w:ascii="Times New Roman" w:eastAsia="宋体" w:hAnsi="Times New Roman" w:cs="Times New Roman" w:hint="eastAsia"/>
          <w:noProof/>
          <w:sz w:val="24"/>
          <w:szCs w:val="24"/>
          <w14:ligatures w14:val="standardContextual"/>
        </w:rPr>
        <w:t>9</w:t>
      </w: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>.</w:t>
      </w: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ab/>
        <w:t xml:space="preserve">Venable, Richard M., Sodt, Alexander J., Rogaski, B., et al. (2014). CHARMM all-atom additive force field for sphingomyelin: Elucidation of hydrogen bonding and of positive curvature. Biophysical Journal </w:t>
      </w:r>
      <w:r w:rsidRPr="00B91605">
        <w:rPr>
          <w:rFonts w:ascii="Times New Roman" w:eastAsia="宋体" w:hAnsi="Times New Roman" w:cs="Times New Roman"/>
          <w:b/>
          <w:noProof/>
          <w:sz w:val="24"/>
          <w:szCs w:val="24"/>
          <w14:ligatures w14:val="standardContextual"/>
        </w:rPr>
        <w:t>107</w:t>
      </w: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>(1):134-145. DOI: 10.1016/j.bpj.2014.05.034.</w:t>
      </w:r>
    </w:p>
    <w:p w14:paraId="1AB2A2CC" w14:textId="77777777" w:rsidR="00DD2FE8" w:rsidRPr="00B91605" w:rsidRDefault="00DD2FE8" w:rsidP="00DD2FE8">
      <w:pPr>
        <w:widowControl/>
        <w:tabs>
          <w:tab w:val="left" w:pos="377"/>
        </w:tabs>
        <w:adjustRightInd w:val="0"/>
        <w:snapToGrid w:val="0"/>
        <w:spacing w:line="300" w:lineRule="auto"/>
        <w:ind w:left="397" w:hanging="397"/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</w:pPr>
      <w:r w:rsidRPr="00B91605">
        <w:rPr>
          <w:rFonts w:ascii="Times New Roman" w:eastAsia="宋体" w:hAnsi="Times New Roman" w:cs="Times New Roman" w:hint="eastAsia"/>
          <w:noProof/>
          <w:sz w:val="24"/>
          <w:szCs w:val="24"/>
          <w14:ligatures w14:val="standardContextual"/>
        </w:rPr>
        <w:t>10</w:t>
      </w: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>.</w:t>
      </w: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ab/>
        <w:t xml:space="preserve">Klauda, J.B., Venable, R.M., Freites, J.A., et al. (2010). Update of the CHARMM all-atom additive force field for lipids: Validation on six lipid types. The Journal of Physical Chemistry B </w:t>
      </w:r>
      <w:r w:rsidRPr="00B91605">
        <w:rPr>
          <w:rFonts w:ascii="Times New Roman" w:eastAsia="宋体" w:hAnsi="Times New Roman" w:cs="Times New Roman"/>
          <w:b/>
          <w:noProof/>
          <w:sz w:val="24"/>
          <w:szCs w:val="24"/>
          <w14:ligatures w14:val="standardContextual"/>
        </w:rPr>
        <w:t>114</w:t>
      </w: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>(23):7830-7843. DOI: 10.1021/jp101759q.</w:t>
      </w:r>
    </w:p>
    <w:p w14:paraId="521C20B5" w14:textId="77777777" w:rsidR="00DD2FE8" w:rsidRPr="00B91605" w:rsidRDefault="00DD2FE8" w:rsidP="00DD2FE8">
      <w:pPr>
        <w:widowControl/>
        <w:tabs>
          <w:tab w:val="left" w:pos="377"/>
        </w:tabs>
        <w:adjustRightInd w:val="0"/>
        <w:snapToGrid w:val="0"/>
        <w:spacing w:line="300" w:lineRule="auto"/>
        <w:ind w:left="397" w:hanging="397"/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</w:pPr>
      <w:r w:rsidRPr="00B91605">
        <w:rPr>
          <w:rFonts w:ascii="Times New Roman" w:eastAsia="宋体" w:hAnsi="Times New Roman" w:cs="Times New Roman" w:hint="eastAsia"/>
          <w:noProof/>
          <w:sz w:val="24"/>
          <w:szCs w:val="24"/>
          <w14:ligatures w14:val="standardContextual"/>
        </w:rPr>
        <w:t>11</w:t>
      </w: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>.</w:t>
      </w: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ab/>
        <w:t xml:space="preserve">Jorgensen, W.L., Chandrasekhar, J., Madura, J.D., et al. (1983). Comparison of simple potential functions for simulating liquid water. The Journal of Chemical Physics </w:t>
      </w:r>
      <w:r w:rsidRPr="00B91605">
        <w:rPr>
          <w:rFonts w:ascii="Times New Roman" w:eastAsia="宋体" w:hAnsi="Times New Roman" w:cs="Times New Roman"/>
          <w:b/>
          <w:noProof/>
          <w:sz w:val="24"/>
          <w:szCs w:val="24"/>
          <w14:ligatures w14:val="standardContextual"/>
        </w:rPr>
        <w:t>79</w:t>
      </w: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>(2):926-935. DOI: 10.1063/1.445869.</w:t>
      </w:r>
    </w:p>
    <w:p w14:paraId="00921740" w14:textId="1C1FAD3A" w:rsidR="008D3571" w:rsidRPr="00B91605" w:rsidRDefault="00DD2FE8" w:rsidP="00DD2FE8">
      <w:pPr>
        <w:widowControl/>
        <w:tabs>
          <w:tab w:val="left" w:pos="377"/>
        </w:tabs>
        <w:adjustRightInd w:val="0"/>
        <w:snapToGrid w:val="0"/>
        <w:spacing w:line="300" w:lineRule="auto"/>
        <w:ind w:left="397" w:hanging="397"/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</w:pPr>
      <w:r w:rsidRPr="00B91605">
        <w:rPr>
          <w:rFonts w:ascii="Times New Roman" w:eastAsia="宋体" w:hAnsi="Times New Roman" w:cs="Times New Roman" w:hint="eastAsia"/>
          <w:noProof/>
          <w:sz w:val="24"/>
          <w:szCs w:val="24"/>
          <w14:ligatures w14:val="standardContextual"/>
        </w:rPr>
        <w:t>12</w:t>
      </w: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>.</w:t>
      </w: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ab/>
        <w:t xml:space="preserve">Abramson, J., Adler, J., Dunger, J., et al. (2024). Accurate structure prediction of biomolecular interactions with AlphaFold 3. Nature </w:t>
      </w:r>
      <w:r w:rsidRPr="00B91605">
        <w:rPr>
          <w:rFonts w:ascii="Times New Roman" w:eastAsia="宋体" w:hAnsi="Times New Roman" w:cs="Times New Roman"/>
          <w:b/>
          <w:noProof/>
          <w:sz w:val="24"/>
          <w:szCs w:val="24"/>
          <w14:ligatures w14:val="standardContextual"/>
        </w:rPr>
        <w:t>630</w:t>
      </w:r>
      <w:r w:rsidRPr="00B91605">
        <w:rPr>
          <w:rFonts w:ascii="Times New Roman" w:eastAsia="宋体" w:hAnsi="Times New Roman" w:cs="Times New Roman"/>
          <w:noProof/>
          <w:sz w:val="24"/>
          <w:szCs w:val="24"/>
          <w14:ligatures w14:val="standardContextual"/>
        </w:rPr>
        <w:t>(8016):493-500. DOI: 10.1038/s41586-024-07487-w.</w:t>
      </w:r>
    </w:p>
    <w:p w14:paraId="249CEBF8" w14:textId="7F92B382" w:rsidR="00947C59" w:rsidRPr="008D3571" w:rsidRDefault="008D3571" w:rsidP="008D3571">
      <w:pPr>
        <w:rPr>
          <w:rFonts w:hint="eastAsia"/>
        </w:rPr>
      </w:pPr>
      <w:r w:rsidRPr="00B91605">
        <w:rPr>
          <w:rFonts w:ascii="Times New Roman" w:eastAsia="宋体" w:hAnsi="Times New Roman" w:cs="Times New Roman"/>
          <w:sz w:val="24"/>
          <w:szCs w:val="24"/>
          <w14:ligatures w14:val="standardContextual"/>
        </w:rPr>
        <w:fldChar w:fldCharType="end"/>
      </w:r>
    </w:p>
    <w:sectPr w:rsidR="00947C59" w:rsidRPr="008D3571" w:rsidSect="008D3571">
      <w:footerReference w:type="default" r:id="rId15"/>
      <w:pgSz w:w="11906" w:h="16838"/>
      <w:pgMar w:top="1440" w:right="1274" w:bottom="1440" w:left="156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F7202" w14:textId="77777777" w:rsidR="005C775D" w:rsidRDefault="005C775D" w:rsidP="007A4836">
      <w:pPr>
        <w:rPr>
          <w:rFonts w:hint="eastAsia"/>
        </w:rPr>
      </w:pPr>
      <w:r>
        <w:separator/>
      </w:r>
    </w:p>
  </w:endnote>
  <w:endnote w:type="continuationSeparator" w:id="0">
    <w:p w14:paraId="11934707" w14:textId="77777777" w:rsidR="005C775D" w:rsidRDefault="005C775D" w:rsidP="007A483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46BF7" w14:textId="365B1340" w:rsidR="00907FEB" w:rsidRDefault="00907FEB" w:rsidP="00907FE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A2AE16" w14:textId="77777777" w:rsidR="005C775D" w:rsidRDefault="005C775D" w:rsidP="007A4836">
      <w:pPr>
        <w:rPr>
          <w:rFonts w:hint="eastAsia"/>
        </w:rPr>
      </w:pPr>
      <w:r>
        <w:separator/>
      </w:r>
    </w:p>
  </w:footnote>
  <w:footnote w:type="continuationSeparator" w:id="0">
    <w:p w14:paraId="735A72D8" w14:textId="77777777" w:rsidR="005C775D" w:rsidRDefault="005C775D" w:rsidP="007A483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OzMDEzNDM1NjA1sjBT0lEKTi0uzszPAykwNK4FAFMU97M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The Innovation Cop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5vx2swaesfx59erv0k5xtxlx0a0adrs5t52&quot;&gt;My EndNote Library&lt;record-ids&gt;&lt;item&gt;874&lt;/item&gt;&lt;item&gt;909&lt;/item&gt;&lt;item&gt;916&lt;/item&gt;&lt;item&gt;917&lt;/item&gt;&lt;item&gt;919&lt;/item&gt;&lt;item&gt;920&lt;/item&gt;&lt;item&gt;922&lt;/item&gt;&lt;item&gt;923&lt;/item&gt;&lt;item&gt;924&lt;/item&gt;&lt;item&gt;925&lt;/item&gt;&lt;item&gt;927&lt;/item&gt;&lt;/record-ids&gt;&lt;/item&gt;&lt;/Libraries&gt;"/>
  </w:docVars>
  <w:rsids>
    <w:rsidRoot w:val="0029660D"/>
    <w:rsid w:val="0000276F"/>
    <w:rsid w:val="00003C70"/>
    <w:rsid w:val="00013453"/>
    <w:rsid w:val="000145EF"/>
    <w:rsid w:val="00020A7E"/>
    <w:rsid w:val="00033A53"/>
    <w:rsid w:val="00042C2D"/>
    <w:rsid w:val="0005081A"/>
    <w:rsid w:val="000563A0"/>
    <w:rsid w:val="00066902"/>
    <w:rsid w:val="000741F6"/>
    <w:rsid w:val="00087489"/>
    <w:rsid w:val="0009411A"/>
    <w:rsid w:val="0009638E"/>
    <w:rsid w:val="000A6E7D"/>
    <w:rsid w:val="000B21C0"/>
    <w:rsid w:val="000E48C6"/>
    <w:rsid w:val="001047BE"/>
    <w:rsid w:val="00110475"/>
    <w:rsid w:val="001105F7"/>
    <w:rsid w:val="0012110E"/>
    <w:rsid w:val="00143A47"/>
    <w:rsid w:val="00151BA4"/>
    <w:rsid w:val="0016106B"/>
    <w:rsid w:val="001634DA"/>
    <w:rsid w:val="0016660B"/>
    <w:rsid w:val="00172838"/>
    <w:rsid w:val="00180737"/>
    <w:rsid w:val="001835BE"/>
    <w:rsid w:val="00183B82"/>
    <w:rsid w:val="001849B4"/>
    <w:rsid w:val="00186B45"/>
    <w:rsid w:val="00187A25"/>
    <w:rsid w:val="00197340"/>
    <w:rsid w:val="001A1EC3"/>
    <w:rsid w:val="001B7434"/>
    <w:rsid w:val="001C590A"/>
    <w:rsid w:val="001F097F"/>
    <w:rsid w:val="00200448"/>
    <w:rsid w:val="00200703"/>
    <w:rsid w:val="00205056"/>
    <w:rsid w:val="00211568"/>
    <w:rsid w:val="002146DA"/>
    <w:rsid w:val="0021619D"/>
    <w:rsid w:val="00223C62"/>
    <w:rsid w:val="00226419"/>
    <w:rsid w:val="00232BF2"/>
    <w:rsid w:val="00245714"/>
    <w:rsid w:val="00245DBD"/>
    <w:rsid w:val="00246941"/>
    <w:rsid w:val="002543F2"/>
    <w:rsid w:val="00261C18"/>
    <w:rsid w:val="00272350"/>
    <w:rsid w:val="00291B65"/>
    <w:rsid w:val="0029660D"/>
    <w:rsid w:val="00297F84"/>
    <w:rsid w:val="002A1929"/>
    <w:rsid w:val="002A5BE7"/>
    <w:rsid w:val="002B654B"/>
    <w:rsid w:val="002B74A3"/>
    <w:rsid w:val="002B766F"/>
    <w:rsid w:val="002C456F"/>
    <w:rsid w:val="002D1202"/>
    <w:rsid w:val="002D313D"/>
    <w:rsid w:val="002D4893"/>
    <w:rsid w:val="002E0415"/>
    <w:rsid w:val="00330EB8"/>
    <w:rsid w:val="0033175F"/>
    <w:rsid w:val="00333EDC"/>
    <w:rsid w:val="00336D49"/>
    <w:rsid w:val="003465EE"/>
    <w:rsid w:val="00361805"/>
    <w:rsid w:val="0036477B"/>
    <w:rsid w:val="0036733C"/>
    <w:rsid w:val="00374CFA"/>
    <w:rsid w:val="003753AD"/>
    <w:rsid w:val="00376B7A"/>
    <w:rsid w:val="00380C47"/>
    <w:rsid w:val="00384966"/>
    <w:rsid w:val="00385485"/>
    <w:rsid w:val="003A785A"/>
    <w:rsid w:val="003C5953"/>
    <w:rsid w:val="003D1C19"/>
    <w:rsid w:val="003D2F46"/>
    <w:rsid w:val="003D4268"/>
    <w:rsid w:val="003D43FD"/>
    <w:rsid w:val="003D548F"/>
    <w:rsid w:val="003E00E6"/>
    <w:rsid w:val="003F0B4D"/>
    <w:rsid w:val="003F3DFA"/>
    <w:rsid w:val="003F590B"/>
    <w:rsid w:val="003F7159"/>
    <w:rsid w:val="0040567E"/>
    <w:rsid w:val="00410E73"/>
    <w:rsid w:val="00412BE2"/>
    <w:rsid w:val="0041556A"/>
    <w:rsid w:val="00423998"/>
    <w:rsid w:val="0042588A"/>
    <w:rsid w:val="0043152B"/>
    <w:rsid w:val="00437FAF"/>
    <w:rsid w:val="00447760"/>
    <w:rsid w:val="00450759"/>
    <w:rsid w:val="004619FA"/>
    <w:rsid w:val="00467A49"/>
    <w:rsid w:val="00484A09"/>
    <w:rsid w:val="004854E6"/>
    <w:rsid w:val="00487AF9"/>
    <w:rsid w:val="004A2427"/>
    <w:rsid w:val="004A27B1"/>
    <w:rsid w:val="004A426C"/>
    <w:rsid w:val="004B3DC0"/>
    <w:rsid w:val="004B4893"/>
    <w:rsid w:val="004B52E2"/>
    <w:rsid w:val="004B5971"/>
    <w:rsid w:val="004C0EC0"/>
    <w:rsid w:val="004C1964"/>
    <w:rsid w:val="004C1E20"/>
    <w:rsid w:val="004E533C"/>
    <w:rsid w:val="004F6EFB"/>
    <w:rsid w:val="00501299"/>
    <w:rsid w:val="00520BF3"/>
    <w:rsid w:val="005225AF"/>
    <w:rsid w:val="00523A90"/>
    <w:rsid w:val="00525F6A"/>
    <w:rsid w:val="0053261D"/>
    <w:rsid w:val="00532CAC"/>
    <w:rsid w:val="005371B9"/>
    <w:rsid w:val="00540D8A"/>
    <w:rsid w:val="00552FFE"/>
    <w:rsid w:val="00567016"/>
    <w:rsid w:val="00571A0A"/>
    <w:rsid w:val="00571E6D"/>
    <w:rsid w:val="00571FA3"/>
    <w:rsid w:val="00582560"/>
    <w:rsid w:val="00582D84"/>
    <w:rsid w:val="0059017B"/>
    <w:rsid w:val="005A4511"/>
    <w:rsid w:val="005B32FD"/>
    <w:rsid w:val="005B5736"/>
    <w:rsid w:val="005C1CB5"/>
    <w:rsid w:val="005C775D"/>
    <w:rsid w:val="005D5A5D"/>
    <w:rsid w:val="005D730E"/>
    <w:rsid w:val="005E5350"/>
    <w:rsid w:val="0060045E"/>
    <w:rsid w:val="0060688F"/>
    <w:rsid w:val="00614D8C"/>
    <w:rsid w:val="00625E97"/>
    <w:rsid w:val="006264E7"/>
    <w:rsid w:val="00632BCC"/>
    <w:rsid w:val="00634E68"/>
    <w:rsid w:val="00651225"/>
    <w:rsid w:val="00652B33"/>
    <w:rsid w:val="00653BBF"/>
    <w:rsid w:val="00660493"/>
    <w:rsid w:val="00661DB8"/>
    <w:rsid w:val="0066487E"/>
    <w:rsid w:val="00672951"/>
    <w:rsid w:val="00674A52"/>
    <w:rsid w:val="006765A6"/>
    <w:rsid w:val="006850BF"/>
    <w:rsid w:val="0069329D"/>
    <w:rsid w:val="006A3E35"/>
    <w:rsid w:val="006A524A"/>
    <w:rsid w:val="006C0BAA"/>
    <w:rsid w:val="006D02B5"/>
    <w:rsid w:val="006D120A"/>
    <w:rsid w:val="006D15DB"/>
    <w:rsid w:val="006D229A"/>
    <w:rsid w:val="006D65F9"/>
    <w:rsid w:val="006D6685"/>
    <w:rsid w:val="006E172B"/>
    <w:rsid w:val="006F02DF"/>
    <w:rsid w:val="006F09B1"/>
    <w:rsid w:val="006F2E98"/>
    <w:rsid w:val="006F78BC"/>
    <w:rsid w:val="00702EEB"/>
    <w:rsid w:val="00705E38"/>
    <w:rsid w:val="00707851"/>
    <w:rsid w:val="00711FA6"/>
    <w:rsid w:val="007216AC"/>
    <w:rsid w:val="00726B82"/>
    <w:rsid w:val="00727982"/>
    <w:rsid w:val="00734423"/>
    <w:rsid w:val="00740937"/>
    <w:rsid w:val="00742C06"/>
    <w:rsid w:val="007468BD"/>
    <w:rsid w:val="00752F72"/>
    <w:rsid w:val="00761CD3"/>
    <w:rsid w:val="007672E8"/>
    <w:rsid w:val="00777737"/>
    <w:rsid w:val="00781D48"/>
    <w:rsid w:val="00782925"/>
    <w:rsid w:val="00785466"/>
    <w:rsid w:val="00786466"/>
    <w:rsid w:val="00792C15"/>
    <w:rsid w:val="0079653D"/>
    <w:rsid w:val="007A1C31"/>
    <w:rsid w:val="007A4836"/>
    <w:rsid w:val="007A4EB0"/>
    <w:rsid w:val="007B790B"/>
    <w:rsid w:val="007D63C4"/>
    <w:rsid w:val="007E2426"/>
    <w:rsid w:val="007E4EC7"/>
    <w:rsid w:val="00802034"/>
    <w:rsid w:val="00812DCA"/>
    <w:rsid w:val="008468D3"/>
    <w:rsid w:val="00856ADA"/>
    <w:rsid w:val="00856CCE"/>
    <w:rsid w:val="0086275D"/>
    <w:rsid w:val="00876573"/>
    <w:rsid w:val="00882F0F"/>
    <w:rsid w:val="00890EF7"/>
    <w:rsid w:val="0089252A"/>
    <w:rsid w:val="008A5AD1"/>
    <w:rsid w:val="008A5E9E"/>
    <w:rsid w:val="008B20DA"/>
    <w:rsid w:val="008B4BAE"/>
    <w:rsid w:val="008B4FD9"/>
    <w:rsid w:val="008B796C"/>
    <w:rsid w:val="008C0152"/>
    <w:rsid w:val="008C0E76"/>
    <w:rsid w:val="008C448C"/>
    <w:rsid w:val="008D3571"/>
    <w:rsid w:val="008E025E"/>
    <w:rsid w:val="008E34BD"/>
    <w:rsid w:val="008F22B5"/>
    <w:rsid w:val="008F4158"/>
    <w:rsid w:val="008F4543"/>
    <w:rsid w:val="008F5C8C"/>
    <w:rsid w:val="00901CEC"/>
    <w:rsid w:val="009022EA"/>
    <w:rsid w:val="00902CAD"/>
    <w:rsid w:val="0090533D"/>
    <w:rsid w:val="00907FEB"/>
    <w:rsid w:val="00914944"/>
    <w:rsid w:val="00914EDA"/>
    <w:rsid w:val="009232AE"/>
    <w:rsid w:val="00934CEE"/>
    <w:rsid w:val="0094573F"/>
    <w:rsid w:val="00947C59"/>
    <w:rsid w:val="00953C86"/>
    <w:rsid w:val="00955D86"/>
    <w:rsid w:val="00964717"/>
    <w:rsid w:val="0096688C"/>
    <w:rsid w:val="00970B5F"/>
    <w:rsid w:val="00980527"/>
    <w:rsid w:val="009816DF"/>
    <w:rsid w:val="00990B6D"/>
    <w:rsid w:val="00992437"/>
    <w:rsid w:val="009961CF"/>
    <w:rsid w:val="009B01AD"/>
    <w:rsid w:val="009B08F7"/>
    <w:rsid w:val="009B1D8D"/>
    <w:rsid w:val="009B6CAF"/>
    <w:rsid w:val="009D3D38"/>
    <w:rsid w:val="009E14B5"/>
    <w:rsid w:val="009E4C03"/>
    <w:rsid w:val="009E5A2A"/>
    <w:rsid w:val="00A014A9"/>
    <w:rsid w:val="00A045B9"/>
    <w:rsid w:val="00A122A4"/>
    <w:rsid w:val="00A15C47"/>
    <w:rsid w:val="00A170B7"/>
    <w:rsid w:val="00A236C6"/>
    <w:rsid w:val="00A2542B"/>
    <w:rsid w:val="00A27638"/>
    <w:rsid w:val="00A31ABE"/>
    <w:rsid w:val="00A351E5"/>
    <w:rsid w:val="00A36E44"/>
    <w:rsid w:val="00A40696"/>
    <w:rsid w:val="00A44B1E"/>
    <w:rsid w:val="00A53634"/>
    <w:rsid w:val="00A5568F"/>
    <w:rsid w:val="00A5762A"/>
    <w:rsid w:val="00A64D2C"/>
    <w:rsid w:val="00A66CFF"/>
    <w:rsid w:val="00A72E60"/>
    <w:rsid w:val="00A842A8"/>
    <w:rsid w:val="00A861FE"/>
    <w:rsid w:val="00AA61F2"/>
    <w:rsid w:val="00AB0893"/>
    <w:rsid w:val="00AB3D04"/>
    <w:rsid w:val="00AC0147"/>
    <w:rsid w:val="00AC4C96"/>
    <w:rsid w:val="00AC562C"/>
    <w:rsid w:val="00AE25DB"/>
    <w:rsid w:val="00AE53A2"/>
    <w:rsid w:val="00B0552C"/>
    <w:rsid w:val="00B060AF"/>
    <w:rsid w:val="00B07622"/>
    <w:rsid w:val="00B10889"/>
    <w:rsid w:val="00B15883"/>
    <w:rsid w:val="00B302BB"/>
    <w:rsid w:val="00B330B0"/>
    <w:rsid w:val="00B33B46"/>
    <w:rsid w:val="00B43253"/>
    <w:rsid w:val="00B463AB"/>
    <w:rsid w:val="00B553AE"/>
    <w:rsid w:val="00B56CA8"/>
    <w:rsid w:val="00B62ECF"/>
    <w:rsid w:val="00B7093C"/>
    <w:rsid w:val="00B81611"/>
    <w:rsid w:val="00B83E8F"/>
    <w:rsid w:val="00B91605"/>
    <w:rsid w:val="00B973A1"/>
    <w:rsid w:val="00BB7616"/>
    <w:rsid w:val="00BC4FF0"/>
    <w:rsid w:val="00BD12F0"/>
    <w:rsid w:val="00BE4922"/>
    <w:rsid w:val="00C04D17"/>
    <w:rsid w:val="00C10CDC"/>
    <w:rsid w:val="00C12C9A"/>
    <w:rsid w:val="00C12F48"/>
    <w:rsid w:val="00C1467F"/>
    <w:rsid w:val="00C17128"/>
    <w:rsid w:val="00C25275"/>
    <w:rsid w:val="00C26C0E"/>
    <w:rsid w:val="00C60A88"/>
    <w:rsid w:val="00C62750"/>
    <w:rsid w:val="00C74D34"/>
    <w:rsid w:val="00C87531"/>
    <w:rsid w:val="00C973ED"/>
    <w:rsid w:val="00CB49CD"/>
    <w:rsid w:val="00CC542F"/>
    <w:rsid w:val="00CC6872"/>
    <w:rsid w:val="00CD171A"/>
    <w:rsid w:val="00CD188A"/>
    <w:rsid w:val="00CD7258"/>
    <w:rsid w:val="00CE5BD0"/>
    <w:rsid w:val="00CE5C09"/>
    <w:rsid w:val="00CF13CA"/>
    <w:rsid w:val="00CF1452"/>
    <w:rsid w:val="00D005C1"/>
    <w:rsid w:val="00D0645A"/>
    <w:rsid w:val="00D152F4"/>
    <w:rsid w:val="00D206DA"/>
    <w:rsid w:val="00D21C5E"/>
    <w:rsid w:val="00D25F83"/>
    <w:rsid w:val="00D3384C"/>
    <w:rsid w:val="00D359E6"/>
    <w:rsid w:val="00D4015A"/>
    <w:rsid w:val="00D4245F"/>
    <w:rsid w:val="00D470A9"/>
    <w:rsid w:val="00D50837"/>
    <w:rsid w:val="00D52D95"/>
    <w:rsid w:val="00D54070"/>
    <w:rsid w:val="00D5639D"/>
    <w:rsid w:val="00D57810"/>
    <w:rsid w:val="00D61FEF"/>
    <w:rsid w:val="00D662B6"/>
    <w:rsid w:val="00D820C7"/>
    <w:rsid w:val="00D94495"/>
    <w:rsid w:val="00D96EAF"/>
    <w:rsid w:val="00DB1097"/>
    <w:rsid w:val="00DB3AD9"/>
    <w:rsid w:val="00DB49DA"/>
    <w:rsid w:val="00DC4664"/>
    <w:rsid w:val="00DC7EA1"/>
    <w:rsid w:val="00DD2FE8"/>
    <w:rsid w:val="00DE2203"/>
    <w:rsid w:val="00DE5932"/>
    <w:rsid w:val="00DF5165"/>
    <w:rsid w:val="00DF5C99"/>
    <w:rsid w:val="00E01C8B"/>
    <w:rsid w:val="00E02973"/>
    <w:rsid w:val="00E05D81"/>
    <w:rsid w:val="00E069AE"/>
    <w:rsid w:val="00E169C7"/>
    <w:rsid w:val="00E23974"/>
    <w:rsid w:val="00E25D81"/>
    <w:rsid w:val="00E54BD0"/>
    <w:rsid w:val="00E62187"/>
    <w:rsid w:val="00E64CAB"/>
    <w:rsid w:val="00E67068"/>
    <w:rsid w:val="00E80E77"/>
    <w:rsid w:val="00E87EAF"/>
    <w:rsid w:val="00E9015F"/>
    <w:rsid w:val="00E91E4F"/>
    <w:rsid w:val="00E93A17"/>
    <w:rsid w:val="00EA3884"/>
    <w:rsid w:val="00EC25F4"/>
    <w:rsid w:val="00EC73AD"/>
    <w:rsid w:val="00ED0188"/>
    <w:rsid w:val="00EE4372"/>
    <w:rsid w:val="00EE541D"/>
    <w:rsid w:val="00EF5CE3"/>
    <w:rsid w:val="00F0764C"/>
    <w:rsid w:val="00F11AE3"/>
    <w:rsid w:val="00F312AA"/>
    <w:rsid w:val="00F36B86"/>
    <w:rsid w:val="00F427BF"/>
    <w:rsid w:val="00F55E5F"/>
    <w:rsid w:val="00F60AAF"/>
    <w:rsid w:val="00F62795"/>
    <w:rsid w:val="00F645AB"/>
    <w:rsid w:val="00F83469"/>
    <w:rsid w:val="00F85529"/>
    <w:rsid w:val="00FC24BD"/>
    <w:rsid w:val="00FC4B21"/>
    <w:rsid w:val="00FC70D6"/>
    <w:rsid w:val="00FF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D79FD0"/>
  <w14:defaultImageDpi w14:val="330"/>
  <w15:chartTrackingRefBased/>
  <w15:docId w15:val="{2FDB2945-0C05-4D98-B6A6-9EAD55943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kern w:val="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4B5"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qFormat/>
    <w:rsid w:val="002543F2"/>
    <w:pPr>
      <w:keepNext/>
      <w:keepLines/>
      <w:widowControl/>
      <w:tabs>
        <w:tab w:val="left" w:pos="377"/>
      </w:tabs>
      <w:spacing w:after="220" w:line="360" w:lineRule="auto"/>
      <w:outlineLvl w:val="0"/>
    </w:pPr>
    <w:rPr>
      <w:rFonts w:ascii="黑体" w:eastAsia="黑体" w:hAnsi="Times New Roman" w:cs="Times New Roman"/>
      <w:bCs/>
      <w:kern w:val="44"/>
      <w:sz w:val="30"/>
      <w:szCs w:val="30"/>
      <w14:ligatures w14:val="standardContextual"/>
    </w:rPr>
  </w:style>
  <w:style w:type="paragraph" w:styleId="2">
    <w:name w:val="heading 2"/>
    <w:basedOn w:val="a"/>
    <w:next w:val="a"/>
    <w:link w:val="20"/>
    <w:qFormat/>
    <w:rsid w:val="002543F2"/>
    <w:pPr>
      <w:keepNext/>
      <w:keepLines/>
      <w:widowControl/>
      <w:tabs>
        <w:tab w:val="left" w:pos="377"/>
      </w:tabs>
      <w:spacing w:beforeLines="50" w:before="50" w:line="360" w:lineRule="auto"/>
      <w:outlineLvl w:val="1"/>
    </w:pPr>
    <w:rPr>
      <w:rFonts w:ascii="黑体" w:eastAsia="黑体" w:hAnsi="Times New Roman" w:cs="Times New Roman"/>
      <w:bCs/>
      <w:kern w:val="0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qFormat/>
    <w:rsid w:val="002543F2"/>
    <w:pPr>
      <w:keepNext/>
      <w:keepLines/>
      <w:widowControl/>
      <w:tabs>
        <w:tab w:val="left" w:pos="377"/>
      </w:tabs>
      <w:spacing w:beforeLines="50" w:before="50" w:line="360" w:lineRule="auto"/>
      <w:outlineLvl w:val="2"/>
    </w:pPr>
    <w:rPr>
      <w:rFonts w:ascii="黑体" w:eastAsia="黑体" w:hAnsi="Times New Roman" w:cs="Times New Roman"/>
      <w:bCs/>
      <w:kern w:val="0"/>
      <w:sz w:val="24"/>
      <w:szCs w:val="32"/>
      <w14:ligatures w14:val="standardContextual"/>
    </w:rPr>
  </w:style>
  <w:style w:type="paragraph" w:styleId="4">
    <w:name w:val="heading 4"/>
    <w:basedOn w:val="a"/>
    <w:next w:val="a"/>
    <w:link w:val="40"/>
    <w:qFormat/>
    <w:rsid w:val="002543F2"/>
    <w:pPr>
      <w:keepNext/>
      <w:keepLines/>
      <w:widowControl/>
      <w:tabs>
        <w:tab w:val="left" w:pos="377"/>
      </w:tabs>
      <w:spacing w:before="240" w:after="240" w:line="360" w:lineRule="auto"/>
      <w:outlineLvl w:val="3"/>
    </w:pPr>
    <w:rPr>
      <w:rFonts w:ascii="Times New Roman" w:eastAsia="宋体" w:hAnsi="Times New Roman" w:cs="Times New Roman"/>
      <w:bCs/>
      <w:kern w:val="0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1">
    <w:name w:val="toc 1"/>
    <w:basedOn w:val="a"/>
    <w:next w:val="a"/>
    <w:uiPriority w:val="39"/>
    <w:rsid w:val="002543F2"/>
    <w:pPr>
      <w:widowControl/>
      <w:tabs>
        <w:tab w:val="left" w:pos="377"/>
      </w:tabs>
      <w:spacing w:line="300" w:lineRule="auto"/>
    </w:pPr>
    <w:rPr>
      <w:rFonts w:ascii="Times New Roman" w:eastAsia="宋体" w:hAnsi="Times New Roman" w:cs="Times New Roman"/>
      <w:kern w:val="0"/>
      <w:sz w:val="24"/>
      <w:szCs w:val="24"/>
      <w14:ligatures w14:val="standardContextual"/>
    </w:rPr>
  </w:style>
  <w:style w:type="paragraph" w:styleId="TOC2">
    <w:name w:val="toc 2"/>
    <w:basedOn w:val="a"/>
    <w:next w:val="a"/>
    <w:uiPriority w:val="39"/>
    <w:rsid w:val="002543F2"/>
    <w:pPr>
      <w:widowControl/>
      <w:tabs>
        <w:tab w:val="left" w:pos="377"/>
      </w:tabs>
      <w:spacing w:line="300" w:lineRule="auto"/>
      <w:ind w:leftChars="200" w:left="420"/>
    </w:pPr>
    <w:rPr>
      <w:rFonts w:ascii="Times New Roman" w:eastAsia="宋体" w:hAnsi="Times New Roman" w:cs="Times New Roman"/>
      <w:kern w:val="0"/>
      <w:sz w:val="24"/>
      <w:szCs w:val="24"/>
      <w14:ligatures w14:val="standardContextual"/>
    </w:rPr>
  </w:style>
  <w:style w:type="paragraph" w:styleId="TOC3">
    <w:name w:val="toc 3"/>
    <w:basedOn w:val="a"/>
    <w:next w:val="a"/>
    <w:uiPriority w:val="39"/>
    <w:rsid w:val="002543F2"/>
    <w:pPr>
      <w:widowControl/>
      <w:tabs>
        <w:tab w:val="left" w:pos="377"/>
      </w:tabs>
      <w:spacing w:line="300" w:lineRule="auto"/>
      <w:ind w:leftChars="400" w:left="840"/>
    </w:pPr>
    <w:rPr>
      <w:rFonts w:ascii="Times New Roman" w:eastAsia="宋体" w:hAnsi="Times New Roman" w:cs="Times New Roman"/>
      <w:kern w:val="0"/>
      <w:sz w:val="24"/>
      <w:szCs w:val="24"/>
      <w14:ligatures w14:val="standardContextual"/>
    </w:rPr>
  </w:style>
  <w:style w:type="paragraph" w:styleId="TOC6">
    <w:name w:val="toc 6"/>
    <w:basedOn w:val="a"/>
    <w:next w:val="a"/>
    <w:semiHidden/>
    <w:rsid w:val="002543F2"/>
    <w:pPr>
      <w:widowControl/>
      <w:tabs>
        <w:tab w:val="left" w:pos="377"/>
      </w:tabs>
      <w:spacing w:line="300" w:lineRule="auto"/>
      <w:ind w:leftChars="1000" w:left="2100"/>
    </w:pPr>
    <w:rPr>
      <w:rFonts w:ascii="Times New Roman" w:eastAsia="宋体" w:hAnsi="Times New Roman" w:cs="Times New Roman"/>
      <w:sz w:val="20"/>
      <w:szCs w:val="24"/>
      <w14:ligatures w14:val="standardContextual"/>
    </w:rPr>
  </w:style>
  <w:style w:type="paragraph" w:styleId="TOC7">
    <w:name w:val="toc 7"/>
    <w:basedOn w:val="a"/>
    <w:next w:val="a"/>
    <w:semiHidden/>
    <w:rsid w:val="002543F2"/>
    <w:pPr>
      <w:widowControl/>
      <w:tabs>
        <w:tab w:val="left" w:pos="377"/>
      </w:tabs>
      <w:spacing w:line="300" w:lineRule="auto"/>
      <w:ind w:leftChars="1200" w:left="2520"/>
    </w:pPr>
    <w:rPr>
      <w:rFonts w:ascii="Times New Roman" w:eastAsia="宋体" w:hAnsi="Times New Roman" w:cs="Times New Roman"/>
      <w:sz w:val="20"/>
      <w:szCs w:val="24"/>
      <w14:ligatures w14:val="standardContextual"/>
    </w:rPr>
  </w:style>
  <w:style w:type="character" w:customStyle="1" w:styleId="10">
    <w:name w:val="标题 1 字符"/>
    <w:link w:val="1"/>
    <w:rsid w:val="002543F2"/>
    <w:rPr>
      <w:rFonts w:ascii="黑体" w:eastAsia="黑体" w:hAnsi="Times New Roman" w:cs="Times New Roman"/>
      <w:bCs/>
      <w:kern w:val="44"/>
      <w:sz w:val="30"/>
      <w:szCs w:val="30"/>
    </w:rPr>
  </w:style>
  <w:style w:type="paragraph" w:styleId="TOC">
    <w:name w:val="TOC Heading"/>
    <w:basedOn w:val="1"/>
    <w:next w:val="a"/>
    <w:uiPriority w:val="39"/>
    <w:unhideWhenUsed/>
    <w:qFormat/>
    <w:rsid w:val="002543F2"/>
    <w:pPr>
      <w:spacing w:before="240" w:after="0" w:line="259" w:lineRule="auto"/>
      <w:jc w:val="left"/>
      <w:outlineLvl w:val="9"/>
    </w:pPr>
    <w:rPr>
      <w:rFonts w:ascii="等线 Light" w:eastAsia="等线 Light" w:hAnsi="等线 Light"/>
      <w:b/>
      <w:bCs w:val="0"/>
      <w:color w:val="2F5496"/>
      <w:kern w:val="0"/>
      <w:sz w:val="32"/>
      <w:szCs w:val="32"/>
    </w:rPr>
  </w:style>
  <w:style w:type="character" w:customStyle="1" w:styleId="20">
    <w:name w:val="标题 2 字符"/>
    <w:link w:val="2"/>
    <w:rsid w:val="002543F2"/>
    <w:rPr>
      <w:rFonts w:ascii="黑体" w:eastAsia="黑体" w:hAnsi="Times New Roman" w:cs="Times New Roman"/>
      <w:bCs/>
      <w:kern w:val="0"/>
      <w:sz w:val="28"/>
      <w:szCs w:val="28"/>
    </w:rPr>
  </w:style>
  <w:style w:type="character" w:customStyle="1" w:styleId="30">
    <w:name w:val="标题 3 字符"/>
    <w:link w:val="3"/>
    <w:rsid w:val="002543F2"/>
    <w:rPr>
      <w:rFonts w:ascii="黑体" w:eastAsia="黑体" w:hAnsi="Times New Roman" w:cs="Times New Roman"/>
      <w:bCs/>
      <w:kern w:val="0"/>
      <w:sz w:val="24"/>
      <w:szCs w:val="32"/>
    </w:rPr>
  </w:style>
  <w:style w:type="character" w:customStyle="1" w:styleId="40">
    <w:name w:val="标题 4 字符"/>
    <w:link w:val="4"/>
    <w:rsid w:val="002543F2"/>
    <w:rPr>
      <w:rFonts w:ascii="Times New Roman" w:eastAsia="宋体" w:hAnsi="Times New Roman" w:cs="Times New Roman"/>
      <w:bCs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A4836"/>
    <w:pPr>
      <w:widowControl/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7A48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4836"/>
    <w:pPr>
      <w:widowControl/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7A4836"/>
    <w:rPr>
      <w:sz w:val="18"/>
      <w:szCs w:val="18"/>
    </w:rPr>
  </w:style>
  <w:style w:type="table" w:styleId="a7">
    <w:name w:val="Table Grid"/>
    <w:basedOn w:val="a1"/>
    <w:uiPriority w:val="39"/>
    <w:rsid w:val="007A4836"/>
    <w:rPr>
      <w:rFonts w:asciiTheme="minorHAnsi" w:eastAsiaTheme="minorEastAsia" w:hAnsiTheme="minorHAnsi" w:cstheme="minorBid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F36B86"/>
  </w:style>
  <w:style w:type="paragraph" w:customStyle="1" w:styleId="EndNoteBibliographyTitle">
    <w:name w:val="EndNote Bibliography Title"/>
    <w:basedOn w:val="a"/>
    <w:link w:val="EndNoteBibliographyTitle0"/>
    <w:rsid w:val="00380C47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380C47"/>
    <w:rPr>
      <w:noProof/>
    </w:rPr>
  </w:style>
  <w:style w:type="paragraph" w:customStyle="1" w:styleId="EndNoteBibliography">
    <w:name w:val="EndNote Bibliography"/>
    <w:basedOn w:val="a"/>
    <w:link w:val="EndNoteBibliography0"/>
    <w:rsid w:val="00380C47"/>
    <w:pPr>
      <w:widowControl/>
      <w:tabs>
        <w:tab w:val="left" w:pos="377"/>
      </w:tabs>
    </w:pPr>
    <w:rPr>
      <w:rFonts w:ascii="Times New Roman" w:eastAsia="宋体" w:hAnsi="Times New Roman" w:cs="Times New Roman"/>
      <w:noProof/>
      <w:sz w:val="20"/>
      <w:szCs w:val="20"/>
      <w14:ligatures w14:val="standardContextual"/>
    </w:rPr>
  </w:style>
  <w:style w:type="character" w:customStyle="1" w:styleId="EndNoteBibliography0">
    <w:name w:val="EndNote Bibliography 字符"/>
    <w:basedOn w:val="a0"/>
    <w:link w:val="EndNoteBibliography"/>
    <w:rsid w:val="00380C47"/>
    <w:rPr>
      <w:noProof/>
    </w:rPr>
  </w:style>
  <w:style w:type="paragraph" w:styleId="a9">
    <w:name w:val="Revision"/>
    <w:hidden/>
    <w:uiPriority w:val="99"/>
    <w:semiHidden/>
    <w:rsid w:val="00BB7616"/>
  </w:style>
  <w:style w:type="table" w:customStyle="1" w:styleId="11">
    <w:name w:val="网格型1"/>
    <w:basedOn w:val="a1"/>
    <w:next w:val="a7"/>
    <w:uiPriority w:val="39"/>
    <w:rsid w:val="009E14B5"/>
    <w:rPr>
      <w:rFonts w:asciiTheme="minorHAnsi" w:eastAsiaTheme="minorEastAsia" w:hAnsiTheme="minorHAnsi" w:cstheme="minorBid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4E533C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4E533C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4E533C"/>
    <w:rPr>
      <w:rFonts w:asciiTheme="minorHAnsi" w:eastAsiaTheme="minorEastAsia" w:hAnsiTheme="minorHAnsi" w:cstheme="minorBidi"/>
      <w:sz w:val="21"/>
      <w:szCs w:val="22"/>
      <w14:ligatures w14:val="none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E533C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4E533C"/>
    <w:rPr>
      <w:rFonts w:asciiTheme="minorHAnsi" w:eastAsiaTheme="minorEastAsia" w:hAnsiTheme="minorHAnsi" w:cstheme="minorBidi"/>
      <w:b/>
      <w:bCs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69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tif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16</Pages>
  <Words>1934</Words>
  <Characters>11026</Characters>
  <Application>Microsoft Office Word</Application>
  <DocSecurity>0</DocSecurity>
  <Lines>91</Lines>
  <Paragraphs>25</Paragraphs>
  <ScaleCrop>false</ScaleCrop>
  <Company/>
  <LinksUpToDate>false</LinksUpToDate>
  <CharactersWithSpaces>12935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思哲 陈</dc:creator>
  <cp:keywords/>
  <dc:description/>
  <cp:lastModifiedBy>思哲 陈</cp:lastModifiedBy>
  <cp:revision>22</cp:revision>
  <cp:lastPrinted>2024-09-29T10:52:00Z</cp:lastPrinted>
  <dcterms:created xsi:type="dcterms:W3CDTF">2024-09-28T10:57:00Z</dcterms:created>
  <dcterms:modified xsi:type="dcterms:W3CDTF">2024-10-02T01:55:00Z</dcterms:modified>
</cp:coreProperties>
</file>