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A1191" w14:textId="77777777" w:rsidR="00E91312" w:rsidRDefault="00000000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Transgressive Hybrids as Hopeful Holobionts</w:t>
      </w:r>
    </w:p>
    <w:p w14:paraId="28B0B288" w14:textId="77777777" w:rsidR="00E91312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Additional file 3: Ordination</w:t>
      </w: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1FC0DD9F" wp14:editId="4502E046">
            <wp:extent cx="5943600" cy="3962400"/>
            <wp:effectExtent l="0" t="0" r="0" b="0"/>
            <wp:docPr id="50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BDD07E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Figure 3.1. </w:t>
      </w:r>
      <w:r>
        <w:rPr>
          <w:rFonts w:ascii="Times New Roman" w:eastAsia="Times New Roman" w:hAnsi="Times New Roman" w:cs="Times New Roman"/>
        </w:rPr>
        <w:t xml:space="preserve">Two-dimensional Principal Coordinates Analysis (PCoA) of gut microbiota for populations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from SBluG (red), </w:t>
      </w:r>
      <w:r>
        <w:rPr>
          <w:rFonts w:ascii="Times New Roman" w:eastAsia="Times New Roman" w:hAnsi="Times New Roman" w:cs="Times New Roman"/>
          <w:i/>
        </w:rPr>
        <w:t xml:space="preserve">A. neomexicanus </w:t>
      </w:r>
      <w:r>
        <w:rPr>
          <w:rFonts w:ascii="Times New Roman" w:eastAsia="Times New Roman" w:hAnsi="Times New Roman" w:cs="Times New Roman"/>
        </w:rPr>
        <w:t xml:space="preserve">from SBluG (magenta), </w:t>
      </w:r>
      <w:r>
        <w:rPr>
          <w:rFonts w:ascii="Times New Roman" w:eastAsia="Times New Roman" w:hAnsi="Times New Roman" w:cs="Times New Roman"/>
          <w:i/>
        </w:rPr>
        <w:t xml:space="preserve">A. neomexicanus </w:t>
      </w:r>
      <w:r>
        <w:rPr>
          <w:rFonts w:ascii="Times New Roman" w:eastAsia="Times New Roman" w:hAnsi="Times New Roman" w:cs="Times New Roman"/>
        </w:rPr>
        <w:t xml:space="preserve">from SNW (purple),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>from SNW (blue) based on amplicon sequence variants (ASVs) in combination with (A) euclidean dissimilarity, (B) Jaccard dissimilarity, (C) Bray-Curtis dissimilarity, (D) UniFrac dissimilarity, and (E) weighted UniFrac dissimilarity.</w:t>
      </w:r>
    </w:p>
    <w:p w14:paraId="15F43762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4FD7AA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B5625AB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2EFC6EB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3AF0F3E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7DE8B09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62CC50DF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5347731F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77184C9E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7A4039DD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CF8C5DB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3ECB0BB2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E8C7ACB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3.1. </w:t>
      </w:r>
      <w:r>
        <w:rPr>
          <w:rFonts w:ascii="Times New Roman" w:eastAsia="Times New Roman" w:hAnsi="Times New Roman" w:cs="Times New Roman"/>
        </w:rPr>
        <w:t>Percent variation explained by the first five Principal Coordinate Axes, both individually (%) and cumulatively (Cum%) for PCoA analyses of gut ASVs using Euclidean, Jaccard, Bray-Curtis, UniFrac, and weighted UniFrac distances.</w:t>
      </w:r>
    </w:p>
    <w:tbl>
      <w:tblPr>
        <w:tblStyle w:val="affffffffffffffffffff5"/>
        <w:tblW w:w="9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8"/>
        <w:gridCol w:w="778"/>
        <w:gridCol w:w="881"/>
        <w:gridCol w:w="778"/>
        <w:gridCol w:w="882"/>
        <w:gridCol w:w="779"/>
        <w:gridCol w:w="882"/>
        <w:gridCol w:w="691"/>
        <w:gridCol w:w="882"/>
        <w:gridCol w:w="691"/>
        <w:gridCol w:w="867"/>
      </w:tblGrid>
      <w:tr w:rsidR="00E91312" w14:paraId="646857FB" w14:textId="77777777">
        <w:trPr>
          <w:trHeight w:val="255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F6A0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375C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PCoA1</w:t>
            </w:r>
          </w:p>
        </w:tc>
        <w:tc>
          <w:tcPr>
            <w:tcW w:w="166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AD22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PCoA2</w:t>
            </w:r>
          </w:p>
        </w:tc>
        <w:tc>
          <w:tcPr>
            <w:tcW w:w="16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BE63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PCoA3</w:t>
            </w:r>
          </w:p>
        </w:tc>
        <w:tc>
          <w:tcPr>
            <w:tcW w:w="157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CE9D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PCoA4</w:t>
            </w:r>
          </w:p>
        </w:tc>
        <w:tc>
          <w:tcPr>
            <w:tcW w:w="15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28BC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PCoA5</w:t>
            </w:r>
          </w:p>
        </w:tc>
      </w:tr>
      <w:tr w:rsidR="00E91312" w14:paraId="27D4FF4A" w14:textId="77777777">
        <w:trPr>
          <w:trHeight w:val="255"/>
        </w:trPr>
        <w:tc>
          <w:tcPr>
            <w:tcW w:w="12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4357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3E4A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8C7D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7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875A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55D2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7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2AB4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2B3E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C028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9C09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D7E7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9D53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</w:tr>
      <w:tr w:rsidR="00E91312" w14:paraId="0C795C22" w14:textId="77777777">
        <w:trPr>
          <w:trHeight w:val="495"/>
        </w:trPr>
        <w:tc>
          <w:tcPr>
            <w:tcW w:w="12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273B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Euclidean</w:t>
            </w:r>
          </w:p>
          <w:p w14:paraId="432E891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(PCA)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4E7ED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49.98</w:t>
            </w:r>
          </w:p>
        </w:tc>
        <w:tc>
          <w:tcPr>
            <w:tcW w:w="88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63DFA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49.98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871D3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17.53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79DA1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67.51</w:t>
            </w:r>
          </w:p>
        </w:tc>
        <w:tc>
          <w:tcPr>
            <w:tcW w:w="77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B0AD3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4.27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F3449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71.78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9C4F7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3.38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181E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75.16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01C74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2.87</w:t>
            </w:r>
          </w:p>
        </w:tc>
        <w:tc>
          <w:tcPr>
            <w:tcW w:w="86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45A28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78.03</w:t>
            </w:r>
          </w:p>
        </w:tc>
      </w:tr>
      <w:tr w:rsidR="00E91312" w14:paraId="18DCB047" w14:textId="77777777">
        <w:trPr>
          <w:trHeight w:val="255"/>
        </w:trPr>
        <w:tc>
          <w:tcPr>
            <w:tcW w:w="12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0293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Jaccard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CA0AE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4.39</w:t>
            </w:r>
          </w:p>
        </w:tc>
        <w:tc>
          <w:tcPr>
            <w:tcW w:w="88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13DA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4.39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76DB3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C421D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7.89</w:t>
            </w:r>
          </w:p>
        </w:tc>
        <w:tc>
          <w:tcPr>
            <w:tcW w:w="77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525D8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DA5DD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10.29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4E75C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2.09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09B62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12.37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9EB67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1.92</w:t>
            </w:r>
          </w:p>
        </w:tc>
        <w:tc>
          <w:tcPr>
            <w:tcW w:w="86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CBA09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</w:t>
            </w:r>
          </w:p>
        </w:tc>
      </w:tr>
      <w:tr w:rsidR="00E91312" w14:paraId="1DB088AD" w14:textId="77777777">
        <w:trPr>
          <w:trHeight w:val="495"/>
        </w:trPr>
        <w:tc>
          <w:tcPr>
            <w:tcW w:w="12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34B1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Bray-Curtis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448D2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88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E78B7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DE824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7.89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3928D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24.93</w:t>
            </w:r>
          </w:p>
        </w:tc>
        <w:tc>
          <w:tcPr>
            <w:tcW w:w="77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E0F01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5.58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86CD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30.52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253C7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3.22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8C92F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33.73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EE03F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19E69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36.73</w:t>
            </w:r>
          </w:p>
        </w:tc>
      </w:tr>
      <w:tr w:rsidR="00E91312" w14:paraId="08B3F0C6" w14:textId="77777777">
        <w:trPr>
          <w:trHeight w:val="255"/>
        </w:trPr>
        <w:tc>
          <w:tcPr>
            <w:tcW w:w="12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8097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UniFrac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0F47E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18.46</w:t>
            </w:r>
          </w:p>
        </w:tc>
        <w:tc>
          <w:tcPr>
            <w:tcW w:w="88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45916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18.46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E7F04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F91E1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28.56</w:t>
            </w:r>
          </w:p>
        </w:tc>
        <w:tc>
          <w:tcPr>
            <w:tcW w:w="77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03695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5.04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EBF48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33.6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11EB4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7B56F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37.61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C3EB3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2.91</w:t>
            </w:r>
          </w:p>
        </w:tc>
        <w:tc>
          <w:tcPr>
            <w:tcW w:w="86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24754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40.52</w:t>
            </w:r>
          </w:p>
        </w:tc>
      </w:tr>
      <w:tr w:rsidR="00E91312" w14:paraId="2CE3C381" w14:textId="77777777">
        <w:trPr>
          <w:trHeight w:val="255"/>
        </w:trPr>
        <w:tc>
          <w:tcPr>
            <w:tcW w:w="12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8967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w-UniFrac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208E4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40.04</w:t>
            </w:r>
          </w:p>
        </w:tc>
        <w:tc>
          <w:tcPr>
            <w:tcW w:w="88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FFCF4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40.04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BEBBB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22.07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33664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62.11</w:t>
            </w:r>
          </w:p>
        </w:tc>
        <w:tc>
          <w:tcPr>
            <w:tcW w:w="77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E821C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7.05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65146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69.16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CD95D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88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F9C60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73.27</w:t>
            </w:r>
          </w:p>
        </w:tc>
        <w:tc>
          <w:tcPr>
            <w:tcW w:w="69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2DBBA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3.59</w:t>
            </w:r>
          </w:p>
        </w:tc>
        <w:tc>
          <w:tcPr>
            <w:tcW w:w="86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83C9D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76.85</w:t>
            </w:r>
          </w:p>
        </w:tc>
      </w:tr>
    </w:tbl>
    <w:p w14:paraId="38D009E6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201894D3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6A121514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3.2. </w:t>
      </w:r>
      <w:r>
        <w:rPr>
          <w:rFonts w:ascii="Times New Roman" w:eastAsia="Times New Roman" w:hAnsi="Times New Roman" w:cs="Times New Roman"/>
        </w:rPr>
        <w:t xml:space="preserve">ASVs with the five largest loadings on the first (PCA1) and second (PCA2) Principal Component Axes (Euclidean PCoA) for lizard gut microbiota. </w:t>
      </w:r>
    </w:p>
    <w:tbl>
      <w:tblPr>
        <w:tblStyle w:val="affffffffffffffffffff6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"/>
        <w:gridCol w:w="636"/>
        <w:gridCol w:w="5307"/>
        <w:gridCol w:w="1459"/>
        <w:gridCol w:w="1518"/>
      </w:tblGrid>
      <w:tr w:rsidR="00E91312" w14:paraId="49947F4E" w14:textId="77777777">
        <w:trPr>
          <w:trHeight w:val="255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F8378" w14:textId="77777777" w:rsidR="00E91312" w:rsidRDefault="00000000">
            <w:pPr>
              <w:ind w:left="-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37F51" w14:textId="77777777" w:rsidR="00E91312" w:rsidRDefault="00000000">
            <w:pPr>
              <w:ind w:left="-180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Rank</w:t>
            </w:r>
          </w:p>
        </w:tc>
        <w:tc>
          <w:tcPr>
            <w:tcW w:w="5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80F6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Gut ASV</w:t>
            </w:r>
          </w:p>
        </w:tc>
        <w:tc>
          <w:tcPr>
            <w:tcW w:w="14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3DF7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Loading</w:t>
            </w:r>
          </w:p>
        </w:tc>
        <w:tc>
          <w:tcPr>
            <w:tcW w:w="15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104D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%Loading</w:t>
            </w:r>
          </w:p>
        </w:tc>
      </w:tr>
      <w:tr w:rsidR="00E91312" w14:paraId="633D03E5" w14:textId="77777777">
        <w:trPr>
          <w:trHeight w:val="255"/>
        </w:trPr>
        <w:tc>
          <w:tcPr>
            <w:tcW w:w="4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4B83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  <w:p w14:paraId="417AF60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  <w:p w14:paraId="253C8C2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  <w:p w14:paraId="1ED8D34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E76A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BBEE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Dietzia maris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27D86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0.987407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A670A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97.50</w:t>
            </w:r>
          </w:p>
        </w:tc>
      </w:tr>
      <w:tr w:rsidR="00E91312" w14:paraId="2684B2CF" w14:textId="77777777">
        <w:trPr>
          <w:trHeight w:val="255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B55BD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4FC9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A166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Corynebacterium testudinoris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BA2B1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0.134899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13B14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1.82</w:t>
            </w:r>
          </w:p>
        </w:tc>
      </w:tr>
      <w:tr w:rsidR="00E91312" w14:paraId="047E6DC0" w14:textId="77777777">
        <w:trPr>
          <w:trHeight w:val="255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C63B9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A96B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48A2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Brevibacterium linens-salitolerans"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05B3E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0.042395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D31FF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</w:t>
            </w:r>
          </w:p>
        </w:tc>
      </w:tr>
      <w:tr w:rsidR="00E91312" w14:paraId="406D81C6" w14:textId="77777777">
        <w:trPr>
          <w:trHeight w:val="255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50D96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6D4C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D093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Salmonella enterica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1685A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-0.025747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11296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</w:t>
            </w:r>
          </w:p>
        </w:tc>
      </w:tr>
      <w:tr w:rsidR="00E91312" w14:paraId="346A1CEA" w14:textId="77777777">
        <w:trPr>
          <w:trHeight w:val="255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8555B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F686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4801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Corynebacterium glyciniphilum"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D3FD4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0.019802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95D3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</w:tr>
      <w:tr w:rsidR="00E91312" w14:paraId="19CF86B7" w14:textId="77777777">
        <w:trPr>
          <w:trHeight w:val="255"/>
        </w:trPr>
        <w:tc>
          <w:tcPr>
            <w:tcW w:w="4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4023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  <w:p w14:paraId="7736D81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  <w:p w14:paraId="0E0BF25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  <w:p w14:paraId="7B5C0E3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AAA2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D6C8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Corynebacterium testudinoris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BA891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-0.970945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2AC4E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94.27</w:t>
            </w:r>
          </w:p>
        </w:tc>
      </w:tr>
      <w:tr w:rsidR="00E91312" w14:paraId="3687D22F" w14:textId="77777777">
        <w:trPr>
          <w:trHeight w:val="255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FDCF1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BE7C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8DD5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Propionibacteriaceae sp7816-sp7836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D151F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-0.149714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41488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2.24</w:t>
            </w:r>
          </w:p>
        </w:tc>
      </w:tr>
      <w:tr w:rsidR="00E91312" w14:paraId="0EFC0147" w14:textId="77777777">
        <w:trPr>
          <w:trHeight w:val="255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73403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30FE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5452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Dietzia maris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EB43F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0.139948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9AF6D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1.96</w:t>
            </w:r>
          </w:p>
        </w:tc>
      </w:tr>
      <w:tr w:rsidR="00E91312" w14:paraId="251B82DB" w14:textId="77777777">
        <w:trPr>
          <w:trHeight w:val="255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9C7BF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0EB1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893C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Brevibacterium linens-salitolerans"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59DD7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-0.063281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92AD9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0.40</w:t>
            </w:r>
          </w:p>
        </w:tc>
      </w:tr>
      <w:tr w:rsidR="00E91312" w14:paraId="44D4C590" w14:textId="77777777">
        <w:trPr>
          <w:trHeight w:val="255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7DA16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63F4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5827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Salmonella enterica</w:t>
            </w:r>
          </w:p>
        </w:tc>
        <w:tc>
          <w:tcPr>
            <w:tcW w:w="14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CB17F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0.045693</w:t>
            </w:r>
          </w:p>
        </w:tc>
        <w:tc>
          <w:tcPr>
            <w:tcW w:w="151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63984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</w:t>
            </w:r>
          </w:p>
        </w:tc>
      </w:tr>
    </w:tbl>
    <w:p w14:paraId="31ABF7E2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2D517963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29AA8E1A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F1A4BB2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ED6B3BE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DBA763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554D426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25B7EEF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B217B73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E89E8CE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BB514C2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3CEA1BF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C3E8845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5FEC737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A2D3E1B" w14:textId="77777777" w:rsidR="00E913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3.3 </w:t>
      </w:r>
      <w:r>
        <w:rPr>
          <w:rFonts w:ascii="Times New Roman" w:eastAsia="Times New Roman" w:hAnsi="Times New Roman" w:cs="Times New Roman"/>
        </w:rPr>
        <w:t xml:space="preserve">Positions of the hybrid gut microbiota from SBluG along the first two ASV PCoA axes. Column 4-5 show p-values for Mann-Whitney U tests assessing whether the positions of hybrid animals along the first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>A. inornatus</w:t>
      </w:r>
      <w:r>
        <w:rPr>
          <w:rFonts w:ascii="Times New Roman" w:eastAsia="Times New Roman" w:hAnsi="Times New Roman" w:cs="Times New Roman"/>
        </w:rPr>
        <w:t xml:space="preserve"> (ino) and </w:t>
      </w:r>
      <w:r>
        <w:rPr>
          <w:rFonts w:ascii="Times New Roman" w:eastAsia="Times New Roman" w:hAnsi="Times New Roman" w:cs="Times New Roman"/>
          <w:i/>
        </w:rPr>
        <w:t>A. marmoratus</w:t>
      </w:r>
      <w:r>
        <w:rPr>
          <w:rFonts w:ascii="Times New Roman" w:eastAsia="Times New Roman" w:hAnsi="Times New Roman" w:cs="Times New Roman"/>
        </w:rPr>
        <w:t xml:space="preserve"> (marm) respectively. Column 9-10 show p-values for Mann-Whitney U tests assessing whether the position of the hybrid animals along the second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(ino)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 xml:space="preserve">(marm) respectively. Yellow is used for tests significantly different at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>&gt;0.05.</w:t>
      </w:r>
    </w:p>
    <w:p w14:paraId="54B46354" w14:textId="77777777" w:rsidR="00E91312" w:rsidRDefault="00E91312">
      <w:pPr>
        <w:rPr>
          <w:rFonts w:ascii="Times New Roman" w:eastAsia="Times New Roman" w:hAnsi="Times New Roman" w:cs="Times New Roman"/>
        </w:rPr>
      </w:pPr>
    </w:p>
    <w:tbl>
      <w:tblPr>
        <w:tblStyle w:val="affffffffffffffffffff7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720"/>
        <w:gridCol w:w="765"/>
        <w:gridCol w:w="855"/>
        <w:gridCol w:w="840"/>
        <w:gridCol w:w="900"/>
        <w:gridCol w:w="705"/>
        <w:gridCol w:w="765"/>
        <w:gridCol w:w="855"/>
        <w:gridCol w:w="840"/>
        <w:gridCol w:w="915"/>
      </w:tblGrid>
      <w:tr w:rsidR="00E91312" w14:paraId="721E6C3D" w14:textId="77777777">
        <w:trPr>
          <w:trHeight w:val="57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537F5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48B65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 axis 1</w:t>
            </w:r>
          </w:p>
          <w:p w14:paraId="05883F5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174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F2994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  <w:p w14:paraId="33EE831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271A4F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 axis 2</w:t>
            </w:r>
          </w:p>
          <w:p w14:paraId="5729418F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175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C4E44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  <w:p w14:paraId="7075CBF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91312" w14:paraId="3A172627" w14:textId="77777777">
        <w:trPr>
          <w:trHeight w:val="285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2B5247" w14:textId="77777777" w:rsidR="00E91312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0039D8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neo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B7FB5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31492F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D18C88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090BE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1B9116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neo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99DAD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6D9936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9B996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59477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</w:tr>
      <w:tr w:rsidR="00E91312" w14:paraId="32E2B32C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1F670F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euclidean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C1697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F7CAD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2DF81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-2138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94787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DDE72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F9F4B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2F2FF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-1681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4FAB6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6FBA1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42707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0.4221</w:t>
            </w:r>
          </w:p>
        </w:tc>
      </w:tr>
      <w:tr w:rsidR="00E91312" w14:paraId="2DDDCE71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005C5A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jaccard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E3B97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4F031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3662A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7427B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0.6827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C0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2573F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DEEA0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C4EED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0AFE2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C4EE6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FB46F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E91312" w14:paraId="26418042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4589B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bray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BFE71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1192D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3ACCA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CAAD6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6B878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8e-04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3C60C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5A690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7BC8C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D2133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4e-04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391E0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0.8318</w:t>
            </w:r>
          </w:p>
        </w:tc>
      </w:tr>
      <w:tr w:rsidR="00E91312" w14:paraId="6EAFD237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E220A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unifrac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0C1EE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0A7B8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30D9C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209AD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E1E0D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7B2F5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D3B58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E8F51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0F011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0.6121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A8CC3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0.0165</w:t>
            </w:r>
          </w:p>
        </w:tc>
      </w:tr>
      <w:tr w:rsidR="00E91312" w14:paraId="1BA69342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207F9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wunifrac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CAB39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599B5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A9955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D3666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0B520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2e-04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57D37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58DAD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D05D0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8E614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36214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0.2432</w:t>
            </w:r>
          </w:p>
        </w:tc>
      </w:tr>
    </w:tbl>
    <w:p w14:paraId="606BF9E1" w14:textId="77777777" w:rsidR="00E91312" w:rsidRDefault="00E91312">
      <w:pPr>
        <w:rPr>
          <w:rFonts w:ascii="Times New Roman" w:eastAsia="Times New Roman" w:hAnsi="Times New Roman" w:cs="Times New Roman"/>
        </w:rPr>
      </w:pPr>
    </w:p>
    <w:p w14:paraId="295E21B4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B3FBEA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780B77E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200C65E5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6ADC541" w14:textId="77777777" w:rsidR="00E913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Table 3.4 </w:t>
      </w:r>
      <w:r>
        <w:rPr>
          <w:rFonts w:ascii="Times New Roman" w:eastAsia="Times New Roman" w:hAnsi="Times New Roman" w:cs="Times New Roman"/>
        </w:rPr>
        <w:t xml:space="preserve">Positions of the hybrid gut microbiota from SNW along the first two ASV PCoA axes. Column 4-5 show p-values for Mann-Whitney U tests assessing whether the positions of hybrid animals along the first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>A. inornatus</w:t>
      </w:r>
      <w:r>
        <w:rPr>
          <w:rFonts w:ascii="Times New Roman" w:eastAsia="Times New Roman" w:hAnsi="Times New Roman" w:cs="Times New Roman"/>
        </w:rPr>
        <w:t xml:space="preserve"> (ino) and </w:t>
      </w:r>
      <w:r>
        <w:rPr>
          <w:rFonts w:ascii="Times New Roman" w:eastAsia="Times New Roman" w:hAnsi="Times New Roman" w:cs="Times New Roman"/>
          <w:i/>
        </w:rPr>
        <w:t>A. marmoratus</w:t>
      </w:r>
      <w:r>
        <w:rPr>
          <w:rFonts w:ascii="Times New Roman" w:eastAsia="Times New Roman" w:hAnsi="Times New Roman" w:cs="Times New Roman"/>
        </w:rPr>
        <w:t xml:space="preserve"> (marm) respectively. Column 9-10 show p-values for Mann-Whitney U tests assessing whether the position of the hybrid animals along the second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(ino)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 xml:space="preserve">(marm) respectively. Yellow is used for tests significantly different at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>&gt;0.05.</w:t>
      </w:r>
    </w:p>
    <w:p w14:paraId="237517E5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ffffffffffffffffffff8"/>
        <w:tblW w:w="9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750"/>
        <w:gridCol w:w="750"/>
        <w:gridCol w:w="840"/>
        <w:gridCol w:w="825"/>
        <w:gridCol w:w="885"/>
        <w:gridCol w:w="735"/>
        <w:gridCol w:w="750"/>
        <w:gridCol w:w="840"/>
        <w:gridCol w:w="825"/>
        <w:gridCol w:w="900"/>
      </w:tblGrid>
      <w:tr w:rsidR="00E91312" w14:paraId="68649502" w14:textId="77777777">
        <w:trPr>
          <w:trHeight w:val="57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227864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718A1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 axis 1</w:t>
            </w:r>
          </w:p>
          <w:p w14:paraId="7DCC690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171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E714E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  <w:p w14:paraId="2D1AB60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C5A33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 axis 2</w:t>
            </w:r>
          </w:p>
          <w:p w14:paraId="5D12BD0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172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E9DBB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  <w:p w14:paraId="509E6A6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91312" w14:paraId="2EFC96E5" w14:textId="77777777">
        <w:trPr>
          <w:trHeight w:val="285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B55247" w14:textId="77777777" w:rsidR="00E91312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2264D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83F12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C7964C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DDCABC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B7621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3A02DC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8CA636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D13BD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F2436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0FE62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</w:tr>
      <w:tr w:rsidR="00E91312" w14:paraId="70E242F3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35A24A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euclidean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9FB53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F7F1F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0B968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-2138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99CF0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A7CBD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9e-04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437C2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FDB7F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-1681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8808A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C0BAC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CAEC9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0.3183</w:t>
            </w:r>
          </w:p>
        </w:tc>
      </w:tr>
      <w:tr w:rsidR="00E91312" w14:paraId="4A6B068A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2F610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jaccard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AA5A6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5A195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8B4A9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B8715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C0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E1208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0.0597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AA841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990E3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C2200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5294A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1E107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0.0171</w:t>
            </w:r>
          </w:p>
        </w:tc>
      </w:tr>
      <w:tr w:rsidR="00E91312" w14:paraId="5B7E09F6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E6BD6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bray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FC765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54358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97558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B9578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5F284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986CD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94D13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2B2C0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441A5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B2C00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0.4232</w:t>
            </w:r>
          </w:p>
        </w:tc>
      </w:tr>
      <w:tr w:rsidR="00E91312" w14:paraId="45714A6B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51036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unifrac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FC428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9068F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18A42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5F2C4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C0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31DEF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0.0544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44187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6AE8B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6F894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F1605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0A191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0.2814</w:t>
            </w:r>
          </w:p>
        </w:tc>
      </w:tr>
      <w:tr w:rsidR="00E91312" w14:paraId="54570CBA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40B42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wunifrac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4C085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E9F3E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40065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-0.162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4034B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33F72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9E4A4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94198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A3149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591EE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8e-04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03A82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0.0082</w:t>
            </w:r>
          </w:p>
        </w:tc>
      </w:tr>
    </w:tbl>
    <w:p w14:paraId="2A9021A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666B9B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DF04D7E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6D9BFB3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A9C2991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3F37CF6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F0DC8AE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ED8707D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0602481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3365527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11869FA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1A62AA29" wp14:editId="56269A5F">
            <wp:extent cx="5943600" cy="2011803"/>
            <wp:effectExtent l="0" t="0" r="0" b="0"/>
            <wp:docPr id="5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492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8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A68D1D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Figure 3.2. </w:t>
      </w:r>
      <w:r>
        <w:rPr>
          <w:rFonts w:ascii="Times New Roman" w:eastAsia="Times New Roman" w:hAnsi="Times New Roman" w:cs="Times New Roman"/>
        </w:rPr>
        <w:t xml:space="preserve">Two-dimensional Principal Coordinates Analysis of gut microbiota for populations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from SBluG (red), </w:t>
      </w:r>
      <w:r>
        <w:rPr>
          <w:rFonts w:ascii="Times New Roman" w:eastAsia="Times New Roman" w:hAnsi="Times New Roman" w:cs="Times New Roman"/>
          <w:i/>
        </w:rPr>
        <w:t xml:space="preserve">A. neomexicanus </w:t>
      </w:r>
      <w:r>
        <w:rPr>
          <w:rFonts w:ascii="Times New Roman" w:eastAsia="Times New Roman" w:hAnsi="Times New Roman" w:cs="Times New Roman"/>
        </w:rPr>
        <w:t xml:space="preserve">from SBluG (magenta), </w:t>
      </w:r>
      <w:r>
        <w:rPr>
          <w:rFonts w:ascii="Times New Roman" w:eastAsia="Times New Roman" w:hAnsi="Times New Roman" w:cs="Times New Roman"/>
          <w:i/>
        </w:rPr>
        <w:t xml:space="preserve">A. neomexicanus </w:t>
      </w:r>
      <w:r>
        <w:rPr>
          <w:rFonts w:ascii="Times New Roman" w:eastAsia="Times New Roman" w:hAnsi="Times New Roman" w:cs="Times New Roman"/>
        </w:rPr>
        <w:t xml:space="preserve">from SNW (purple),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>from SNW (blue) and based on microbial genera in combination with (A) euclidean dissimilarity, (B) Jaccard dissimilarity, and (C) Bray-Curtis dissimilarity.</w:t>
      </w:r>
    </w:p>
    <w:p w14:paraId="00805D97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7932B57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3F29F5E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DD8BAA1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E7C9865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3.5. </w:t>
      </w:r>
      <w:r>
        <w:rPr>
          <w:rFonts w:ascii="Times New Roman" w:eastAsia="Times New Roman" w:hAnsi="Times New Roman" w:cs="Times New Roman"/>
        </w:rPr>
        <w:t>Percent variation explained by the first five Principal Coordinate Axes, both individually (%) and cumulatively (Cum%) for PCoA analyses of gut genera using Euclidean, Jaccard, and Bray-Curtis distances.</w:t>
      </w:r>
    </w:p>
    <w:tbl>
      <w:tblPr>
        <w:tblStyle w:val="affffffffffffffffffff9"/>
        <w:tblW w:w="9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24"/>
        <w:gridCol w:w="778"/>
        <w:gridCol w:w="917"/>
        <w:gridCol w:w="778"/>
        <w:gridCol w:w="916"/>
        <w:gridCol w:w="666"/>
        <w:gridCol w:w="916"/>
        <w:gridCol w:w="666"/>
        <w:gridCol w:w="916"/>
        <w:gridCol w:w="666"/>
        <w:gridCol w:w="916"/>
      </w:tblGrid>
      <w:tr w:rsidR="00E91312" w14:paraId="4C515D11" w14:textId="77777777">
        <w:trPr>
          <w:trHeight w:val="330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F0F5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D573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PCoA1</w:t>
            </w:r>
          </w:p>
        </w:tc>
        <w:tc>
          <w:tcPr>
            <w:tcW w:w="169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809E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PCoA2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01DA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PCoA3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FA2B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PCoA4</w:t>
            </w:r>
          </w:p>
        </w:tc>
        <w:tc>
          <w:tcPr>
            <w:tcW w:w="15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1D55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PCoA5</w:t>
            </w:r>
          </w:p>
        </w:tc>
      </w:tr>
      <w:tr w:rsidR="00E91312" w14:paraId="03A70A94" w14:textId="77777777">
        <w:trPr>
          <w:trHeight w:val="330"/>
        </w:trPr>
        <w:tc>
          <w:tcPr>
            <w:tcW w:w="12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C2A7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5260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02FB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7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22A5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DFB7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47A6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9163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6106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0F44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7F0A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72A1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</w:tr>
      <w:tr w:rsidR="00E91312" w14:paraId="29BFBAF2" w14:textId="77777777">
        <w:trPr>
          <w:trHeight w:val="630"/>
        </w:trPr>
        <w:tc>
          <w:tcPr>
            <w:tcW w:w="12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D8F2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Euclidean</w:t>
            </w:r>
          </w:p>
          <w:p w14:paraId="4C79BEA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(PCA)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93232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43.74</w:t>
            </w:r>
          </w:p>
        </w:tc>
        <w:tc>
          <w:tcPr>
            <w:tcW w:w="91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B90C0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43.74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102A0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16.76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2A6B6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60.51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66FBC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9.37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D4CA7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69.87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682FA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5.74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F87C7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75.61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CB016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3.57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0173A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79.18</w:t>
            </w:r>
          </w:p>
        </w:tc>
      </w:tr>
      <w:tr w:rsidR="00E91312" w14:paraId="10955DED" w14:textId="77777777">
        <w:trPr>
          <w:trHeight w:val="330"/>
        </w:trPr>
        <w:tc>
          <w:tcPr>
            <w:tcW w:w="12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39C7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Jaccard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47920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17.61</w:t>
            </w:r>
          </w:p>
        </w:tc>
        <w:tc>
          <w:tcPr>
            <w:tcW w:w="91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B9BA8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17.61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34EE4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7.94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A53C6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25.55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0C3BE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3.99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61DA3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29.54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FD41A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3.32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C7D0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32.86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E676A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3.05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63969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35.91</w:t>
            </w:r>
          </w:p>
        </w:tc>
      </w:tr>
      <w:tr w:rsidR="00E91312" w14:paraId="0513D4CB" w14:textId="77777777">
        <w:trPr>
          <w:trHeight w:val="630"/>
        </w:trPr>
        <w:tc>
          <w:tcPr>
            <w:tcW w:w="12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1079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Bray-Curtis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CE0CE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25.41</w:t>
            </w:r>
          </w:p>
        </w:tc>
        <w:tc>
          <w:tcPr>
            <w:tcW w:w="91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D2690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25.41</w:t>
            </w:r>
          </w:p>
        </w:tc>
        <w:tc>
          <w:tcPr>
            <w:tcW w:w="77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13898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17.41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90006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42.82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6C024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9.47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A1151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52.28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B4155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5.77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A269B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58.05</w:t>
            </w:r>
          </w:p>
        </w:tc>
        <w:tc>
          <w:tcPr>
            <w:tcW w:w="66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F630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91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470EE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62.46</w:t>
            </w:r>
          </w:p>
        </w:tc>
      </w:tr>
    </w:tbl>
    <w:p w14:paraId="64D7228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2C55348B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BCD909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831A1E3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231C6CEA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48B12C5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365BC72A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9F4678D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30358F8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1CEDDF8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8263CF9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DFDFA0A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36E4CD1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985B915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A1A1538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5AD0733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Table 3.6. </w:t>
      </w:r>
      <w:r>
        <w:rPr>
          <w:rFonts w:ascii="Times New Roman" w:eastAsia="Times New Roman" w:hAnsi="Times New Roman" w:cs="Times New Roman"/>
        </w:rPr>
        <w:t xml:space="preserve">Genera with the five largest loadings on the first (PCA1) and second (PCA2) Principal Component Axes (Euclidean PCoA) for lizard gut microbiota. </w:t>
      </w:r>
    </w:p>
    <w:tbl>
      <w:tblPr>
        <w:tblStyle w:val="affffffffffffffffffffa"/>
        <w:tblW w:w="93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"/>
        <w:gridCol w:w="653"/>
        <w:gridCol w:w="5167"/>
        <w:gridCol w:w="1505"/>
        <w:gridCol w:w="1594"/>
      </w:tblGrid>
      <w:tr w:rsidR="00E91312" w14:paraId="53BED651" w14:textId="77777777">
        <w:trPr>
          <w:trHeight w:val="330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9DAAF" w14:textId="77777777" w:rsidR="00E91312" w:rsidRDefault="00000000">
            <w:pPr>
              <w:ind w:left="-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75D63" w14:textId="77777777" w:rsidR="00E91312" w:rsidRDefault="00000000">
            <w:pPr>
              <w:ind w:left="-180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Rank</w:t>
            </w:r>
          </w:p>
        </w:tc>
        <w:tc>
          <w:tcPr>
            <w:tcW w:w="51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69BC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Gut Genus</w:t>
            </w:r>
          </w:p>
        </w:tc>
        <w:tc>
          <w:tcPr>
            <w:tcW w:w="15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3AC1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Loading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EA78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%Loading</w:t>
            </w:r>
          </w:p>
        </w:tc>
      </w:tr>
      <w:tr w:rsidR="00E91312" w14:paraId="26B3B68C" w14:textId="77777777">
        <w:trPr>
          <w:trHeight w:val="330"/>
        </w:trPr>
        <w:tc>
          <w:tcPr>
            <w:tcW w:w="4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0B23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  <w:p w14:paraId="7631210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  <w:p w14:paraId="55CCBC7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  <w:p w14:paraId="2A681B6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FC19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1A34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Dietzia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41BF4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0.970388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53AA2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94.17</w:t>
            </w:r>
          </w:p>
        </w:tc>
      </w:tr>
      <w:tr w:rsidR="00E91312" w14:paraId="0EA26579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ECF8E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D6B5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C43B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Corynebacterium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ADE20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0.169186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C3E7D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2.86</w:t>
            </w:r>
          </w:p>
        </w:tc>
      </w:tr>
      <w:tr w:rsidR="00E91312" w14:paraId="3BC2F929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B8D54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9961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01AF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unclassified Lachnospiraceae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A7666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-0.085009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111E4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</w:t>
            </w:r>
          </w:p>
        </w:tc>
      </w:tr>
      <w:tr w:rsidR="00E91312" w14:paraId="6BD6C794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D674C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09A6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18DA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Geodermatophilus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635C9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-0.069416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E4C7E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</w:t>
            </w:r>
          </w:p>
        </w:tc>
      </w:tr>
      <w:tr w:rsidR="00E91312" w14:paraId="4C845E39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37BF7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78EA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90B1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Salmonella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CB4A7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-0.055386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F3D02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</w:t>
            </w:r>
          </w:p>
        </w:tc>
      </w:tr>
      <w:tr w:rsidR="00E91312" w14:paraId="28733AD0" w14:textId="77777777">
        <w:trPr>
          <w:trHeight w:val="330"/>
        </w:trPr>
        <w:tc>
          <w:tcPr>
            <w:tcW w:w="4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FA18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  <w:p w14:paraId="118566D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  <w:p w14:paraId="45C6AD3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  <w:p w14:paraId="71F07E9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5054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8450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Corynebacterium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D7F1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-0.946047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A0F21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89.50</w:t>
            </w:r>
          </w:p>
        </w:tc>
      </w:tr>
      <w:tr w:rsidR="00E91312" w14:paraId="023CACEE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3FFB9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644F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0424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Dietzia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5C288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0.196495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8C022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3.86</w:t>
            </w:r>
          </w:p>
        </w:tc>
      </w:tr>
      <w:tr w:rsidR="00E91312" w14:paraId="0C678883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2D07E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56E2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FD32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Salmonella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F4DBE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0.149812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A5317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2.24</w:t>
            </w:r>
          </w:p>
        </w:tc>
      </w:tr>
      <w:tr w:rsidR="00E91312" w14:paraId="5BF1A2A0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CBAD1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7CAB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9238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unclassified Propionibacteriaceae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93CED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-0.141657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73438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2.01</w:t>
            </w:r>
          </w:p>
        </w:tc>
      </w:tr>
      <w:tr w:rsidR="00E91312" w14:paraId="5EDBF250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8AA24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414F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6666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unclassified Lachnospiraceae</w:t>
            </w:r>
          </w:p>
        </w:tc>
        <w:tc>
          <w:tcPr>
            <w:tcW w:w="15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529F1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0.074217</w:t>
            </w:r>
          </w:p>
        </w:tc>
        <w:tc>
          <w:tcPr>
            <w:tcW w:w="1594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DCE9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</w:t>
            </w:r>
          </w:p>
        </w:tc>
      </w:tr>
    </w:tbl>
    <w:p w14:paraId="36EBD762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10B288CC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2C36A472" w14:textId="77777777" w:rsidR="00E913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Table 3.7 </w:t>
      </w:r>
      <w:r>
        <w:rPr>
          <w:rFonts w:ascii="Times New Roman" w:eastAsia="Times New Roman" w:hAnsi="Times New Roman" w:cs="Times New Roman"/>
        </w:rPr>
        <w:t xml:space="preserve">Positions of the hybrid gut microbiota from SBluG along the first two genus PCoA axes. Column 4-5 show p-values for Mann-Whitney U tests assessing whether the positions of hybrid animals along the first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>A. inornatus</w:t>
      </w:r>
      <w:r>
        <w:rPr>
          <w:rFonts w:ascii="Times New Roman" w:eastAsia="Times New Roman" w:hAnsi="Times New Roman" w:cs="Times New Roman"/>
        </w:rPr>
        <w:t xml:space="preserve"> (ino) and </w:t>
      </w:r>
      <w:r>
        <w:rPr>
          <w:rFonts w:ascii="Times New Roman" w:eastAsia="Times New Roman" w:hAnsi="Times New Roman" w:cs="Times New Roman"/>
          <w:i/>
        </w:rPr>
        <w:t>A. marmoratus</w:t>
      </w:r>
      <w:r>
        <w:rPr>
          <w:rFonts w:ascii="Times New Roman" w:eastAsia="Times New Roman" w:hAnsi="Times New Roman" w:cs="Times New Roman"/>
        </w:rPr>
        <w:t xml:space="preserve"> (marm) respectively. Column 9-10 show p-values for Mann-Whitney U tests assessing whether the position of the hybrid animals along the second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(ino)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 xml:space="preserve">(marm) respectively. Yellow is used for tests significantly different at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>&gt;0.05.</w:t>
      </w:r>
    </w:p>
    <w:p w14:paraId="474F74F1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tbl>
      <w:tblPr>
        <w:tblStyle w:val="affffffffffffffffffffb"/>
        <w:tblW w:w="9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750"/>
        <w:gridCol w:w="750"/>
        <w:gridCol w:w="840"/>
        <w:gridCol w:w="825"/>
        <w:gridCol w:w="885"/>
        <w:gridCol w:w="735"/>
        <w:gridCol w:w="750"/>
        <w:gridCol w:w="840"/>
        <w:gridCol w:w="825"/>
        <w:gridCol w:w="900"/>
      </w:tblGrid>
      <w:tr w:rsidR="00E91312" w14:paraId="3A807BAE" w14:textId="77777777">
        <w:trPr>
          <w:trHeight w:val="57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461EFC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1F96CA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PCoA axis 1</w:t>
            </w:r>
          </w:p>
          <w:p w14:paraId="1DE8BD2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171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ACEE5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  <w:p w14:paraId="794128E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2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CBB5F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PCoA axis 2</w:t>
            </w:r>
          </w:p>
          <w:p w14:paraId="49114CB4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172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B86C2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  <w:p w14:paraId="391A216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E91312" w14:paraId="43BE6968" w14:textId="77777777">
        <w:trPr>
          <w:trHeight w:val="285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15A770" w14:textId="77777777" w:rsidR="00E91312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C55CB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838B9C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8FCE6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EEA42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1D533A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0E9BBC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792F9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23D22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43012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8F47B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</w:tr>
      <w:tr w:rsidR="00E91312" w14:paraId="7FF49121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DE8A6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euclidean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717B0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895FB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2A7ED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52071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E7655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27558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0817B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-1859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82D03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7B078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DBAFD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0.3498</w:t>
            </w:r>
          </w:p>
        </w:tc>
      </w:tr>
      <w:tr w:rsidR="00E91312" w14:paraId="41E06681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70A5A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jaccard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8F216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0229D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0AFAE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47A6A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0.3331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D0A2B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0.8318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FE343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2632F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7E19C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AFBE6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298BA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E91312" w14:paraId="219F11D6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C949F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bray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27602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A150D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A77F0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C031F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499A1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A9113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07236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E71DE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7248A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5A41E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0.0123</w:t>
            </w:r>
          </w:p>
        </w:tc>
      </w:tr>
    </w:tbl>
    <w:p w14:paraId="6E7C0D31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2812FFD9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7BEDE2CC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7022AA70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7CF16E1D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551A503C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6D84F7D1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21240DF4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7F381B62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267F8553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052A8B69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4C32EED8" w14:textId="77777777" w:rsidR="00E913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Table 3.8 </w:t>
      </w:r>
      <w:r>
        <w:rPr>
          <w:rFonts w:ascii="Times New Roman" w:eastAsia="Times New Roman" w:hAnsi="Times New Roman" w:cs="Times New Roman"/>
        </w:rPr>
        <w:t xml:space="preserve">Positions of the hybrid gut microbiota from SNW along the first two genus PCoA axes. Column 4-5 show p-values for Mann-Whitney U tests assessing whether the positions of hybrid animals along the first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>A. inornatus</w:t>
      </w:r>
      <w:r>
        <w:rPr>
          <w:rFonts w:ascii="Times New Roman" w:eastAsia="Times New Roman" w:hAnsi="Times New Roman" w:cs="Times New Roman"/>
        </w:rPr>
        <w:t xml:space="preserve"> (ino) and </w:t>
      </w:r>
      <w:r>
        <w:rPr>
          <w:rFonts w:ascii="Times New Roman" w:eastAsia="Times New Roman" w:hAnsi="Times New Roman" w:cs="Times New Roman"/>
          <w:i/>
        </w:rPr>
        <w:t>A. marmoratus</w:t>
      </w:r>
      <w:r>
        <w:rPr>
          <w:rFonts w:ascii="Times New Roman" w:eastAsia="Times New Roman" w:hAnsi="Times New Roman" w:cs="Times New Roman"/>
        </w:rPr>
        <w:t xml:space="preserve"> (marm) respectively. Column 9-10 show p-values for Mann-Whitney U tests assessing whether the position of the hybrid animals along the second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(ino)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 xml:space="preserve">(marm) respectively. Yellow is used for tests significantly different at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>&gt;0.05.</w:t>
      </w:r>
    </w:p>
    <w:p w14:paraId="5901BB0B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tbl>
      <w:tblPr>
        <w:tblStyle w:val="affffffffffffffffffffc"/>
        <w:tblW w:w="9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765"/>
        <w:gridCol w:w="750"/>
        <w:gridCol w:w="855"/>
        <w:gridCol w:w="825"/>
        <w:gridCol w:w="885"/>
        <w:gridCol w:w="705"/>
        <w:gridCol w:w="750"/>
        <w:gridCol w:w="855"/>
        <w:gridCol w:w="825"/>
        <w:gridCol w:w="900"/>
      </w:tblGrid>
      <w:tr w:rsidR="00E91312" w14:paraId="2D768E15" w14:textId="77777777">
        <w:trPr>
          <w:trHeight w:val="57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71886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7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8A0D5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PCoA axis 1</w:t>
            </w:r>
          </w:p>
          <w:p w14:paraId="732D9D9C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171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046AE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  <w:p w14:paraId="1C86C65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1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72B816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PCoA axis 2</w:t>
            </w:r>
          </w:p>
          <w:p w14:paraId="410D19B4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172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9FF60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  <w:p w14:paraId="49ADD94F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E91312" w14:paraId="3D45EC52" w14:textId="77777777">
        <w:trPr>
          <w:trHeight w:val="285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358210" w14:textId="77777777" w:rsidR="00E91312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CB6FC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8B5E6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B1C294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8278D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62981C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72595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DB33E8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630D24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FC115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313834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</w:tr>
      <w:tr w:rsidR="00E91312" w14:paraId="2232B7FB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87DFE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euclidean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A674A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D5A6D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6EA2A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61E58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B08E7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5569A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C40FF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-1859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A4D20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19BD2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79F82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0.4463</w:t>
            </w:r>
          </w:p>
        </w:tc>
      </w:tr>
      <w:tr w:rsidR="00E91312" w14:paraId="4EBC16BD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C8E5AA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jaccard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1F573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60C1A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F0F44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D77FB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4B4CF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0.0856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D5B15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016D9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D5ED8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07472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41E35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0.0856</w:t>
            </w:r>
          </w:p>
        </w:tc>
      </w:tr>
      <w:tr w:rsidR="00E91312" w14:paraId="5CF6D2DC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C13418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bray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F8319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945D6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CF2A0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8D306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87D88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8ABAE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307C5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1FFD2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40E88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24CDC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0.9845</w:t>
            </w:r>
          </w:p>
        </w:tc>
      </w:tr>
    </w:tbl>
    <w:p w14:paraId="04042907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2EA6A29F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9B986A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D6E924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5EF5636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9CB1EFA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07009A0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52E30CA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0812A448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E350B0A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3F550E7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52D98B1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14791E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1B5D97C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21FD0030" wp14:editId="01FCE478">
            <wp:extent cx="5943600" cy="3962400"/>
            <wp:effectExtent l="0" t="0" r="0" b="0"/>
            <wp:docPr id="50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654036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Figure 3.3. </w:t>
      </w:r>
      <w:r>
        <w:rPr>
          <w:rFonts w:ascii="Times New Roman" w:eastAsia="Times New Roman" w:hAnsi="Times New Roman" w:cs="Times New Roman"/>
        </w:rPr>
        <w:t xml:space="preserve">Two-dimensional Principal Coordinates Analysis (PCoA) of skin microbiota for populations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from SBluG (red), </w:t>
      </w:r>
      <w:r>
        <w:rPr>
          <w:rFonts w:ascii="Times New Roman" w:eastAsia="Times New Roman" w:hAnsi="Times New Roman" w:cs="Times New Roman"/>
          <w:i/>
        </w:rPr>
        <w:t xml:space="preserve">A. neomexicanus </w:t>
      </w:r>
      <w:r>
        <w:rPr>
          <w:rFonts w:ascii="Times New Roman" w:eastAsia="Times New Roman" w:hAnsi="Times New Roman" w:cs="Times New Roman"/>
        </w:rPr>
        <w:t xml:space="preserve">from SBluG (magenta), </w:t>
      </w:r>
      <w:r>
        <w:rPr>
          <w:rFonts w:ascii="Times New Roman" w:eastAsia="Times New Roman" w:hAnsi="Times New Roman" w:cs="Times New Roman"/>
          <w:i/>
        </w:rPr>
        <w:t xml:space="preserve">A. neomexicanus </w:t>
      </w:r>
      <w:r>
        <w:rPr>
          <w:rFonts w:ascii="Times New Roman" w:eastAsia="Times New Roman" w:hAnsi="Times New Roman" w:cs="Times New Roman"/>
        </w:rPr>
        <w:t xml:space="preserve">from SNW (purple),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>from SNW (blue) and based on amplicon sequence variants (ASVs) in combination with (A) euclidean dissimilarity, (B) Jaccard dissimilarity, (C) Bray-Curtis dissimilarity, (D) UniFrac dissimilarity, and (E) weighted UniFrac dissimilarity.</w:t>
      </w:r>
    </w:p>
    <w:p w14:paraId="5F5D5379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1A582C8A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3B16CF8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3.9. </w:t>
      </w:r>
      <w:r>
        <w:rPr>
          <w:rFonts w:ascii="Times New Roman" w:eastAsia="Times New Roman" w:hAnsi="Times New Roman" w:cs="Times New Roman"/>
        </w:rPr>
        <w:t>Percent variation explained by the first five Principal Coordinate Axes, both individually (%) and cumulatively (Cum%) for PCoA analyses of skin ASVs using Euclidean, Jaccard, Bray-Curtis, UniFrac, and weighted UniFrac distances.</w:t>
      </w:r>
    </w:p>
    <w:tbl>
      <w:tblPr>
        <w:tblStyle w:val="affffffffffffffffffffd"/>
        <w:tblW w:w="9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5"/>
        <w:gridCol w:w="748"/>
        <w:gridCol w:w="883"/>
        <w:gridCol w:w="830"/>
        <w:gridCol w:w="883"/>
        <w:gridCol w:w="748"/>
        <w:gridCol w:w="883"/>
        <w:gridCol w:w="695"/>
        <w:gridCol w:w="990"/>
        <w:gridCol w:w="641"/>
        <w:gridCol w:w="883"/>
      </w:tblGrid>
      <w:tr w:rsidR="00E91312" w14:paraId="08ED7898" w14:textId="77777777">
        <w:trPr>
          <w:trHeight w:val="330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AE40D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FA03F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PCoA1</w:t>
            </w:r>
          </w:p>
        </w:tc>
        <w:tc>
          <w:tcPr>
            <w:tcW w:w="171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76293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PCoA2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17F5B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PCoA3</w:t>
            </w:r>
          </w:p>
        </w:tc>
        <w:tc>
          <w:tcPr>
            <w:tcW w:w="16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39C23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PCoA4</w:t>
            </w:r>
          </w:p>
        </w:tc>
        <w:tc>
          <w:tcPr>
            <w:tcW w:w="15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DDCC2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PCoA5</w:t>
            </w:r>
          </w:p>
        </w:tc>
      </w:tr>
      <w:tr w:rsidR="00E91312" w14:paraId="6A21FAFF" w14:textId="77777777">
        <w:trPr>
          <w:trHeight w:val="33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3807D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913B1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94AA7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8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5D3BA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C7339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7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12F63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7D0F1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BA025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F9650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A6979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11421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</w:tr>
      <w:tr w:rsidR="00E91312" w14:paraId="59A165CB" w14:textId="77777777">
        <w:trPr>
          <w:trHeight w:val="63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6E5C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Euclidean</w:t>
            </w:r>
          </w:p>
          <w:p w14:paraId="01C9AE4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(PCA)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30A3D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73.99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20AC0E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73.99</w:t>
            </w:r>
          </w:p>
        </w:tc>
        <w:tc>
          <w:tcPr>
            <w:tcW w:w="8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197658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8.78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1F302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82.78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86496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3.55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BA4E4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86.33</w:t>
            </w:r>
          </w:p>
        </w:tc>
        <w:tc>
          <w:tcPr>
            <w:tcW w:w="6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F59E88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2.31</w:t>
            </w:r>
          </w:p>
        </w:tc>
        <w:tc>
          <w:tcPr>
            <w:tcW w:w="9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3ABB7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88.64</w:t>
            </w:r>
          </w:p>
        </w:tc>
        <w:tc>
          <w:tcPr>
            <w:tcW w:w="641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35B8A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1.49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F9363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90.13</w:t>
            </w:r>
          </w:p>
        </w:tc>
      </w:tr>
      <w:tr w:rsidR="00E91312" w14:paraId="05BDCD57" w14:textId="77777777">
        <w:trPr>
          <w:trHeight w:val="33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CB151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Jaccard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F4958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19402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7.5</w:t>
            </w:r>
          </w:p>
        </w:tc>
        <w:tc>
          <w:tcPr>
            <w:tcW w:w="8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BEBF0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6.65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B4605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E0C4C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3.77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EA7BD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17.92</w:t>
            </w:r>
          </w:p>
        </w:tc>
        <w:tc>
          <w:tcPr>
            <w:tcW w:w="6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E9D7D4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9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DC2A5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</w:t>
            </w:r>
          </w:p>
        </w:tc>
        <w:tc>
          <w:tcPr>
            <w:tcW w:w="641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523D1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2.56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CFDF57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23.62</w:t>
            </w:r>
          </w:p>
        </w:tc>
      </w:tr>
      <w:tr w:rsidR="00E91312" w14:paraId="67B7336A" w14:textId="77777777">
        <w:trPr>
          <w:trHeight w:val="63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B3B8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Bray-Curtis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BA86BD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18.62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3EB66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18.62</w:t>
            </w:r>
          </w:p>
        </w:tc>
        <w:tc>
          <w:tcPr>
            <w:tcW w:w="8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E790C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12.52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AB52C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31.14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093869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7.29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6A02B9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38.43</w:t>
            </w:r>
          </w:p>
        </w:tc>
        <w:tc>
          <w:tcPr>
            <w:tcW w:w="6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B4678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4.56</w:t>
            </w:r>
          </w:p>
        </w:tc>
        <w:tc>
          <w:tcPr>
            <w:tcW w:w="9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8F406D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42.99</w:t>
            </w:r>
          </w:p>
        </w:tc>
        <w:tc>
          <w:tcPr>
            <w:tcW w:w="641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4B883A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3.62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9EC9F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46.61</w:t>
            </w:r>
          </w:p>
        </w:tc>
      </w:tr>
      <w:tr w:rsidR="00E91312" w14:paraId="232427DF" w14:textId="77777777">
        <w:trPr>
          <w:trHeight w:val="33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3C615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UniFrac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6E4B4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11.57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4A972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11.57</w:t>
            </w:r>
          </w:p>
        </w:tc>
        <w:tc>
          <w:tcPr>
            <w:tcW w:w="8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96254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6.05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20509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17.62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C13F4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3.59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CA528A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21.22</w:t>
            </w:r>
          </w:p>
        </w:tc>
        <w:tc>
          <w:tcPr>
            <w:tcW w:w="6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15B92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2.86</w:t>
            </w:r>
          </w:p>
        </w:tc>
        <w:tc>
          <w:tcPr>
            <w:tcW w:w="9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76C09B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</w:t>
            </w:r>
          </w:p>
        </w:tc>
        <w:tc>
          <w:tcPr>
            <w:tcW w:w="641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BEA74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2.43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24F05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26.51</w:t>
            </w:r>
          </w:p>
        </w:tc>
      </w:tr>
      <w:tr w:rsidR="00E91312" w14:paraId="383AF796" w14:textId="77777777">
        <w:trPr>
          <w:trHeight w:val="63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A64B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w-UniFrac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895832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45.57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D4AF5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45.57</w:t>
            </w:r>
          </w:p>
        </w:tc>
        <w:tc>
          <w:tcPr>
            <w:tcW w:w="8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570CA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8CFBB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56.69</w:t>
            </w:r>
          </w:p>
        </w:tc>
        <w:tc>
          <w:tcPr>
            <w:tcW w:w="7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A0A8C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5.21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773D8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61.9</w:t>
            </w:r>
          </w:p>
        </w:tc>
        <w:tc>
          <w:tcPr>
            <w:tcW w:w="6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7FFAB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4.67</w:t>
            </w:r>
          </w:p>
        </w:tc>
        <w:tc>
          <w:tcPr>
            <w:tcW w:w="9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4C34CA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66.56</w:t>
            </w:r>
          </w:p>
        </w:tc>
        <w:tc>
          <w:tcPr>
            <w:tcW w:w="641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605F4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4.17</w:t>
            </w:r>
          </w:p>
        </w:tc>
        <w:tc>
          <w:tcPr>
            <w:tcW w:w="88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344B5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70.74</w:t>
            </w:r>
          </w:p>
        </w:tc>
      </w:tr>
    </w:tbl>
    <w:p w14:paraId="49390B23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2C6D08CB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3.10. </w:t>
      </w:r>
      <w:r>
        <w:rPr>
          <w:rFonts w:ascii="Times New Roman" w:eastAsia="Times New Roman" w:hAnsi="Times New Roman" w:cs="Times New Roman"/>
        </w:rPr>
        <w:t xml:space="preserve">ASVs with the five largest loadings on the first (PCA1) and second (PCA2) Principal Component Axes (Euclidean PCoA) for lizard skin microbiota. </w:t>
      </w:r>
    </w:p>
    <w:tbl>
      <w:tblPr>
        <w:tblStyle w:val="affffffffffffffffffffe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"/>
        <w:gridCol w:w="656"/>
        <w:gridCol w:w="5214"/>
        <w:gridCol w:w="1510"/>
        <w:gridCol w:w="1540"/>
      </w:tblGrid>
      <w:tr w:rsidR="00E91312" w14:paraId="5371966D" w14:textId="77777777">
        <w:trPr>
          <w:trHeight w:val="330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72DBC" w14:textId="77777777" w:rsidR="00E91312" w:rsidRDefault="00000000">
            <w:pPr>
              <w:ind w:left="-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264E8" w14:textId="77777777" w:rsidR="00E91312" w:rsidRDefault="00000000">
            <w:pPr>
              <w:ind w:left="-180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Rank</w:t>
            </w:r>
          </w:p>
        </w:tc>
        <w:tc>
          <w:tcPr>
            <w:tcW w:w="52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5E96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Skin ASV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8EFF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Loading</w:t>
            </w:r>
          </w:p>
        </w:tc>
        <w:tc>
          <w:tcPr>
            <w:tcW w:w="1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98F0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%Loading</w:t>
            </w:r>
          </w:p>
        </w:tc>
      </w:tr>
      <w:tr w:rsidR="00E91312" w14:paraId="37F2A896" w14:textId="77777777">
        <w:trPr>
          <w:trHeight w:val="330"/>
        </w:trPr>
        <w:tc>
          <w:tcPr>
            <w:tcW w:w="4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4B02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  <w:p w14:paraId="1405EEB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  <w:p w14:paraId="42A34DE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  <w:p w14:paraId="0DEF661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C406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02E5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Fodinibacter luteus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EDFDB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0.995745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2C48D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99.15</w:t>
            </w:r>
          </w:p>
        </w:tc>
      </w:tr>
      <w:tr w:rsidR="00E91312" w14:paraId="7E6E756E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A457A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841F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8A40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Arthrobacter agilis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99C34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0.056460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E5B57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</w:t>
            </w:r>
          </w:p>
        </w:tc>
      </w:tr>
      <w:tr w:rsidR="00E91312" w14:paraId="5F3146AD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C04CE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138D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D65A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Nocardioides mesophilus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513BF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-0.020697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754DA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</w:tr>
      <w:tr w:rsidR="00E91312" w14:paraId="612F7523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1457A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2F8A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9829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Kocuria polaris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62FBF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0.020384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68D13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</w:tr>
      <w:tr w:rsidR="00E91312" w14:paraId="68F04848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D9C19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A69D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C03A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Dietzia maris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4D24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-0.019132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F3682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</w:tr>
      <w:tr w:rsidR="00E91312" w14:paraId="342C5A5E" w14:textId="77777777">
        <w:trPr>
          <w:trHeight w:val="330"/>
        </w:trPr>
        <w:tc>
          <w:tcPr>
            <w:tcW w:w="4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1EC5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  <w:p w14:paraId="7BA58F7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  <w:p w14:paraId="197CABD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  <w:p w14:paraId="5ED9C74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DC22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E658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Dietzia maris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1AB71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0.986550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E407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97.33</w:t>
            </w:r>
          </w:p>
        </w:tc>
      </w:tr>
      <w:tr w:rsidR="00E91312" w14:paraId="7EC8DE2F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39E05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1DF7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5995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Geodermatophilus africanus-obscurus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5772C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-0.074128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DBC2B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</w:t>
            </w:r>
          </w:p>
        </w:tc>
      </w:tr>
      <w:tr w:rsidR="00E91312" w14:paraId="0C158896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0A1D7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D9D2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3D31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Corynebacterium testudinoris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15E9F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0.058295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BE06B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</w:t>
            </w:r>
          </w:p>
        </w:tc>
      </w:tr>
      <w:tr w:rsidR="00E91312" w14:paraId="5F7E0EB5" w14:textId="77777777">
        <w:trPr>
          <w:trHeight w:val="6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59046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CA69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FF4E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Geodermatophilus africanus-obscurus-siccatus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D31A0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-0.043706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9A961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</w:t>
            </w:r>
          </w:p>
        </w:tc>
      </w:tr>
      <w:tr w:rsidR="00E91312" w14:paraId="4DC82076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721BB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5AC9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B1CC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Aeromicrobium massiliense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EB31A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0.042662</w:t>
            </w:r>
          </w:p>
        </w:tc>
        <w:tc>
          <w:tcPr>
            <w:tcW w:w="15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DC417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</w:t>
            </w:r>
          </w:p>
        </w:tc>
      </w:tr>
    </w:tbl>
    <w:p w14:paraId="11922B7B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2F9AD4A4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1DC71F1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10C06A3" w14:textId="77777777" w:rsidR="00E9131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3.11 </w:t>
      </w:r>
      <w:r>
        <w:rPr>
          <w:rFonts w:ascii="Times New Roman" w:eastAsia="Times New Roman" w:hAnsi="Times New Roman" w:cs="Times New Roman"/>
        </w:rPr>
        <w:t xml:space="preserve">Positions of the hybrid skin microbiota from SNW along the first two ASV PCoA axes. Column 4-5 show p-values for Mann-Whitney U tests assessing whether the positions of hybrid animals along the first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>A. inornatus</w:t>
      </w:r>
      <w:r>
        <w:rPr>
          <w:rFonts w:ascii="Times New Roman" w:eastAsia="Times New Roman" w:hAnsi="Times New Roman" w:cs="Times New Roman"/>
        </w:rPr>
        <w:t xml:space="preserve"> (ino) and </w:t>
      </w:r>
      <w:r>
        <w:rPr>
          <w:rFonts w:ascii="Times New Roman" w:eastAsia="Times New Roman" w:hAnsi="Times New Roman" w:cs="Times New Roman"/>
          <w:i/>
        </w:rPr>
        <w:t>A. marmoratus</w:t>
      </w:r>
      <w:r>
        <w:rPr>
          <w:rFonts w:ascii="Times New Roman" w:eastAsia="Times New Roman" w:hAnsi="Times New Roman" w:cs="Times New Roman"/>
        </w:rPr>
        <w:t xml:space="preserve"> (marm) respectively. Column 9-10 show p-values for Mann-Whitney U tests assessing whether the position of the hybrid animals along the second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(ino)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 xml:space="preserve">(marm) respectively. Yellow is used for tests significantly different at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>&gt;0.05.</w:t>
      </w:r>
    </w:p>
    <w:p w14:paraId="25677E1F" w14:textId="77777777" w:rsidR="00E91312" w:rsidRDefault="00E91312">
      <w:pPr>
        <w:rPr>
          <w:rFonts w:ascii="Times New Roman" w:eastAsia="Times New Roman" w:hAnsi="Times New Roman" w:cs="Times New Roman"/>
        </w:rPr>
      </w:pPr>
    </w:p>
    <w:tbl>
      <w:tblPr>
        <w:tblStyle w:val="afffffffffffffffffffff"/>
        <w:tblW w:w="9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765"/>
        <w:gridCol w:w="765"/>
        <w:gridCol w:w="855"/>
        <w:gridCol w:w="840"/>
        <w:gridCol w:w="900"/>
        <w:gridCol w:w="720"/>
        <w:gridCol w:w="765"/>
        <w:gridCol w:w="855"/>
        <w:gridCol w:w="720"/>
        <w:gridCol w:w="915"/>
      </w:tblGrid>
      <w:tr w:rsidR="00E91312" w14:paraId="71C3A952" w14:textId="77777777">
        <w:trPr>
          <w:trHeight w:val="570"/>
        </w:trPr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5E3C1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8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34D7A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 axis 1</w:t>
            </w:r>
          </w:p>
          <w:p w14:paraId="16415D6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174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A94CC6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  <w:p w14:paraId="4DF33AA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1DA94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 axis 2</w:t>
            </w:r>
          </w:p>
          <w:p w14:paraId="17F4D54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163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A5CFC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  <w:p w14:paraId="4220720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91312" w14:paraId="2DAD4531" w14:textId="77777777">
        <w:trPr>
          <w:trHeight w:val="285"/>
        </w:trPr>
        <w:tc>
          <w:tcPr>
            <w:tcW w:w="12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4397C3" w14:textId="77777777" w:rsidR="00E91312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22001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neo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6B1E2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70417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8C4BC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43A0B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79E97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neo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FD8724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3649E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BE8E0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5C156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</w:tr>
      <w:tr w:rsidR="00E91312" w14:paraId="0B3E0284" w14:textId="77777777">
        <w:trPr>
          <w:trHeight w:val="330"/>
        </w:trPr>
        <w:tc>
          <w:tcPr>
            <w:tcW w:w="12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44348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euclidean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A0F79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-1922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46305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7799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B9826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-16353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CD5D0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7594E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DE3BD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-1914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AA330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741C1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66469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4e-04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AEFD7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0.3245</w:t>
            </w:r>
          </w:p>
        </w:tc>
      </w:tr>
      <w:tr w:rsidR="00E91312" w14:paraId="4F1279D1" w14:textId="77777777">
        <w:trPr>
          <w:trHeight w:val="330"/>
        </w:trPr>
        <w:tc>
          <w:tcPr>
            <w:tcW w:w="12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F33E58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jaccard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AB9F3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-0.133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08EF3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CE7EE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E64C7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112D9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0E5C4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F6337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21D7E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650AF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619EB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0.8063</w:t>
            </w:r>
          </w:p>
        </w:tc>
      </w:tr>
      <w:tr w:rsidR="00E91312" w14:paraId="3D7FDF60" w14:textId="77777777">
        <w:trPr>
          <w:trHeight w:val="330"/>
        </w:trPr>
        <w:tc>
          <w:tcPr>
            <w:tcW w:w="12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D82EA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bray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8198F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D5808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B0F4F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B18DF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0.8916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A0942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6057F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1B504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E2D04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5D785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DE195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0.8063</w:t>
            </w:r>
          </w:p>
        </w:tc>
      </w:tr>
      <w:tr w:rsidR="00E91312" w14:paraId="0DD0FB0F" w14:textId="77777777">
        <w:trPr>
          <w:trHeight w:val="330"/>
        </w:trPr>
        <w:tc>
          <w:tcPr>
            <w:tcW w:w="12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A9308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unifrac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B69B6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74B6D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96B8E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3F961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0.5986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6D979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5E692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F403F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47C5B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78A17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D67EF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0.9674</w:t>
            </w:r>
          </w:p>
        </w:tc>
      </w:tr>
      <w:tr w:rsidR="00E91312" w14:paraId="09E996E9" w14:textId="77777777">
        <w:trPr>
          <w:trHeight w:val="330"/>
        </w:trPr>
        <w:tc>
          <w:tcPr>
            <w:tcW w:w="12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3C2C9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wunifrac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86806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F8E56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868A0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69D29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C0863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E95E3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CF6DD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B4DA0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1DC03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1e-04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64179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0.0453</w:t>
            </w:r>
          </w:p>
        </w:tc>
      </w:tr>
    </w:tbl>
    <w:p w14:paraId="614F0BB6" w14:textId="77777777" w:rsidR="00E91312" w:rsidRDefault="00E91312">
      <w:pPr>
        <w:rPr>
          <w:rFonts w:ascii="Times New Roman" w:eastAsia="Times New Roman" w:hAnsi="Times New Roman" w:cs="Times New Roman"/>
        </w:rPr>
      </w:pPr>
    </w:p>
    <w:p w14:paraId="30811F42" w14:textId="77777777" w:rsidR="00E91312" w:rsidRDefault="00E91312">
      <w:pPr>
        <w:rPr>
          <w:rFonts w:ascii="Times New Roman" w:eastAsia="Times New Roman" w:hAnsi="Times New Roman" w:cs="Times New Roman"/>
        </w:rPr>
      </w:pPr>
    </w:p>
    <w:p w14:paraId="6498EE28" w14:textId="77777777" w:rsidR="00E9131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3.12 </w:t>
      </w:r>
      <w:r>
        <w:rPr>
          <w:rFonts w:ascii="Times New Roman" w:eastAsia="Times New Roman" w:hAnsi="Times New Roman" w:cs="Times New Roman"/>
        </w:rPr>
        <w:t xml:space="preserve">Positions of the hybrid skin microbiota from SBluG along the first two ASV PCoA axes. Column 4-5 show p-values for Mann-Whitney U tests assessing whether the positions of hybrid animals </w:t>
      </w:r>
      <w:r>
        <w:rPr>
          <w:rFonts w:ascii="Times New Roman" w:eastAsia="Times New Roman" w:hAnsi="Times New Roman" w:cs="Times New Roman"/>
        </w:rPr>
        <w:lastRenderedPageBreak/>
        <w:t xml:space="preserve">along the first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>A. inornatus</w:t>
      </w:r>
      <w:r>
        <w:rPr>
          <w:rFonts w:ascii="Times New Roman" w:eastAsia="Times New Roman" w:hAnsi="Times New Roman" w:cs="Times New Roman"/>
        </w:rPr>
        <w:t xml:space="preserve"> (ino) and </w:t>
      </w:r>
      <w:r>
        <w:rPr>
          <w:rFonts w:ascii="Times New Roman" w:eastAsia="Times New Roman" w:hAnsi="Times New Roman" w:cs="Times New Roman"/>
          <w:i/>
        </w:rPr>
        <w:t>A. marmoratus</w:t>
      </w:r>
      <w:r>
        <w:rPr>
          <w:rFonts w:ascii="Times New Roman" w:eastAsia="Times New Roman" w:hAnsi="Times New Roman" w:cs="Times New Roman"/>
        </w:rPr>
        <w:t xml:space="preserve"> (marm) respectively. Column 9-10 show p-values for Mann-Whitney U tests assessing whether the position of the hybrid animals along the second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(ino)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 xml:space="preserve">(marm) respectively. Yellow is used for tests significantly different at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>&gt;0.05.</w:t>
      </w:r>
    </w:p>
    <w:p w14:paraId="59F563CC" w14:textId="77777777" w:rsidR="00E91312" w:rsidRDefault="00E91312">
      <w:pPr>
        <w:rPr>
          <w:rFonts w:ascii="Times New Roman" w:eastAsia="Times New Roman" w:hAnsi="Times New Roman" w:cs="Times New Roman"/>
        </w:rPr>
      </w:pPr>
    </w:p>
    <w:tbl>
      <w:tblPr>
        <w:tblStyle w:val="afffffffffffffffffffff0"/>
        <w:tblW w:w="9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720"/>
        <w:gridCol w:w="750"/>
        <w:gridCol w:w="855"/>
        <w:gridCol w:w="825"/>
        <w:gridCol w:w="885"/>
        <w:gridCol w:w="750"/>
        <w:gridCol w:w="750"/>
        <w:gridCol w:w="855"/>
        <w:gridCol w:w="825"/>
        <w:gridCol w:w="900"/>
      </w:tblGrid>
      <w:tr w:rsidR="00E91312" w14:paraId="20D04F8B" w14:textId="77777777">
        <w:trPr>
          <w:trHeight w:val="570"/>
          <w:tblHeader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027F3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D6853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 axis 1</w:t>
            </w:r>
          </w:p>
          <w:p w14:paraId="78C0957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171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321EC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  <w:p w14:paraId="10D40646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016B9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 axis 2</w:t>
            </w:r>
          </w:p>
          <w:p w14:paraId="1E888619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172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8D408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  <w:p w14:paraId="23F2486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91312" w14:paraId="75E9D477" w14:textId="77777777">
        <w:trPr>
          <w:trHeight w:val="285"/>
          <w:tblHeader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883CD8" w14:textId="77777777" w:rsidR="00E91312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9310E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FC06B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9A9F7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E4F50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998C26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A26FE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AB286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393E66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1BA02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DAD9F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marm</w:t>
            </w:r>
          </w:p>
        </w:tc>
      </w:tr>
      <w:tr w:rsidR="00E91312" w14:paraId="06DA7A11" w14:textId="77777777">
        <w:trPr>
          <w:trHeight w:val="330"/>
          <w:tblHeader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88C85A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euclidean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7AE68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EBC8D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7799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842E6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-16353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F5FB6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0.2569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BA057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8e-04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7093C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E2023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7B2E4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AA314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315D7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0.5836</w:t>
            </w:r>
          </w:p>
        </w:tc>
      </w:tr>
      <w:tr w:rsidR="00E91312" w14:paraId="1570369D" w14:textId="77777777">
        <w:trPr>
          <w:trHeight w:val="330"/>
          <w:tblHeader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8992A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jaccard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CAE3A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8C949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2C9E7F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C958D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61D66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6AB39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77711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3AF1D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5BFD6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15126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0.2561</w:t>
            </w:r>
          </w:p>
        </w:tc>
      </w:tr>
      <w:tr w:rsidR="00E91312" w14:paraId="13CDF9FC" w14:textId="77777777">
        <w:trPr>
          <w:trHeight w:val="330"/>
          <w:tblHeader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EBF13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bray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92809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5BC2A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47311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32666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8FD96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94500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CE45C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-0.179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57B01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0B698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DC2D9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91312" w14:paraId="6E0DDA3A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FC034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unifrac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158BC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9F85B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D8A69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7B362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0.0037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D8A34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1e-04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FD78A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0A2A3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020C0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94E53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29C24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91312" w14:paraId="3EF78CD1" w14:textId="77777777">
        <w:trPr>
          <w:trHeight w:val="33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79E02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wunifrac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980B9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022D4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909D5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F0FF8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0.3331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88A21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BFD69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97AD6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E426C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AF87F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0.5669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FFDE1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8e-04</w:t>
            </w:r>
          </w:p>
        </w:tc>
      </w:tr>
    </w:tbl>
    <w:p w14:paraId="39E208D1" w14:textId="77777777" w:rsidR="00E91312" w:rsidRDefault="00E91312">
      <w:pPr>
        <w:rPr>
          <w:rFonts w:ascii="Times New Roman" w:eastAsia="Times New Roman" w:hAnsi="Times New Roman" w:cs="Times New Roman"/>
        </w:rPr>
      </w:pPr>
    </w:p>
    <w:p w14:paraId="2F78FA11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F1E243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5260E544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6A4848E1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7220BE25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5DD57774" wp14:editId="61548F42">
            <wp:extent cx="5943600" cy="1943100"/>
            <wp:effectExtent l="0" t="0" r="0" b="0"/>
            <wp:docPr id="50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509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Figure 3.4. </w:t>
      </w:r>
      <w:r>
        <w:rPr>
          <w:rFonts w:ascii="Times New Roman" w:eastAsia="Times New Roman" w:hAnsi="Times New Roman" w:cs="Times New Roman"/>
        </w:rPr>
        <w:t xml:space="preserve">Two-dimensional Principal Coordinates Analysis (PCoA, A-C) or Non-metric MultiDimensional Scaling (NMDS, D-F) of skin microbiota for populations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from SBluG (red), </w:t>
      </w:r>
      <w:r>
        <w:rPr>
          <w:rFonts w:ascii="Times New Roman" w:eastAsia="Times New Roman" w:hAnsi="Times New Roman" w:cs="Times New Roman"/>
          <w:i/>
        </w:rPr>
        <w:t xml:space="preserve">A. neomexicanus </w:t>
      </w:r>
      <w:r>
        <w:rPr>
          <w:rFonts w:ascii="Times New Roman" w:eastAsia="Times New Roman" w:hAnsi="Times New Roman" w:cs="Times New Roman"/>
        </w:rPr>
        <w:t xml:space="preserve">from SBluG (magenta), </w:t>
      </w:r>
      <w:r>
        <w:rPr>
          <w:rFonts w:ascii="Times New Roman" w:eastAsia="Times New Roman" w:hAnsi="Times New Roman" w:cs="Times New Roman"/>
          <w:i/>
        </w:rPr>
        <w:t xml:space="preserve">A. neomexicanus </w:t>
      </w:r>
      <w:r>
        <w:rPr>
          <w:rFonts w:ascii="Times New Roman" w:eastAsia="Times New Roman" w:hAnsi="Times New Roman" w:cs="Times New Roman"/>
        </w:rPr>
        <w:t xml:space="preserve">from SNW (purple)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>from SNW (blue) based on microbial genera in combination with (A) euclidean dissimilarity, (B) Jaccard dissimilarity, and (C) Bray-Curtis dissimilarity.</w:t>
      </w:r>
    </w:p>
    <w:p w14:paraId="6D2B8C8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3ABBC17C" w14:textId="77777777" w:rsidR="00E91312" w:rsidRDefault="00E91312">
      <w:pPr>
        <w:spacing w:line="240" w:lineRule="auto"/>
        <w:rPr>
          <w:rFonts w:ascii="Times New Roman" w:eastAsia="Times New Roman" w:hAnsi="Times New Roman" w:cs="Times New Roman"/>
        </w:rPr>
      </w:pPr>
    </w:p>
    <w:p w14:paraId="4FFA77CE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214E47CE" w14:textId="77777777" w:rsidR="00D10617" w:rsidRDefault="00D10617">
      <w:pPr>
        <w:rPr>
          <w:rFonts w:ascii="Times New Roman" w:eastAsia="Times New Roman" w:hAnsi="Times New Roman" w:cs="Times New Roman"/>
          <w:b/>
        </w:rPr>
      </w:pPr>
    </w:p>
    <w:p w14:paraId="64DB0924" w14:textId="77777777" w:rsidR="00D10617" w:rsidRDefault="00D10617">
      <w:pPr>
        <w:rPr>
          <w:rFonts w:ascii="Times New Roman" w:eastAsia="Times New Roman" w:hAnsi="Times New Roman" w:cs="Times New Roman"/>
          <w:b/>
        </w:rPr>
      </w:pPr>
    </w:p>
    <w:p w14:paraId="0EBD11FF" w14:textId="77777777" w:rsidR="00D10617" w:rsidRDefault="00D10617">
      <w:pPr>
        <w:rPr>
          <w:rFonts w:ascii="Times New Roman" w:eastAsia="Times New Roman" w:hAnsi="Times New Roman" w:cs="Times New Roman"/>
          <w:b/>
        </w:rPr>
      </w:pPr>
    </w:p>
    <w:p w14:paraId="1D968C6C" w14:textId="77777777" w:rsidR="00D10617" w:rsidRDefault="00D10617">
      <w:pPr>
        <w:rPr>
          <w:rFonts w:ascii="Times New Roman" w:eastAsia="Times New Roman" w:hAnsi="Times New Roman" w:cs="Times New Roman"/>
          <w:b/>
        </w:rPr>
      </w:pPr>
    </w:p>
    <w:p w14:paraId="4105910E" w14:textId="77777777" w:rsidR="00D10617" w:rsidRDefault="00D10617">
      <w:pPr>
        <w:rPr>
          <w:rFonts w:ascii="Times New Roman" w:eastAsia="Times New Roman" w:hAnsi="Times New Roman" w:cs="Times New Roman"/>
          <w:b/>
        </w:rPr>
      </w:pPr>
    </w:p>
    <w:p w14:paraId="56D2F7CC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3.13. </w:t>
      </w:r>
      <w:r>
        <w:rPr>
          <w:rFonts w:ascii="Times New Roman" w:eastAsia="Times New Roman" w:hAnsi="Times New Roman" w:cs="Times New Roman"/>
        </w:rPr>
        <w:t>Percent variation explained by the first five Principal Coordinate Axes, both individually (%) and cumulatively (Cum%) for PCoA analyses of skin genera using Euclidean, Jaccard, and Bray-Curtis distances.</w:t>
      </w:r>
    </w:p>
    <w:tbl>
      <w:tblPr>
        <w:tblStyle w:val="afffffffffffffffffffff1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7"/>
        <w:gridCol w:w="768"/>
        <w:gridCol w:w="905"/>
        <w:gridCol w:w="769"/>
        <w:gridCol w:w="906"/>
        <w:gridCol w:w="769"/>
        <w:gridCol w:w="906"/>
        <w:gridCol w:w="659"/>
        <w:gridCol w:w="906"/>
        <w:gridCol w:w="659"/>
        <w:gridCol w:w="906"/>
      </w:tblGrid>
      <w:tr w:rsidR="00E91312" w14:paraId="1ADB8827" w14:textId="77777777">
        <w:trPr>
          <w:trHeight w:val="330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91E6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058B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PCoA1</w:t>
            </w:r>
          </w:p>
        </w:tc>
        <w:tc>
          <w:tcPr>
            <w:tcW w:w="167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7612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PCoA2</w:t>
            </w:r>
          </w:p>
        </w:tc>
        <w:tc>
          <w:tcPr>
            <w:tcW w:w="167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61F3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PCoA3</w:t>
            </w: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8F82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PCoA4</w:t>
            </w:r>
          </w:p>
        </w:tc>
        <w:tc>
          <w:tcPr>
            <w:tcW w:w="156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56C6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PCoA5</w:t>
            </w:r>
          </w:p>
        </w:tc>
      </w:tr>
      <w:tr w:rsidR="00E91312" w14:paraId="5EFB560B" w14:textId="77777777">
        <w:trPr>
          <w:trHeight w:val="330"/>
        </w:trPr>
        <w:tc>
          <w:tcPr>
            <w:tcW w:w="1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2FB9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A84E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982D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7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D1B5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DC8A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7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8249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0478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44F4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1EC6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5DE5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F83A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Cum%</w:t>
            </w:r>
          </w:p>
        </w:tc>
      </w:tr>
      <w:tr w:rsidR="00E91312" w14:paraId="7F7B3408" w14:textId="77777777">
        <w:trPr>
          <w:trHeight w:val="630"/>
        </w:trPr>
        <w:tc>
          <w:tcPr>
            <w:tcW w:w="1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0C7C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Euclidean</w:t>
            </w:r>
          </w:p>
          <w:p w14:paraId="639DDB3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(PCA)</w:t>
            </w:r>
          </w:p>
        </w:tc>
        <w:tc>
          <w:tcPr>
            <w:tcW w:w="76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EF9B6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56.58</w:t>
            </w:r>
          </w:p>
        </w:tc>
        <w:tc>
          <w:tcPr>
            <w:tcW w:w="9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2AAB9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56.58</w:t>
            </w:r>
          </w:p>
        </w:tc>
        <w:tc>
          <w:tcPr>
            <w:tcW w:w="76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06B26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14.53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F5EEE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71.11</w:t>
            </w:r>
          </w:p>
        </w:tc>
        <w:tc>
          <w:tcPr>
            <w:tcW w:w="76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DA1E0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8.38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BFE3A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79.49</w:t>
            </w:r>
          </w:p>
        </w:tc>
        <w:tc>
          <w:tcPr>
            <w:tcW w:w="6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8CDB4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5.93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4FE5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85.42</w:t>
            </w:r>
          </w:p>
        </w:tc>
        <w:tc>
          <w:tcPr>
            <w:tcW w:w="6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5D6D3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5.23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3410F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90.65</w:t>
            </w:r>
          </w:p>
        </w:tc>
      </w:tr>
      <w:tr w:rsidR="00E91312" w14:paraId="296C38A3" w14:textId="77777777">
        <w:trPr>
          <w:trHeight w:val="330"/>
        </w:trPr>
        <w:tc>
          <w:tcPr>
            <w:tcW w:w="1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81D7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Jaccard</w:t>
            </w:r>
          </w:p>
        </w:tc>
        <w:tc>
          <w:tcPr>
            <w:tcW w:w="76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DFCAE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14.79</w:t>
            </w:r>
          </w:p>
        </w:tc>
        <w:tc>
          <w:tcPr>
            <w:tcW w:w="9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78DEB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14.79</w:t>
            </w:r>
          </w:p>
        </w:tc>
        <w:tc>
          <w:tcPr>
            <w:tcW w:w="76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0596B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7.62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73717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22.41</w:t>
            </w:r>
          </w:p>
        </w:tc>
        <w:tc>
          <w:tcPr>
            <w:tcW w:w="76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D41E7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5.63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2C03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  <w:tc>
          <w:tcPr>
            <w:tcW w:w="6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B3AC6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3.87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E9E9C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31.91</w:t>
            </w:r>
          </w:p>
        </w:tc>
        <w:tc>
          <w:tcPr>
            <w:tcW w:w="6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927A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3.36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33987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35.27</w:t>
            </w:r>
          </w:p>
        </w:tc>
      </w:tr>
      <w:tr w:rsidR="00E91312" w14:paraId="0D4810D8" w14:textId="77777777">
        <w:trPr>
          <w:trHeight w:val="630"/>
        </w:trPr>
        <w:tc>
          <w:tcPr>
            <w:tcW w:w="1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59C5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Bray-Curtis</w:t>
            </w:r>
          </w:p>
        </w:tc>
        <w:tc>
          <w:tcPr>
            <w:tcW w:w="768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0C326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33.98</w:t>
            </w:r>
          </w:p>
        </w:tc>
        <w:tc>
          <w:tcPr>
            <w:tcW w:w="9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6E0C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33.98</w:t>
            </w:r>
          </w:p>
        </w:tc>
        <w:tc>
          <w:tcPr>
            <w:tcW w:w="76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1AFF9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17.64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CB81D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51.62</w:t>
            </w:r>
          </w:p>
        </w:tc>
        <w:tc>
          <w:tcPr>
            <w:tcW w:w="76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41145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11.08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B5EB3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62.69</w:t>
            </w:r>
          </w:p>
        </w:tc>
        <w:tc>
          <w:tcPr>
            <w:tcW w:w="6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0CFA1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7.23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E21F4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69.93</w:t>
            </w:r>
          </w:p>
        </w:tc>
        <w:tc>
          <w:tcPr>
            <w:tcW w:w="65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D72DC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4.48</w:t>
            </w:r>
          </w:p>
        </w:tc>
        <w:tc>
          <w:tcPr>
            <w:tcW w:w="90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04FC1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74.41</w:t>
            </w:r>
          </w:p>
        </w:tc>
      </w:tr>
    </w:tbl>
    <w:p w14:paraId="20BAE611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3D18EB79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000E5DDF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4233F07B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5D9D6890" w14:textId="77777777" w:rsidR="00E91312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Table 3.14. </w:t>
      </w:r>
      <w:r>
        <w:rPr>
          <w:rFonts w:ascii="Times New Roman" w:eastAsia="Times New Roman" w:hAnsi="Times New Roman" w:cs="Times New Roman"/>
        </w:rPr>
        <w:t xml:space="preserve">Genera with the five largest loadings on the first (PCA1) and second (PCA2) Principal Component Axes (Euclidean PCoA) for lizard skin microbiota. </w:t>
      </w:r>
    </w:p>
    <w:tbl>
      <w:tblPr>
        <w:tblStyle w:val="afffffffffffffffffffff2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"/>
        <w:gridCol w:w="655"/>
        <w:gridCol w:w="5155"/>
        <w:gridCol w:w="1510"/>
        <w:gridCol w:w="1600"/>
      </w:tblGrid>
      <w:tr w:rsidR="00E91312" w14:paraId="3ECCBD8D" w14:textId="77777777">
        <w:trPr>
          <w:trHeight w:val="330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14788" w14:textId="77777777" w:rsidR="00E91312" w:rsidRDefault="00000000">
            <w:pPr>
              <w:ind w:left="-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229D6" w14:textId="77777777" w:rsidR="00E91312" w:rsidRDefault="00000000">
            <w:pPr>
              <w:ind w:left="-18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Rank</w:t>
            </w:r>
          </w:p>
        </w:tc>
        <w:tc>
          <w:tcPr>
            <w:tcW w:w="5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BD34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Skin Genus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5312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Loading</w:t>
            </w:r>
          </w:p>
        </w:tc>
        <w:tc>
          <w:tcPr>
            <w:tcW w:w="1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B371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%Loading</w:t>
            </w:r>
          </w:p>
        </w:tc>
      </w:tr>
      <w:tr w:rsidR="00E91312" w14:paraId="7A2B9142" w14:textId="77777777">
        <w:trPr>
          <w:trHeight w:val="330"/>
        </w:trPr>
        <w:tc>
          <w:tcPr>
            <w:tcW w:w="4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0A88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  <w:p w14:paraId="7B9F43B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  <w:p w14:paraId="27F5FEE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  <w:p w14:paraId="233FBC2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209C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DB01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Fodinibacter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B96747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0.979675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BBF179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95.98</w:t>
            </w:r>
          </w:p>
        </w:tc>
      </w:tr>
      <w:tr w:rsidR="00E91312" w14:paraId="794B28A7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09D2A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A4EC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C8E7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Geodermatophilus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B16BB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-0.120809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7DAC6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1.46</w:t>
            </w:r>
          </w:p>
        </w:tc>
      </w:tr>
      <w:tr w:rsidR="00E91312" w14:paraId="506028E0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394F0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5A83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2DE1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Streptomyces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AF9E60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-0.066442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5BD0A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</w:t>
            </w:r>
          </w:p>
        </w:tc>
      </w:tr>
      <w:tr w:rsidR="00E91312" w14:paraId="4AB41148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CF889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76D7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F7C4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Arthrobacter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F0321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0.054813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BDBAC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</w:t>
            </w:r>
          </w:p>
        </w:tc>
      </w:tr>
      <w:tr w:rsidR="00E91312" w14:paraId="5736FCC5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7C394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70F7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8DDBB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Rubrobacter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6F542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-0.046422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C5AD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</w:t>
            </w:r>
          </w:p>
        </w:tc>
      </w:tr>
      <w:tr w:rsidR="00E91312" w14:paraId="403866D4" w14:textId="77777777">
        <w:trPr>
          <w:trHeight w:val="330"/>
        </w:trPr>
        <w:tc>
          <w:tcPr>
            <w:tcW w:w="4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BF0A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  <w:p w14:paraId="5A9BFD6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  <w:p w14:paraId="2D551DE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  <w:p w14:paraId="356802D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13A6E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B8FB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Geodermatophilus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761036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0.705442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58DD8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49.76</w:t>
            </w:r>
          </w:p>
        </w:tc>
      </w:tr>
      <w:tr w:rsidR="00E91312" w14:paraId="5A8AF57A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DAF7A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1BAB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46DF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Nocardioides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2CAAFA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-0.623731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A7FC68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38.90</w:t>
            </w:r>
          </w:p>
        </w:tc>
      </w:tr>
      <w:tr w:rsidR="00E91312" w14:paraId="70CF1DFA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81F0A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B94A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3AD1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Dietzia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E3B84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-0.143556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203CF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2.06</w:t>
            </w:r>
          </w:p>
        </w:tc>
      </w:tr>
      <w:tr w:rsidR="00E91312" w14:paraId="48622E4D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DFFB9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83872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A37E5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unclassified Lachnospiraceae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EF14CD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-0.117034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DB053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1.37</w:t>
            </w:r>
          </w:p>
        </w:tc>
      </w:tr>
      <w:tr w:rsidR="00E91312" w14:paraId="18264A29" w14:textId="77777777">
        <w:trPr>
          <w:trHeight w:val="330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72B1E" w14:textId="77777777" w:rsidR="00E91312" w:rsidRDefault="00E91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E145C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FEE01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Acinetobacter</w:t>
            </w:r>
          </w:p>
        </w:tc>
        <w:tc>
          <w:tcPr>
            <w:tcW w:w="15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9A7B5F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-0.097352</w:t>
            </w:r>
          </w:p>
        </w:tc>
        <w:tc>
          <w:tcPr>
            <w:tcW w:w="16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7BD1A4" w14:textId="77777777" w:rsidR="00E91312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</w:t>
            </w:r>
          </w:p>
        </w:tc>
      </w:tr>
    </w:tbl>
    <w:p w14:paraId="0FF7C89C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2FD7C79D" w14:textId="77777777" w:rsidR="00E91312" w:rsidRDefault="00E91312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4DE8C6C3" w14:textId="77777777" w:rsidR="00D10617" w:rsidRDefault="00D10617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69DAA4C6" w14:textId="77777777" w:rsidR="00D10617" w:rsidRDefault="00D10617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C603616" w14:textId="77777777" w:rsidR="00D10617" w:rsidRDefault="00D10617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2AF9BD6" w14:textId="77777777" w:rsidR="00D10617" w:rsidRDefault="00D10617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4119BB2" w14:textId="77777777" w:rsidR="00E913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3.15 </w:t>
      </w:r>
      <w:r>
        <w:rPr>
          <w:rFonts w:ascii="Times New Roman" w:eastAsia="Times New Roman" w:hAnsi="Times New Roman" w:cs="Times New Roman"/>
        </w:rPr>
        <w:t xml:space="preserve">Positions of the hybrid skin microbiota from SBluG along the first two genus PCoA axes. Column 4-5 show p-values for Mann-Whitney U tests assessing whether the positions of hybrid animals along the first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>A. inornatus</w:t>
      </w:r>
      <w:r>
        <w:rPr>
          <w:rFonts w:ascii="Times New Roman" w:eastAsia="Times New Roman" w:hAnsi="Times New Roman" w:cs="Times New Roman"/>
        </w:rPr>
        <w:t xml:space="preserve"> (ino) and </w:t>
      </w:r>
      <w:r>
        <w:rPr>
          <w:rFonts w:ascii="Times New Roman" w:eastAsia="Times New Roman" w:hAnsi="Times New Roman" w:cs="Times New Roman"/>
          <w:i/>
        </w:rPr>
        <w:t>A. marmoratus</w:t>
      </w:r>
      <w:r>
        <w:rPr>
          <w:rFonts w:ascii="Times New Roman" w:eastAsia="Times New Roman" w:hAnsi="Times New Roman" w:cs="Times New Roman"/>
        </w:rPr>
        <w:t xml:space="preserve"> (marm) respectively. Column 9-10 show p-values for Mann-Whitney U tests assessing whether the position of the hybrid animals along the second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(ino)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 xml:space="preserve">(marm) respectively. Yellow is used for tests significantly different at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>&gt;0.05.</w:t>
      </w:r>
    </w:p>
    <w:p w14:paraId="328E9DFB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tbl>
      <w:tblPr>
        <w:tblStyle w:val="afffffffffffffffffffff3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750"/>
        <w:gridCol w:w="750"/>
        <w:gridCol w:w="840"/>
        <w:gridCol w:w="825"/>
        <w:gridCol w:w="885"/>
        <w:gridCol w:w="735"/>
        <w:gridCol w:w="750"/>
        <w:gridCol w:w="840"/>
        <w:gridCol w:w="825"/>
        <w:gridCol w:w="900"/>
      </w:tblGrid>
      <w:tr w:rsidR="00E91312" w14:paraId="31D9AE32" w14:textId="77777777">
        <w:trPr>
          <w:trHeight w:val="57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4F875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08EB2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PCoA axis 1</w:t>
            </w:r>
          </w:p>
          <w:p w14:paraId="633308D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E81F97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  <w:p w14:paraId="5F10AFC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337F6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PCoA axis 2</w:t>
            </w:r>
          </w:p>
          <w:p w14:paraId="38AAF7F8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mean</w:t>
            </w: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F7BA5E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  <w:p w14:paraId="67B55062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E91312" w14:paraId="7758E0FD" w14:textId="77777777">
        <w:trPr>
          <w:trHeight w:val="285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FC91E7" w14:textId="77777777" w:rsidR="00E91312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76075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neo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034AFA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60142B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F263B4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E7BF1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99BE61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neo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29427D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E8988A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30CBE3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0A909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marm</w:t>
            </w:r>
          </w:p>
        </w:tc>
      </w:tr>
      <w:tr w:rsidR="00E91312" w14:paraId="410267D9" w14:textId="77777777">
        <w:trPr>
          <w:trHeight w:val="33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BC53B5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euclidean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EE3FBBA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B3CF88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-8056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D16DA2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18469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BC3A8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0.2814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1EFD07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0.3453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FDDCC28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-5108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AEE19D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7025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B61F19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-6899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77E3FBE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8.00E-04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160289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0.8063</w:t>
            </w:r>
          </w:p>
        </w:tc>
      </w:tr>
      <w:tr w:rsidR="00E91312" w14:paraId="11AFD73C" w14:textId="77777777">
        <w:trPr>
          <w:trHeight w:val="33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56C9C0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jaccard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0867D0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-0.038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2774AD0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57DDC29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873FF7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1D3C24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0.3046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993A32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A5A799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-0.107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BF75F35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C0C6DD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3DF89A1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0.1485</w:t>
            </w:r>
          </w:p>
        </w:tc>
      </w:tr>
      <w:tr w:rsidR="00E91312" w14:paraId="5FAD95D6" w14:textId="77777777">
        <w:trPr>
          <w:trHeight w:val="33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E0C1EF" w14:textId="77777777" w:rsidR="00E9131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bray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67CBCF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A6988E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B6ACF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-0.149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41724E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0.2995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6F068CB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0.4864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FF125A3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13DBBA6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-0.169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54BC8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D2409D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E05CD9C" w14:textId="77777777" w:rsidR="00E91312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0.0164</w:t>
            </w:r>
          </w:p>
        </w:tc>
      </w:tr>
    </w:tbl>
    <w:p w14:paraId="215A2D7A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1B8F6907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67BD04DC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59706B86" w14:textId="77777777" w:rsidR="00E913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Table 3.16 </w:t>
      </w:r>
      <w:r>
        <w:rPr>
          <w:rFonts w:ascii="Times New Roman" w:eastAsia="Times New Roman" w:hAnsi="Times New Roman" w:cs="Times New Roman"/>
        </w:rPr>
        <w:t xml:space="preserve">Positions of the hybrid skin microbiota from SBluG along the first two genus PCoA axes. Column 4-5 show p-values for Mann-Whitney U tests assessing whether the positions of hybrid animals along the first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>A. inornatus</w:t>
      </w:r>
      <w:r>
        <w:rPr>
          <w:rFonts w:ascii="Times New Roman" w:eastAsia="Times New Roman" w:hAnsi="Times New Roman" w:cs="Times New Roman"/>
        </w:rPr>
        <w:t xml:space="preserve"> (ino) and </w:t>
      </w:r>
      <w:r>
        <w:rPr>
          <w:rFonts w:ascii="Times New Roman" w:eastAsia="Times New Roman" w:hAnsi="Times New Roman" w:cs="Times New Roman"/>
          <w:i/>
        </w:rPr>
        <w:t>A. marmoratus</w:t>
      </w:r>
      <w:r>
        <w:rPr>
          <w:rFonts w:ascii="Times New Roman" w:eastAsia="Times New Roman" w:hAnsi="Times New Roman" w:cs="Times New Roman"/>
        </w:rPr>
        <w:t xml:space="preserve"> (marm) respectively. Column 9-10 show p-values for Mann-Whitney U tests assessing whether the position of the hybrid animals along the second PCoA axis is significantly different than the positions of </w:t>
      </w:r>
      <w:r>
        <w:rPr>
          <w:rFonts w:ascii="Times New Roman" w:eastAsia="Times New Roman" w:hAnsi="Times New Roman" w:cs="Times New Roman"/>
          <w:i/>
        </w:rPr>
        <w:t xml:space="preserve">A. inornatus </w:t>
      </w:r>
      <w:r>
        <w:rPr>
          <w:rFonts w:ascii="Times New Roman" w:eastAsia="Times New Roman" w:hAnsi="Times New Roman" w:cs="Times New Roman"/>
        </w:rPr>
        <w:t xml:space="preserve">(ino) and </w:t>
      </w:r>
      <w:r>
        <w:rPr>
          <w:rFonts w:ascii="Times New Roman" w:eastAsia="Times New Roman" w:hAnsi="Times New Roman" w:cs="Times New Roman"/>
          <w:i/>
        </w:rPr>
        <w:t xml:space="preserve">A. marmoratus </w:t>
      </w:r>
      <w:r>
        <w:rPr>
          <w:rFonts w:ascii="Times New Roman" w:eastAsia="Times New Roman" w:hAnsi="Times New Roman" w:cs="Times New Roman"/>
        </w:rPr>
        <w:t xml:space="preserve">(marm) respectively. Yellow is used for tests significantly different at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>&gt;0.05.</w:t>
      </w:r>
    </w:p>
    <w:p w14:paraId="48D9DA55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sdt>
      <w:sdtPr>
        <w:tag w:val="goog_rdk_0"/>
        <w:id w:val="1545026771"/>
        <w:lock w:val="contentLocked"/>
      </w:sdtPr>
      <w:sdtContent>
        <w:tbl>
          <w:tblPr>
            <w:tblStyle w:val="afffffffffffffffffffff4"/>
            <w:tblW w:w="93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200"/>
            <w:gridCol w:w="750"/>
            <w:gridCol w:w="750"/>
            <w:gridCol w:w="840"/>
            <w:gridCol w:w="825"/>
            <w:gridCol w:w="885"/>
            <w:gridCol w:w="735"/>
            <w:gridCol w:w="750"/>
            <w:gridCol w:w="840"/>
            <w:gridCol w:w="825"/>
            <w:gridCol w:w="900"/>
          </w:tblGrid>
          <w:tr w:rsidR="00E91312" w14:paraId="40670998" w14:textId="77777777">
            <w:trPr>
              <w:trHeight w:val="570"/>
            </w:trPr>
            <w:tc>
              <w:tcPr>
                <w:tcW w:w="12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6899C2DF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</w:t>
                </w:r>
              </w:p>
            </w:tc>
            <w:tc>
              <w:tcPr>
                <w:tcW w:w="234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6DD5D69A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PCoA axis 1</w:t>
                </w:r>
              </w:p>
              <w:p w14:paraId="3F96B9DF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mean</w:t>
                </w:r>
              </w:p>
            </w:tc>
            <w:tc>
              <w:tcPr>
                <w:tcW w:w="171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14657775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p-value</w:t>
                </w:r>
              </w:p>
              <w:p w14:paraId="13A47602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</w:t>
                </w:r>
              </w:p>
            </w:tc>
            <w:tc>
              <w:tcPr>
                <w:tcW w:w="232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274FEE8A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PCoA axis 2</w:t>
                </w:r>
              </w:p>
              <w:p w14:paraId="407EE65F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mean</w:t>
                </w:r>
              </w:p>
            </w:tc>
            <w:tc>
              <w:tcPr>
                <w:tcW w:w="1725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5F5893DD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p-value</w:t>
                </w:r>
              </w:p>
              <w:p w14:paraId="642D7ED1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</w:t>
                </w:r>
              </w:p>
            </w:tc>
          </w:tr>
          <w:tr w:rsidR="00E91312" w14:paraId="5431203B" w14:textId="77777777">
            <w:trPr>
              <w:trHeight w:val="285"/>
            </w:trPr>
            <w:tc>
              <w:tcPr>
                <w:tcW w:w="12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4BE7D4C0" w14:textId="77777777" w:rsidR="00E91312" w:rsidRDefault="00000000">
                <w:pPr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 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17D99D00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neo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1268B4E9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ino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55F1130E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marm</w:t>
                </w:r>
              </w:p>
            </w:tc>
            <w:tc>
              <w:tcPr>
                <w:tcW w:w="8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1C74D3B5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ino</w:t>
                </w:r>
              </w:p>
            </w:tc>
            <w:tc>
              <w:tcPr>
                <w:tcW w:w="8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48EA9581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marm</w:t>
                </w:r>
              </w:p>
            </w:tc>
            <w:tc>
              <w:tcPr>
                <w:tcW w:w="73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6A764C07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neo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574FA466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ino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2562C090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marm</w:t>
                </w:r>
              </w:p>
            </w:tc>
            <w:tc>
              <w:tcPr>
                <w:tcW w:w="8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5882102E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ino</w:t>
                </w:r>
              </w:p>
            </w:tc>
            <w:tc>
              <w:tcPr>
                <w:tcW w:w="9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10B39393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marm</w:t>
                </w:r>
              </w:p>
            </w:tc>
          </w:tr>
          <w:tr w:rsidR="00E91312" w14:paraId="2B251467" w14:textId="77777777">
            <w:trPr>
              <w:trHeight w:val="330"/>
            </w:trPr>
            <w:tc>
              <w:tcPr>
                <w:tcW w:w="12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7BAE4941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euclidean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683D29F0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-8793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0D7EC89D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-8056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53E2DC24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18469</w:t>
                </w:r>
              </w:p>
            </w:tc>
            <w:tc>
              <w:tcPr>
                <w:tcW w:w="8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00"/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41243841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0.0023</w:t>
                </w:r>
              </w:p>
            </w:tc>
            <w:tc>
              <w:tcPr>
                <w:tcW w:w="8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258EF406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0.3024</w:t>
                </w:r>
              </w:p>
            </w:tc>
            <w:tc>
              <w:tcPr>
                <w:tcW w:w="73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78345EEC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3563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0C2A6E49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7025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52D5A562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-6899</w:t>
                </w:r>
              </w:p>
            </w:tc>
            <w:tc>
              <w:tcPr>
                <w:tcW w:w="8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693689A6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0.0656</w:t>
                </w:r>
              </w:p>
            </w:tc>
            <w:tc>
              <w:tcPr>
                <w:tcW w:w="9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00"/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6C4B9878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0.0187</w:t>
                </w:r>
              </w:p>
            </w:tc>
          </w:tr>
          <w:tr w:rsidR="00E91312" w14:paraId="227AAC04" w14:textId="77777777">
            <w:trPr>
              <w:trHeight w:val="330"/>
            </w:trPr>
            <w:tc>
              <w:tcPr>
                <w:tcW w:w="12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488C80F8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jaccard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513C83DB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-0.062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199B59A1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0.029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77CA2CA2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0.085</w:t>
                </w:r>
              </w:p>
            </w:tc>
            <w:tc>
              <w:tcPr>
                <w:tcW w:w="8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00"/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221F3711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0.0479</w:t>
                </w:r>
              </w:p>
            </w:tc>
            <w:tc>
              <w:tcPr>
                <w:tcW w:w="8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22905687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0.0557</w:t>
                </w:r>
              </w:p>
            </w:tc>
            <w:tc>
              <w:tcPr>
                <w:tcW w:w="73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16543A3C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-0.048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384AC453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-0.107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275A644B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0.102</w:t>
                </w:r>
              </w:p>
            </w:tc>
            <w:tc>
              <w:tcPr>
                <w:tcW w:w="8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51C6574E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0.0948</w:t>
                </w:r>
              </w:p>
            </w:tc>
            <w:tc>
              <w:tcPr>
                <w:tcW w:w="9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00"/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41101ECE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</w:t>
                </w:r>
              </w:p>
            </w:tc>
          </w:tr>
          <w:tr w:rsidR="00E91312" w14:paraId="7EA2F506" w14:textId="77777777">
            <w:trPr>
              <w:trHeight w:val="330"/>
            </w:trPr>
            <w:tc>
              <w:tcPr>
                <w:tcW w:w="12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D9D9D9"/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bottom"/>
              </w:tcPr>
              <w:p w14:paraId="5725CD80" w14:textId="77777777" w:rsidR="00E91312" w:rsidRDefault="00000000">
                <w:pPr>
                  <w:jc w:val="center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bray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60497C3E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0.112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7E304111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-0.011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1C3D349F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-0.149</w:t>
                </w:r>
              </w:p>
            </w:tc>
            <w:tc>
              <w:tcPr>
                <w:tcW w:w="8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00"/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73186C95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0.0037</w:t>
                </w:r>
              </w:p>
            </w:tc>
            <w:tc>
              <w:tcPr>
                <w:tcW w:w="8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0B0A9282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0.1675</w:t>
                </w:r>
              </w:p>
            </w:tc>
            <w:tc>
              <w:tcPr>
                <w:tcW w:w="73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2FA33ACD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-0.029</w:t>
                </w:r>
              </w:p>
            </w:tc>
            <w:tc>
              <w:tcPr>
                <w:tcW w:w="75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24139F72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-0.169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1FD88B25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0.138</w:t>
                </w:r>
              </w:p>
            </w:tc>
            <w:tc>
              <w:tcPr>
                <w:tcW w:w="8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00"/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515EBCCB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0.015</w:t>
                </w:r>
              </w:p>
            </w:tc>
            <w:tc>
              <w:tcPr>
                <w:tcW w:w="9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00"/>
                <w:tcMar>
                  <w:top w:w="-44" w:type="dxa"/>
                  <w:left w:w="-44" w:type="dxa"/>
                  <w:bottom w:w="-44" w:type="dxa"/>
                  <w:right w:w="-44" w:type="dxa"/>
                </w:tcMar>
              </w:tcPr>
              <w:p w14:paraId="3A7D93FC" w14:textId="77777777" w:rsidR="00E91312" w:rsidRDefault="00000000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0</w:t>
                </w:r>
              </w:p>
            </w:tc>
          </w:tr>
        </w:tbl>
      </w:sdtContent>
    </w:sdt>
    <w:p w14:paraId="4C9ED626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048A4A19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48494FD6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3F88ABC5" w14:textId="77777777" w:rsidR="00E91312" w:rsidRDefault="00E91312">
      <w:pPr>
        <w:rPr>
          <w:rFonts w:ascii="Times New Roman" w:eastAsia="Times New Roman" w:hAnsi="Times New Roman" w:cs="Times New Roman"/>
          <w:b/>
        </w:rPr>
      </w:pPr>
    </w:p>
    <w:p w14:paraId="79327509" w14:textId="77777777" w:rsidR="00E91312" w:rsidRDefault="00E91312">
      <w:pPr>
        <w:spacing w:line="480" w:lineRule="auto"/>
        <w:rPr>
          <w:rFonts w:ascii="Times New Roman" w:eastAsia="Times New Roman" w:hAnsi="Times New Roman" w:cs="Times New Roman"/>
          <w:b/>
        </w:rPr>
      </w:pPr>
    </w:p>
    <w:sectPr w:rsidR="00E91312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6FA52" w14:textId="77777777" w:rsidR="008D2CC2" w:rsidRDefault="008D2CC2">
      <w:pPr>
        <w:spacing w:line="240" w:lineRule="auto"/>
      </w:pPr>
      <w:r>
        <w:separator/>
      </w:r>
    </w:p>
  </w:endnote>
  <w:endnote w:type="continuationSeparator" w:id="0">
    <w:p w14:paraId="7F3724FD" w14:textId="77777777" w:rsidR="008D2CC2" w:rsidRDefault="008D2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E6B9A" w14:textId="77777777" w:rsidR="00E913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602B208" w14:textId="77777777" w:rsidR="00E91312" w:rsidRDefault="00E913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D10B9" w14:textId="77777777" w:rsidR="00E913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0617">
      <w:rPr>
        <w:noProof/>
        <w:color w:val="000000"/>
      </w:rPr>
      <w:t>1</w:t>
    </w:r>
    <w:r>
      <w:rPr>
        <w:color w:val="000000"/>
      </w:rPr>
      <w:fldChar w:fldCharType="end"/>
    </w:r>
  </w:p>
  <w:p w14:paraId="20776B24" w14:textId="77777777" w:rsidR="00E91312" w:rsidRDefault="00E913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FAB62" w14:textId="77777777" w:rsidR="008D2CC2" w:rsidRDefault="008D2CC2">
      <w:pPr>
        <w:spacing w:line="240" w:lineRule="auto"/>
      </w:pPr>
      <w:r>
        <w:separator/>
      </w:r>
    </w:p>
  </w:footnote>
  <w:footnote w:type="continuationSeparator" w:id="0">
    <w:p w14:paraId="3D19BF5B" w14:textId="77777777" w:rsidR="008D2CC2" w:rsidRDefault="008D2C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FBA8A" w14:textId="77777777" w:rsidR="00E91312" w:rsidRDefault="00E91312">
    <w:pPr>
      <w:spacing w:line="240" w:lineRule="auto"/>
      <w:rPr>
        <w:rFonts w:ascii="Times New Roman" w:eastAsia="Times New Roman" w:hAnsi="Times New Roman" w:cs="Times New Roman"/>
      </w:rPr>
    </w:pPr>
  </w:p>
  <w:p w14:paraId="4BC41E9E" w14:textId="77777777" w:rsidR="00E91312" w:rsidRDefault="00E91312">
    <w:pPr>
      <w:spacing w:line="240" w:lineRule="auto"/>
      <w:rPr>
        <w:rFonts w:ascii="Times New Roman" w:eastAsia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12"/>
    <w:rsid w:val="008D2CC2"/>
    <w:rsid w:val="00A55129"/>
    <w:rsid w:val="00D10617"/>
    <w:rsid w:val="00E9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D2B8E"/>
  <w15:docId w15:val="{94C446EC-7FAD-44F8-AFD7-A965EAAF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C1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9FC"/>
    <w:rPr>
      <w:b/>
      <w:bCs/>
      <w:sz w:val="20"/>
      <w:szCs w:val="20"/>
    </w:rPr>
  </w:style>
  <w:style w:type="table" w:customStyle="1" w:styleId="a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F53CB2"/>
    <w:pPr>
      <w:spacing w:line="240" w:lineRule="auto"/>
    </w:pPr>
  </w:style>
  <w:style w:type="table" w:customStyle="1" w:styleId="a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F44D6"/>
  </w:style>
  <w:style w:type="table" w:customStyle="1" w:styleId="TableGrid1">
    <w:name w:val="Table Grid1"/>
    <w:basedOn w:val="TableNormal"/>
    <w:next w:val="TableGrid"/>
    <w:uiPriority w:val="39"/>
    <w:rsid w:val="007B6C42"/>
    <w:pPr>
      <w:spacing w:line="240" w:lineRule="auto"/>
    </w:pPr>
    <w:rPr>
      <w:rFonts w:ascii="Calibri" w:eastAsia="Calibri" w:hAnsi="Calibri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B6C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90EC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CC"/>
  </w:style>
  <w:style w:type="character" w:styleId="PageNumber">
    <w:name w:val="page number"/>
    <w:basedOn w:val="DefaultParagraphFont"/>
    <w:uiPriority w:val="99"/>
    <w:semiHidden/>
    <w:unhideWhenUsed/>
    <w:rsid w:val="00290ECC"/>
  </w:style>
  <w:style w:type="table" w:customStyle="1" w:styleId="affffffffffffffffffff5">
    <w:basedOn w:val="TableNormal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6">
    <w:basedOn w:val="TableNormal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9">
    <w:basedOn w:val="TableNormal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a">
    <w:basedOn w:val="TableNormal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d">
    <w:basedOn w:val="TableNormal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e">
    <w:basedOn w:val="TableNormal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1">
    <w:basedOn w:val="TableNormal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2">
    <w:basedOn w:val="TableNormal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t8QClTjtIkr52Xu6Sal5q6KoZQ==">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2207</Words>
  <Characters>12586</Characters>
  <Application>Microsoft Office Word</Application>
  <DocSecurity>0</DocSecurity>
  <Lines>104</Lines>
  <Paragraphs>29</Paragraphs>
  <ScaleCrop>false</ScaleCrop>
  <Company/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BenCamper</dc:creator>
  <cp:lastModifiedBy>Ben Camper</cp:lastModifiedBy>
  <cp:revision>2</cp:revision>
  <dcterms:created xsi:type="dcterms:W3CDTF">2024-04-23T21:30:00Z</dcterms:created>
  <dcterms:modified xsi:type="dcterms:W3CDTF">2024-07-24T04:23:00Z</dcterms:modified>
</cp:coreProperties>
</file>