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5C238D">
      <w:pPr>
        <w:spacing w:line="312" w:lineRule="auto"/>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Protocol</w:t>
      </w:r>
    </w:p>
    <w:p w14:paraId="7EED64C2">
      <w:pPr>
        <w:spacing w:line="312" w:lineRule="auto"/>
        <w:jc w:val="center"/>
        <w:rPr>
          <w:rFonts w:ascii="Times New Roman" w:hAnsi="Times New Roman" w:cs="Times New Roman"/>
          <w:b/>
          <w:bCs/>
          <w:sz w:val="24"/>
          <w:szCs w:val="24"/>
        </w:rPr>
      </w:pPr>
      <w:r>
        <w:rPr>
          <w:rFonts w:ascii="Times New Roman" w:hAnsi="Times New Roman" w:cs="Times New Roman"/>
          <w:b/>
          <w:bCs/>
          <w:sz w:val="24"/>
          <w:szCs w:val="24"/>
        </w:rPr>
        <w:t>Title: Effect of Fecal Microbiota Transplantation on Primary Hypertension and the Underlying Mechanism of Gut Microbiome Restoration</w:t>
      </w:r>
    </w:p>
    <w:p w14:paraId="610CF251">
      <w:pPr>
        <w:pBdr>
          <w:top w:val="none" w:color="auto" w:sz="0" w:space="0"/>
          <w:left w:val="none" w:color="auto" w:sz="0" w:space="0"/>
          <w:bottom w:val="none" w:color="auto" w:sz="0" w:space="0"/>
          <w:right w:val="none" w:color="auto" w:sz="0" w:space="0"/>
          <w:between w:val="none" w:color="auto" w:sz="0" w:space="0"/>
        </w:pBdr>
        <w:spacing w:line="312" w:lineRule="auto"/>
        <w:jc w:val="center"/>
        <w:rPr>
          <w:rFonts w:ascii="Times New Roman" w:hAnsi="Times New Roman" w:cs="Times New Roman"/>
          <w:sz w:val="24"/>
          <w:szCs w:val="24"/>
        </w:rPr>
      </w:pPr>
      <w:r>
        <w:rPr>
          <w:rFonts w:ascii="Times New Roman" w:hAnsi="Times New Roman" w:cs="Times New Roman"/>
          <w:sz w:val="24"/>
          <w:szCs w:val="24"/>
        </w:rPr>
        <w:t>(Protocol Version 3.3)</w:t>
      </w:r>
    </w:p>
    <w:p w14:paraId="3BF1B9F6">
      <w:pPr>
        <w:pBdr>
          <w:top w:val="none" w:color="auto" w:sz="0" w:space="0"/>
          <w:left w:val="none" w:color="auto" w:sz="0" w:space="0"/>
          <w:bottom w:val="none" w:color="auto" w:sz="0" w:space="0"/>
          <w:right w:val="none" w:color="auto" w:sz="0" w:space="0"/>
          <w:between w:val="none" w:color="auto" w:sz="0" w:space="0"/>
        </w:pBdr>
        <w:spacing w:line="312" w:lineRule="auto"/>
        <w:jc w:val="center"/>
        <w:rPr>
          <w:rFonts w:ascii="Times New Roman" w:hAnsi="Times New Roman" w:cs="Times New Roman"/>
          <w:sz w:val="24"/>
          <w:szCs w:val="24"/>
        </w:rPr>
      </w:pPr>
      <w:r>
        <w:rPr>
          <w:rFonts w:ascii="Times New Roman" w:hAnsi="Times New Roman" w:cs="Times New Roman"/>
          <w:sz w:val="24"/>
          <w:szCs w:val="24"/>
        </w:rPr>
        <w:t>(Dated at Feb.26, 2021)</w:t>
      </w:r>
    </w:p>
    <w:p w14:paraId="716C3E7C">
      <w:pPr>
        <w:spacing w:line="312" w:lineRule="auto"/>
        <w:rPr>
          <w:rFonts w:ascii="Times New Roman" w:hAnsi="Times New Roman" w:cs="Times New Roman"/>
          <w:b/>
          <w:bCs/>
          <w:sz w:val="24"/>
          <w:szCs w:val="24"/>
        </w:rPr>
      </w:pPr>
      <w:r>
        <w:rPr>
          <w:rFonts w:ascii="Times New Roman" w:hAnsi="Times New Roman" w:cs="Times New Roman"/>
          <w:b/>
          <w:bCs/>
          <w:sz w:val="24"/>
          <w:szCs w:val="24"/>
        </w:rPr>
        <w:t>Principal Investigator:</w:t>
      </w:r>
    </w:p>
    <w:p w14:paraId="24EDC656">
      <w:pPr>
        <w:pBdr>
          <w:top w:val="none" w:color="auto" w:sz="0" w:space="0"/>
          <w:left w:val="none" w:color="auto" w:sz="0" w:space="0"/>
          <w:bottom w:val="none" w:color="auto" w:sz="0" w:space="0"/>
          <w:right w:val="none" w:color="auto" w:sz="0" w:space="0"/>
          <w:between w:val="none" w:color="auto" w:sz="0" w:space="0"/>
        </w:pBdr>
        <w:spacing w:line="312" w:lineRule="auto"/>
        <w:rPr>
          <w:rFonts w:ascii="Times New Roman" w:hAnsi="Times New Roman" w:cs="Times New Roman"/>
          <w:sz w:val="24"/>
          <w:szCs w:val="24"/>
        </w:rPr>
      </w:pPr>
      <w:r>
        <w:rPr>
          <w:rFonts w:ascii="Times New Roman" w:hAnsi="Times New Roman" w:cs="Times New Roman"/>
          <w:sz w:val="24"/>
          <w:szCs w:val="24"/>
        </w:rPr>
        <w:t xml:space="preserve">Dr. Jun Cai, M.D., Ph.D., Cardiologist, </w:t>
      </w:r>
      <w:r>
        <w:rPr>
          <w:rFonts w:hint="eastAsia" w:ascii="Times New Roman" w:hAnsi="Times New Roman" w:cs="Times New Roman"/>
          <w:sz w:val="24"/>
          <w:szCs w:val="24"/>
        </w:rPr>
        <w:t>Director</w:t>
      </w:r>
    </w:p>
    <w:p w14:paraId="3855E10F">
      <w:pPr>
        <w:pBdr>
          <w:top w:val="none" w:color="auto" w:sz="0" w:space="0"/>
          <w:left w:val="none" w:color="auto" w:sz="0" w:space="0"/>
          <w:bottom w:val="none" w:color="auto" w:sz="0" w:space="0"/>
          <w:right w:val="none" w:color="auto" w:sz="0" w:space="0"/>
          <w:between w:val="none" w:color="auto" w:sz="0" w:space="0"/>
        </w:pBdr>
        <w:spacing w:line="312" w:lineRule="auto"/>
        <w:rPr>
          <w:rFonts w:ascii="Times New Roman" w:hAnsi="Times New Roman" w:cs="Times New Roman"/>
          <w:sz w:val="24"/>
          <w:szCs w:val="24"/>
        </w:rPr>
      </w:pPr>
      <w:r>
        <w:rPr>
          <w:rFonts w:hint="eastAsia" w:ascii="Times New Roman" w:hAnsi="Times New Roman" w:cs="Times New Roman"/>
          <w:sz w:val="24"/>
          <w:szCs w:val="24"/>
        </w:rPr>
        <w:t>Beijing Anzhen Hospital, Capital Medical University; Beijing Institute of Heart, Lung and Blood Vessel Diseases Chinese Institutes for Medical Research, Beijing, 100029, China.</w:t>
      </w:r>
      <w:r>
        <w:rPr>
          <w:rFonts w:ascii="Times New Roman" w:hAnsi="Times New Roman" w:cs="Times New Roman"/>
          <w:sz w:val="24"/>
          <w:szCs w:val="24"/>
        </w:rPr>
        <w:t xml:space="preserve">; </w:t>
      </w:r>
    </w:p>
    <w:p w14:paraId="49A26D4C">
      <w:pPr>
        <w:pBdr>
          <w:top w:val="none" w:color="auto" w:sz="0" w:space="0"/>
          <w:left w:val="none" w:color="auto" w:sz="0" w:space="0"/>
          <w:bottom w:val="none" w:color="auto" w:sz="0" w:space="0"/>
          <w:right w:val="none" w:color="auto" w:sz="0" w:space="0"/>
          <w:between w:val="none" w:color="auto" w:sz="0" w:space="0"/>
        </w:pBdr>
        <w:spacing w:line="312" w:lineRule="auto"/>
        <w:rPr>
          <w:rFonts w:ascii="Times New Roman" w:hAnsi="Times New Roman" w:cs="Times New Roman"/>
          <w:sz w:val="24"/>
          <w:szCs w:val="24"/>
        </w:rPr>
      </w:pPr>
      <w:r>
        <w:rPr>
          <w:rFonts w:ascii="Times New Roman" w:hAnsi="Times New Roman" w:cs="Times New Roman"/>
          <w:sz w:val="24"/>
          <w:szCs w:val="24"/>
        </w:rPr>
        <w:t xml:space="preserve">E-mail: </w:t>
      </w:r>
      <w:r>
        <w:fldChar w:fldCharType="begin"/>
      </w:r>
      <w:r>
        <w:instrText xml:space="preserve"> HYPERLINK "mailto:caijun7879@126.com" </w:instrText>
      </w:r>
      <w:r>
        <w:fldChar w:fldCharType="separate"/>
      </w:r>
      <w:r>
        <w:rPr>
          <w:rFonts w:ascii="Times New Roman" w:hAnsi="Times New Roman" w:cs="Times New Roman"/>
          <w:sz w:val="24"/>
          <w:szCs w:val="24"/>
        </w:rPr>
        <w:t>caijun7879@126.com</w:t>
      </w:r>
      <w:r>
        <w:rPr>
          <w:rFonts w:ascii="Times New Roman" w:hAnsi="Times New Roman" w:cs="Times New Roman"/>
          <w:sz w:val="24"/>
          <w:szCs w:val="24"/>
        </w:rPr>
        <w:fldChar w:fldCharType="end"/>
      </w:r>
      <w:r>
        <w:rPr>
          <w:rFonts w:ascii="Times New Roman" w:hAnsi="Times New Roman" w:cs="Times New Roman"/>
          <w:sz w:val="24"/>
          <w:szCs w:val="24"/>
        </w:rPr>
        <w:t>.</w:t>
      </w:r>
    </w:p>
    <w:p w14:paraId="113EC91B">
      <w:pPr>
        <w:spacing w:line="312" w:lineRule="auto"/>
        <w:rPr>
          <w:rFonts w:ascii="Times New Roman" w:hAnsi="Times New Roman" w:cs="Times New Roman"/>
          <w:b/>
          <w:bCs/>
          <w:sz w:val="24"/>
          <w:szCs w:val="24"/>
        </w:rPr>
      </w:pPr>
      <w:r>
        <w:rPr>
          <w:rFonts w:ascii="Times New Roman" w:hAnsi="Times New Roman" w:cs="Times New Roman"/>
          <w:b/>
          <w:bCs/>
          <w:sz w:val="24"/>
          <w:szCs w:val="24"/>
        </w:rPr>
        <w:t>Funding:</w:t>
      </w:r>
    </w:p>
    <w:p w14:paraId="037CCE4F">
      <w:pPr>
        <w:spacing w:line="312" w:lineRule="auto"/>
        <w:rPr>
          <w:rFonts w:ascii="Times New Roman" w:hAnsi="Times New Roman" w:cs="Times New Roman"/>
          <w:sz w:val="24"/>
          <w:szCs w:val="24"/>
        </w:rPr>
      </w:pPr>
      <w:r>
        <w:rPr>
          <w:rFonts w:ascii="Times New Roman" w:hAnsi="Times New Roman" w:cs="Times New Roman"/>
          <w:sz w:val="24"/>
          <w:szCs w:val="24"/>
        </w:rPr>
        <w:t>This work was supported by</w:t>
      </w:r>
      <w:r>
        <w:rPr>
          <w:rFonts w:hint="eastAsia" w:ascii="Times New Roman" w:hAnsi="Times New Roman" w:cs="Times New Roman"/>
          <w:sz w:val="24"/>
          <w:szCs w:val="24"/>
        </w:rPr>
        <w:t xml:space="preserve"> Beijing Research Ward Excellence Program, BRWEP(Grant No. BRWEP2024W012060100), National Natural Science Foundation of China (Grant No. 82300564, 82330013, 81630014, 81825002) , Beijing Municipal Science &amp; Technology Commission (Grant No. Z231100004623009, Z241100009024041), Beijing Natural Science Foundation(Grant No. L248105), Beijing Hospitals Authority Clinical medicine Development of special funding support(Grant No. ZLRK202511), CAMS Innovation Fund for Medical Sciences (CIFMS, 2021-I2M-1-007), Key project of Science and Technology Innovation Project of China Academy of Chinese Medical Sciences (Grant No. CI2021A00920), Beijing Outstanding Young Scientist Program (Grant No. BJJWZYJH01201910023029), Beijing Municipal Science &amp; Technology Commission (Grant No.Z231100004623009)</w:t>
      </w:r>
      <w:r>
        <w:rPr>
          <w:rFonts w:ascii="Times New Roman" w:hAnsi="Times New Roman" w:cs="Times New Roman"/>
          <w:sz w:val="24"/>
          <w:szCs w:val="24"/>
        </w:rPr>
        <w:t xml:space="preserve">. </w:t>
      </w:r>
    </w:p>
    <w:p w14:paraId="11D37203">
      <w:pPr>
        <w:spacing w:line="312" w:lineRule="auto"/>
        <w:rPr>
          <w:rFonts w:ascii="Times New Roman" w:hAnsi="Times New Roman" w:cs="Times New Roman"/>
          <w:sz w:val="24"/>
          <w:szCs w:val="24"/>
        </w:rPr>
      </w:pPr>
      <w:r>
        <w:rPr>
          <w:rFonts w:ascii="Times New Roman" w:hAnsi="Times New Roman" w:cs="Times New Roman"/>
          <w:b/>
          <w:bCs/>
          <w:sz w:val="24"/>
          <w:szCs w:val="24"/>
        </w:rPr>
        <w:t>Trial Registration</w:t>
      </w:r>
      <w:r>
        <w:rPr>
          <w:rFonts w:ascii="Times New Roman" w:hAnsi="Times New Roman" w:cs="Times New Roman"/>
          <w:sz w:val="24"/>
          <w:szCs w:val="24"/>
        </w:rPr>
        <w:t>:</w:t>
      </w:r>
    </w:p>
    <w:p w14:paraId="634B3BA7">
      <w:pPr>
        <w:spacing w:line="312" w:lineRule="auto"/>
        <w:rPr>
          <w:rFonts w:ascii="Times New Roman" w:hAnsi="Times New Roman" w:cs="Times New Roman"/>
          <w:sz w:val="24"/>
          <w:szCs w:val="24"/>
        </w:rPr>
      </w:pPr>
      <w:r>
        <w:rPr>
          <w:rFonts w:ascii="Times New Roman" w:hAnsi="Times New Roman" w:cs="Times New Roman"/>
          <w:sz w:val="24"/>
          <w:szCs w:val="24"/>
        </w:rPr>
        <w:t xml:space="preserve">ClinicalTrials.gov Identifier: NCT04406129, registered on May 28th, 2020, </w:t>
      </w:r>
    </w:p>
    <w:p w14:paraId="07D684BA">
      <w:pPr>
        <w:spacing w:line="312" w:lineRule="auto"/>
        <w:rPr>
          <w:rFonts w:ascii="Times New Roman" w:hAnsi="Times New Roman" w:cs="Times New Roman"/>
          <w:sz w:val="24"/>
          <w:szCs w:val="24"/>
        </w:rPr>
      </w:pPr>
      <w:r>
        <w:rPr>
          <w:rFonts w:ascii="Times New Roman" w:hAnsi="Times New Roman" w:cs="Times New Roman"/>
          <w:sz w:val="24"/>
          <w:szCs w:val="24"/>
        </w:rPr>
        <w:t>https://clinicaltrials.gov/ct2/show/NCT04406129.</w:t>
      </w:r>
    </w:p>
    <w:p w14:paraId="246B3B4F">
      <w:pPr>
        <w:pBdr>
          <w:top w:val="none" w:color="auto" w:sz="0" w:space="0"/>
          <w:left w:val="none" w:color="auto" w:sz="0" w:space="0"/>
          <w:bottom w:val="none" w:color="auto" w:sz="0" w:space="0"/>
          <w:right w:val="none" w:color="auto" w:sz="0" w:space="0"/>
          <w:between w:val="none" w:color="auto" w:sz="0" w:space="0"/>
        </w:pBdr>
        <w:spacing w:line="312" w:lineRule="auto"/>
        <w:rPr>
          <w:rFonts w:ascii="Times New Roman" w:hAnsi="Times New Roman" w:cs="Times New Roman"/>
          <w:sz w:val="24"/>
          <w:szCs w:val="24"/>
        </w:rPr>
      </w:pPr>
      <w:r>
        <w:rPr>
          <w:rFonts w:ascii="Times New Roman" w:hAnsi="Times New Roman" w:cs="Times New Roman"/>
          <w:b/>
          <w:bCs/>
          <w:sz w:val="24"/>
          <w:szCs w:val="24"/>
        </w:rPr>
        <w:t>Protocol Design and Contact for public and scientific queries:</w:t>
      </w:r>
      <w:r>
        <w:rPr>
          <w:rFonts w:ascii="Times New Roman" w:hAnsi="Times New Roman" w:cs="Times New Roman"/>
          <w:sz w:val="24"/>
          <w:szCs w:val="24"/>
        </w:rPr>
        <w:t xml:space="preserve"> </w:t>
      </w:r>
    </w:p>
    <w:p w14:paraId="62F247E5">
      <w:pPr>
        <w:pBdr>
          <w:top w:val="none" w:color="auto" w:sz="0" w:space="0"/>
          <w:left w:val="none" w:color="auto" w:sz="0" w:space="0"/>
          <w:bottom w:val="none" w:color="auto" w:sz="0" w:space="0"/>
          <w:right w:val="none" w:color="auto" w:sz="0" w:space="0"/>
          <w:between w:val="none" w:color="auto" w:sz="0" w:space="0"/>
        </w:pBdr>
        <w:spacing w:line="312" w:lineRule="auto"/>
        <w:rPr>
          <w:rFonts w:ascii="Times New Roman" w:hAnsi="Times New Roman" w:cs="Times New Roman"/>
          <w:sz w:val="24"/>
          <w:szCs w:val="24"/>
        </w:rPr>
      </w:pPr>
      <w:r>
        <w:rPr>
          <w:rFonts w:ascii="Times New Roman" w:hAnsi="Times New Roman" w:cs="Times New Roman"/>
          <w:sz w:val="24"/>
          <w:szCs w:val="24"/>
        </w:rPr>
        <w:t xml:space="preserve">Luyun Fan, M.D., Ph.D., </w:t>
      </w:r>
      <w:r>
        <w:rPr>
          <w:rFonts w:hint="eastAsia" w:ascii="Times New Roman" w:hAnsi="Times New Roman" w:cs="Times New Roman"/>
          <w:sz w:val="24"/>
          <w:szCs w:val="24"/>
        </w:rPr>
        <w:t>Beijing Anzhen Hospital, Capital Medical University; Beijing Institute of Heart, Lung and Blood Vessel Diseases Chinese Institutes for Medical Research, Beijing, 100029, China</w:t>
      </w:r>
      <w:r>
        <w:rPr>
          <w:rFonts w:ascii="Times New Roman" w:hAnsi="Times New Roman" w:cs="Times New Roman"/>
          <w:sz w:val="24"/>
          <w:szCs w:val="24"/>
        </w:rPr>
        <w:t>..</w:t>
      </w:r>
    </w:p>
    <w:p w14:paraId="5F327D7B">
      <w:pPr>
        <w:pBdr>
          <w:top w:val="none" w:color="auto" w:sz="0" w:space="0"/>
          <w:left w:val="none" w:color="auto" w:sz="0" w:space="0"/>
          <w:bottom w:val="none" w:color="auto" w:sz="0" w:space="0"/>
          <w:right w:val="none" w:color="auto" w:sz="0" w:space="0"/>
          <w:between w:val="none" w:color="auto" w:sz="0" w:space="0"/>
        </w:pBdr>
        <w:spacing w:line="312" w:lineRule="auto"/>
        <w:rPr>
          <w:rFonts w:ascii="Times New Roman" w:hAnsi="Times New Roman" w:cs="Times New Roman"/>
          <w:sz w:val="24"/>
          <w:szCs w:val="24"/>
        </w:rPr>
      </w:pPr>
      <w:r>
        <w:rPr>
          <w:rFonts w:ascii="Times New Roman" w:hAnsi="Times New Roman" w:cs="Times New Roman"/>
          <w:sz w:val="24"/>
          <w:szCs w:val="24"/>
        </w:rPr>
        <w:t xml:space="preserve">E-mail: </w:t>
      </w:r>
      <w:r>
        <w:rPr>
          <w:rFonts w:hint="eastAsia" w:ascii="Times New Roman" w:hAnsi="Times New Roman" w:cs="Times New Roman"/>
          <w:sz w:val="24"/>
          <w:szCs w:val="24"/>
        </w:rPr>
        <w:t>katevan</w:t>
      </w:r>
      <w:r>
        <w:rPr>
          <w:rFonts w:ascii="Times New Roman" w:hAnsi="Times New Roman" w:cs="Times New Roman"/>
          <w:sz w:val="24"/>
          <w:szCs w:val="24"/>
        </w:rPr>
        <w:t>@163.com.</w:t>
      </w:r>
    </w:p>
    <w:p w14:paraId="6341C825">
      <w:pPr>
        <w:keepNext/>
        <w:spacing w:before="60" w:after="60" w:line="312" w:lineRule="auto"/>
        <w:jc w:val="center"/>
        <w:rPr>
          <w:rFonts w:ascii="Times New Roman" w:hAnsi="Times New Roman" w:cs="Times New Roman"/>
          <w:b/>
          <w:sz w:val="24"/>
          <w:szCs w:val="24"/>
        </w:rPr>
      </w:pPr>
      <w:r>
        <w:rPr>
          <w:rFonts w:ascii="Times New Roman" w:hAnsi="Times New Roman" w:cs="Times New Roman"/>
          <w:b/>
          <w:sz w:val="24"/>
          <w:szCs w:val="24"/>
        </w:rPr>
        <w:t>Confidential Statement</w:t>
      </w:r>
    </w:p>
    <w:tbl>
      <w:tblPr>
        <w:tblStyle w:val="22"/>
        <w:tblW w:w="8242"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42"/>
      </w:tblGrid>
      <w:tr w14:paraId="677EE1D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jc w:val="center"/>
        </w:trPr>
        <w:tc>
          <w:tcPr>
            <w:tcW w:w="8242" w:type="dxa"/>
            <w:tcBorders>
              <w:top w:val="single" w:color="000000" w:sz="12" w:space="0"/>
              <w:bottom w:val="single" w:color="000000" w:sz="12" w:space="0"/>
            </w:tcBorders>
          </w:tcPr>
          <w:p w14:paraId="6DA82ACD">
            <w:pPr>
              <w:spacing w:before="60" w:after="60" w:line="312" w:lineRule="auto"/>
              <w:jc w:val="left"/>
              <w:rPr>
                <w:rFonts w:ascii="Times New Roman" w:hAnsi="Times New Roman" w:eastAsia="Times New Roman" w:cs="Times New Roman"/>
                <w:i/>
                <w:vanish/>
                <w:color w:val="000000" w:themeColor="text1"/>
                <w:sz w:val="24"/>
                <w:szCs w:val="24"/>
                <w14:textFill>
                  <w14:solidFill>
                    <w14:schemeClr w14:val="tx1"/>
                  </w14:solidFill>
                </w14:textFill>
              </w:rPr>
            </w:pPr>
            <w:r>
              <w:rPr>
                <w:rFonts w:ascii="Times New Roman" w:hAnsi="Times New Roman" w:eastAsia="Times New Roman" w:cs="Times New Roman"/>
                <w:i/>
                <w:color w:val="000000" w:themeColor="text1"/>
                <w:sz w:val="24"/>
                <w:szCs w:val="24"/>
                <w14:textFill>
                  <w14:solidFill>
                    <w14:schemeClr w14:val="tx1"/>
                  </w14:solidFill>
                </w14:textFill>
              </w:rPr>
              <w:t>The information contained in this document is proprietary and confidential. Without the written permission of the investigator contact, Do not copy, distribute or otherwise publish</w:t>
            </w:r>
          </w:p>
        </w:tc>
      </w:tr>
    </w:tbl>
    <w:p w14:paraId="66D01A82">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t>Table of Contents</w:t>
      </w:r>
    </w:p>
    <w:p w14:paraId="3E1EC666">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Abbreviations</w:t>
      </w:r>
      <w:r>
        <w:rPr>
          <w:rFonts w:ascii="Times New Roman" w:hAnsi="Times New Roman" w:cs="Times New Roman"/>
          <w:b/>
          <w:bCs/>
          <w:sz w:val="24"/>
          <w:szCs w:val="24"/>
        </w:rPr>
        <w:tab/>
      </w:r>
      <w:r>
        <w:rPr>
          <w:rFonts w:ascii="Times New Roman" w:hAnsi="Times New Roman" w:cs="Times New Roman"/>
          <w:b/>
          <w:bCs/>
          <w:sz w:val="24"/>
          <w:szCs w:val="24"/>
        </w:rPr>
        <w:t>3</w:t>
      </w:r>
    </w:p>
    <w:p w14:paraId="3DAE06C7">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"_Toc502166269" </w:instrText>
      </w:r>
      <w:r>
        <w:fldChar w:fldCharType="separate"/>
      </w:r>
      <w:r>
        <w:rPr>
          <w:rFonts w:ascii="Times New Roman" w:hAnsi="Times New Roman" w:cs="Times New Roman"/>
          <w:b/>
          <w:bCs/>
          <w:sz w:val="24"/>
          <w:szCs w:val="24"/>
        </w:rPr>
        <w:t>Background and Introduction</w:t>
      </w:r>
      <w:r>
        <w:rPr>
          <w:rFonts w:ascii="Times New Roman" w:hAnsi="Times New Roman" w:cs="Times New Roman"/>
          <w:b/>
          <w:bCs/>
          <w:sz w:val="24"/>
          <w:szCs w:val="24"/>
        </w:rPr>
        <w:tab/>
      </w:r>
      <w:r>
        <w:rPr>
          <w:rFonts w:ascii="Times New Roman" w:hAnsi="Times New Roman" w:cs="Times New Roman"/>
          <w:b/>
          <w:bCs/>
          <w:sz w:val="24"/>
          <w:szCs w:val="24"/>
        </w:rPr>
        <w:t>4</w:t>
      </w:r>
      <w:r>
        <w:rPr>
          <w:rFonts w:ascii="Times New Roman" w:hAnsi="Times New Roman" w:cs="Times New Roman"/>
          <w:b/>
          <w:bCs/>
          <w:sz w:val="24"/>
          <w:szCs w:val="24"/>
        </w:rPr>
        <w:fldChar w:fldCharType="end"/>
      </w:r>
    </w:p>
    <w:p w14:paraId="5846E452">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"_Toc502166270" </w:instrText>
      </w:r>
      <w:r>
        <w:fldChar w:fldCharType="separate"/>
      </w:r>
      <w:r>
        <w:rPr>
          <w:rFonts w:ascii="Times New Roman" w:hAnsi="Times New Roman" w:cs="Times New Roman"/>
          <w:b/>
          <w:bCs/>
          <w:sz w:val="24"/>
          <w:szCs w:val="24"/>
        </w:rPr>
        <w:t>Objectives of Study</w:t>
      </w:r>
      <w:r>
        <w:rPr>
          <w:rFonts w:ascii="Times New Roman" w:hAnsi="Times New Roman" w:cs="Times New Roman"/>
          <w:b/>
          <w:bCs/>
          <w:sz w:val="24"/>
          <w:szCs w:val="24"/>
        </w:rPr>
        <w:tab/>
      </w:r>
      <w:r>
        <w:rPr>
          <w:rFonts w:ascii="Times New Roman" w:hAnsi="Times New Roman" w:cs="Times New Roman"/>
          <w:b/>
          <w:bCs/>
          <w:sz w:val="24"/>
          <w:szCs w:val="24"/>
        </w:rPr>
        <w:t>6</w:t>
      </w:r>
      <w:r>
        <w:rPr>
          <w:rFonts w:ascii="Times New Roman" w:hAnsi="Times New Roman" w:cs="Times New Roman"/>
          <w:b/>
          <w:bCs/>
          <w:sz w:val="24"/>
          <w:szCs w:val="24"/>
        </w:rPr>
        <w:fldChar w:fldCharType="end"/>
      </w:r>
    </w:p>
    <w:p w14:paraId="32B20A70">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"_Toc502166271" </w:instrText>
      </w:r>
      <w:r>
        <w:fldChar w:fldCharType="separate"/>
      </w:r>
      <w:r>
        <w:rPr>
          <w:rFonts w:ascii="Times New Roman" w:hAnsi="Times New Roman" w:cs="Times New Roman"/>
          <w:b/>
          <w:bCs/>
          <w:sz w:val="24"/>
          <w:szCs w:val="24"/>
        </w:rPr>
        <w:t>Trial Design</w:t>
      </w:r>
      <w:r>
        <w:rPr>
          <w:rFonts w:ascii="Times New Roman" w:hAnsi="Times New Roman" w:cs="Times New Roman"/>
          <w:b/>
          <w:bCs/>
          <w:sz w:val="24"/>
          <w:szCs w:val="24"/>
        </w:rPr>
        <w:tab/>
      </w:r>
      <w:r>
        <w:rPr>
          <w:rFonts w:ascii="Times New Roman" w:hAnsi="Times New Roman" w:cs="Times New Roman"/>
          <w:b/>
          <w:bCs/>
          <w:sz w:val="24"/>
          <w:szCs w:val="24"/>
        </w:rPr>
        <w:t>7</w:t>
      </w:r>
      <w:r>
        <w:rPr>
          <w:rFonts w:ascii="Times New Roman" w:hAnsi="Times New Roman" w:cs="Times New Roman"/>
          <w:b/>
          <w:bCs/>
          <w:sz w:val="24"/>
          <w:szCs w:val="24"/>
        </w:rPr>
        <w:fldChar w:fldCharType="end"/>
      </w:r>
    </w:p>
    <w:p w14:paraId="73472CB2">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"_Toc502166272" </w:instrText>
      </w:r>
      <w:r>
        <w:fldChar w:fldCharType="separate"/>
      </w:r>
      <w:r>
        <w:rPr>
          <w:rFonts w:ascii="Times New Roman" w:hAnsi="Times New Roman" w:cs="Times New Roman"/>
          <w:b/>
          <w:bCs/>
          <w:sz w:val="24"/>
          <w:szCs w:val="24"/>
        </w:rPr>
        <w:t>Eligibility Criteria</w:t>
      </w:r>
      <w:r>
        <w:rPr>
          <w:rFonts w:ascii="Times New Roman" w:hAnsi="Times New Roman" w:cs="Times New Roman"/>
          <w:b/>
          <w:bCs/>
          <w:sz w:val="24"/>
          <w:szCs w:val="24"/>
        </w:rPr>
        <w:tab/>
      </w:r>
      <w:r>
        <w:rPr>
          <w:rFonts w:ascii="Times New Roman" w:hAnsi="Times New Roman" w:cs="Times New Roman"/>
          <w:b/>
          <w:bCs/>
          <w:sz w:val="24"/>
          <w:szCs w:val="24"/>
        </w:rPr>
        <w:t>8</w:t>
      </w:r>
      <w:r>
        <w:rPr>
          <w:rFonts w:ascii="Times New Roman" w:hAnsi="Times New Roman" w:cs="Times New Roman"/>
          <w:b/>
          <w:bCs/>
          <w:sz w:val="24"/>
          <w:szCs w:val="24"/>
        </w:rPr>
        <w:fldChar w:fldCharType="end"/>
      </w:r>
    </w:p>
    <w:p w14:paraId="3EA27CA4">
      <w:pPr>
        <w:pStyle w:val="28"/>
        <w:tabs>
          <w:tab w:val="right" w:leader="dot" w:pos="9911"/>
        </w:tabs>
        <w:spacing w:before="120" w:after="120" w:line="312" w:lineRule="auto"/>
        <w:ind w:left="360" w:firstLine="0" w:firstLineChars="0"/>
        <w:rPr>
          <w:rFonts w:ascii="Times New Roman" w:hAnsi="Times New Roman" w:cs="Times New Roman"/>
          <w:b/>
          <w:bCs/>
          <w:sz w:val="24"/>
          <w:szCs w:val="24"/>
        </w:rPr>
      </w:pPr>
      <w:r>
        <w:rPr>
          <w:rFonts w:ascii="Times New Roman" w:hAnsi="Times New Roman" w:cs="Times New Roman"/>
          <w:b/>
          <w:bCs/>
          <w:sz w:val="24"/>
          <w:szCs w:val="24"/>
        </w:rPr>
        <w:t>5.1 Inclusion Criteria</w:t>
      </w:r>
      <w:r>
        <w:fldChar w:fldCharType="begin"/>
      </w:r>
      <w:r>
        <w:instrText xml:space="preserve"> HYPERLINK \l "_Toc502166275" </w:instrText>
      </w:r>
      <w:r>
        <w:fldChar w:fldCharType="separate"/>
      </w:r>
      <w:r>
        <w:rPr>
          <w:rFonts w:ascii="Times New Roman" w:hAnsi="Times New Roman" w:cs="Times New Roman"/>
          <w:b/>
          <w:bCs/>
          <w:sz w:val="24"/>
          <w:szCs w:val="24"/>
        </w:rPr>
        <w:tab/>
      </w:r>
      <w:r>
        <w:rPr>
          <w:rFonts w:ascii="Times New Roman" w:hAnsi="Times New Roman" w:cs="Times New Roman"/>
          <w:b/>
          <w:bCs/>
          <w:sz w:val="24"/>
          <w:szCs w:val="24"/>
        </w:rPr>
        <w:t>8</w:t>
      </w:r>
      <w:r>
        <w:rPr>
          <w:rFonts w:ascii="Times New Roman" w:hAnsi="Times New Roman" w:cs="Times New Roman"/>
          <w:b/>
          <w:bCs/>
          <w:sz w:val="24"/>
          <w:szCs w:val="24"/>
        </w:rPr>
        <w:fldChar w:fldCharType="end"/>
      </w:r>
    </w:p>
    <w:p w14:paraId="7A9469C1">
      <w:pPr>
        <w:tabs>
          <w:tab w:val="right" w:leader="dot" w:pos="9911"/>
        </w:tabs>
        <w:spacing w:before="120" w:after="120" w:line="312" w:lineRule="auto"/>
        <w:ind w:firstLine="315" w:firstLineChars="150"/>
        <w:rPr>
          <w:rFonts w:ascii="Times New Roman" w:hAnsi="Times New Roman" w:cs="Times New Roman"/>
          <w:b/>
          <w:bCs/>
          <w:sz w:val="24"/>
          <w:szCs w:val="24"/>
        </w:rPr>
      </w:pPr>
      <w:r>
        <w:fldChar w:fldCharType="begin"/>
      </w:r>
      <w:r>
        <w:instrText xml:space="preserve"> HYPERLINK \l "_Toc502166279" </w:instrText>
      </w:r>
      <w:r>
        <w:fldChar w:fldCharType="separate"/>
      </w:r>
      <w:r>
        <w:rPr>
          <w:rFonts w:ascii="Times New Roman" w:hAnsi="Times New Roman" w:cs="Times New Roman"/>
          <w:b/>
          <w:bCs/>
          <w:sz w:val="24"/>
          <w:szCs w:val="24"/>
        </w:rPr>
        <w:t>5.2 Exclusion Criteria</w:t>
      </w:r>
      <w:r>
        <w:rPr>
          <w:rFonts w:ascii="Times New Roman" w:hAnsi="Times New Roman" w:cs="Times New Roman"/>
          <w:b/>
          <w:bCs/>
          <w:sz w:val="24"/>
          <w:szCs w:val="24"/>
        </w:rPr>
        <w:tab/>
      </w:r>
      <w:r>
        <w:rPr>
          <w:rFonts w:ascii="Times New Roman" w:hAnsi="Times New Roman" w:cs="Times New Roman"/>
          <w:b/>
          <w:bCs/>
          <w:sz w:val="24"/>
          <w:szCs w:val="24"/>
        </w:rPr>
        <w:t>8</w:t>
      </w:r>
      <w:r>
        <w:rPr>
          <w:rFonts w:ascii="Times New Roman" w:hAnsi="Times New Roman" w:cs="Times New Roman"/>
          <w:b/>
          <w:bCs/>
          <w:sz w:val="24"/>
          <w:szCs w:val="24"/>
        </w:rPr>
        <w:fldChar w:fldCharType="end"/>
      </w:r>
    </w:p>
    <w:p w14:paraId="3442625E">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Interventions</w:t>
      </w:r>
      <w:r>
        <w:rPr>
          <w:rFonts w:ascii="Times New Roman" w:hAnsi="Times New Roman" w:cs="Times New Roman"/>
          <w:b/>
          <w:bCs/>
          <w:sz w:val="24"/>
          <w:szCs w:val="24"/>
        </w:rPr>
        <w:tab/>
      </w:r>
      <w:r>
        <w:rPr>
          <w:rFonts w:ascii="Times New Roman" w:hAnsi="Times New Roman" w:cs="Times New Roman"/>
          <w:b/>
          <w:bCs/>
          <w:sz w:val="24"/>
          <w:szCs w:val="24"/>
        </w:rPr>
        <w:t>9</w:t>
      </w:r>
    </w:p>
    <w:p w14:paraId="2AAA0A93">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 xml:space="preserve">Study </w:t>
      </w:r>
      <w:r>
        <w:fldChar w:fldCharType="begin"/>
      </w:r>
      <w:r>
        <w:instrText xml:space="preserve"> HYPERLINK \l "_Toc502166291" </w:instrText>
      </w:r>
      <w:r>
        <w:fldChar w:fldCharType="separate"/>
      </w:r>
      <w:r>
        <w:rPr>
          <w:rFonts w:ascii="Times New Roman" w:hAnsi="Times New Roman" w:cs="Times New Roman"/>
          <w:b/>
          <w:bCs/>
          <w:sz w:val="24"/>
          <w:szCs w:val="24"/>
        </w:rPr>
        <w:t>Outcome</w:t>
      </w:r>
      <w:r>
        <w:rPr>
          <w:rFonts w:ascii="Times New Roman" w:hAnsi="Times New Roman" w:cs="Times New Roman"/>
          <w:b/>
          <w:bCs/>
          <w:sz w:val="24"/>
          <w:szCs w:val="24"/>
        </w:rPr>
        <w:tab/>
      </w:r>
      <w:r>
        <w:rPr>
          <w:rFonts w:ascii="Times New Roman" w:hAnsi="Times New Roman" w:cs="Times New Roman"/>
          <w:b/>
          <w:bCs/>
          <w:sz w:val="24"/>
          <w:szCs w:val="24"/>
        </w:rPr>
        <w:t>11</w:t>
      </w:r>
      <w:r>
        <w:rPr>
          <w:rFonts w:ascii="Times New Roman" w:hAnsi="Times New Roman" w:cs="Times New Roman"/>
          <w:b/>
          <w:bCs/>
          <w:sz w:val="24"/>
          <w:szCs w:val="24"/>
        </w:rPr>
        <w:fldChar w:fldCharType="end"/>
      </w:r>
    </w:p>
    <w:p w14:paraId="58646DD0">
      <w:pPr>
        <w:tabs>
          <w:tab w:val="right" w:leader="dot" w:pos="9911"/>
        </w:tabs>
        <w:spacing w:before="120" w:after="120" w:line="312" w:lineRule="auto"/>
        <w:ind w:firstLine="315" w:firstLineChars="150"/>
        <w:rPr>
          <w:rFonts w:ascii="Times New Roman" w:hAnsi="Times New Roman" w:cs="Times New Roman"/>
          <w:b/>
          <w:bCs/>
          <w:sz w:val="24"/>
          <w:szCs w:val="24"/>
        </w:rPr>
      </w:pPr>
      <w:r>
        <w:fldChar w:fldCharType="begin"/>
      </w:r>
      <w:r>
        <w:instrText xml:space="preserve"> HYPERLINK \l "_Toc502166292" </w:instrText>
      </w:r>
      <w:r>
        <w:fldChar w:fldCharType="separate"/>
      </w:r>
      <w:r>
        <w:rPr>
          <w:rFonts w:ascii="Times New Roman" w:hAnsi="Times New Roman" w:cs="Times New Roman"/>
          <w:b/>
          <w:bCs/>
          <w:sz w:val="24"/>
          <w:szCs w:val="24"/>
        </w:rPr>
        <w:t>7.1 Primary Outcome</w:t>
      </w:r>
      <w:r>
        <w:rPr>
          <w:rFonts w:ascii="Times New Roman" w:hAnsi="Times New Roman" w:cs="Times New Roman"/>
          <w:b/>
          <w:bCs/>
          <w:sz w:val="24"/>
          <w:szCs w:val="24"/>
        </w:rPr>
        <w:tab/>
      </w:r>
      <w:r>
        <w:rPr>
          <w:rFonts w:ascii="Times New Roman" w:hAnsi="Times New Roman" w:cs="Times New Roman"/>
          <w:b/>
          <w:bCs/>
          <w:sz w:val="24"/>
          <w:szCs w:val="24"/>
        </w:rPr>
        <w:t>11</w:t>
      </w:r>
      <w:r>
        <w:rPr>
          <w:rFonts w:ascii="Times New Roman" w:hAnsi="Times New Roman" w:cs="Times New Roman"/>
          <w:b/>
          <w:bCs/>
          <w:sz w:val="24"/>
          <w:szCs w:val="24"/>
        </w:rPr>
        <w:fldChar w:fldCharType="end"/>
      </w:r>
    </w:p>
    <w:p w14:paraId="1FD5982F">
      <w:pPr>
        <w:tabs>
          <w:tab w:val="right" w:leader="dot" w:pos="9911"/>
        </w:tabs>
        <w:spacing w:before="120" w:after="120" w:line="312" w:lineRule="auto"/>
        <w:ind w:firstLine="315" w:firstLineChars="150"/>
        <w:rPr>
          <w:rFonts w:ascii="Times New Roman" w:hAnsi="Times New Roman" w:cs="Times New Roman"/>
          <w:b/>
          <w:bCs/>
          <w:sz w:val="24"/>
          <w:szCs w:val="24"/>
        </w:rPr>
      </w:pPr>
      <w:r>
        <w:fldChar w:fldCharType="begin"/>
      </w:r>
      <w:r>
        <w:instrText xml:space="preserve"> HYPERLINK \l "_Toc502166295" </w:instrText>
      </w:r>
      <w:r>
        <w:fldChar w:fldCharType="separate"/>
      </w:r>
      <w:r>
        <w:rPr>
          <w:rFonts w:ascii="Times New Roman" w:hAnsi="Times New Roman" w:cs="Times New Roman"/>
          <w:b/>
          <w:bCs/>
          <w:sz w:val="24"/>
          <w:szCs w:val="24"/>
        </w:rPr>
        <w:t>7.2 Secondary Outcomes</w:t>
      </w:r>
      <w:r>
        <w:rPr>
          <w:rFonts w:ascii="Times New Roman" w:hAnsi="Times New Roman" w:cs="Times New Roman"/>
          <w:b/>
          <w:bCs/>
          <w:sz w:val="24"/>
          <w:szCs w:val="24"/>
        </w:rPr>
        <w:tab/>
      </w:r>
      <w:r>
        <w:rPr>
          <w:rFonts w:ascii="Times New Roman" w:hAnsi="Times New Roman" w:cs="Times New Roman"/>
          <w:b/>
          <w:bCs/>
          <w:sz w:val="24"/>
          <w:szCs w:val="24"/>
        </w:rPr>
        <w:t>12</w:t>
      </w:r>
      <w:r>
        <w:rPr>
          <w:rFonts w:ascii="Times New Roman" w:hAnsi="Times New Roman" w:cs="Times New Roman"/>
          <w:b/>
          <w:bCs/>
          <w:sz w:val="24"/>
          <w:szCs w:val="24"/>
        </w:rPr>
        <w:fldChar w:fldCharType="end"/>
      </w:r>
    </w:p>
    <w:p w14:paraId="098BE9B6">
      <w:pPr>
        <w:tabs>
          <w:tab w:val="right" w:leader="dot" w:pos="9911"/>
        </w:tabs>
        <w:spacing w:before="120" w:after="120" w:line="312" w:lineRule="auto"/>
        <w:ind w:firstLine="315" w:firstLineChars="150"/>
        <w:rPr>
          <w:rFonts w:ascii="Times New Roman" w:hAnsi="Times New Roman" w:cs="Times New Roman"/>
          <w:b/>
          <w:bCs/>
          <w:sz w:val="24"/>
          <w:szCs w:val="24"/>
        </w:rPr>
      </w:pPr>
      <w:r>
        <w:fldChar w:fldCharType="begin"/>
      </w:r>
      <w:r>
        <w:instrText xml:space="preserve"> HYPERLINK \l "_Toc502166295" </w:instrText>
      </w:r>
      <w:r>
        <w:fldChar w:fldCharType="separate"/>
      </w:r>
      <w:r>
        <w:rPr>
          <w:rFonts w:ascii="Times New Roman" w:hAnsi="Times New Roman" w:cs="Times New Roman"/>
          <w:b/>
          <w:bCs/>
          <w:sz w:val="24"/>
          <w:szCs w:val="24"/>
        </w:rPr>
        <w:t>7.3 Main Measurements</w:t>
      </w:r>
      <w:r>
        <w:rPr>
          <w:rFonts w:ascii="Times New Roman" w:hAnsi="Times New Roman" w:cs="Times New Roman"/>
          <w:b/>
          <w:bCs/>
          <w:sz w:val="24"/>
          <w:szCs w:val="24"/>
        </w:rPr>
        <w:tab/>
      </w:r>
      <w:r>
        <w:rPr>
          <w:rFonts w:ascii="Times New Roman" w:hAnsi="Times New Roman" w:cs="Times New Roman"/>
          <w:b/>
          <w:bCs/>
          <w:sz w:val="24"/>
          <w:szCs w:val="24"/>
        </w:rPr>
        <w:t>13</w:t>
      </w:r>
      <w:r>
        <w:rPr>
          <w:rFonts w:ascii="Times New Roman" w:hAnsi="Times New Roman" w:cs="Times New Roman"/>
          <w:b/>
          <w:bCs/>
          <w:sz w:val="24"/>
          <w:szCs w:val="24"/>
        </w:rPr>
        <w:fldChar w:fldCharType="end"/>
      </w:r>
    </w:p>
    <w:p w14:paraId="558F8125">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Study Process and Participant Assessment</w:t>
      </w:r>
      <w:r>
        <w:fldChar w:fldCharType="begin"/>
      </w:r>
      <w:r>
        <w:instrText xml:space="preserve"> HYPERLINK \l "_Toc502166291" </w:instrText>
      </w:r>
      <w:r>
        <w:fldChar w:fldCharType="separate"/>
      </w:r>
      <w:r>
        <w:rPr>
          <w:rFonts w:ascii="Times New Roman" w:hAnsi="Times New Roman" w:cs="Times New Roman"/>
          <w:b/>
          <w:bCs/>
          <w:sz w:val="24"/>
          <w:szCs w:val="24"/>
        </w:rPr>
        <w:tab/>
      </w:r>
      <w:r>
        <w:rPr>
          <w:rFonts w:ascii="Times New Roman" w:hAnsi="Times New Roman" w:cs="Times New Roman"/>
          <w:b/>
          <w:bCs/>
          <w:sz w:val="24"/>
          <w:szCs w:val="24"/>
        </w:rPr>
        <w:t>13</w:t>
      </w:r>
      <w:r>
        <w:rPr>
          <w:rFonts w:ascii="Times New Roman" w:hAnsi="Times New Roman" w:cs="Times New Roman"/>
          <w:b/>
          <w:bCs/>
          <w:sz w:val="24"/>
          <w:szCs w:val="24"/>
        </w:rPr>
        <w:fldChar w:fldCharType="end"/>
      </w:r>
    </w:p>
    <w:p w14:paraId="0504AC44">
      <w:pPr>
        <w:pStyle w:val="28"/>
        <w:tabs>
          <w:tab w:val="right" w:leader="dot" w:pos="9911"/>
        </w:tabs>
        <w:spacing w:before="120" w:after="120" w:line="312" w:lineRule="auto"/>
        <w:ind w:left="360" w:firstLine="0" w:firstLineChars="0"/>
        <w:rPr>
          <w:rFonts w:ascii="Times New Roman" w:hAnsi="Times New Roman" w:cs="Times New Roman"/>
          <w:b/>
          <w:bCs/>
          <w:sz w:val="24"/>
          <w:szCs w:val="24"/>
        </w:rPr>
      </w:pPr>
      <w:r>
        <w:fldChar w:fldCharType="begin"/>
      </w:r>
      <w:r>
        <w:instrText xml:space="preserve"> HYPERLINK \l "_Toc502166295" </w:instrText>
      </w:r>
      <w:r>
        <w:fldChar w:fldCharType="separate"/>
      </w:r>
      <w:r>
        <w:rPr>
          <w:rFonts w:ascii="Times New Roman" w:hAnsi="Times New Roman" w:cs="Times New Roman"/>
          <w:b/>
          <w:bCs/>
          <w:color w:val="000000"/>
          <w:sz w:val="24"/>
          <w:szCs w:val="24"/>
        </w:rPr>
        <w:t>The schedule of enrollment, interventions, and assessments</w:t>
      </w:r>
      <w:r>
        <w:rPr>
          <w:rFonts w:ascii="Times New Roman" w:hAnsi="Times New Roman" w:cs="Times New Roman"/>
          <w:b/>
          <w:bCs/>
          <w:sz w:val="24"/>
          <w:szCs w:val="24"/>
        </w:rPr>
        <w:tab/>
      </w:r>
      <w:r>
        <w:rPr>
          <w:rFonts w:ascii="Times New Roman" w:hAnsi="Times New Roman" w:cs="Times New Roman"/>
          <w:b/>
          <w:bCs/>
          <w:sz w:val="24"/>
          <w:szCs w:val="24"/>
        </w:rPr>
        <w:t>19</w:t>
      </w:r>
      <w:r>
        <w:rPr>
          <w:rFonts w:ascii="Times New Roman" w:hAnsi="Times New Roman" w:cs="Times New Roman"/>
          <w:b/>
          <w:bCs/>
          <w:sz w:val="24"/>
          <w:szCs w:val="24"/>
        </w:rPr>
        <w:fldChar w:fldCharType="end"/>
      </w:r>
    </w:p>
    <w:p w14:paraId="603C11D2">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"_Toc502166298" </w:instrText>
      </w:r>
      <w:r>
        <w:fldChar w:fldCharType="separate"/>
      </w:r>
      <w:r>
        <w:rPr>
          <w:rFonts w:ascii="Times New Roman" w:hAnsi="Times New Roman" w:cs="Times New Roman"/>
          <w:b/>
          <w:bCs/>
          <w:sz w:val="24"/>
          <w:szCs w:val="24"/>
        </w:rPr>
        <w:t>Adverse Events and Reports</w:t>
      </w:r>
      <w:r>
        <w:rPr>
          <w:rFonts w:ascii="Times New Roman" w:hAnsi="Times New Roman" w:cs="Times New Roman"/>
          <w:b/>
          <w:bCs/>
          <w:sz w:val="24"/>
          <w:szCs w:val="24"/>
        </w:rPr>
        <w:tab/>
      </w:r>
      <w:r>
        <w:rPr>
          <w:rFonts w:ascii="Times New Roman" w:hAnsi="Times New Roman" w:cs="Times New Roman"/>
          <w:b/>
          <w:bCs/>
          <w:sz w:val="24"/>
          <w:szCs w:val="24"/>
        </w:rPr>
        <w:t>20</w:t>
      </w:r>
      <w:r>
        <w:rPr>
          <w:rFonts w:ascii="Times New Roman" w:hAnsi="Times New Roman" w:cs="Times New Roman"/>
          <w:b/>
          <w:bCs/>
          <w:sz w:val="24"/>
          <w:szCs w:val="24"/>
        </w:rPr>
        <w:fldChar w:fldCharType="end"/>
      </w:r>
    </w:p>
    <w:p w14:paraId="7B84A1D1">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"_Toc502166304" </w:instrText>
      </w:r>
      <w:r>
        <w:fldChar w:fldCharType="separate"/>
      </w:r>
      <w:r>
        <w:rPr>
          <w:rFonts w:ascii="Times New Roman" w:hAnsi="Times New Roman" w:cs="Times New Roman"/>
          <w:b/>
          <w:bCs/>
          <w:sz w:val="24"/>
          <w:szCs w:val="24"/>
        </w:rPr>
        <w:t>Sample Collecion</w:t>
      </w:r>
      <w:r>
        <w:rPr>
          <w:rFonts w:ascii="Times New Roman" w:hAnsi="Times New Roman" w:cs="Times New Roman"/>
          <w:b/>
          <w:bCs/>
          <w:sz w:val="24"/>
          <w:szCs w:val="24"/>
        </w:rPr>
        <w:tab/>
      </w:r>
      <w:r>
        <w:rPr>
          <w:rFonts w:ascii="Times New Roman" w:hAnsi="Times New Roman" w:cs="Times New Roman"/>
          <w:b/>
          <w:bCs/>
          <w:sz w:val="24"/>
          <w:szCs w:val="24"/>
        </w:rPr>
        <w:t>21</w:t>
      </w:r>
      <w:r>
        <w:rPr>
          <w:rFonts w:ascii="Times New Roman" w:hAnsi="Times New Roman" w:cs="Times New Roman"/>
          <w:b/>
          <w:bCs/>
          <w:sz w:val="24"/>
          <w:szCs w:val="24"/>
        </w:rPr>
        <w:fldChar w:fldCharType="end"/>
      </w:r>
    </w:p>
    <w:p w14:paraId="2A40CAC9">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"_Toc502166307" </w:instrText>
      </w:r>
      <w:r>
        <w:fldChar w:fldCharType="separate"/>
      </w:r>
      <w:r>
        <w:rPr>
          <w:rFonts w:ascii="Times New Roman" w:hAnsi="Times New Roman" w:cs="Times New Roman"/>
          <w:b/>
          <w:bCs/>
          <w:sz w:val="24"/>
          <w:szCs w:val="24"/>
        </w:rPr>
        <w:t>Data Management and Dissemination Plans</w:t>
      </w:r>
      <w:r>
        <w:rPr>
          <w:rFonts w:ascii="Times New Roman" w:hAnsi="Times New Roman" w:cs="Times New Roman"/>
          <w:b/>
          <w:bCs/>
          <w:sz w:val="24"/>
          <w:szCs w:val="24"/>
        </w:rPr>
        <w:tab/>
      </w:r>
      <w:r>
        <w:rPr>
          <w:rFonts w:ascii="Times New Roman" w:hAnsi="Times New Roman" w:cs="Times New Roman"/>
          <w:b/>
          <w:bCs/>
          <w:sz w:val="24"/>
          <w:szCs w:val="24"/>
        </w:rPr>
        <w:t>21</w:t>
      </w:r>
      <w:r>
        <w:rPr>
          <w:rFonts w:ascii="Times New Roman" w:hAnsi="Times New Roman" w:cs="Times New Roman"/>
          <w:b/>
          <w:bCs/>
          <w:sz w:val="24"/>
          <w:szCs w:val="24"/>
        </w:rPr>
        <w:fldChar w:fldCharType="end"/>
      </w:r>
    </w:p>
    <w:p w14:paraId="12B03E3D">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"_Toc502166308" </w:instrText>
      </w:r>
      <w:r>
        <w:fldChar w:fldCharType="separate"/>
      </w:r>
      <w:r>
        <w:rPr>
          <w:rFonts w:ascii="Times New Roman" w:hAnsi="Times New Roman" w:cs="Times New Roman"/>
          <w:b/>
          <w:bCs/>
          <w:sz w:val="24"/>
          <w:szCs w:val="24"/>
        </w:rPr>
        <w:t>Statistical Analysis</w:t>
      </w:r>
      <w:r>
        <w:rPr>
          <w:rFonts w:ascii="Times New Roman" w:hAnsi="Times New Roman" w:cs="Times New Roman"/>
          <w:b/>
          <w:bCs/>
          <w:sz w:val="24"/>
          <w:szCs w:val="24"/>
        </w:rPr>
        <w:tab/>
      </w:r>
      <w:r>
        <w:rPr>
          <w:rFonts w:ascii="Times New Roman" w:hAnsi="Times New Roman" w:cs="Times New Roman"/>
          <w:b/>
          <w:bCs/>
          <w:sz w:val="24"/>
          <w:szCs w:val="24"/>
        </w:rPr>
        <w:t>22</w:t>
      </w:r>
      <w:r>
        <w:rPr>
          <w:rFonts w:ascii="Times New Roman" w:hAnsi="Times New Roman" w:cs="Times New Roman"/>
          <w:b/>
          <w:bCs/>
          <w:sz w:val="24"/>
          <w:szCs w:val="24"/>
        </w:rPr>
        <w:fldChar w:fldCharType="end"/>
      </w:r>
    </w:p>
    <w:p w14:paraId="0E506D00">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Multi-omics profiling and bioinformatics analysis</w:t>
      </w:r>
      <w:r>
        <w:fldChar w:fldCharType="begin"/>
      </w:r>
      <w:r>
        <w:instrText xml:space="preserve"> HYPERLINK \l "_Toc502166311" </w:instrText>
      </w:r>
      <w:r>
        <w:fldChar w:fldCharType="separate"/>
      </w:r>
      <w:bookmarkStart w:id="0" w:name="_Hlk92546826"/>
      <w:r>
        <w:rPr>
          <w:rFonts w:ascii="Times New Roman" w:hAnsi="Times New Roman" w:cs="Times New Roman"/>
          <w:b/>
          <w:bCs/>
          <w:sz w:val="24"/>
          <w:szCs w:val="24"/>
        </w:rPr>
        <w:tab/>
      </w:r>
      <w:bookmarkEnd w:id="0"/>
      <w:r>
        <w:rPr>
          <w:rFonts w:ascii="Times New Roman" w:hAnsi="Times New Roman" w:cs="Times New Roman"/>
          <w:b/>
          <w:bCs/>
          <w:sz w:val="24"/>
          <w:szCs w:val="24"/>
        </w:rPr>
        <w:t>24</w:t>
      </w:r>
      <w:r>
        <w:rPr>
          <w:rFonts w:ascii="Times New Roman" w:hAnsi="Times New Roman" w:cs="Times New Roman"/>
          <w:b/>
          <w:bCs/>
          <w:sz w:val="24"/>
          <w:szCs w:val="24"/>
        </w:rPr>
        <w:fldChar w:fldCharType="end"/>
      </w:r>
    </w:p>
    <w:p w14:paraId="5BE5D2F0">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"_Toc502166304" </w:instrText>
      </w:r>
      <w:r>
        <w:fldChar w:fldCharType="separate"/>
      </w:r>
      <w:r>
        <w:rPr>
          <w:rFonts w:ascii="Times New Roman" w:hAnsi="Times New Roman" w:cs="Times New Roman"/>
          <w:b/>
          <w:bCs/>
          <w:sz w:val="24"/>
          <w:szCs w:val="24"/>
        </w:rPr>
        <w:t>Ethical Considerations</w:t>
      </w:r>
      <w:r>
        <w:rPr>
          <w:rFonts w:ascii="Times New Roman" w:hAnsi="Times New Roman" w:cs="Times New Roman"/>
          <w:b/>
          <w:bCs/>
          <w:sz w:val="24"/>
          <w:szCs w:val="24"/>
        </w:rPr>
        <w:tab/>
      </w:r>
      <w:r>
        <w:rPr>
          <w:rFonts w:ascii="Times New Roman" w:hAnsi="Times New Roman" w:cs="Times New Roman"/>
          <w:b/>
          <w:bCs/>
          <w:sz w:val="24"/>
          <w:szCs w:val="24"/>
        </w:rPr>
        <w:t>28</w:t>
      </w:r>
      <w:r>
        <w:rPr>
          <w:rFonts w:ascii="Times New Roman" w:hAnsi="Times New Roman" w:cs="Times New Roman"/>
          <w:b/>
          <w:bCs/>
          <w:sz w:val="24"/>
          <w:szCs w:val="24"/>
        </w:rPr>
        <w:fldChar w:fldCharType="end"/>
      </w:r>
    </w:p>
    <w:p w14:paraId="767E8B55">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"_Toc502166307" </w:instrText>
      </w:r>
      <w:r>
        <w:fldChar w:fldCharType="separate"/>
      </w:r>
      <w:r>
        <w:rPr>
          <w:rFonts w:ascii="Times New Roman" w:hAnsi="Times New Roman" w:cs="Times New Roman"/>
          <w:b/>
          <w:bCs/>
          <w:sz w:val="24"/>
          <w:szCs w:val="24"/>
        </w:rPr>
        <w:t>Study Organizations</w:t>
      </w:r>
      <w:r>
        <w:rPr>
          <w:rFonts w:ascii="Times New Roman" w:hAnsi="Times New Roman" w:cs="Times New Roman"/>
          <w:b/>
          <w:bCs/>
          <w:sz w:val="24"/>
          <w:szCs w:val="24"/>
        </w:rPr>
        <w:tab/>
      </w:r>
      <w:r>
        <w:rPr>
          <w:rFonts w:ascii="Times New Roman" w:hAnsi="Times New Roman" w:cs="Times New Roman"/>
          <w:b/>
          <w:bCs/>
          <w:sz w:val="24"/>
          <w:szCs w:val="24"/>
        </w:rPr>
        <w:t>29</w:t>
      </w:r>
      <w:r>
        <w:rPr>
          <w:rFonts w:ascii="Times New Roman" w:hAnsi="Times New Roman" w:cs="Times New Roman"/>
          <w:b/>
          <w:bCs/>
          <w:sz w:val="24"/>
          <w:szCs w:val="24"/>
        </w:rPr>
        <w:fldChar w:fldCharType="end"/>
      </w:r>
    </w:p>
    <w:p w14:paraId="49A8E681">
      <w:pPr>
        <w:pStyle w:val="28"/>
        <w:numPr>
          <w:ilvl w:val="0"/>
          <w:numId w:val="2"/>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"_Toc502166307" </w:instrText>
      </w:r>
      <w:r>
        <w:fldChar w:fldCharType="separate"/>
      </w:r>
      <w:r>
        <w:rPr>
          <w:rFonts w:ascii="Times New Roman" w:hAnsi="Times New Roman" w:cs="Times New Roman"/>
          <w:b/>
          <w:bCs/>
          <w:sz w:val="24"/>
          <w:szCs w:val="24"/>
        </w:rPr>
        <w:t>References</w:t>
      </w:r>
      <w:r>
        <w:rPr>
          <w:rFonts w:ascii="Times New Roman" w:hAnsi="Times New Roman" w:cs="Times New Roman"/>
          <w:b/>
          <w:bCs/>
          <w:sz w:val="24"/>
          <w:szCs w:val="24"/>
        </w:rPr>
        <w:tab/>
      </w:r>
      <w:r>
        <w:rPr>
          <w:rFonts w:ascii="Times New Roman" w:hAnsi="Times New Roman" w:cs="Times New Roman"/>
          <w:b/>
          <w:bCs/>
          <w:sz w:val="24"/>
          <w:szCs w:val="24"/>
        </w:rPr>
        <w:t>32</w:t>
      </w:r>
      <w:r>
        <w:rPr>
          <w:rFonts w:ascii="Times New Roman" w:hAnsi="Times New Roman" w:cs="Times New Roman"/>
          <w:b/>
          <w:bCs/>
          <w:sz w:val="24"/>
          <w:szCs w:val="24"/>
        </w:rPr>
        <w:fldChar w:fldCharType="end"/>
      </w:r>
    </w:p>
    <w:p w14:paraId="5B7AA203">
      <w:pPr>
        <w:tabs>
          <w:tab w:val="right" w:leader="dot" w:pos="9911"/>
        </w:tabs>
        <w:spacing w:before="120" w:after="120" w:line="312"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Supplementary Material for Donor Screening and FMT Capsule Manufacturing</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36</w:t>
      </w:r>
    </w:p>
    <w:p w14:paraId="39BD9B8D">
      <w:pPr>
        <w:tabs>
          <w:tab w:val="right" w:leader="dot" w:pos="9911"/>
        </w:tabs>
        <w:spacing w:before="120" w:after="120" w:line="312" w:lineRule="auto"/>
        <w:rPr>
          <w:rFonts w:ascii="Times New Roman" w:hAnsi="Times New Roman" w:cs="Times New Roman"/>
          <w:b/>
          <w:bCs/>
          <w:sz w:val="24"/>
          <w:szCs w:val="24"/>
        </w:rPr>
      </w:pPr>
      <w:r>
        <w:rPr>
          <w:rFonts w:ascii="Times New Roman" w:hAnsi="Times New Roman" w:cs="Times New Roman"/>
          <w:b/>
          <w:bCs/>
          <w:color w:val="000000"/>
          <w:sz w:val="24"/>
          <w:szCs w:val="24"/>
        </w:rPr>
        <w:t>Supplementary Material for Statistical Analysis Plan</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41</w:t>
      </w:r>
    </w:p>
    <w:p w14:paraId="00CD6988">
      <w:pPr>
        <w:widowControl/>
        <w:spacing w:line="312" w:lineRule="auto"/>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350B6E6D">
      <w:pPr>
        <w:pStyle w:val="28"/>
        <w:numPr>
          <w:ilvl w:val="0"/>
          <w:numId w:val="3"/>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Abbreviations</w:t>
      </w:r>
    </w:p>
    <w:p w14:paraId="24114418">
      <w:pPr>
        <w:spacing w:line="312" w:lineRule="auto"/>
        <w:rPr>
          <w:rFonts w:ascii="Times New Roman" w:hAnsi="Times New Roman" w:cs="Times New Roman"/>
          <w:sz w:val="24"/>
          <w:szCs w:val="24"/>
        </w:rPr>
      </w:pPr>
      <w:r>
        <w:rPr>
          <w:rFonts w:ascii="Times New Roman" w:hAnsi="Times New Roman" w:cs="Times New Roman"/>
          <w:sz w:val="24"/>
          <w:szCs w:val="24"/>
        </w:rPr>
        <w:t>FMT: fecal microbiota transplantation; CVD: cardiovascular disease; GDP, Gross Domestic Product; BP: blood pressure; GF: germ free; Ang, angiotensin; CI, confidence interval; IBD: inflammatory bowel disease; BMI: body mass index; ABI: ankle branchial index; SBP: systolic blood pressure; DBP: diastolic blood pressure; LAACI: large artery atherosclerotic cerebral infarction; TIA: transient ischemic attack; PCI: percutaneous transluminal coronary intervention; CABG: coronary artery bypass grafting; NYHA: New York Heart Association; ABPM: 24-hour ambulatory blood pressure monitoring; AE: adverse event; CRF, case report form; ECG: electronic cardiography; PWV: pulse wave velocity; ALT: alanine aminotransferase; AST: aspartate aminotransferase; K: potassium; Na: sodium; Cl: chloride; BUN: urea nitrogen; CREA: creatinine; UA: uric acid; TC: total cholesterol; TG: triglyceride; HDL-C: high-density lipoprotein cholesterol; LDL-C: low-density lipoprotein cholesterol; GLU: fasting blood glucose; EDC: Electronic Data Capture; GCP: Good Clinical Practice; ID, identification; SD, standard deviation; IQR, interquartile range; LOCF: last-observation-carried-forward; CTCAE: Common Terminology Criteria for Adverse Events; STEP: Strategy of Blood Pressure Intervention in Elderly Hypertensive Patients; ENA: European Nucleotide Archive; EI: Electron bombardment Ionization; CV: Coefficient of Variation; PERMANOVA: Permutational Multivariate Analysis of Variance; FDR: False Discovery Rate; pSRC: partial Spearman's Correlations; ZIBR: Zero-Inflated Beta Regression; SDS: self-rating depression scale; SAS: self</w:t>
      </w:r>
      <w:r>
        <w:rPr>
          <w:rFonts w:ascii="Times New Roman" w:hAnsi="Times New Roman" w:eastAsia="MS Gothic" w:cs="Times New Roman"/>
          <w:sz w:val="24"/>
          <w:szCs w:val="24"/>
        </w:rPr>
        <w:t>⁃</w:t>
      </w:r>
      <w:r>
        <w:rPr>
          <w:rFonts w:ascii="Times New Roman" w:hAnsi="Times New Roman" w:cs="Times New Roman"/>
          <w:sz w:val="24"/>
          <w:szCs w:val="24"/>
        </w:rPr>
        <w:t>rating anxiety scale; PSQI: Pittsburgh sleep quality index.</w:t>
      </w:r>
    </w:p>
    <w:p w14:paraId="6BA867A2">
      <w:pPr>
        <w:tabs>
          <w:tab w:val="right" w:leader="dot" w:pos="9911"/>
        </w:tabs>
        <w:spacing w:before="120" w:after="120" w:line="312" w:lineRule="auto"/>
        <w:rPr>
          <w:rFonts w:ascii="Times New Roman" w:hAnsi="Times New Roman" w:cs="Times New Roman"/>
          <w:b/>
          <w:bCs/>
          <w:sz w:val="24"/>
          <w:szCs w:val="24"/>
        </w:rPr>
      </w:pPr>
    </w:p>
    <w:p w14:paraId="4F5B8406">
      <w:pPr>
        <w:widowControl/>
        <w:spacing w:line="312"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F7CC6E7">
      <w:pPr>
        <w:pStyle w:val="28"/>
        <w:numPr>
          <w:ilvl w:val="0"/>
          <w:numId w:val="3"/>
        </w:numPr>
        <w:tabs>
          <w:tab w:val="right" w:leader="dot" w:pos="9911"/>
        </w:tabs>
        <w:spacing w:before="120" w:after="120" w:line="312" w:lineRule="auto"/>
        <w:ind w:firstLineChars="0"/>
        <w:rPr>
          <w:rFonts w:ascii="Times New Roman" w:hAnsi="Times New Roman" w:cs="Times New Roman"/>
          <w:b/>
          <w:bCs/>
          <w:sz w:val="24"/>
          <w:szCs w:val="24"/>
        </w:rPr>
      </w:pPr>
      <w:r>
        <w:fldChar w:fldCharType="begin"/>
      </w:r>
      <w:r>
        <w:instrText xml:space="preserve"> HYPERLINK \l "_Toc502166270" </w:instrText>
      </w:r>
      <w:r>
        <w:fldChar w:fldCharType="separate"/>
      </w:r>
      <w:r>
        <w:rPr>
          <w:rFonts w:ascii="Times New Roman" w:hAnsi="Times New Roman" w:cs="Times New Roman"/>
          <w:b/>
          <w:bCs/>
          <w:sz w:val="24"/>
          <w:szCs w:val="24"/>
        </w:rPr>
        <w:t>Background and Introduction</w:t>
      </w:r>
      <w:r>
        <w:rPr>
          <w:rFonts w:ascii="Times New Roman" w:hAnsi="Times New Roman" w:cs="Times New Roman"/>
          <w:b/>
          <w:bCs/>
          <w:sz w:val="24"/>
          <w:szCs w:val="24"/>
        </w:rPr>
        <w:fldChar w:fldCharType="end"/>
      </w:r>
    </w:p>
    <w:p w14:paraId="48BA7BD4">
      <w:pPr>
        <w:spacing w:line="312" w:lineRule="auto"/>
        <w:rPr>
          <w:rFonts w:ascii="Times New Roman" w:hAnsi="Times New Roman" w:cs="Times New Roman"/>
          <w:sz w:val="24"/>
          <w:szCs w:val="24"/>
        </w:rPr>
      </w:pPr>
      <w:r>
        <w:rPr>
          <w:rFonts w:ascii="Times New Roman" w:hAnsi="Times New Roman" w:cs="Times New Roman"/>
          <w:sz w:val="24"/>
          <w:szCs w:val="24"/>
        </w:rPr>
        <w:t xml:space="preserve">Cardiovascular diseases (CVDs) are the prior cause of health loss worldwide, contributing to one-third of global deaths in current </w:t>
      </w:r>
      <w:r>
        <w:rPr>
          <w:rFonts w:ascii="Times New Roman" w:hAnsi="Times New Roman" w:cs="Times New Roman"/>
          <w:sz w:val="24"/>
          <w:szCs w:val="24"/>
        </w:rPr>
        <w:fldChar w:fldCharType="begin">
          <w:fldData xml:space="preserve">PEVuZE5vdGU+PENpdGU+PEF1dGhvcj5Sb3RoPC9BdXRob3I+PFllYXI+MjAxNzwvWWVhcj48UmVj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PEVuZE5vdGU+PENpdGU+PEF1dGhvcj5Sb3RoPC9BdXRob3I+PFllYXI+MjAxNzwvWWVhcj48UmVj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1</w:t>
      </w:r>
      <w:r>
        <w:rPr>
          <w:rFonts w:ascii="Times New Roman" w:hAnsi="Times New Roman" w:cs="Times New Roman"/>
          <w:sz w:val="24"/>
          <w:szCs w:val="24"/>
        </w:rPr>
        <w:fldChar w:fldCharType="end"/>
      </w:r>
      <w:r>
        <w:rPr>
          <w:rFonts w:ascii="Times New Roman" w:hAnsi="Times New Roman" w:cs="Times New Roman"/>
          <w:sz w:val="24"/>
          <w:szCs w:val="24"/>
        </w:rPr>
        <w:t xml:space="preserve">, and it is estimated to leading to 7.8 million premature deaths in 2025 </w:t>
      </w:r>
      <w:r>
        <w:rPr>
          <w:rFonts w:ascii="Times New Roman" w:hAnsi="Times New Roman" w:cs="Times New Roman"/>
          <w:sz w:val="24"/>
          <w:szCs w:val="24"/>
        </w:rPr>
        <w:fldChar w:fldCharType="begin">
          <w:fldData xml:space="preserve">PEVuZE5vdGU+PENpdGU+PEF1dGhvcj5Sb3RoPC9BdXRob3I+PFllYXI+MjAxNTwvWWVhcj48UmVj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PEVuZE5vdGU+PENpdGU+PEF1dGhvcj5Sb3RoPC9BdXRob3I+PFllYXI+MjAxNTwvWWVhcj48UmVj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2</w:t>
      </w:r>
      <w:r>
        <w:rPr>
          <w:rFonts w:ascii="Times New Roman" w:hAnsi="Times New Roman" w:cs="Times New Roman"/>
          <w:sz w:val="24"/>
          <w:szCs w:val="24"/>
        </w:rPr>
        <w:fldChar w:fldCharType="end"/>
      </w:r>
      <w:r>
        <w:rPr>
          <w:rFonts w:ascii="Times New Roman" w:hAnsi="Times New Roman" w:cs="Times New Roman"/>
          <w:sz w:val="24"/>
          <w:szCs w:val="24"/>
        </w:rPr>
        <w:t xml:space="preserve">. Primary hypertension is the most prevalent cardiovascular disease affecting ~30% of the adult population worldwide and has become a severe public health issue because of its low control rate, high morbidity rate, and involvement in ~19% of global deaths </w:t>
      </w:r>
      <w:r>
        <w:rPr>
          <w:rFonts w:ascii="Times New Roman" w:hAnsi="Times New Roman" w:cs="Times New Roman"/>
          <w:sz w:val="24"/>
          <w:szCs w:val="24"/>
        </w:rPr>
        <w:fldChar w:fldCharType="begin">
          <w:fldData xml:space="preserve">PEVuZE5vdGU+PENpdGUgRXhjbHVkZUF1dGg9IjEiPjxZZWFyPjIwMTY8L1llYXI+PFJlY051bT44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PEVuZE5vdGU+PENpdGUgRXhjbHVkZUF1dGg9IjEiPjxZZWFyPjIwMTY8L1llYXI+PFJlY051bT44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3,4</w:t>
      </w:r>
      <w:r>
        <w:rPr>
          <w:rFonts w:ascii="Times New Roman" w:hAnsi="Times New Roman" w:cs="Times New Roman"/>
          <w:sz w:val="24"/>
          <w:szCs w:val="24"/>
        </w:rPr>
        <w:fldChar w:fldCharType="end"/>
      </w:r>
      <w:r>
        <w:rPr>
          <w:rFonts w:ascii="Times New Roman" w:hAnsi="Times New Roman" w:cs="Times New Roman"/>
          <w:sz w:val="24"/>
          <w:szCs w:val="24"/>
        </w:rPr>
        <w:t xml:space="preserve">. The China-PEACE (the China Patient-Centered Evaluative Assessment of Cardiac Events) study investigated around 1.7 million community-dwelling adults aged 35-75 years, and found that the age-standardized and sex-standardized prevalence rate of hypertension in China reaches 37·2%, whereas the awareness, treatment, and control rates are merely 36·0%, 22·9%, and 5·7% in respective </w:t>
      </w:r>
      <w:r>
        <w:rPr>
          <w:rFonts w:ascii="Times New Roman" w:hAnsi="Times New Roman" w:cs="Times New Roman"/>
          <w:sz w:val="24"/>
          <w:szCs w:val="24"/>
        </w:rPr>
        <w:fldChar w:fldCharType="begin">
          <w:fldData xml:space="preserve">PEVuZE5vdGU+PENpdGU+PEF1dGhvcj5MdTwvQXV0aG9yPjxZZWFyPjIwMTc8L1llYXI+PFJlY051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PEVuZE5vdGU+PENpdGU+PEF1dGhvcj5MdTwvQXV0aG9yPjxZZWFyPjIwMTc8L1llYXI+PFJlY051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5</w:t>
      </w:r>
      <w:r>
        <w:rPr>
          <w:rFonts w:ascii="Times New Roman" w:hAnsi="Times New Roman" w:cs="Times New Roman"/>
          <w:sz w:val="24"/>
          <w:szCs w:val="24"/>
        </w:rPr>
        <w:fldChar w:fldCharType="end"/>
      </w:r>
      <w:r>
        <w:rPr>
          <w:rFonts w:ascii="Times New Roman" w:hAnsi="Times New Roman" w:cs="Times New Roman"/>
          <w:sz w:val="24"/>
          <w:szCs w:val="24"/>
        </w:rPr>
        <w:t xml:space="preserve">. Remarkably, the average annual growth rate of hospitalization expenses for hypertension complications such as CVDs has been much higher than that of GDP in China since 2004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&lt;EndNote&gt;&lt;Cite&gt;&lt;Author&gt;The&lt;/Author&gt;&lt;Year&gt;2023&lt;/Year&gt;&lt;RecNum&gt;84&lt;/RecNum&gt;&lt;DisplayText&gt;&lt;style face="superscript"&gt;6&lt;/style&gt;&lt;/DisplayText&gt;&lt;record&gt;&lt;rec-number&gt;84&lt;/rec-number&gt;&lt;foreign-keys&gt;&lt;key app="EN" db-id="xertptdx5s9pzuea9t9xtee2vfreptd0ef2f" timestamp="1700314580"&gt;84&lt;/key&gt;&lt;/foreign-keys&gt;&lt;ref-type name="Journal Article"&gt;17&lt;/ref-type&gt;&lt;contributors&gt;&lt;authors&gt;&lt;author&gt;The, Wcotrochadic&lt;/author&gt;&lt;/authors&gt;&lt;/contributors&gt;&lt;auth-address&gt;.&lt;/auth-address&gt;&lt;titles&gt;&lt;title&gt;Report on Cardiovascular Health and Diseases in China 2022: an Updated Summary&lt;/title&gt;&lt;secondary-title&gt;Biomed Environ Sci&lt;/secondary-title&gt;&lt;/titles&gt;&lt;periodical&gt;&lt;full-title&gt;Biomed Environ Sci&lt;/full-title&gt;&lt;/periodical&gt;&lt;pages&gt;669-701&lt;/pages&gt;&lt;volume&gt;36&lt;/volume&gt;&lt;number&gt;8&lt;/number&gt;&lt;edition&gt;2023/09/15&lt;/edition&gt;&lt;keywords&gt;&lt;keyword&gt;Humans&lt;/keyword&gt;&lt;keyword&gt;*Heart Failure&lt;/keyword&gt;&lt;keyword&gt;*Hypertension&lt;/keyword&gt;&lt;keyword&gt;*Stroke&lt;/keyword&gt;&lt;keyword&gt;*Peripheral Arterial Disease&lt;/keyword&gt;&lt;keyword&gt;Aging&lt;/keyword&gt;&lt;keyword&gt;Basic research&lt;/keyword&gt;&lt;keyword&gt;Cardiovascular disease&lt;/keyword&gt;&lt;keyword&gt;Community-based prevention and control&lt;/keyword&gt;&lt;keyword&gt;Epidemiology&lt;/keyword&gt;&lt;keyword&gt;Health influencing factor&lt;/keyword&gt;&lt;keyword&gt;Medical device development&lt;/keyword&gt;&lt;keyword&gt;Mortality&lt;/keyword&gt;&lt;keyword&gt;Prevalence&lt;/keyword&gt;&lt;keyword&gt;Rehabilitation&lt;/keyword&gt;&lt;keyword&gt;Risk factor&lt;/keyword&gt;&lt;/keywords&gt;&lt;dates&gt;&lt;year&gt;2023&lt;/year&gt;&lt;pub-dates&gt;&lt;date&gt;Aug 20&lt;/date&gt;&lt;/pub-dates&gt;&lt;/dates&gt;&lt;isbn&gt;0895-3988&lt;/isbn&gt;&lt;accession-num&gt;37711081&lt;/accession-num&gt;&lt;urls&gt;&lt;/urls&gt;&lt;electronic-resource-num&gt;10.3967/bes2023.106&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6</w:t>
      </w:r>
      <w:r>
        <w:rPr>
          <w:rFonts w:ascii="Times New Roman" w:hAnsi="Times New Roman" w:cs="Times New Roman"/>
          <w:sz w:val="24"/>
          <w:szCs w:val="24"/>
        </w:rPr>
        <w:fldChar w:fldCharType="end"/>
      </w:r>
      <w:r>
        <w:rPr>
          <w:rFonts w:ascii="Times New Roman" w:hAnsi="Times New Roman" w:cs="Times New Roman"/>
          <w:sz w:val="24"/>
          <w:szCs w:val="24"/>
        </w:rPr>
        <w:t xml:space="preserve">. Although multiple studies of management models and innovative therapeutic strategies for hypertension have been conducted over last 60 years, there are still gaps in the field, with a poor control rate reflecting a lack of novel, effective, clinically translated medication or intervention options. </w:t>
      </w:r>
    </w:p>
    <w:p w14:paraId="05F71DE7">
      <w:pPr>
        <w:spacing w:line="312" w:lineRule="auto"/>
        <w:rPr>
          <w:rFonts w:ascii="Times New Roman" w:hAnsi="Times New Roman" w:cs="Times New Roman"/>
          <w:sz w:val="24"/>
          <w:szCs w:val="24"/>
        </w:rPr>
      </w:pPr>
    </w:p>
    <w:p w14:paraId="2F6FA046">
      <w:pPr>
        <w:spacing w:line="312" w:lineRule="auto"/>
        <w:rPr>
          <w:rFonts w:ascii="Times New Roman" w:hAnsi="Times New Roman" w:cs="Times New Roman"/>
          <w:sz w:val="24"/>
          <w:szCs w:val="24"/>
        </w:rPr>
      </w:pPr>
      <w:r>
        <w:rPr>
          <w:rFonts w:ascii="Times New Roman" w:hAnsi="Times New Roman" w:cs="Times New Roman"/>
          <w:sz w:val="24"/>
          <w:szCs w:val="24"/>
        </w:rPr>
        <w:t xml:space="preserve">A large amount of evidence indicates an absence of microbe involvement to an association or even cause-and-effect relationships of microbial dysbiosis with noncommunicable diseases in the context of different environmental and genetic predispositions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&lt;EndNote&gt;&lt;Cite&gt;&lt;Author&gt;Finlay&lt;/Author&gt;&lt;Year&gt;2020&lt;/Year&gt;&lt;RecNum&gt;5&lt;/RecNum&gt;&lt;DisplayText&gt;&lt;style face="superscript"&gt;7&lt;/style&gt;&lt;/DisplayText&gt;&lt;record&gt;&lt;rec-number&gt;5&lt;/rec-number&gt;&lt;foreign-keys&gt;&lt;key app="EN" db-id="xertptdx5s9pzuea9t9xtee2vfreptd0ef2f" timestamp="1700233195"&gt;5&lt;/key&gt;&lt;/foreign-keys&gt;&lt;ref-type name="Journal Article"&gt;17&lt;/ref-type&gt;&lt;contributors&gt;&lt;authors&gt;&lt;author&gt;Finlay, B. B&lt;/author&gt;&lt;author&gt;CIFAR Humans&lt;/author&gt;&lt;author&gt;the Microbiome&lt;/author&gt;&lt;/authors&gt;&lt;/contributors&gt;&lt;titles&gt;&lt;title&gt;Are noncommunicable diseases communicable?&lt;/title&gt;&lt;secondary-title&gt;Science&lt;/secondary-title&gt;&lt;/titles&gt;&lt;periodical&gt;&lt;full-title&gt;Science&lt;/full-title&gt;&lt;/periodical&gt;&lt;pages&gt;250-251&lt;/pages&gt;&lt;volume&gt;367&lt;/volume&gt;&lt;number&gt;6475&lt;/number&gt;&lt;dates&gt;&lt;year&gt;2020&lt;/year&gt;&lt;/dates&gt;&lt;urls&gt;&lt;related-urls&gt;&lt;url&gt;https://www.science.org/doi/abs/10.1126/science.aaz3834&lt;/url&gt;&lt;/related-urls&gt;&lt;/urls&gt;&lt;electronic-resource-num&gt;doi:10.1126/science.aaz3834&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7</w:t>
      </w:r>
      <w:r>
        <w:rPr>
          <w:rFonts w:ascii="Times New Roman" w:hAnsi="Times New Roman" w:cs="Times New Roman"/>
          <w:sz w:val="24"/>
          <w:szCs w:val="24"/>
        </w:rPr>
        <w:fldChar w:fldCharType="end"/>
      </w:r>
      <w:r>
        <w:rPr>
          <w:rFonts w:ascii="Times New Roman" w:hAnsi="Times New Roman" w:cs="Times New Roman"/>
          <w:sz w:val="24"/>
          <w:szCs w:val="24"/>
        </w:rPr>
        <w:t xml:space="preserve">. Although blood pressure (BP) is regulated by multifactorial genetic and environmental factors, an increasing number of studies have indicated the role of the microbiota in BP homeostasis </w:t>
      </w:r>
      <w:r>
        <w:rPr>
          <w:rFonts w:ascii="Times New Roman" w:hAnsi="Times New Roman" w:cs="Times New Roman"/>
          <w:sz w:val="24"/>
          <w:szCs w:val="24"/>
        </w:rPr>
        <w:fldChar w:fldCharType="begin">
          <w:fldData xml:space="preserve">PEVuZE5vdGU+PENpdGU+PEF1dGhvcj5NdXJhbGl0aGFyYW48L0F1dGhvcj48WWVhcj4yMDIwPC9Z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PEVuZE5vdGU+PENpdGU+PEF1dGhvcj5NdXJhbGl0aGFyYW48L0F1dGhvcj48WWVhcj4yMDIwPC9Z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8</w:t>
      </w:r>
      <w:r>
        <w:rPr>
          <w:rFonts w:ascii="Times New Roman" w:hAnsi="Times New Roman" w:cs="Times New Roman"/>
          <w:sz w:val="24"/>
          <w:szCs w:val="24"/>
        </w:rPr>
        <w:fldChar w:fldCharType="end"/>
      </w:r>
      <w:r>
        <w:rPr>
          <w:rFonts w:ascii="Times New Roman" w:hAnsi="Times New Roman" w:cs="Times New Roman"/>
          <w:sz w:val="24"/>
          <w:szCs w:val="24"/>
        </w:rPr>
        <w:t xml:space="preserve">. In germ-free (GF) animal models, angiotensin II (Ang II)-induced hypertension cannot be replicated </w:t>
      </w:r>
      <w:r>
        <w:rPr>
          <w:rFonts w:ascii="Times New Roman" w:hAnsi="Times New Roman" w:cs="Times New Roman"/>
          <w:sz w:val="24"/>
          <w:szCs w:val="24"/>
        </w:rPr>
        <w:fldChar w:fldCharType="begin">
          <w:fldData xml:space="preserve">PEVuZE5vdGU+PENpdGU+PEF1dGhvcj5LYXJiYWNoPC9BdXRob3I+PFllYXI+MjAxNjwvWWVhcj48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PEVuZE5vdGU+PENpdGU+PEF1dGhvcj5LYXJiYWNoPC9BdXRob3I+PFllYXI+MjAxNjwvWWVhcj48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9</w:t>
      </w:r>
      <w:r>
        <w:rPr>
          <w:rFonts w:ascii="Times New Roman" w:hAnsi="Times New Roman" w:cs="Times New Roman"/>
          <w:sz w:val="24"/>
          <w:szCs w:val="24"/>
        </w:rPr>
        <w:fldChar w:fldCharType="end"/>
      </w:r>
      <w:r>
        <w:rPr>
          <w:rFonts w:ascii="Times New Roman" w:hAnsi="Times New Roman" w:cs="Times New Roman"/>
          <w:sz w:val="24"/>
          <w:szCs w:val="24"/>
        </w:rPr>
        <w:t>. Recent patient- and animal model-based studies have revealed distinct gut microbiota compositions and functions accompanied by host hypertensive or prehypertensive states</w:t>
      </w:r>
      <w:r>
        <w:rPr>
          <w:rFonts w:ascii="Times New Roman" w:hAnsi="Times New Roman" w:cs="Times New Roman"/>
          <w:sz w:val="24"/>
          <w:szCs w:val="24"/>
        </w:rPr>
        <w:fldChar w:fldCharType="begin">
          <w:fldData xml:space="preserve">PEVuZE5vdGU+PENpdGU+PEF1dGhvcj5NdXJhbGl0aGFyYW48L0F1dGhvcj48WWVhcj4yMDIwPC9Z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PEVuZE5vdGU+PENpdGU+PEF1dGhvcj5NdXJhbGl0aGFyYW48L0F1dGhvcj48WWVhcj4yMDIwPC9Z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8,10-13</w:t>
      </w:r>
      <w:r>
        <w:rPr>
          <w:rFonts w:ascii="Times New Roman" w:hAnsi="Times New Roman" w:cs="Times New Roman"/>
          <w:sz w:val="24"/>
          <w:szCs w:val="24"/>
        </w:rPr>
        <w:fldChar w:fldCharType="end"/>
      </w:r>
      <w:r>
        <w:rPr>
          <w:rFonts w:ascii="Times New Roman" w:hAnsi="Times New Roman" w:cs="Times New Roman"/>
          <w:sz w:val="24"/>
          <w:szCs w:val="24"/>
        </w:rPr>
        <w:t xml:space="preserve">. Fecal microbiota transplantation from multiple hypertensive animal models can increase BP in controls </w:t>
      </w:r>
      <w:r>
        <w:rPr>
          <w:rFonts w:ascii="Times New Roman" w:hAnsi="Times New Roman" w:cs="Times New Roman"/>
          <w:sz w:val="24"/>
          <w:szCs w:val="24"/>
        </w:rPr>
        <w:fldChar w:fldCharType="begin">
          <w:fldData xml:space="preserve">PEVuZE5vdGU+PENpdGU+PEF1dGhvcj5BZG5hbjwvQXV0aG9yPjxZZWFyPjIwMTc8L1llYXI+PFJl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PEVuZE5vdGU+PENpdGU+PEF1dGhvcj5BZG5hbjwvQXV0aG9yPjxZZWFyPjIwMTc8L1llYXI+PFJl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14</w:t>
      </w:r>
      <w:r>
        <w:rPr>
          <w:rFonts w:ascii="Times New Roman" w:hAnsi="Times New Roman" w:cs="Times New Roman"/>
          <w:sz w:val="24"/>
          <w:szCs w:val="24"/>
        </w:rPr>
        <w:fldChar w:fldCharType="end"/>
      </w:r>
      <w:r>
        <w:rPr>
          <w:rFonts w:ascii="Times New Roman" w:hAnsi="Times New Roman" w:cs="Times New Roman"/>
          <w:sz w:val="24"/>
          <w:szCs w:val="24"/>
        </w:rPr>
        <w:t xml:space="preserve">. Our previous study first confirmed that transplants of hypertensive patient feces reshaped the gut microbiota of healthy GF mice and resulted in significant BP elevation, confirming their cause-and-effect relationship </w:t>
      </w:r>
      <w:r>
        <w:rPr>
          <w:rFonts w:ascii="Times New Roman" w:hAnsi="Times New Roman" w:cs="Times New Roman"/>
          <w:sz w:val="24"/>
          <w:szCs w:val="24"/>
        </w:rPr>
        <w:fldChar w:fldCharType="begin">
          <w:fldData xml:space="preserve">PEVuZE5vdGU+PENpdGU+PEF1dGhvcj5MaTwvQXV0aG9yPjxZZWFyPjIwMTc8L1llYXI+PFJlY051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PEVuZE5vdGU+PENpdGU+PEF1dGhvcj5MaTwvQXV0aG9yPjxZZWFyPjIwMTc8L1llYXI+PFJlY051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12</w:t>
      </w:r>
      <w:r>
        <w:rPr>
          <w:rFonts w:ascii="Times New Roman" w:hAnsi="Times New Roman" w:cs="Times New Roman"/>
          <w:sz w:val="24"/>
          <w:szCs w:val="24"/>
        </w:rPr>
        <w:fldChar w:fldCharType="end"/>
      </w:r>
      <w:r>
        <w:rPr>
          <w:rFonts w:ascii="Times New Roman" w:hAnsi="Times New Roman" w:cs="Times New Roman"/>
          <w:sz w:val="24"/>
          <w:szCs w:val="24"/>
        </w:rPr>
        <w:t>. A hypothesis is indeed raised that gut microbiota intervention might be a potential approach to ameliorate hypertension.</w:t>
      </w:r>
    </w:p>
    <w:p w14:paraId="6D4111C7">
      <w:pPr>
        <w:spacing w:line="312" w:lineRule="auto"/>
        <w:rPr>
          <w:rFonts w:ascii="Times New Roman" w:hAnsi="Times New Roman" w:cs="Times New Roman"/>
          <w:sz w:val="24"/>
          <w:szCs w:val="24"/>
        </w:rPr>
      </w:pPr>
    </w:p>
    <w:p w14:paraId="4CFFA6FF">
      <w:pPr>
        <w:spacing w:line="312" w:lineRule="auto"/>
        <w:rPr>
          <w:rFonts w:ascii="Times New Roman" w:hAnsi="Times New Roman" w:cs="Times New Roman"/>
          <w:sz w:val="24"/>
          <w:szCs w:val="24"/>
        </w:rPr>
      </w:pPr>
      <w:r>
        <w:rPr>
          <w:rFonts w:ascii="Times New Roman" w:hAnsi="Times New Roman" w:cs="Times New Roman"/>
          <w:sz w:val="24"/>
          <w:szCs w:val="24"/>
        </w:rPr>
        <w:t xml:space="preserve">Multiple vehicles for gut microbiota intervention in hypertension have been investigated to date including prebiotics, probiotics, and antibiotics. Prebiotics are dietary components (i.e., fermentable fibers) that interact with microbes, and probiotics are beneficial living microbes, in some cases contributing to improved gut barrier function and host homeostasis </w:t>
      </w:r>
      <w:r>
        <w:rPr>
          <w:rFonts w:ascii="Times New Roman" w:hAnsi="Times New Roman" w:cs="Times New Roman"/>
          <w:sz w:val="24"/>
          <w:szCs w:val="24"/>
        </w:rPr>
        <w:fldChar w:fldCharType="begin">
          <w:fldData xml:space="preserve">PEVuZE5vdGU+PENpdGU+PEF1dGhvcj5HaWJzb248L0F1dGhvcj48WWVhcj4yMDE3PC9ZZWFyPjxS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PEVuZE5vdGU+PENpdGU+PEF1dGhvcj5HaWJzb248L0F1dGhvcj48WWVhcj4yMDE3PC9ZZWFyPjxS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15</w:t>
      </w:r>
      <w:r>
        <w:rPr>
          <w:rFonts w:ascii="Times New Roman" w:hAnsi="Times New Roman" w:cs="Times New Roman"/>
          <w:sz w:val="24"/>
          <w:szCs w:val="24"/>
        </w:rPr>
        <w:fldChar w:fldCharType="end"/>
      </w:r>
      <w:r>
        <w:rPr>
          <w:rFonts w:ascii="Times New Roman" w:hAnsi="Times New Roman" w:cs="Times New Roman"/>
          <w:sz w:val="24"/>
          <w:szCs w:val="24"/>
        </w:rPr>
        <w:t xml:space="preserve">. A recent study suggested that a high-fiber diet and acetate supplementation showed significant BP-lowering and heart-/kidney-protecting effects in DOCA-salt hypertensive animals </w:t>
      </w:r>
      <w:r>
        <w:rPr>
          <w:rFonts w:ascii="Times New Roman" w:hAnsi="Times New Roman" w:cs="Times New Roman"/>
          <w:sz w:val="24"/>
          <w:szCs w:val="24"/>
        </w:rPr>
        <w:fldChar w:fldCharType="begin">
          <w:fldData xml:space="preserve">PEVuZE5vdGU+PENpdGU+PEF1dGhvcj5NYXJxdWVzPC9BdXRob3I+PFllYXI+MjAxNzwvWWVhcj48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PEVuZE5vdGU+PENpdGU+PEF1dGhvcj5NYXJxdWVzPC9BdXRob3I+PFllYXI+MjAxNzwvWWVhcj48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16</w:t>
      </w:r>
      <w:r>
        <w:rPr>
          <w:rFonts w:ascii="Times New Roman" w:hAnsi="Times New Roman" w:cs="Times New Roman"/>
          <w:sz w:val="24"/>
          <w:szCs w:val="24"/>
        </w:rPr>
        <w:fldChar w:fldCharType="end"/>
      </w:r>
      <w:r>
        <w:rPr>
          <w:rFonts w:ascii="Times New Roman" w:hAnsi="Times New Roman" w:cs="Times New Roman"/>
          <w:sz w:val="24"/>
          <w:szCs w:val="24"/>
        </w:rPr>
        <w:t xml:space="preserve">. Probiotics such as Lactobacillus bacteria </w:t>
      </w:r>
      <w:r>
        <w:rPr>
          <w:rFonts w:ascii="Times New Roman" w:hAnsi="Times New Roman" w:cs="Times New Roman"/>
          <w:sz w:val="24"/>
          <w:szCs w:val="24"/>
        </w:rPr>
        <w:fldChar w:fldCharType="begin">
          <w:fldData xml:space="preserve">PEVuZE5vdGU+PENpdGU+PEF1dGhvcj5HYXJlYXU8L0F1dGhvcj48WWVhcj4yMDEwPC9ZZWFyPjxS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PEVuZE5vdGU+PENpdGU+PEF1dGhvcj5HYXJlYXU8L0F1dGhvcj48WWVhcj4yMDEwPC9ZZWFyPjxS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17,18</w:t>
      </w:r>
      <w:r>
        <w:rPr>
          <w:rFonts w:ascii="Times New Roman" w:hAnsi="Times New Roman" w:cs="Times New Roman"/>
          <w:sz w:val="24"/>
          <w:szCs w:val="24"/>
        </w:rPr>
        <w:fldChar w:fldCharType="end"/>
      </w:r>
      <w:r>
        <w:rPr>
          <w:rFonts w:ascii="Times New Roman" w:hAnsi="Times New Roman" w:cs="Times New Roman"/>
          <w:sz w:val="24"/>
          <w:szCs w:val="24"/>
        </w:rPr>
        <w:t xml:space="preserve"> also presented BP-lowering effects in both animal models and human trials, with a potential mechanistic explanation of angiotensin-converting enzyme inhibition </w:t>
      </w:r>
      <w:r>
        <w:rPr>
          <w:rFonts w:ascii="Times New Roman" w:hAnsi="Times New Roman" w:cs="Times New Roman"/>
          <w:sz w:val="24"/>
          <w:szCs w:val="24"/>
        </w:rPr>
        <w:fldChar w:fldCharType="begin">
          <w:fldData xml:space="preserve">PEVuZE5vdGU+PENpdGU+PEF1dGhvcj5ZYW5nPC9BdXRob3I+PFllYXI+MjAxNTwvWWVhcj48UmVj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PEVuZE5vdGU+PENpdGU+PEF1dGhvcj5ZYW5nPC9BdXRob3I+PFllYXI+MjAxNTwvWWVhcj48UmVj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19-21</w:t>
      </w:r>
      <w:r>
        <w:rPr>
          <w:rFonts w:ascii="Times New Roman" w:hAnsi="Times New Roman" w:cs="Times New Roman"/>
          <w:sz w:val="24"/>
          <w:szCs w:val="24"/>
        </w:rPr>
        <w:fldChar w:fldCharType="end"/>
      </w:r>
      <w:r>
        <w:rPr>
          <w:rFonts w:ascii="Times New Roman" w:hAnsi="Times New Roman" w:cs="Times New Roman"/>
          <w:sz w:val="24"/>
          <w:szCs w:val="24"/>
        </w:rPr>
        <w:t xml:space="preserve">. However, meta-analysis studies of current prebiotics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&lt;EndNote&gt;&lt;Cite&gt;&lt;Author&gt;Evans&lt;/Author&gt;&lt;Year&gt;2015&lt;/Year&gt;&lt;RecNum&gt;18&lt;/RecNum&gt;&lt;DisplayText&gt;&lt;style face="superscript"&gt;22&lt;/style&gt;&lt;/DisplayText&gt;&lt;record&gt;&lt;rec-number&gt;18&lt;/rec-number&gt;&lt;foreign-keys&gt;&lt;key app="EN" db-id="xertptdx5s9pzuea9t9xtee2vfreptd0ef2f" timestamp="1700233792"&gt;18&lt;/key&gt;&lt;/foreign-keys&gt;&lt;ref-type name="Journal Article"&gt;17&lt;/ref-type&gt;&lt;contributors&gt;&lt;authors&gt;&lt;author&gt;Evans, C. E.&lt;/author&gt;&lt;author&gt;Greenwood, D. C.&lt;/author&gt;&lt;author&gt;Threapleton, D. E.&lt;/author&gt;&lt;author&gt;Cleghorn, C. L.&lt;/author&gt;&lt;author&gt;Nykjaer, C.&lt;/author&gt;&lt;author&gt;Woodhead, C. E.&lt;/author&gt;&lt;author&gt;Gale, C. P.&lt;/author&gt;&lt;author&gt;Burley, V. J.&lt;/author&gt;&lt;/authors&gt;&lt;/contributors&gt;&lt;auth-address&gt;aNutritional Epidemiology Group, School of Food Science and Nutrition bCentre for Epidemiology &amp;amp; Biostatistics, University of Leeds, Leeds, UK.&lt;/auth-address&gt;&lt;titles&gt;&lt;title&gt;Effects of dietary fibre type on blood pressure: a systematic review and meta-analysis of randomized controlled trials of healthy individuals&lt;/title&gt;&lt;secondary-title&gt;J Hypertens&lt;/secondary-title&gt;&lt;/titles&gt;&lt;periodical&gt;&lt;full-title&gt;J Hypertens&lt;/full-title&gt;&lt;/periodical&gt;&lt;pages&gt;897-911&lt;/pages&gt;&lt;volume&gt;33&lt;/volume&gt;&lt;number&gt;5&lt;/number&gt;&lt;edition&gt;2015/02/11&lt;/edition&gt;&lt;keywords&gt;&lt;keyword&gt;*Blood Pressure&lt;/keyword&gt;&lt;keyword&gt;Dietary Fiber/*pharmacology&lt;/keyword&gt;&lt;keyword&gt;Humans&lt;/keyword&gt;&lt;keyword&gt;Randomized Controlled Trials as Topic&lt;/keyword&gt;&lt;/keywords&gt;&lt;dates&gt;&lt;year&gt;2015&lt;/year&gt;&lt;pub-dates&gt;&lt;date&gt;May&lt;/date&gt;&lt;/pub-dates&gt;&lt;/dates&gt;&lt;isbn&gt;0263-6352&lt;/isbn&gt;&lt;accession-num&gt;25668347&lt;/accession-num&gt;&lt;urls&gt;&lt;/urls&gt;&lt;electronic-resource-num&gt;10.1097/hjh.0000000000000515&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22</w:t>
      </w:r>
      <w:r>
        <w:rPr>
          <w:rFonts w:ascii="Times New Roman" w:hAnsi="Times New Roman" w:cs="Times New Roman"/>
          <w:sz w:val="24"/>
          <w:szCs w:val="24"/>
        </w:rPr>
        <w:fldChar w:fldCharType="end"/>
      </w:r>
      <w:r>
        <w:rPr>
          <w:rFonts w:ascii="Times New Roman" w:hAnsi="Times New Roman" w:cs="Times New Roman"/>
          <w:sz w:val="24"/>
          <w:szCs w:val="24"/>
        </w:rPr>
        <w:t xml:space="preserve"> or probiotics </w:t>
      </w:r>
      <w:r>
        <w:rPr>
          <w:rFonts w:ascii="Times New Roman" w:hAnsi="Times New Roman" w:cs="Times New Roman"/>
          <w:sz w:val="24"/>
          <w:szCs w:val="24"/>
        </w:rPr>
        <w:fldChar w:fldCharType="begin">
          <w:fldData xml:space="preserve">PEVuZE5vdGU+PENpdGU+PEF1dGhvcj5LaGFsZXNpPC9BdXRob3I+PFllYXI+MjAxNDwvWWVhcj48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==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PEVuZE5vdGU+PENpdGU+PEF1dGhvcj5LaGFsZXNpPC9BdXRob3I+PFllYXI+MjAxNDwvWWVhcj48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==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23</w:t>
      </w:r>
      <w:r>
        <w:rPr>
          <w:rFonts w:ascii="Times New Roman" w:hAnsi="Times New Roman" w:cs="Times New Roman"/>
          <w:sz w:val="24"/>
          <w:szCs w:val="24"/>
        </w:rPr>
        <w:fldChar w:fldCharType="end"/>
      </w:r>
      <w:r>
        <w:rPr>
          <w:rFonts w:ascii="Times New Roman" w:hAnsi="Times New Roman" w:cs="Times New Roman"/>
          <w:sz w:val="24"/>
          <w:szCs w:val="24"/>
        </w:rPr>
        <w:t xml:space="preserve"> indicated modest BP-lowering effects of -0.9 mmHg (95% CI -2.5 to -0.6 mmHg) and -3.56 mmHg (95% CI -6.46 to -0.66 mmHg) for SBP reduction, respectively. The latter meta-analysis also revealed a threshold of duration (&gt;8 weeks) and daily dose (probiotics &gt;10</w:t>
      </w:r>
      <w:r>
        <w:rPr>
          <w:rFonts w:ascii="Times New Roman" w:hAnsi="Times New Roman" w:cs="Times New Roman"/>
          <w:sz w:val="24"/>
          <w:szCs w:val="24"/>
          <w:vertAlign w:val="superscript"/>
        </w:rPr>
        <w:t>11</w:t>
      </w:r>
      <w:r>
        <w:rPr>
          <w:rFonts w:ascii="Times New Roman" w:hAnsi="Times New Roman" w:cs="Times New Roman"/>
          <w:sz w:val="24"/>
          <w:szCs w:val="24"/>
        </w:rPr>
        <w:t xml:space="preserve"> colony-forming units) and a recommendation of multiple bacteria prescribed for effective intervention. Additionally, innovative products such as mixed strains of live bacteria belonging to Lactobacilus and Bifidobacteria are still under trial</w:t>
      </w:r>
      <w:r>
        <w:rPr>
          <w:rFonts w:ascii="Times New Roman" w:hAnsi="Times New Roman" w:cs="Times New Roman"/>
          <w:sz w:val="24"/>
          <w:szCs w:val="24"/>
        </w:rPr>
        <w:fldChar w:fldCharType="begin">
          <w:fldData xml:space="preserve">PEVuZE5vdGU+PENpdGU+PEF1dGhvcj5Nw6RobGVyPC9BdXRob3I+PFllYXI+MjAyMDwvWWVhcj48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PEVuZE5vdGU+PENpdGU+PEF1dGhvcj5Nw6RobGVyPC9BdXRob3I+PFllYXI+MjAyMDwvWWVhcj48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24</w:t>
      </w:r>
      <w:r>
        <w:rPr>
          <w:rFonts w:ascii="Times New Roman" w:hAnsi="Times New Roman" w:cs="Times New Roman"/>
          <w:sz w:val="24"/>
          <w:szCs w:val="24"/>
        </w:rPr>
        <w:fldChar w:fldCharType="end"/>
      </w:r>
      <w:r>
        <w:rPr>
          <w:rFonts w:ascii="Times New Roman" w:hAnsi="Times New Roman" w:cs="Times New Roman"/>
          <w:sz w:val="24"/>
          <w:szCs w:val="24"/>
        </w:rPr>
        <w:t>. Limited evidence of specific microbes causing hypertension prohibits the exploration of microorganism-targeting supplements via prebiotics and/or probiotics or inhibition via antibiotics. Albeit oral antibiotics such as minocycline and vancomycin can assist in the treatment of hypertension</w:t>
      </w:r>
      <w:r>
        <w:rPr>
          <w:rFonts w:ascii="Times New Roman" w:hAnsi="Times New Roman" w:cs="Times New Roman"/>
          <w:sz w:val="24"/>
          <w:szCs w:val="24"/>
        </w:rPr>
        <w:fldChar w:fldCharType="begin">
          <w:fldData xml:space="preserve">PEVuZE5vdGU+PENpdGU+PEF1dGhvcj5HYWxsYTwvQXV0aG9yPjxZZWFyPjIwMTg8L1llYXI+PFJl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PEVuZE5vdGU+PENpdGU+PEF1dGhvcj5HYWxsYTwvQXV0aG9yPjxZZWFyPjIwMTg8L1llYXI+PFJl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25</w:t>
      </w:r>
      <w:r>
        <w:rPr>
          <w:rFonts w:ascii="Times New Roman" w:hAnsi="Times New Roman" w:cs="Times New Roman"/>
          <w:sz w:val="24"/>
          <w:szCs w:val="24"/>
        </w:rPr>
        <w:fldChar w:fldCharType="end"/>
      </w:r>
      <w:r>
        <w:rPr>
          <w:rFonts w:ascii="Times New Roman" w:hAnsi="Times New Roman" w:cs="Times New Roman"/>
          <w:sz w:val="24"/>
          <w:szCs w:val="24"/>
        </w:rPr>
        <w:t xml:space="preserve">,  broad-spectrum antibiotics, which are commonly utilized for infectious disease treatment and preintervention of experimental models for microbiome studies, probably disrupt microbial homeostasis with potential loss of beneficial species or strains and cumulatively increase the future risk of antibiotic-resistant microbes and even pathogenic conditions such as obesity, diabetes, asthma and inflammatory bowel diseases </w:t>
      </w:r>
      <w:r>
        <w:rPr>
          <w:rFonts w:ascii="Times New Roman" w:hAnsi="Times New Roman" w:cs="Times New Roman"/>
          <w:sz w:val="24"/>
          <w:szCs w:val="24"/>
        </w:rPr>
        <w:fldChar w:fldCharType="begin">
          <w:fldData xml:space="preserve">PEVuZE5vdGU+PENpdGU+PEF1dGhvcj5CYWlsZXk8L0F1dGhvcj48WWVhcj4yMDE0PC9ZZWFyPjxS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PEVuZE5vdGU+PENpdGU+PEF1dGhvcj5CYWlsZXk8L0F1dGhvcj48WWVhcj4yMDE0PC9ZZWFyPjxS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26-30</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305A426D">
      <w:pPr>
        <w:spacing w:line="312" w:lineRule="auto"/>
        <w:rPr>
          <w:rFonts w:ascii="Times New Roman" w:hAnsi="Times New Roman" w:cs="Times New Roman"/>
          <w:sz w:val="24"/>
          <w:szCs w:val="24"/>
        </w:rPr>
      </w:pPr>
    </w:p>
    <w:p w14:paraId="051C151D">
      <w:pPr>
        <w:spacing w:line="312" w:lineRule="auto"/>
        <w:rPr>
          <w:rFonts w:ascii="Times New Roman" w:hAnsi="Times New Roman" w:cs="Times New Roman"/>
          <w:sz w:val="24"/>
          <w:szCs w:val="24"/>
        </w:rPr>
      </w:pPr>
      <w:r>
        <w:rPr>
          <w:rFonts w:ascii="Times New Roman" w:hAnsi="Times New Roman" w:cs="Times New Roman"/>
          <w:sz w:val="24"/>
          <w:szCs w:val="24"/>
        </w:rPr>
        <w:t xml:space="preserve">Fecal microbiota transplantation (FMT) is a strategy for entire gut microbiota transplantation from healthy donors to the diseased recipient. Since 2013, FMT is recommended for treatment on recurrent Clostridium difficile infection resistant to standard-of-care therapies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&lt;EndNote&gt;&lt;Cite&gt;&lt;Author&gt;Surawicz&lt;/Author&gt;&lt;Year&gt;2013&lt;/Year&gt;&lt;RecNum&gt;103&lt;/RecNum&gt;&lt;DisplayText&gt;&lt;style face="superscript"&gt;31&lt;/style&gt;&lt;/DisplayText&gt;&lt;record&gt;&lt;rec-number&gt;103&lt;/rec-number&gt;&lt;foreign-keys&gt;&lt;key app="EN" db-id="xertptdx5s9pzuea9t9xtee2vfreptd0ef2f" timestamp="1700317339"&gt;103&lt;/key&gt;&lt;/foreign-keys&gt;&lt;ref-type name="Journal Article"&gt;17&lt;/ref-type&gt;&lt;contributors&gt;&lt;authors&gt;&lt;author&gt;Surawicz, C. M.&lt;/author&gt;&lt;author&gt;Brandt, L. J.&lt;/author&gt;&lt;author&gt;Binion, D. G.&lt;/author&gt;&lt;author&gt;Ananthakrishnan, A. N.&lt;/author&gt;&lt;author&gt;Curry, S. R.&lt;/author&gt;&lt;author&gt;Gilligan, P. H.&lt;/author&gt;&lt;author&gt;McFarland, L. V.&lt;/author&gt;&lt;author&gt;Mellow, M.&lt;/author&gt;&lt;author&gt;Zuckerbraun, B. S.&lt;/author&gt;&lt;/authors&gt;&lt;/contributors&gt;&lt;auth-address&gt;Division of Gastroenterology, Department of Medicine, University of Washington School of Medicine, Seattle, WA 98104, USA. surawicz@u.washington.edu&lt;/auth-address&gt;&lt;titles&gt;&lt;title&gt;Guidelines for diagnosis, treatment, and prevention of Clostridium difficile infections&lt;/title&gt;&lt;secondary-title&gt;Am J Gastroenterol&lt;/secondary-title&gt;&lt;/titles&gt;&lt;periodical&gt;&lt;full-title&gt;Am J Gastroenterol&lt;/full-title&gt;&lt;/periodical&gt;&lt;pages&gt;478-98; quiz 499&lt;/pages&gt;&lt;volume&gt;108&lt;/volume&gt;&lt;number&gt;4&lt;/number&gt;&lt;edition&gt;2013/02/27&lt;/edition&gt;&lt;keywords&gt;&lt;keyword&gt;Anti-Infective Agents/therapeutic use&lt;/keyword&gt;&lt;keyword&gt;Clostridioides difficile/*isolation &amp;amp; purification&lt;/keyword&gt;&lt;keyword&gt;Cross Infection/prevention &amp;amp; control&lt;/keyword&gt;&lt;keyword&gt;*Enterocolitis, Pseudomembranous/diagnosis/prevention &amp;amp; control/therapy&lt;/keyword&gt;&lt;keyword&gt;Humans&lt;/keyword&gt;&lt;keyword&gt;Immunoenzyme Techniques&lt;/keyword&gt;&lt;keyword&gt;Metronidazole/therapeutic use&lt;/keyword&gt;&lt;keyword&gt;*Practice Guidelines as Topic&lt;/keyword&gt;&lt;/keywords&gt;&lt;dates&gt;&lt;year&gt;2013&lt;/year&gt;&lt;pub-dates&gt;&lt;date&gt;Apr&lt;/date&gt;&lt;/pub-dates&gt;&lt;/dates&gt;&lt;isbn&gt;0002-9270&lt;/isbn&gt;&lt;accession-num&gt;23439232&lt;/accession-num&gt;&lt;urls&gt;&lt;/urls&gt;&lt;electronic-resource-num&gt;10.1038/ajg.2013.4&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31</w:t>
      </w:r>
      <w:r>
        <w:rPr>
          <w:rFonts w:ascii="Times New Roman" w:hAnsi="Times New Roman" w:cs="Times New Roman"/>
          <w:sz w:val="24"/>
          <w:szCs w:val="24"/>
        </w:rPr>
        <w:fldChar w:fldCharType="end"/>
      </w:r>
      <w:r>
        <w:rPr>
          <w:rFonts w:ascii="Times New Roman" w:hAnsi="Times New Roman" w:cs="Times New Roman"/>
          <w:sz w:val="24"/>
          <w:szCs w:val="24"/>
        </w:rPr>
        <w:t xml:space="preserve">. Potential therapeutic roles of FMT via affecting patients’ gut microbiota have been examined on other gastrointestinal diseases for instance inflammatory bowel disease (IBD) and multiple extraintestinal diseases such as metabolic syndrome and diabetes </w:t>
      </w:r>
      <w:r>
        <w:rPr>
          <w:rFonts w:ascii="Times New Roman" w:hAnsi="Times New Roman" w:cs="Times New Roman"/>
          <w:sz w:val="24"/>
          <w:szCs w:val="24"/>
        </w:rPr>
        <w:fldChar w:fldCharType="begin">
          <w:fldData xml:space="preserve">PEVuZE5vdGU+PENpdGU+PEF1dGhvcj5Db3N0ZWxsbzwvQXV0aG9yPjxZZWFyPjIwMTk8L1llYXI+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PEVuZE5vdGU+PENpdGU+PEF1dGhvcj5Db3N0ZWxsbzwvQXV0aG9yPjxZZWFyPjIwMTk8L1llYXI+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32-37</w:t>
      </w:r>
      <w:r>
        <w:rPr>
          <w:rFonts w:ascii="Times New Roman" w:hAnsi="Times New Roman" w:cs="Times New Roman"/>
          <w:sz w:val="24"/>
          <w:szCs w:val="24"/>
        </w:rPr>
        <w:fldChar w:fldCharType="end"/>
      </w:r>
      <w:r>
        <w:rPr>
          <w:rFonts w:ascii="Times New Roman" w:hAnsi="Times New Roman" w:cs="Times New Roman"/>
          <w:sz w:val="24"/>
          <w:szCs w:val="24"/>
        </w:rPr>
        <w:t xml:space="preserve">. Ameliorated BP level is also observed in animal models via FMT intervention </w:t>
      </w:r>
      <w:r>
        <w:rPr>
          <w:rFonts w:ascii="Times New Roman" w:hAnsi="Times New Roman" w:cs="Times New Roman"/>
          <w:sz w:val="24"/>
          <w:szCs w:val="24"/>
        </w:rPr>
        <w:fldChar w:fldCharType="begin">
          <w:fldData xml:space="preserve">PEVuZE5vdGU+PENpdGU+PEF1dGhvcj5BZG5hbjwvQXV0aG9yPjxZZWFyPjIwMTc8L1llYXI+PFJl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PEVuZE5vdGU+PENpdGU+PEF1dGhvcj5BZG5hbjwvQXV0aG9yPjxZZWFyPjIwMTc8L1llYXI+PFJl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14,38,39</w:t>
      </w:r>
      <w:r>
        <w:rPr>
          <w:rFonts w:ascii="Times New Roman" w:hAnsi="Times New Roman" w:cs="Times New Roman"/>
          <w:sz w:val="24"/>
          <w:szCs w:val="24"/>
        </w:rPr>
        <w:fldChar w:fldCharType="end"/>
      </w:r>
      <w:r>
        <w:rPr>
          <w:rFonts w:ascii="Times New Roman" w:hAnsi="Times New Roman" w:cs="Times New Roman"/>
          <w:sz w:val="24"/>
          <w:szCs w:val="24"/>
        </w:rPr>
        <w:t xml:space="preserve">. Previously reported adverse events for FMT generally have mild and mainly self-limiting safety concerns (minor adverse events), such as abdominal discomfort, altered bowl habits, bloating, nausea, vomiting, flatulence, transient low-grade fever and borborygmus, particularly in the FMT route via oral capsules in comparison with invasive delivery methods such as upper endoscopy, colonoscopy, and nasoenteric tubes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&lt;EndNote&gt;&lt;Cite&gt;&lt;Author&gt;Allegretti&lt;/Author&gt;&lt;Year&gt;2019&lt;/Year&gt;&lt;RecNum&gt;113&lt;/RecNum&gt;&lt;DisplayText&gt;&lt;style face="superscript"&gt;40&lt;/style&gt;&lt;/DisplayText&gt;&lt;record&gt;&lt;rec-number&gt;113&lt;/rec-number&gt;&lt;foreign-keys&gt;&lt;key app="EN" db-id="xertptdx5s9pzuea9t9xtee2vfreptd0ef2f" timestamp="1700318190"&gt;113&lt;/key&gt;&lt;/foreign-keys&gt;&lt;ref-type name="Journal Article"&gt;17&lt;/ref-type&gt;&lt;contributors&gt;&lt;authors&gt;&lt;author&gt;Allegretti, J. R.&lt;/author&gt;&lt;author&gt;Mullish, B. H.&lt;/author&gt;&lt;author&gt;Kelly, C.&lt;/author&gt;&lt;author&gt;Fischer, M.&lt;/author&gt;&lt;/authors&gt;&lt;/contributors&gt;&lt;auth-address&gt;Division of Gastroenterology, Hepatology and Endoscopy, Brigham and Women&amp;apos;s Hospital, Boston, MA, USA; Harvard Medical School, Boston, MA, USA. Electronic address: jallegretti@bwh.harvard.edu.&amp;#xD;Division of Integrative Systems Medicine and Digestive Disease, Faculty of Medicine, Imperial College London, London, UK.&amp;#xD;Division of Gastroenterology, Alpert Medical School of Brown University, Providence, RI, USA.&amp;#xD;Division of Gastroenterology and Hepatology, Indiana University, Indianapolis, IN, USA.&lt;/auth-address&gt;&lt;titles&gt;&lt;title&gt;The evolution of the use of faecal microbiota transplantation and emerging therapeutic indications&lt;/title&gt;&lt;secondary-title&gt;Lancet&lt;/secondary-title&gt;&lt;/titles&gt;&lt;periodical&gt;&lt;full-title&gt;Lancet&lt;/full-title&gt;&lt;/periodical&gt;&lt;pages&gt;420-431&lt;/pages&gt;&lt;volume&gt;394&lt;/volume&gt;&lt;number&gt;10196&lt;/number&gt;&lt;edition&gt;2019/08/06&lt;/edition&gt;&lt;keywords&gt;&lt;keyword&gt;Clostridium Infections/*therapy&lt;/keyword&gt;&lt;keyword&gt;Fecal Microbiota Transplantation/*trends&lt;/keyword&gt;&lt;keyword&gt;Gastrointestinal Microbiome&lt;/keyword&gt;&lt;keyword&gt;Humans&lt;/keyword&gt;&lt;keyword&gt;Practice Guidelines as Topic&lt;/keyword&gt;&lt;keyword&gt;Randomized Controlled Trials as Topic&lt;/keyword&gt;&lt;keyword&gt;Treatment Outcome&lt;/keyword&gt;&lt;/keywords&gt;&lt;dates&gt;&lt;year&gt;2019&lt;/year&gt;&lt;pub-dates&gt;&lt;date&gt;Aug 3&lt;/date&gt;&lt;/pub-dates&gt;&lt;/dates&gt;&lt;isbn&gt;0140-6736&lt;/isbn&gt;&lt;accession-num&gt;31379333&lt;/accession-num&gt;&lt;urls&gt;&lt;/urls&gt;&lt;electronic-resource-num&gt;10.1016/s0140-6736(19)31266-8&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40</w:t>
      </w:r>
      <w:r>
        <w:rPr>
          <w:rFonts w:ascii="Times New Roman" w:hAnsi="Times New Roman" w:cs="Times New Roman"/>
          <w:sz w:val="24"/>
          <w:szCs w:val="24"/>
        </w:rPr>
        <w:fldChar w:fldCharType="end"/>
      </w:r>
      <w:r>
        <w:rPr>
          <w:rFonts w:ascii="Times New Roman" w:hAnsi="Times New Roman" w:cs="Times New Roman"/>
          <w:sz w:val="24"/>
          <w:szCs w:val="24"/>
        </w:rPr>
        <w:t xml:space="preserve">. The development of oral administration increases the convenience, tolerability, and safety of FMT, allowing potentials for sustained therapeutic intervention. We herein developed a multicenter, randomized, placebo-controlled, blinded study utilizing FMT capsule intervention to explore the efficacy of gut microbiota intervention for the treatment of essential hypertension. We postulate that FMT intervention presents a better BP-lowering effect than placebo. Secondary outcomes also included changes in recipient fecal microbial composition and function, blood metabolome, fasting blood glucose and lipid levels; ankle branchial index (ABI); body mass index (BMI); and occurrence of adverse events as a measure of safety outcomes. This study is part of the clinical translational section of our research project "The Role of Gut Microbiota in the Pathogenesis of Essential Hypertension" (Project ID 81630014, funded by National Natural Science Foundation of China). </w:t>
      </w:r>
    </w:p>
    <w:p w14:paraId="63462A3B">
      <w:pPr>
        <w:spacing w:line="312" w:lineRule="auto"/>
        <w:rPr>
          <w:rFonts w:ascii="Times New Roman" w:hAnsi="Times New Roman" w:cs="Times New Roman"/>
          <w:sz w:val="24"/>
          <w:szCs w:val="24"/>
        </w:rPr>
      </w:pPr>
    </w:p>
    <w:p w14:paraId="3EFCC2B5">
      <w:pPr>
        <w:spacing w:line="312" w:lineRule="auto"/>
        <w:rPr>
          <w:rFonts w:ascii="Times New Roman" w:hAnsi="Times New Roman" w:cs="Times New Roman"/>
          <w:sz w:val="24"/>
          <w:szCs w:val="24"/>
        </w:rPr>
      </w:pPr>
      <w:r>
        <w:rPr>
          <w:rFonts w:ascii="Times New Roman" w:hAnsi="Times New Roman" w:cs="Times New Roman"/>
          <w:sz w:val="24"/>
          <w:szCs w:val="24"/>
        </w:rPr>
        <w:t xml:space="preserve">The study is the first to explore the effect of FMT on hypertension with cardiovascular event-associated indicators </w:t>
      </w:r>
      <w:r>
        <w:rPr>
          <w:rFonts w:ascii="Times New Roman" w:hAnsi="Times New Roman" w:cs="Times New Roman"/>
          <w:sz w:val="24"/>
          <w:szCs w:val="24"/>
        </w:rPr>
        <w:fldChar w:fldCharType="begin">
          <w:fldData xml:space="preserve">PEVuZE5vdGU+PENpdGU+PEF1dGhvcj5XaGVsdG9uPC9BdXRob3I+PFllYXI+MjAwMjwvWWVhcj48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PEVuZE5vdGU+PENpdGU+PEF1dGhvcj5XaGVsdG9uPC9BdXRob3I+PFllYXI+MjAwMjwvWWVhcj48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41</w:t>
      </w:r>
      <w:r>
        <w:rPr>
          <w:rFonts w:ascii="Times New Roman" w:hAnsi="Times New Roman" w:cs="Times New Roman"/>
          <w:sz w:val="24"/>
          <w:szCs w:val="24"/>
        </w:rPr>
        <w:fldChar w:fldCharType="end"/>
      </w:r>
      <w:r>
        <w:rPr>
          <w:rFonts w:ascii="Times New Roman" w:hAnsi="Times New Roman" w:cs="Times New Roman"/>
          <w:sz w:val="24"/>
          <w:szCs w:val="24"/>
        </w:rPr>
        <w:t xml:space="preserve">, with office SBP as the primary outcome, and other BP-related indicators, including office DBP, BP indicators from ABPM as the main secondary endpoints. The target population is constrained to patients with grade 1 hypertension defined according to the “2010 Chinese guidelines for the management of hypertension”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&lt;EndNote&gt;&lt;Cite&gt;&lt;Author&gt;Liu&lt;/Author&gt;&lt;Year&gt;2011&lt;/Year&gt;&lt;RecNum&gt;31&lt;/RecNum&gt;&lt;DisplayText&gt;&lt;style face="superscript"&gt;42&lt;/style&gt;&lt;/DisplayText&gt;&lt;record&gt;&lt;rec-number&gt;31&lt;/rec-number&gt;&lt;foreign-keys&gt;&lt;key app="EN" db-id="xertptdx5s9pzuea9t9xtee2vfreptd0ef2f" timestamp="1700234442"&gt;31&lt;/key&gt;&lt;/foreign-keys&gt;&lt;ref-type name="Journal Article"&gt;17&lt;/ref-type&gt;&lt;contributors&gt;&lt;authors&gt;&lt;author&gt;Liu, L. S.&lt;/author&gt;&lt;/authors&gt;&lt;/contributors&gt;&lt;auth-address&gt;Ilschl@yahoo.com.cn&lt;/auth-address&gt;&lt;titles&gt;&lt;title&gt;2010 Chinese guidelines for the management of hypertension&lt;/title&gt;&lt;secondary-title&gt;Zhonghua Xin Xue Guan Bing Za Zhi&lt;/secondary-title&gt;&lt;/titles&gt;&lt;periodical&gt;&lt;full-title&gt;Zhonghua Xin Xue Guan Bing Za Zhi&lt;/full-title&gt;&lt;/periodical&gt;&lt;pages&gt;579-615&lt;/pages&gt;&lt;volume&gt;39&lt;/volume&gt;&lt;number&gt;7&lt;/number&gt;&lt;edition&gt;2011/11/18&lt;/edition&gt;&lt;keywords&gt;&lt;keyword&gt;China&lt;/keyword&gt;&lt;keyword&gt;Humans&lt;/keyword&gt;&lt;keyword&gt;Hypertension/*prevention &amp;amp; control&lt;/keyword&gt;&lt;/keywords&gt;&lt;dates&gt;&lt;year&gt;2011&lt;/year&gt;&lt;pub-dates&gt;&lt;date&gt;Jul&lt;/date&gt;&lt;/pub-dates&gt;&lt;/dates&gt;&lt;isbn&gt;0253-3758 (Print)&amp;#xD;0253-3758&lt;/isbn&gt;&lt;accession-num&gt;22088239&lt;/accession-num&gt;&lt;urls&gt;&lt;/urls&gt;&lt;remote-database-provider&gt;NLM&lt;/remote-database-provider&gt;&lt;language&gt;chi&lt;/language&gt;&lt;/record&gt;&lt;/Cite&gt;&lt;/EndNote&gt;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42</w:t>
      </w:r>
      <w:r>
        <w:rPr>
          <w:rFonts w:ascii="Times New Roman" w:hAnsi="Times New Roman" w:cs="Times New Roman"/>
          <w:sz w:val="24"/>
          <w:szCs w:val="24"/>
        </w:rPr>
        <w:fldChar w:fldCharType="end"/>
      </w:r>
      <w:r>
        <w:rPr>
          <w:rFonts w:ascii="Times New Roman" w:hAnsi="Times New Roman" w:cs="Times New Roman"/>
          <w:sz w:val="24"/>
          <w:szCs w:val="24"/>
        </w:rPr>
        <w:t>, in whom nonpharmacological treatment options can be recommended first for those without secondary causes, severe target organ damage or severe accompanying diseases. Further explorations of changes in the recipient microbiome and metabolome via multi-omics approaches are planned for advanced understanding of the role of specific microbes in hypertension. In terms of stability of the microbiota, products interfering with microbiota, such as antibiotics or probiotics, were prohibited during the 3-month study period. Given the recall bias and practical conditions leading to challenging recruitment, the duration of a month for antibiotic or probiotic use prior to recruitment was included in the exclusion criteria. Additionally, a strict multicenter, randomization, blinded, placebo-controlled trial will be performed to ensure the reliability of the study results.</w:t>
      </w:r>
    </w:p>
    <w:p w14:paraId="36EE2D24">
      <w:pPr>
        <w:spacing w:line="312" w:lineRule="auto"/>
        <w:rPr>
          <w:rFonts w:ascii="Times New Roman" w:hAnsi="Times New Roman" w:cs="Times New Roman"/>
          <w:sz w:val="24"/>
          <w:szCs w:val="24"/>
        </w:rPr>
      </w:pPr>
    </w:p>
    <w:p w14:paraId="5592AE5E">
      <w:pPr>
        <w:pStyle w:val="28"/>
        <w:widowControl/>
        <w:numPr>
          <w:ilvl w:val="0"/>
          <w:numId w:val="3"/>
        </w:numPr>
        <w:spacing w:line="312" w:lineRule="auto"/>
        <w:ind w:firstLineChars="0"/>
        <w:rPr>
          <w:rFonts w:ascii="Times New Roman" w:hAnsi="Times New Roman" w:cs="Times New Roman"/>
          <w:b/>
          <w:bCs/>
          <w:sz w:val="24"/>
          <w:szCs w:val="24"/>
        </w:rPr>
      </w:pPr>
      <w:r>
        <w:fldChar w:fldCharType="begin"/>
      </w:r>
      <w:r>
        <w:instrText xml:space="preserve"> HYPERLINK \l "_Toc502166271" </w:instrText>
      </w:r>
      <w:r>
        <w:fldChar w:fldCharType="separate"/>
      </w:r>
      <w:r>
        <w:rPr>
          <w:rFonts w:ascii="Times New Roman" w:hAnsi="Times New Roman" w:cs="Times New Roman"/>
          <w:b/>
          <w:bCs/>
          <w:sz w:val="24"/>
          <w:szCs w:val="24"/>
        </w:rPr>
        <w:t>Objectives of Study</w:t>
      </w:r>
      <w:r>
        <w:rPr>
          <w:rFonts w:ascii="Times New Roman" w:hAnsi="Times New Roman" w:cs="Times New Roman"/>
          <w:b/>
          <w:bCs/>
          <w:sz w:val="24"/>
          <w:szCs w:val="24"/>
        </w:rPr>
        <w:fldChar w:fldCharType="end"/>
      </w:r>
    </w:p>
    <w:p w14:paraId="693A4007">
      <w:pPr>
        <w:spacing w:line="312" w:lineRule="auto"/>
        <w:rPr>
          <w:rFonts w:ascii="Times New Roman" w:hAnsi="Times New Roman" w:cs="Times New Roman"/>
          <w:sz w:val="24"/>
          <w:szCs w:val="24"/>
        </w:rPr>
      </w:pPr>
      <w:r>
        <w:rPr>
          <w:rFonts w:ascii="Times New Roman" w:hAnsi="Times New Roman" w:cs="Times New Roman"/>
          <w:sz w:val="24"/>
          <w:szCs w:val="24"/>
        </w:rPr>
        <w:t>This study primarily aims to assess whether FMT ameliorates elevated blood pressure in patients with grade 1 essential hypertension. Additionally, this study will determine whether any BP changes are associated with alterations in the fecal microbiome and blood metabolomes of hypertensive patients when comparing these parameters measured prior to and after FMT. Of note are the microbial structure and functional alterations in the microbiota of the recipient and their durability. Durability of the clinical response after initial response to FMT will also be evaluated in participants with hypertension. Other indicators, including fasting blood glucose and lipid levels, ABI, BMI, and occurrence of adverse events as a measure of safety outcomes, will also be assessed.</w:t>
      </w:r>
    </w:p>
    <w:p w14:paraId="4FE742E6">
      <w:pPr>
        <w:spacing w:line="312" w:lineRule="auto"/>
        <w:rPr>
          <w:rFonts w:ascii="Times New Roman" w:hAnsi="Times New Roman" w:cs="Times New Roman"/>
          <w:sz w:val="24"/>
          <w:szCs w:val="24"/>
        </w:rPr>
      </w:pPr>
    </w:p>
    <w:p w14:paraId="6D36BB99">
      <w:pPr>
        <w:pStyle w:val="28"/>
        <w:widowControl/>
        <w:numPr>
          <w:ilvl w:val="0"/>
          <w:numId w:val="3"/>
        </w:numPr>
        <w:spacing w:line="312" w:lineRule="auto"/>
        <w:ind w:firstLineChars="0"/>
        <w:rPr>
          <w:rFonts w:ascii="Times New Roman" w:hAnsi="Times New Roman" w:cs="Times New Roman"/>
          <w:b/>
          <w:bCs/>
          <w:sz w:val="24"/>
          <w:szCs w:val="24"/>
        </w:rPr>
      </w:pPr>
      <w:r>
        <w:fldChar w:fldCharType="begin"/>
      </w:r>
      <w:r>
        <w:instrText xml:space="preserve"> HYPERLINK \l "_Toc502166272" </w:instrText>
      </w:r>
      <w:r>
        <w:fldChar w:fldCharType="separate"/>
      </w:r>
      <w:r>
        <w:rPr>
          <w:rFonts w:ascii="Times New Roman" w:hAnsi="Times New Roman" w:cs="Times New Roman"/>
          <w:b/>
          <w:bCs/>
          <w:sz w:val="24"/>
          <w:szCs w:val="24"/>
        </w:rPr>
        <w:t>Trial Design</w:t>
      </w:r>
      <w:r>
        <w:rPr>
          <w:rFonts w:ascii="Times New Roman" w:hAnsi="Times New Roman" w:cs="Times New Roman"/>
          <w:b/>
          <w:bCs/>
          <w:sz w:val="24"/>
          <w:szCs w:val="24"/>
        </w:rPr>
        <w:fldChar w:fldCharType="end"/>
      </w:r>
    </w:p>
    <w:p w14:paraId="3EDE09D0">
      <w:pPr>
        <w:spacing w:line="312" w:lineRule="auto"/>
        <w:rPr>
          <w:rFonts w:ascii="Times New Roman" w:hAnsi="Times New Roman" w:cs="Times New Roman"/>
          <w:sz w:val="24"/>
          <w:szCs w:val="24"/>
        </w:rPr>
      </w:pPr>
      <w:r>
        <w:rPr>
          <w:rFonts w:ascii="Times New Roman" w:hAnsi="Times New Roman" w:cs="Times New Roman"/>
          <w:sz w:val="24"/>
          <w:szCs w:val="24"/>
        </w:rPr>
        <w:t xml:space="preserve">This study is an investigator-initiated, multicenter, randomized, blinded, placebo-controlled clinical trial with a three-month duration. </w:t>
      </w:r>
    </w:p>
    <w:p w14:paraId="7FB5E6E9">
      <w:pPr>
        <w:spacing w:line="312" w:lineRule="auto"/>
        <w:rPr>
          <w:rFonts w:ascii="Times New Roman" w:hAnsi="Times New Roman" w:cs="Times New Roman"/>
          <w:sz w:val="24"/>
          <w:szCs w:val="24"/>
        </w:rPr>
      </w:pPr>
    </w:p>
    <w:p w14:paraId="224F19D3">
      <w:pPr>
        <w:spacing w:line="312" w:lineRule="auto"/>
        <w:rPr>
          <w:rFonts w:ascii="Times New Roman" w:hAnsi="Times New Roman" w:cs="Times New Roman"/>
          <w:sz w:val="24"/>
          <w:szCs w:val="24"/>
        </w:rPr>
      </w:pPr>
      <w:r>
        <w:rPr>
          <w:rFonts w:ascii="Times New Roman" w:hAnsi="Times New Roman" w:cs="Times New Roman"/>
          <w:sz w:val="24"/>
          <w:szCs w:val="24"/>
        </w:rPr>
        <w:t>Assuming a true SBP difference between the “FMT capsule group” and “placebo group” with a mean of 5 mmHg and a standard deviation of 8.6 mmHg for SBP change per arm, a sample size of 96 grade 1 hypertensive patients yields &gt;80% statistical power to demonstrate a &gt; 5 mmHg difference between arms at a 1-sided alpha level of 0.025. Given premature withdrawal or failure potentials before the primary end point data were collected, a 20% rate of loss-of-follow-up was calculated, resulting in the recruitment target of 120 participants with grade 1 hypertension. After meeting the eligible criteria, the participants will be randomized 1:1 to receive FMT via capsule or placebo capsules. The experimental group will then be offered three separate "FMT capsule" treatments (Day 1, Day 7, Day 14), and the control group will then be offered three separate “placebo capsules” (Day 1, Day 7, Day 14). In addition to the comprehensive examination before the intervention period and at the end of the trial, participants in both arms will be followed up at Day 7, Day 14, Day 30, Day 60, and Day 90 to undergo assessment of their clinical BP and other clinical indicators. Adverse events and treatment for other accompanying diseases will also be recorded at each visit, and fecal and blood samples will be collected before the trial and at follow-up visits for future metagenomic and metabolomic profiling analysis. All participants and staff involved in clinical assessments, statistical analysis and/or randomization of participants will be blinded.</w:t>
      </w:r>
    </w:p>
    <w:p w14:paraId="40632068">
      <w:pPr>
        <w:spacing w:line="312" w:lineRule="auto"/>
        <w:rPr>
          <w:rFonts w:ascii="Times New Roman" w:hAnsi="Times New Roman" w:cs="Times New Roman"/>
          <w:sz w:val="24"/>
          <w:szCs w:val="24"/>
        </w:rPr>
      </w:pPr>
    </w:p>
    <w:p w14:paraId="09F58FE6">
      <w:pPr>
        <w:spacing w:line="312" w:lineRule="auto"/>
        <w:rPr>
          <w:rFonts w:ascii="Times New Roman" w:hAnsi="Times New Roman" w:cs="Times New Roman"/>
          <w:sz w:val="24"/>
          <w:szCs w:val="24"/>
        </w:rPr>
      </w:pPr>
      <w:r>
        <w:rPr>
          <w:rFonts w:ascii="Times New Roman" w:hAnsi="Times New Roman" w:cs="Times New Roman"/>
          <w:sz w:val="24"/>
          <w:szCs w:val="24"/>
        </w:rPr>
        <w:t xml:space="preserve">The “FMT capsule” group: FMT capsules containing extensively screened donor stool. FMT capsules will be orally taken on Day 1, Day 7 and Day 14. The “placebo capsule” group: Placebo capsules that do not contain donor stool or any active drug. Placebo capsules will be orally taken on Day 1, Day 7 and Day 14. In order to minimize the interference caused by dietary environmental factors on intestinal flora, recruited subjects at each arm are required to record the diet at each study visit with a 24-hour diet recall performed, to maintain regular diets since the trial initiation and avoid the use of other probiotics, or antibiotics. During the treatment and follow-up period, subjects should maintain a regular pattern of daily activities, such as physical activity, lifestyle, and habits. The conventional treatment for accompanying diseases in subjects can remain unchanged and will be recorded. </w:t>
      </w:r>
      <w:bookmarkStart w:id="1" w:name="_Hlk76807468"/>
      <w:r>
        <w:rPr>
          <w:rFonts w:ascii="Times New Roman" w:hAnsi="Times New Roman" w:cs="Times New Roman"/>
          <w:sz w:val="24"/>
          <w:szCs w:val="24"/>
        </w:rPr>
        <w:t xml:space="preserve">The protocol report is also in accordance with the SPIRIT reporting guidelines </w:t>
      </w:r>
      <w:r>
        <w:rPr>
          <w:rFonts w:ascii="Times New Roman" w:hAnsi="Times New Roman" w:cs="Times New Roman"/>
          <w:sz w:val="24"/>
          <w:szCs w:val="24"/>
        </w:rPr>
        <w:fldChar w:fldCharType="begin">
          <w:fldData xml:space="preserve">PEVuZE5vdGU+PENpdGU+PEF1dGhvcj5DaGFuPC9BdXRob3I+PFllYXI+MjAxMzwvWWVhcj48UmVj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PEVuZE5vdGU+PENpdGU+PEF1dGhvcj5DaGFuPC9BdXRob3I+PFllYXI+MjAxMzwvWWVhcj48UmVj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43</w:t>
      </w:r>
      <w:r>
        <w:rPr>
          <w:rFonts w:ascii="Times New Roman" w:hAnsi="Times New Roman" w:cs="Times New Roman"/>
          <w:sz w:val="24"/>
          <w:szCs w:val="24"/>
        </w:rPr>
        <w:fldChar w:fldCharType="end"/>
      </w:r>
      <w:r>
        <w:rPr>
          <w:rFonts w:ascii="Times New Roman" w:hAnsi="Times New Roman" w:cs="Times New Roman"/>
          <w:sz w:val="24"/>
          <w:szCs w:val="24"/>
        </w:rPr>
        <w:t>.</w:t>
      </w:r>
      <w:bookmarkEnd w:id="1"/>
    </w:p>
    <w:p w14:paraId="475D9CD0">
      <w:pPr>
        <w:spacing w:line="312" w:lineRule="auto"/>
        <w:rPr>
          <w:rFonts w:ascii="Times New Roman" w:hAnsi="Times New Roman" w:cs="Times New Roman"/>
          <w:sz w:val="24"/>
          <w:szCs w:val="24"/>
        </w:rPr>
      </w:pPr>
    </w:p>
    <w:p w14:paraId="48AD0573">
      <w:pPr>
        <w:pStyle w:val="28"/>
        <w:widowControl/>
        <w:numPr>
          <w:ilvl w:val="0"/>
          <w:numId w:val="3"/>
        </w:numPr>
        <w:spacing w:line="312" w:lineRule="auto"/>
        <w:ind w:firstLineChars="0"/>
        <w:rPr>
          <w:rFonts w:ascii="Times New Roman" w:hAnsi="Times New Roman" w:cs="Times New Roman"/>
          <w:b/>
          <w:bCs/>
          <w:sz w:val="24"/>
          <w:szCs w:val="24"/>
        </w:rPr>
      </w:pPr>
      <w:r>
        <w:fldChar w:fldCharType="begin"/>
      </w:r>
      <w:r>
        <w:instrText xml:space="preserve"> HYPERLINK \l "_Toc502166273" </w:instrText>
      </w:r>
      <w:r>
        <w:fldChar w:fldCharType="separate"/>
      </w:r>
      <w:r>
        <w:rPr>
          <w:rFonts w:ascii="Times New Roman" w:hAnsi="Times New Roman" w:cs="Times New Roman"/>
          <w:b/>
          <w:bCs/>
          <w:sz w:val="24"/>
          <w:szCs w:val="24"/>
        </w:rPr>
        <w:t>Eligibility Criteria</w:t>
      </w:r>
      <w:r>
        <w:rPr>
          <w:rFonts w:ascii="Times New Roman" w:hAnsi="Times New Roman" w:cs="Times New Roman"/>
          <w:b/>
          <w:bCs/>
          <w:sz w:val="24"/>
          <w:szCs w:val="24"/>
        </w:rPr>
        <w:fldChar w:fldCharType="end"/>
      </w:r>
    </w:p>
    <w:p w14:paraId="633B7B4D">
      <w:pPr>
        <w:spacing w:line="312" w:lineRule="auto"/>
        <w:rPr>
          <w:rFonts w:ascii="Times New Roman" w:hAnsi="Times New Roman" w:cs="Times New Roman"/>
          <w:sz w:val="24"/>
          <w:szCs w:val="24"/>
        </w:rPr>
      </w:pPr>
      <w:r>
        <w:rPr>
          <w:rFonts w:ascii="Times New Roman" w:hAnsi="Times New Roman" w:cs="Times New Roman"/>
          <w:sz w:val="24"/>
          <w:szCs w:val="24"/>
        </w:rPr>
        <w:t xml:space="preserve">This study was conducted by Fuwai Hospital, Chinese Academy of Medical </w:t>
      </w:r>
      <w:r>
        <w:rPr>
          <w:rFonts w:ascii="Times New Roman" w:hAnsi="Times New Roman" w:cs="Times New Roman"/>
          <w:color w:val="000000" w:themeColor="text1"/>
          <w:sz w:val="24"/>
          <w:szCs w:val="24"/>
          <w14:textFill>
            <w14:solidFill>
              <w14:schemeClr w14:val="tx1"/>
            </w14:solidFill>
          </w14:textFill>
        </w:rPr>
        <w:t>Sciences, National Center for Cardiovascular Diseases, State Key Laboratory of Cardiovascular Diseases. Pat</w:t>
      </w:r>
      <w:r>
        <w:rPr>
          <w:rFonts w:ascii="Times New Roman" w:hAnsi="Times New Roman" w:cs="Times New Roman"/>
          <w:sz w:val="24"/>
          <w:szCs w:val="24"/>
        </w:rPr>
        <w:t>ients with grade 1 essential hypertension will be recruited via outpatient clinics at implementation centers, including Fuwai Hospital, Chinese Academy of Medical Sciences (Beijing), Fuwai Yunnan Cardiovascular Hospital (Yunnan Province), Qilu Hospital of Shandong University (Shandong Province), the Second Affiliated Hospital of Shantou University Medical College (Guangdong Province), The People’s Hospital of Ji Xian District (Tianjin), Shanxi Bethune Hospital (Shanxi Province), and South University of Science and Technology Hospital (Shenzhen).</w:t>
      </w:r>
    </w:p>
    <w:p w14:paraId="018037AF">
      <w:pPr>
        <w:spacing w:line="312" w:lineRule="auto"/>
        <w:rPr>
          <w:rFonts w:ascii="Times New Roman" w:hAnsi="Times New Roman" w:cs="Times New Roman"/>
          <w:b/>
          <w:bCs/>
          <w:sz w:val="24"/>
          <w:szCs w:val="24"/>
        </w:rPr>
      </w:pPr>
      <w:r>
        <w:rPr>
          <w:rFonts w:ascii="Times New Roman" w:hAnsi="Times New Roman" w:cs="Times New Roman"/>
          <w:b/>
          <w:bCs/>
          <w:sz w:val="24"/>
          <w:szCs w:val="24"/>
        </w:rPr>
        <w:t>5.1 Inclusion Criteria:</w:t>
      </w:r>
    </w:p>
    <w:p w14:paraId="2EE4DD09">
      <w:pPr>
        <w:spacing w:line="312" w:lineRule="auto"/>
        <w:rPr>
          <w:rFonts w:ascii="Times New Roman" w:hAnsi="Times New Roman" w:cs="Times New Roman"/>
          <w:sz w:val="24"/>
          <w:szCs w:val="24"/>
        </w:rPr>
      </w:pPr>
      <w:bookmarkStart w:id="2" w:name="_Hlk76807937"/>
      <w:r>
        <w:rPr>
          <w:rFonts w:ascii="Times New Roman" w:hAnsi="Times New Roman" w:cs="Times New Roman"/>
          <w:sz w:val="24"/>
          <w:szCs w:val="24"/>
        </w:rPr>
        <w:t>1. Age 18~60 years.</w:t>
      </w:r>
    </w:p>
    <w:p w14:paraId="1D007F69">
      <w:pPr>
        <w:spacing w:line="312" w:lineRule="auto"/>
        <w:rPr>
          <w:rFonts w:ascii="Times New Roman" w:hAnsi="Times New Roman" w:cs="Times New Roman"/>
          <w:sz w:val="24"/>
          <w:szCs w:val="24"/>
        </w:rPr>
      </w:pPr>
      <w:r>
        <w:rPr>
          <w:rFonts w:ascii="Times New Roman" w:hAnsi="Times New Roman" w:cs="Times New Roman"/>
          <w:sz w:val="24"/>
          <w:szCs w:val="24"/>
        </w:rPr>
        <w:t>2. Established diagnosis of g</w:t>
      </w:r>
      <w:bookmarkStart w:id="3" w:name="_Hlk89811268"/>
      <w:r>
        <w:rPr>
          <w:rFonts w:ascii="Times New Roman" w:hAnsi="Times New Roman" w:cs="Times New Roman"/>
          <w:sz w:val="24"/>
          <w:szCs w:val="24"/>
        </w:rPr>
        <w:t xml:space="preserve">rade 1 Hypertension (initial diagnosis or no use of antihypertensive drugs within a month): 140 mmHg≤ office SBP&lt;160 mmHg and/or 90≤ office DBP&lt;100 mmHg from three measurements on different days without any antihypertensive medications, according to the “2010 Chinese Guidelines for Prevention and Treatment of Hypertension”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&lt;EndNote&gt;&lt;Cite&gt;&lt;Author&gt;Liu&lt;/Author&gt;&lt;Year&gt;2011&lt;/Year&gt;&lt;RecNum&gt;31&lt;/RecNum&gt;&lt;DisplayText&gt;&lt;style face="superscript"&gt;42&lt;/style&gt;&lt;/DisplayText&gt;&lt;record&gt;&lt;rec-number&gt;31&lt;/rec-number&gt;&lt;foreign-keys&gt;&lt;key app="EN" db-id="xertptdx5s9pzuea9t9xtee2vfreptd0ef2f" timestamp="1700234442"&gt;31&lt;/key&gt;&lt;/foreign-keys&gt;&lt;ref-type name="Journal Article"&gt;17&lt;/ref-type&gt;&lt;contributors&gt;&lt;authors&gt;&lt;author&gt;Liu, L. S.&lt;/author&gt;&lt;/authors&gt;&lt;/contributors&gt;&lt;auth-address&gt;Ilschl@yahoo.com.cn&lt;/auth-address&gt;&lt;titles&gt;&lt;title&gt;2010 Chinese guidelines for the management of hypertension&lt;/title&gt;&lt;secondary-title&gt;Zhonghua Xin Xue Guan Bing Za Zhi&lt;/secondary-title&gt;&lt;/titles&gt;&lt;periodical&gt;&lt;full-title&gt;Zhonghua Xin Xue Guan Bing Za Zhi&lt;/full-title&gt;&lt;/periodical&gt;&lt;pages&gt;579-615&lt;/pages&gt;&lt;volume&gt;39&lt;/volume&gt;&lt;number&gt;7&lt;/number&gt;&lt;edition&gt;2011/11/18&lt;/edition&gt;&lt;keywords&gt;&lt;keyword&gt;China&lt;/keyword&gt;&lt;keyword&gt;Humans&lt;/keyword&gt;&lt;keyword&gt;Hypertension/*prevention &amp;amp; control&lt;/keyword&gt;&lt;/keywords&gt;&lt;dates&gt;&lt;year&gt;2011&lt;/year&gt;&lt;pub-dates&gt;&lt;date&gt;Jul&lt;/date&gt;&lt;/pub-dates&gt;&lt;/dates&gt;&lt;isbn&gt;0253-3758 (Print)&amp;#xD;0253-3758&lt;/isbn&gt;&lt;accession-num&gt;22088239&lt;/accession-num&gt;&lt;urls&gt;&lt;/urls&gt;&lt;remote-database-provider&gt;NLM&lt;/remote-database-provider&gt;&lt;language&gt;chi&lt;/language&gt;&lt;/record&gt;&lt;/Cite&gt;&lt;/EndNote&gt;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42</w:t>
      </w:r>
      <w:r>
        <w:rPr>
          <w:rFonts w:ascii="Times New Roman" w:hAnsi="Times New Roman" w:cs="Times New Roman"/>
          <w:sz w:val="24"/>
          <w:szCs w:val="24"/>
        </w:rPr>
        <w:fldChar w:fldCharType="end"/>
      </w:r>
      <w:r>
        <w:rPr>
          <w:rFonts w:ascii="Times New Roman" w:hAnsi="Times New Roman" w:cs="Times New Roman"/>
          <w:sz w:val="24"/>
          <w:szCs w:val="24"/>
        </w:rPr>
        <w:t>.</w:t>
      </w:r>
    </w:p>
    <w:bookmarkEnd w:id="3"/>
    <w:p w14:paraId="2F524084">
      <w:pPr>
        <w:spacing w:line="312" w:lineRule="auto"/>
        <w:rPr>
          <w:rFonts w:ascii="Times New Roman" w:hAnsi="Times New Roman" w:cs="Times New Roman"/>
          <w:sz w:val="24"/>
          <w:szCs w:val="24"/>
        </w:rPr>
      </w:pPr>
      <w:r>
        <w:rPr>
          <w:rFonts w:ascii="Times New Roman" w:hAnsi="Times New Roman" w:cs="Times New Roman"/>
          <w:sz w:val="24"/>
          <w:szCs w:val="24"/>
        </w:rPr>
        <w:t>3. Participants who provide written informed consent after receiving a thorough explanation</w:t>
      </w:r>
      <w:bookmarkEnd w:id="2"/>
      <w:r>
        <w:rPr>
          <w:rFonts w:ascii="Times New Roman" w:hAnsi="Times New Roman" w:cs="Times New Roman"/>
          <w:sz w:val="24"/>
          <w:szCs w:val="24"/>
        </w:rPr>
        <w:t>.</w:t>
      </w:r>
    </w:p>
    <w:p w14:paraId="138FCF53">
      <w:pPr>
        <w:spacing w:line="312" w:lineRule="auto"/>
        <w:rPr>
          <w:rFonts w:ascii="Times New Roman" w:hAnsi="Times New Roman" w:cs="Times New Roman"/>
          <w:b/>
          <w:bCs/>
          <w:sz w:val="24"/>
          <w:szCs w:val="24"/>
        </w:rPr>
      </w:pPr>
      <w:r>
        <w:rPr>
          <w:rFonts w:ascii="Times New Roman" w:hAnsi="Times New Roman" w:cs="Times New Roman"/>
          <w:b/>
          <w:bCs/>
          <w:sz w:val="24"/>
          <w:szCs w:val="24"/>
        </w:rPr>
        <w:t>5.2 Exclusion Criteria:</w:t>
      </w:r>
    </w:p>
    <w:p w14:paraId="0F1170DB">
      <w:pPr>
        <w:spacing w:line="312" w:lineRule="auto"/>
        <w:rPr>
          <w:rFonts w:ascii="Times New Roman" w:hAnsi="Times New Roman" w:cs="Times New Roman"/>
          <w:sz w:val="24"/>
          <w:szCs w:val="24"/>
        </w:rPr>
      </w:pPr>
      <w:r>
        <w:rPr>
          <w:rFonts w:ascii="Times New Roman" w:hAnsi="Times New Roman" w:cs="Times New Roman"/>
          <w:sz w:val="24"/>
          <w:szCs w:val="24"/>
        </w:rPr>
        <w:t>1. Antibiotic or probiotic usage within one month before the study.</w:t>
      </w:r>
    </w:p>
    <w:p w14:paraId="2B2342E6">
      <w:pPr>
        <w:spacing w:line="312" w:lineRule="auto"/>
        <w:rPr>
          <w:rFonts w:ascii="Times New Roman" w:hAnsi="Times New Roman" w:cs="Times New Roman"/>
          <w:sz w:val="24"/>
          <w:szCs w:val="24"/>
        </w:rPr>
      </w:pPr>
      <w:r>
        <w:rPr>
          <w:rFonts w:ascii="Times New Roman" w:hAnsi="Times New Roman" w:cs="Times New Roman"/>
          <w:sz w:val="24"/>
          <w:szCs w:val="24"/>
        </w:rPr>
        <w:t>2. Participation in other clinical trials related to hypertension currently or within the last 3 months.</w:t>
      </w:r>
    </w:p>
    <w:p w14:paraId="02CA3405">
      <w:pPr>
        <w:spacing w:line="312" w:lineRule="auto"/>
        <w:rPr>
          <w:rFonts w:ascii="Times New Roman" w:hAnsi="Times New Roman" w:cs="Times New Roman"/>
          <w:sz w:val="24"/>
          <w:szCs w:val="24"/>
        </w:rPr>
      </w:pPr>
      <w:r>
        <w:rPr>
          <w:rFonts w:ascii="Times New Roman" w:hAnsi="Times New Roman" w:cs="Times New Roman"/>
          <w:sz w:val="24"/>
          <w:szCs w:val="24"/>
        </w:rPr>
        <w:t>3. Antihypertensive medication usage currently or within the last month.</w:t>
      </w:r>
    </w:p>
    <w:p w14:paraId="223A5BB7">
      <w:pPr>
        <w:spacing w:line="312" w:lineRule="auto"/>
        <w:rPr>
          <w:rFonts w:ascii="Times New Roman" w:hAnsi="Times New Roman" w:cs="Times New Roman"/>
          <w:sz w:val="24"/>
          <w:szCs w:val="24"/>
        </w:rPr>
      </w:pPr>
      <w:r>
        <w:rPr>
          <w:rFonts w:ascii="Times New Roman" w:hAnsi="Times New Roman" w:cs="Times New Roman"/>
          <w:sz w:val="24"/>
          <w:szCs w:val="24"/>
        </w:rPr>
        <w:t>4. Diagnosis of secondary hypertension.</w:t>
      </w:r>
    </w:p>
    <w:p w14:paraId="33DD424B">
      <w:pPr>
        <w:spacing w:line="312" w:lineRule="auto"/>
        <w:rPr>
          <w:rFonts w:ascii="Times New Roman" w:hAnsi="Times New Roman" w:cs="Times New Roman"/>
          <w:sz w:val="24"/>
          <w:szCs w:val="24"/>
        </w:rPr>
      </w:pPr>
      <w:r>
        <w:rPr>
          <w:rFonts w:ascii="Times New Roman" w:hAnsi="Times New Roman" w:cs="Times New Roman"/>
          <w:sz w:val="24"/>
          <w:szCs w:val="24"/>
        </w:rPr>
        <w:t xml:space="preserve">5. Severe hepatic or renal diseases (over 3-fold elevation of alanine transaminase, elevated blood creatinine over 2.5 mg/dl [221 μmol/L], estimated </w:t>
      </w:r>
      <w:r>
        <w:fldChar w:fldCharType="begin"/>
      </w:r>
      <w:r>
        <w:instrText xml:space="preserve"> HYPERLINK "http://www.youdao.com/w/glomerular%20filtration%20rate/" \l "keyfrom=E2Ctranslation" </w:instrText>
      </w:r>
      <w:r>
        <w:fldChar w:fldCharType="separate"/>
      </w:r>
      <w:r>
        <w:rPr>
          <w:rFonts w:ascii="Times New Roman" w:hAnsi="Times New Roman" w:cs="Times New Roman"/>
          <w:sz w:val="24"/>
          <w:szCs w:val="24"/>
        </w:rPr>
        <w:t>glomerular filtration rate</w:t>
      </w:r>
      <w:r>
        <w:rPr>
          <w:rFonts w:ascii="Times New Roman" w:hAnsi="Times New Roman" w:cs="Times New Roman"/>
          <w:sz w:val="24"/>
          <w:szCs w:val="24"/>
        </w:rPr>
        <w:fldChar w:fldCharType="end"/>
      </w:r>
      <w:r>
        <w:rPr>
          <w:rFonts w:ascii="Times New Roman" w:hAnsi="Times New Roman" w:cs="Times New Roman"/>
          <w:sz w:val="24"/>
          <w:szCs w:val="24"/>
        </w:rPr>
        <w:t xml:space="preserve"> less than 30 mL/min/1.73 m2, or end-stage kidney dysfunction requiring dialysis).</w:t>
      </w:r>
    </w:p>
    <w:p w14:paraId="4A44F450">
      <w:pPr>
        <w:spacing w:line="312" w:lineRule="auto"/>
        <w:rPr>
          <w:rFonts w:ascii="Times New Roman" w:hAnsi="Times New Roman" w:cs="Times New Roman"/>
          <w:sz w:val="24"/>
          <w:szCs w:val="24"/>
        </w:rPr>
      </w:pPr>
      <w:r>
        <w:rPr>
          <w:rFonts w:ascii="Times New Roman" w:hAnsi="Times New Roman" w:cs="Times New Roman"/>
          <w:sz w:val="24"/>
          <w:szCs w:val="24"/>
        </w:rPr>
        <w:t>6. History of stroke, including hemorrhagic stroke and large artery atherosclerotic cerebral infarction (LAACI) but not transient ischemic attack (TIA) or lacunar infarction.</w:t>
      </w:r>
    </w:p>
    <w:p w14:paraId="525D7C53">
      <w:pPr>
        <w:spacing w:line="312" w:lineRule="auto"/>
        <w:rPr>
          <w:rFonts w:ascii="Times New Roman" w:hAnsi="Times New Roman" w:cs="Times New Roman"/>
          <w:sz w:val="24"/>
          <w:szCs w:val="24"/>
        </w:rPr>
      </w:pPr>
      <w:r>
        <w:rPr>
          <w:rFonts w:ascii="Times New Roman" w:hAnsi="Times New Roman" w:cs="Times New Roman"/>
          <w:sz w:val="24"/>
          <w:szCs w:val="24"/>
        </w:rPr>
        <w:t>7. History of hospitalization within the last six months due to myocardial infarction; history of coronary revascularization including percutaneous transluminal coronary intervention (PCI) or coronary artery bypass grafting (CABG) within the last year; anticipated PCI or CABG surgery in the following 12 months.</w:t>
      </w:r>
    </w:p>
    <w:p w14:paraId="67775F21">
      <w:pPr>
        <w:spacing w:line="312" w:lineRule="auto"/>
        <w:rPr>
          <w:rFonts w:ascii="Times New Roman" w:hAnsi="Times New Roman" w:cs="Times New Roman"/>
          <w:sz w:val="24"/>
          <w:szCs w:val="24"/>
        </w:rPr>
      </w:pPr>
      <w:r>
        <w:rPr>
          <w:rFonts w:ascii="Times New Roman" w:hAnsi="Times New Roman" w:cs="Times New Roman"/>
          <w:sz w:val="24"/>
          <w:szCs w:val="24"/>
        </w:rPr>
        <w:t>8. Sustained atrial fibrillation or arrhythmias at recruitment disturbing the electronic BP measurement</w:t>
      </w:r>
    </w:p>
    <w:p w14:paraId="6989732A">
      <w:pPr>
        <w:spacing w:line="312" w:lineRule="auto"/>
        <w:rPr>
          <w:rFonts w:ascii="Times New Roman" w:hAnsi="Times New Roman" w:cs="Times New Roman"/>
          <w:sz w:val="24"/>
          <w:szCs w:val="24"/>
        </w:rPr>
      </w:pPr>
      <w:r>
        <w:rPr>
          <w:rFonts w:ascii="Times New Roman" w:hAnsi="Times New Roman" w:cs="Times New Roman"/>
          <w:sz w:val="24"/>
          <w:szCs w:val="24"/>
        </w:rPr>
        <w:t>9. NYHA class III-IV heart failure; Hospitalization for chronic heart failure exacerbation within the last 6 months.</w:t>
      </w:r>
    </w:p>
    <w:p w14:paraId="59140DF7">
      <w:pPr>
        <w:spacing w:line="312" w:lineRule="auto"/>
        <w:rPr>
          <w:rFonts w:ascii="Times New Roman" w:hAnsi="Times New Roman" w:cs="Times New Roman"/>
          <w:sz w:val="24"/>
          <w:szCs w:val="24"/>
        </w:rPr>
      </w:pPr>
      <w:r>
        <w:rPr>
          <w:rFonts w:ascii="Times New Roman" w:hAnsi="Times New Roman" w:cs="Times New Roman"/>
          <w:sz w:val="24"/>
          <w:szCs w:val="24"/>
        </w:rPr>
        <w:t>10. Severe valvular diseases: Potential for surgery or percutaneous valve replacement within the study period.</w:t>
      </w:r>
    </w:p>
    <w:p w14:paraId="7168924C">
      <w:pPr>
        <w:spacing w:line="312" w:lineRule="auto"/>
        <w:rPr>
          <w:rFonts w:ascii="Times New Roman" w:hAnsi="Times New Roman" w:cs="Times New Roman"/>
          <w:sz w:val="24"/>
          <w:szCs w:val="24"/>
        </w:rPr>
      </w:pPr>
      <w:r>
        <w:rPr>
          <w:rFonts w:ascii="Times New Roman" w:hAnsi="Times New Roman" w:cs="Times New Roman"/>
          <w:sz w:val="24"/>
          <w:szCs w:val="24"/>
        </w:rPr>
        <w:t>11. Dilated cardiomyopathy; Hypertrophic cardiomyopathy; Rheumatic cardiac disease; Congenital cardiac disease.</w:t>
      </w:r>
    </w:p>
    <w:p w14:paraId="53C15815">
      <w:pPr>
        <w:spacing w:line="312" w:lineRule="auto"/>
        <w:rPr>
          <w:rFonts w:ascii="Times New Roman" w:hAnsi="Times New Roman" w:cs="Times New Roman"/>
          <w:sz w:val="24"/>
          <w:szCs w:val="24"/>
        </w:rPr>
      </w:pPr>
      <w:r>
        <w:rPr>
          <w:rFonts w:ascii="Times New Roman" w:hAnsi="Times New Roman" w:cs="Times New Roman"/>
          <w:sz w:val="24"/>
          <w:szCs w:val="24"/>
        </w:rPr>
        <w:t>12. Other severe diseases influencing the entry or survival of participants, such as malignant tumors or acquired immune deficiency syndrome.</w:t>
      </w:r>
    </w:p>
    <w:p w14:paraId="3B5CFBD0">
      <w:pPr>
        <w:spacing w:line="312" w:lineRule="auto"/>
        <w:rPr>
          <w:rFonts w:ascii="Times New Roman" w:hAnsi="Times New Roman" w:cs="Times New Roman"/>
          <w:sz w:val="24"/>
          <w:szCs w:val="24"/>
        </w:rPr>
      </w:pPr>
      <w:r>
        <w:rPr>
          <w:rFonts w:ascii="Times New Roman" w:hAnsi="Times New Roman" w:cs="Times New Roman"/>
          <w:sz w:val="24"/>
          <w:szCs w:val="24"/>
        </w:rPr>
        <w:t>13. Cognitive impairment or severe neuropsychiatric comorbidities, making individuals incapable of providing their own informed consent.</w:t>
      </w:r>
    </w:p>
    <w:p w14:paraId="793540C3">
      <w:pPr>
        <w:spacing w:line="312" w:lineRule="auto"/>
        <w:rPr>
          <w:rFonts w:ascii="Times New Roman" w:hAnsi="Times New Roman" w:cs="Times New Roman"/>
          <w:sz w:val="24"/>
          <w:szCs w:val="24"/>
        </w:rPr>
      </w:pPr>
      <w:r>
        <w:rPr>
          <w:rFonts w:ascii="Times New Roman" w:hAnsi="Times New Roman" w:cs="Times New Roman"/>
          <w:sz w:val="24"/>
          <w:szCs w:val="24"/>
        </w:rPr>
        <w:t>14. Participants preparing for or currently experiencing pregnancy and/or lactation.</w:t>
      </w:r>
    </w:p>
    <w:p w14:paraId="2670D85E">
      <w:pPr>
        <w:spacing w:line="312" w:lineRule="auto"/>
        <w:rPr>
          <w:rFonts w:ascii="Times New Roman" w:hAnsi="Times New Roman" w:cs="Times New Roman"/>
          <w:sz w:val="24"/>
          <w:szCs w:val="24"/>
        </w:rPr>
      </w:pPr>
      <w:r>
        <w:rPr>
          <w:rFonts w:ascii="Times New Roman" w:hAnsi="Times New Roman" w:cs="Times New Roman"/>
          <w:sz w:val="24"/>
          <w:szCs w:val="24"/>
        </w:rPr>
        <w:t>15. Other conditions deeming individuals inappropriate for recruitment according to the investigators.</w:t>
      </w:r>
    </w:p>
    <w:p w14:paraId="1F612016">
      <w:pPr>
        <w:spacing w:line="312" w:lineRule="auto"/>
        <w:rPr>
          <w:rFonts w:ascii="Times New Roman" w:hAnsi="Times New Roman" w:cs="Times New Roman"/>
          <w:sz w:val="24"/>
          <w:szCs w:val="24"/>
        </w:rPr>
      </w:pPr>
    </w:p>
    <w:p w14:paraId="591D4182">
      <w:pPr>
        <w:pStyle w:val="28"/>
        <w:numPr>
          <w:ilvl w:val="0"/>
          <w:numId w:val="3"/>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Interventions</w:t>
      </w:r>
    </w:p>
    <w:p w14:paraId="5266F476">
      <w:pPr>
        <w:spacing w:line="312" w:lineRule="auto"/>
        <w:rPr>
          <w:rFonts w:ascii="Times New Roman" w:hAnsi="Times New Roman" w:cs="Times New Roman"/>
          <w:b/>
          <w:bCs/>
          <w:sz w:val="24"/>
          <w:szCs w:val="24"/>
        </w:rPr>
      </w:pPr>
      <w:r>
        <w:rPr>
          <w:rFonts w:ascii="Times New Roman" w:hAnsi="Times New Roman" w:cs="Times New Roman"/>
          <w:b/>
          <w:bCs/>
          <w:sz w:val="24"/>
          <w:szCs w:val="24"/>
        </w:rPr>
        <w:t>6.1 FMT Intervention and Placebo Intervention</w:t>
      </w:r>
    </w:p>
    <w:p w14:paraId="16B15CF1">
      <w:pPr>
        <w:spacing w:line="312" w:lineRule="auto"/>
        <w:rPr>
          <w:rFonts w:ascii="Times New Roman" w:hAnsi="Times New Roman" w:cs="Times New Roman"/>
          <w:sz w:val="24"/>
          <w:szCs w:val="24"/>
        </w:rPr>
      </w:pPr>
      <w:r>
        <w:rPr>
          <w:rFonts w:ascii="Times New Roman" w:hAnsi="Times New Roman" w:cs="Times New Roman"/>
          <w:sz w:val="24"/>
          <w:szCs w:val="24"/>
        </w:rPr>
        <w:t>According to the “2010 Chinese Guidelines for Prevention and Treatment of Hypertension”, lifestyle intervention is recommended as first-line therapy for grade one hypertension treatment, and pharmacological interventions can be initiated after 3 months of lifestyle intervention and persistent hypertension. All participants in this study will be educated regarding lifestyle intervention and randomized to the “FMT capsule” intervention or the “placebo capsule” intervention.</w:t>
      </w:r>
      <w:r>
        <w:rPr>
          <w:rFonts w:ascii="Times New Roman" w:hAnsi="Times New Roman" w:cs="Times New Roman"/>
          <w:b/>
          <w:bCs/>
          <w:sz w:val="24"/>
          <w:szCs w:val="24"/>
        </w:rPr>
        <w:t xml:space="preserve"> </w:t>
      </w:r>
      <w:r>
        <w:rPr>
          <w:rFonts w:ascii="Times New Roman" w:hAnsi="Times New Roman" w:cs="Times New Roman"/>
          <w:sz w:val="24"/>
          <w:szCs w:val="24"/>
        </w:rPr>
        <w:t xml:space="preserve">Participants in the “FMT capsule” group will take the FMT capsules orally on Day 1, Day 7 (± 1 d) and Day 14 (± 1 d). The FMT capsules are prepared by processing extensively screened donor stool in reference to the current consensus on FMT </w:t>
      </w:r>
      <w:r>
        <w:rPr>
          <w:rFonts w:ascii="Times New Roman" w:hAnsi="Times New Roman" w:cs="Times New Roman"/>
          <w:sz w:val="24"/>
          <w:szCs w:val="24"/>
        </w:rPr>
        <w:fldChar w:fldCharType="begin">
          <w:fldData xml:space="preserve">PEVuZE5vdGU+PENpdGU+PEF1dGhvcj5DYW1tYXJvdGE8L0F1dGhvcj48WWVhcj4yMDE3PC9ZZWFy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PEVuZE5vdGU+PENpdGU+PEF1dGhvcj5DYW1tYXJvdGE8L0F1dGhvcj48WWVhcj4yMDE3PC9ZZWFy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44-47</w:t>
      </w:r>
      <w:r>
        <w:rPr>
          <w:rFonts w:ascii="Times New Roman" w:hAnsi="Times New Roman" w:cs="Times New Roman"/>
          <w:sz w:val="24"/>
          <w:szCs w:val="24"/>
        </w:rPr>
        <w:fldChar w:fldCharType="end"/>
      </w:r>
      <w:r>
        <w:rPr>
          <w:rFonts w:ascii="Times New Roman" w:hAnsi="Times New Roman" w:cs="Times New Roman"/>
          <w:sz w:val="24"/>
          <w:szCs w:val="24"/>
        </w:rPr>
        <w:t xml:space="preserve"> and stored at -80 </w:t>
      </w:r>
      <w:bookmarkStart w:id="4" w:name="_Hlk149170595"/>
      <w:r>
        <w:rPr>
          <w:rFonts w:ascii="Times New Roman" w:hAnsi="Times New Roman" w:cs="Times New Roman"/>
          <w:sz w:val="24"/>
          <w:szCs w:val="24"/>
        </w:rPr>
        <w:t>°C</w:t>
      </w:r>
      <w:bookmarkEnd w:id="4"/>
      <w:r>
        <w:rPr>
          <w:rFonts w:ascii="Times New Roman" w:hAnsi="Times New Roman" w:cs="Times New Roman"/>
          <w:sz w:val="24"/>
          <w:szCs w:val="24"/>
        </w:rPr>
        <w:t xml:space="preserve"> in freezers before recovery for use. Light, high liquid meals on the day before intervention and fasting for at least four hours prior to and two hours after intervention are required. Participants in the “placebo capsule” group will take placebo capsules orally on Day 1, Day 7 (±1 d) and Day 14 (±1 d). The placebo capsules have identically appearing powder that does not contain donor stool or any active drug. </w:t>
      </w:r>
    </w:p>
    <w:p w14:paraId="05E6D711">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Donor Screening and FMT Capsule Manufacturing </w:t>
      </w:r>
    </w:p>
    <w:p w14:paraId="1D940891">
      <w:pPr>
        <w:spacing w:line="312" w:lineRule="auto"/>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 xml:space="preserve">Eighteen </w:t>
      </w:r>
      <w:r>
        <w:rPr>
          <w:rFonts w:ascii="Times New Roman" w:hAnsi="Times New Roman" w:cs="Times New Roman"/>
          <w:sz w:val="24"/>
          <w:szCs w:val="24"/>
        </w:rPr>
        <w:t xml:space="preserve">rigorously selected healthy volunteer donors provided stool for all participants. Prospective donor candidates sequentially underwent </w:t>
      </w:r>
      <w:bookmarkStart w:id="5" w:name="OLE_LINK3"/>
      <w:r>
        <w:rPr>
          <w:rFonts w:ascii="Times New Roman" w:hAnsi="Times New Roman" w:cs="Times New Roman"/>
          <w:sz w:val="24"/>
          <w:szCs w:val="24"/>
        </w:rPr>
        <w:t>questionnaire interview,</w:t>
      </w:r>
      <w:bookmarkEnd w:id="5"/>
      <w:r>
        <w:rPr>
          <w:rFonts w:ascii="Times New Roman" w:hAnsi="Times New Roman" w:cs="Times New Roman"/>
          <w:sz w:val="24"/>
          <w:szCs w:val="24"/>
        </w:rPr>
        <w:t xml:space="preserve"> psychological test, </w:t>
      </w:r>
      <w:bookmarkStart w:id="6" w:name="OLE_LINK5"/>
      <w:r>
        <w:rPr>
          <w:rFonts w:ascii="Times New Roman" w:hAnsi="Times New Roman" w:cs="Times New Roman"/>
          <w:sz w:val="24"/>
          <w:szCs w:val="24"/>
        </w:rPr>
        <w:t>physical examination</w:t>
      </w:r>
      <w:bookmarkEnd w:id="6"/>
      <w:r>
        <w:rPr>
          <w:rFonts w:ascii="Times New Roman" w:hAnsi="Times New Roman" w:cs="Times New Roman"/>
          <w:sz w:val="24"/>
          <w:szCs w:val="24"/>
        </w:rPr>
        <w:t>, and laboratory tests for blood, stool, and urea to exclude transmissible infectious diseases and potential dysbiosis-related disease. After the screening, only 2-3% qualify to became donors. Each fresh stool sample weighing 100-200g was put into a cold storage box (4-8 °C) immediately after collection and delivered to Orienal Yeekang laboratory within one hour. Each collection was mixed with pre-cold normal saline, filtered, centrifuged</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 xml:space="preserve">lyophilized and finally produced to FMT capsules in the ten thousand grade clean laboratory of </w:t>
      </w:r>
      <w:bookmarkStart w:id="7" w:name="OLE_LINK1"/>
      <w:r>
        <w:rPr>
          <w:rFonts w:ascii="Times New Roman" w:hAnsi="Times New Roman" w:cs="Times New Roman"/>
          <w:sz w:val="24"/>
          <w:szCs w:val="24"/>
        </w:rPr>
        <w:t>Orienal Yeekang</w:t>
      </w:r>
      <w:bookmarkEnd w:id="7"/>
      <w:r>
        <w:rPr>
          <w:rFonts w:ascii="Times New Roman" w:hAnsi="Times New Roman" w:cs="Times New Roman"/>
          <w:sz w:val="24"/>
          <w:szCs w:val="24"/>
        </w:rPr>
        <w:t xml:space="preserve"> by professional technicians. Detailed donor screening protocol and capsule preparation procedure can be found in the “Supplementary Material for Donor Screening and FMT Capsule Manufacturing”. </w:t>
      </w:r>
    </w:p>
    <w:p w14:paraId="4C377EAB">
      <w:pPr>
        <w:spacing w:line="312" w:lineRule="auto"/>
        <w:rPr>
          <w:rFonts w:ascii="Times New Roman" w:hAnsi="Times New Roman" w:cs="Times New Roman"/>
          <w:b/>
          <w:bCs/>
          <w:sz w:val="24"/>
          <w:szCs w:val="24"/>
        </w:rPr>
      </w:pPr>
      <w:r>
        <w:rPr>
          <w:rFonts w:ascii="Times New Roman" w:hAnsi="Times New Roman" w:cs="Times New Roman"/>
          <w:b/>
          <w:bCs/>
          <w:sz w:val="24"/>
          <w:szCs w:val="24"/>
        </w:rPr>
        <w:t>6.2 Strategies to improve adherence to interventions</w:t>
      </w:r>
    </w:p>
    <w:p w14:paraId="4924498C">
      <w:pPr>
        <w:spacing w:line="312" w:lineRule="auto"/>
        <w:rPr>
          <w:rFonts w:ascii="Times New Roman" w:hAnsi="Times New Roman" w:cs="Times New Roman"/>
          <w:sz w:val="24"/>
          <w:szCs w:val="24"/>
        </w:rPr>
      </w:pPr>
      <w:r>
        <w:rPr>
          <w:rFonts w:ascii="Times New Roman" w:hAnsi="Times New Roman" w:cs="Times New Roman"/>
          <w:sz w:val="24"/>
          <w:szCs w:val="24"/>
        </w:rPr>
        <w:t xml:space="preserve">Before inclusion, the willingness to comply will be repeatedly confirmed among potential participants. An advantage in regard to compliance is that all capsules are taken at three intervention visits within two weeks. The FMT capsules and placebo capsules will be stored, delivered and recovered by investigators and/or patient care providers from the implementation centers. All capsules will be stored in -80 °C freezers and delivered from the trial center into implementation centers via dry ice. Before intervention, the investigators and/or patient care providers will recover capsules in a 37 °C water bath and make detailed records of the number of distributed, administered, and returned capsules. All recovered capsules at each visit will be orally taken within 30 minutes under clinical supervision. The remaining study capsules will be returned to the responsible center. The participant compliance rate will be evaluated as the actual number of capsules used divided by the anticipated number of capsules used ×100%. Good compliance is defined as a compliance rate of 80-120%; poor compliance is defined as a compliance rate less than 80% or more than 120%. If poor compliance is identified, thorough communication between investigators and patients will be performed to reach possible solutions. In addition, assessment of gut microbial composition between FMT capsules and stool samples from recipients at different timepoints will be performed to assess the engraftment of microbiota, which will provide additional information regarding participant adherence in part. </w:t>
      </w:r>
    </w:p>
    <w:p w14:paraId="678B441B">
      <w:pPr>
        <w:spacing w:line="312" w:lineRule="auto"/>
        <w:rPr>
          <w:rFonts w:ascii="Times New Roman" w:hAnsi="Times New Roman" w:cs="Times New Roman"/>
          <w:b/>
          <w:bCs/>
          <w:sz w:val="24"/>
          <w:szCs w:val="24"/>
        </w:rPr>
      </w:pPr>
      <w:r>
        <w:rPr>
          <w:rFonts w:ascii="Times New Roman" w:hAnsi="Times New Roman" w:cs="Times New Roman"/>
          <w:b/>
          <w:bCs/>
          <w:sz w:val="24"/>
          <w:szCs w:val="24"/>
        </w:rPr>
        <w:t>6.3 Relevant concomitant care permitted or prohibited during the trial</w:t>
      </w:r>
    </w:p>
    <w:p w14:paraId="5A18FD63">
      <w:pPr>
        <w:spacing w:line="312" w:lineRule="auto"/>
        <w:rPr>
          <w:rFonts w:ascii="Times New Roman" w:hAnsi="Times New Roman" w:cs="Times New Roman"/>
          <w:sz w:val="24"/>
          <w:szCs w:val="24"/>
        </w:rPr>
      </w:pPr>
      <w:r>
        <w:rPr>
          <w:rFonts w:ascii="Times New Roman" w:hAnsi="Times New Roman" w:cs="Times New Roman"/>
          <w:sz w:val="24"/>
          <w:szCs w:val="24"/>
        </w:rPr>
        <w:t xml:space="preserve">In reference to the hypertension guidelines, lifestyle modifications are recommended for all hypertensive patients and for all participants recruited in this study. During the treatment and follow-up period, participants will be asked to maintain a routine pattern of daily activities, such as physical activity, lifestyle, and habits. To minimize the interference caused by dietary environmental factors on intestinal flora, recruited participants in each arm will be required to record their dietary history before each study visit and to make no dietary habit changes throughout the trial. Antihypertension medications and the use of probiotics, prebiotics, or antibiotics will be avoided during the study period except for in specific clinical conditions (i.e., persistent BP elevation over 180/110 mmHg) requiring pharmacological interventions on the basis of the physician’s evaluation. The conventional treatment for accompanying diseases in participants can remain unchanged and will be recorded. Treatment for adverse events is permitted and will be recorded.  </w:t>
      </w:r>
    </w:p>
    <w:p w14:paraId="10265488">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6.4 Criteria for discontinuing or modifying allocated interventions </w:t>
      </w:r>
    </w:p>
    <w:p w14:paraId="06BC96F7">
      <w:pPr>
        <w:spacing w:line="312" w:lineRule="auto"/>
        <w:rPr>
          <w:rFonts w:ascii="Times New Roman" w:hAnsi="Times New Roman" w:cs="Times New Roman"/>
          <w:sz w:val="24"/>
          <w:szCs w:val="24"/>
        </w:rPr>
      </w:pPr>
      <w:r>
        <w:rPr>
          <w:rFonts w:ascii="Times New Roman" w:hAnsi="Times New Roman" w:cs="Times New Roman"/>
          <w:sz w:val="24"/>
          <w:szCs w:val="24"/>
        </w:rPr>
        <w:t xml:space="preserve">The discontinuation criteria include withdrawal of informed consent, loss to follow-up, occurrence of serious adverse events, complications, certain physiological changes or other medical reasons precluding continuation of the study according to the investigators’ assessment, and significant deviation from the intervention algorithm, which would probably affect the outcome evaluation of the study. </w:t>
      </w:r>
    </w:p>
    <w:p w14:paraId="27D02C26">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6.5 Provisions for participant retention and post-trial care </w:t>
      </w:r>
    </w:p>
    <w:p w14:paraId="783A6AB8">
      <w:pPr>
        <w:spacing w:line="312" w:lineRule="auto"/>
        <w:rPr>
          <w:rFonts w:ascii="Times New Roman" w:hAnsi="Times New Roman" w:cs="Times New Roman"/>
          <w:sz w:val="24"/>
          <w:szCs w:val="24"/>
        </w:rPr>
      </w:pPr>
      <w:r>
        <w:rPr>
          <w:rFonts w:ascii="Times New Roman" w:hAnsi="Times New Roman" w:cs="Times New Roman"/>
          <w:sz w:val="24"/>
          <w:szCs w:val="24"/>
        </w:rPr>
        <w:t xml:space="preserve">All enrolled participants will receive a comprehensive health evaluation via a professional physician and will receive FMT capsules or placebo capsules for free. During the average follow-up of three months, participants will receive consultation from professionals, medication guidance, and follow-up services for free. To assist in travel costs and other expenses to take part in the study, subsidies will be provided for each participant per visit. In terms of participants refusing to follow the allocated intervention algorithm or experiencing adverse events, follow-up in reference to the evaluation plan will continue. The reason for withdrawal (and degree of withdrawal) will be recorded for all participants who withdraw from the study or who are not thoroughly followed up. If participants withdraw, clinical treatment and other rights and interests of patients will not be affected. In accordance with the informed consent form, appropriate medical care and assistance will be provided rather than direct financial compensation for participants who suffer harm relevant to trial participation. Additionally, close monitoring and management will be performed for those participants according to relevant laws and regulations. </w:t>
      </w:r>
    </w:p>
    <w:p w14:paraId="7D605730">
      <w:pPr>
        <w:widowControl/>
        <w:spacing w:line="312" w:lineRule="auto"/>
        <w:rPr>
          <w:rFonts w:ascii="Times New Roman" w:hAnsi="Times New Roman" w:cs="Times New Roman"/>
          <w:b/>
          <w:bCs/>
          <w:sz w:val="24"/>
          <w:szCs w:val="24"/>
        </w:rPr>
      </w:pPr>
    </w:p>
    <w:p w14:paraId="5493FD12">
      <w:pPr>
        <w:pStyle w:val="28"/>
        <w:widowControl/>
        <w:numPr>
          <w:ilvl w:val="0"/>
          <w:numId w:val="3"/>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 xml:space="preserve">Study </w:t>
      </w:r>
      <w:r>
        <w:fldChar w:fldCharType="begin"/>
      </w:r>
      <w:r>
        <w:instrText xml:space="preserve"> HYPERLINK \l "_Toc502166291" </w:instrText>
      </w:r>
      <w:r>
        <w:fldChar w:fldCharType="separate"/>
      </w:r>
      <w:r>
        <w:rPr>
          <w:rFonts w:ascii="Times New Roman" w:hAnsi="Times New Roman" w:cs="Times New Roman"/>
          <w:b/>
          <w:bCs/>
          <w:sz w:val="24"/>
          <w:szCs w:val="24"/>
        </w:rPr>
        <w:t>Outcome</w:t>
      </w:r>
      <w:r>
        <w:rPr>
          <w:rFonts w:ascii="Times New Roman" w:hAnsi="Times New Roman" w:cs="Times New Roman"/>
          <w:b/>
          <w:bCs/>
          <w:sz w:val="24"/>
          <w:szCs w:val="24"/>
        </w:rPr>
        <w:fldChar w:fldCharType="end"/>
      </w:r>
    </w:p>
    <w:p w14:paraId="41273995">
      <w:pPr>
        <w:spacing w:line="312" w:lineRule="auto"/>
        <w:rPr>
          <w:rFonts w:ascii="Times New Roman" w:hAnsi="Times New Roman" w:cs="Times New Roman"/>
          <w:b/>
          <w:bCs/>
          <w:sz w:val="24"/>
          <w:szCs w:val="24"/>
        </w:rPr>
      </w:pPr>
      <w:r>
        <w:rPr>
          <w:rFonts w:ascii="Times New Roman" w:hAnsi="Times New Roman" w:cs="Times New Roman"/>
          <w:b/>
          <w:bCs/>
          <w:sz w:val="24"/>
          <w:szCs w:val="24"/>
        </w:rPr>
        <w:t>7.1 Primary Outcome</w:t>
      </w:r>
    </w:p>
    <w:p w14:paraId="2CF909E1">
      <w:pPr>
        <w:spacing w:line="312" w:lineRule="auto"/>
        <w:rPr>
          <w:rFonts w:ascii="Times New Roman" w:hAnsi="Times New Roman" w:cs="Times New Roman"/>
          <w:sz w:val="24"/>
          <w:szCs w:val="24"/>
        </w:rPr>
      </w:pPr>
      <w:r>
        <w:rPr>
          <w:rFonts w:ascii="Times New Roman" w:hAnsi="Times New Roman" w:cs="Times New Roman"/>
          <w:sz w:val="24"/>
          <w:szCs w:val="24"/>
        </w:rPr>
        <w:t>Our primary hypothesis is a BP-lowering effect of gut microbiota restoration via FMT compared to the effects observed in the placebo group in grade 1 hypertensive patients. Accordingly, the primary outcome is defined as the change in office systolic blood pressure (SBP) level from baseline to the one-month follow-up (Day 30).</w:t>
      </w:r>
    </w:p>
    <w:p w14:paraId="169AE6BE">
      <w:pPr>
        <w:spacing w:line="312" w:lineRule="auto"/>
        <w:rPr>
          <w:rFonts w:ascii="Times New Roman" w:hAnsi="Times New Roman" w:cs="Times New Roman"/>
          <w:b/>
          <w:bCs/>
          <w:sz w:val="24"/>
          <w:szCs w:val="24"/>
        </w:rPr>
      </w:pPr>
      <w:r>
        <w:rPr>
          <w:rFonts w:ascii="Times New Roman" w:hAnsi="Times New Roman" w:cs="Times New Roman"/>
          <w:b/>
          <w:bCs/>
          <w:sz w:val="24"/>
          <w:szCs w:val="24"/>
        </w:rPr>
        <w:t>7.2 Secondary Outcomes</w:t>
      </w:r>
    </w:p>
    <w:p w14:paraId="4F92B999">
      <w:pPr>
        <w:spacing w:line="312"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sz w:val="24"/>
          <w:szCs w:val="24"/>
        </w:rPr>
        <w:t>Other indicators related to BP evaluation, safety concerns and potential mechanism exploration will be as</w:t>
      </w:r>
      <w:r>
        <w:rPr>
          <w:rFonts w:ascii="Times New Roman" w:hAnsi="Times New Roman" w:cs="Times New Roman"/>
          <w:color w:val="000000" w:themeColor="text1"/>
          <w:sz w:val="24"/>
          <w:szCs w:val="24"/>
          <w14:textFill>
            <w14:solidFill>
              <w14:schemeClr w14:val="tx1"/>
            </w14:solidFill>
          </w14:textFill>
        </w:rPr>
        <w:t>sessed as main secondary outcomes and include the following:</w:t>
      </w:r>
    </w:p>
    <w:p w14:paraId="4AE713B9">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Change in office systolic blood pressure (SBP) level via office BP monitoring from baseline to Day 7, Day 14, Day 60, Day 90 visits, respectively.</w:t>
      </w:r>
    </w:p>
    <w:p w14:paraId="1DEC84B0">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Change in office diastolic blood pressure (DBP) level via office BP monitoring from baseline to Day 7, Day 14, Day 30, Day 60, Day 90 visits, respectively.</w:t>
      </w:r>
    </w:p>
    <w:p w14:paraId="15AB1DAB">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Change in average SBP and DBP during the 24-hour assessment, day, and night via 24-h ambulatory BP monitoring</w:t>
      </w:r>
      <w:r>
        <w:rPr>
          <w:rFonts w:ascii="Times New Roman" w:hAnsi="Times New Roman" w:eastAsia="宋体"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(ABPM) from baseline to Day 30, and Day 90 visits, respectively.</w:t>
      </w:r>
    </w:p>
    <w:p w14:paraId="609DF8C5">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Target organ damage assessment from baseline to the final visit (Day 90 visit), including a) the change in ankle-brachial blood pressure index</w:t>
      </w:r>
      <w:r>
        <w:rPr>
          <w:rFonts w:ascii="Times New Roman" w:hAnsi="Times New Roman" w:eastAsia="宋体"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(ABI) as an objective measurement of arterial insufficiency based on the ratio of ankle systolic pressure to brachial systolic pressure; b) the change in pulse wave velocity as the distance divided by the time for a pulse delay between two arterial sites.</w:t>
      </w:r>
    </w:p>
    <w:p w14:paraId="275D7AA1">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Number of participants with adverse events (AEs) documented CRF as a measure of safety at baseline, Day 7, Day 14, Day 30, Day 60, Day 90 visits.</w:t>
      </w:r>
    </w:p>
    <w:p w14:paraId="48363CE4">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Changes in fecal microbiota composition and function pre- and </w:t>
      </w:r>
      <w:r>
        <w:rPr>
          <w:rFonts w:ascii="Times New Roman" w:hAnsi="Times New Roman" w:eastAsia="宋体" w:cs="Times New Roman"/>
          <w:color w:val="000000" w:themeColor="text1"/>
          <w:sz w:val="24"/>
          <w:szCs w:val="24"/>
          <w14:textFill>
            <w14:solidFill>
              <w14:schemeClr w14:val="tx1"/>
            </w14:solidFill>
          </w14:textFill>
        </w:rPr>
        <w:t>postintervention</w:t>
      </w:r>
      <w:r>
        <w:rPr>
          <w:rFonts w:ascii="Times New Roman" w:hAnsi="Times New Roman" w:cs="Times New Roman"/>
          <w:color w:val="000000" w:themeColor="text1"/>
          <w:sz w:val="24"/>
          <w:szCs w:val="24"/>
          <w14:textFill>
            <w14:solidFill>
              <w14:schemeClr w14:val="tx1"/>
            </w14:solidFill>
          </w14:textFill>
        </w:rPr>
        <w:t xml:space="preserve"> (FMT or placebo) via metagenomic analysis from baseline to Day 7, Day 14, Day 30, Day 60, Day 90 visits. </w:t>
      </w:r>
    </w:p>
    <w:p w14:paraId="63CADED4">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Durability of engraftment of donor microbiome following FMT to Day 7, Day 14, Day 30, Day 60, Day 90 visits, measured by similarity of fecal microbiota composition between donor and recipient.</w:t>
      </w:r>
    </w:p>
    <w:p w14:paraId="78D34959">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Changes in fecal metabolite composition and function pre- and </w:t>
      </w:r>
      <w:r>
        <w:rPr>
          <w:rFonts w:ascii="Times New Roman" w:hAnsi="Times New Roman" w:eastAsia="宋体" w:cs="Times New Roman"/>
          <w:color w:val="000000" w:themeColor="text1"/>
          <w:sz w:val="24"/>
          <w:szCs w:val="24"/>
          <w14:textFill>
            <w14:solidFill>
              <w14:schemeClr w14:val="tx1"/>
            </w14:solidFill>
          </w14:textFill>
        </w:rPr>
        <w:t>postintervention</w:t>
      </w:r>
      <w:r>
        <w:rPr>
          <w:rFonts w:ascii="Times New Roman" w:hAnsi="Times New Roman" w:cs="Times New Roman"/>
          <w:color w:val="000000" w:themeColor="text1"/>
          <w:sz w:val="24"/>
          <w:szCs w:val="24"/>
          <w14:textFill>
            <w14:solidFill>
              <w14:schemeClr w14:val="tx1"/>
            </w14:solidFill>
          </w14:textFill>
        </w:rPr>
        <w:t xml:space="preserve"> (FMT or </w:t>
      </w:r>
      <w:r>
        <w:rPr>
          <w:rFonts w:ascii="Times New Roman" w:hAnsi="Times New Roman" w:eastAsia="宋体" w:cs="Times New Roman"/>
          <w:color w:val="000000" w:themeColor="text1"/>
          <w:sz w:val="24"/>
          <w:szCs w:val="24"/>
          <w14:textFill>
            <w14:solidFill>
              <w14:schemeClr w14:val="tx1"/>
            </w14:solidFill>
          </w14:textFill>
        </w:rPr>
        <w:t>placebo</w:t>
      </w:r>
      <w:r>
        <w:rPr>
          <w:rFonts w:ascii="Times New Roman" w:hAnsi="Times New Roman" w:cs="Times New Roman"/>
          <w:color w:val="000000" w:themeColor="text1"/>
          <w:sz w:val="24"/>
          <w:szCs w:val="24"/>
          <w14:textFill>
            <w14:solidFill>
              <w14:schemeClr w14:val="tx1"/>
            </w14:solidFill>
          </w14:textFill>
        </w:rPr>
        <w:t>) via metabolomic analysis from baseline to Day 7, Day 14, Day 30, Day 60, Day 90 visits.</w:t>
      </w:r>
    </w:p>
    <w:p w14:paraId="5CB1CF78">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Changes in blood metabolite composition and function pre- and </w:t>
      </w:r>
      <w:r>
        <w:rPr>
          <w:rFonts w:ascii="Times New Roman" w:hAnsi="Times New Roman" w:eastAsia="宋体" w:cs="Times New Roman"/>
          <w:color w:val="000000" w:themeColor="text1"/>
          <w:sz w:val="24"/>
          <w:szCs w:val="24"/>
          <w14:textFill>
            <w14:solidFill>
              <w14:schemeClr w14:val="tx1"/>
            </w14:solidFill>
          </w14:textFill>
        </w:rPr>
        <w:t>postintervention</w:t>
      </w:r>
      <w:r>
        <w:rPr>
          <w:rFonts w:ascii="Times New Roman" w:hAnsi="Times New Roman" w:cs="Times New Roman"/>
          <w:color w:val="000000" w:themeColor="text1"/>
          <w:sz w:val="24"/>
          <w:szCs w:val="24"/>
          <w14:textFill>
            <w14:solidFill>
              <w14:schemeClr w14:val="tx1"/>
            </w14:solidFill>
          </w14:textFill>
        </w:rPr>
        <w:t xml:space="preserve"> (FMT or </w:t>
      </w:r>
      <w:r>
        <w:rPr>
          <w:rFonts w:ascii="Times New Roman" w:hAnsi="Times New Roman" w:eastAsia="宋体" w:cs="Times New Roman"/>
          <w:color w:val="000000" w:themeColor="text1"/>
          <w:sz w:val="24"/>
          <w:szCs w:val="24"/>
          <w14:textFill>
            <w14:solidFill>
              <w14:schemeClr w14:val="tx1"/>
            </w14:solidFill>
          </w14:textFill>
        </w:rPr>
        <w:t>placebo</w:t>
      </w:r>
      <w:r>
        <w:rPr>
          <w:rFonts w:ascii="Times New Roman" w:hAnsi="Times New Roman" w:cs="Times New Roman"/>
          <w:color w:val="000000" w:themeColor="text1"/>
          <w:sz w:val="24"/>
          <w:szCs w:val="24"/>
          <w14:textFill>
            <w14:solidFill>
              <w14:schemeClr w14:val="tx1"/>
            </w14:solidFill>
          </w14:textFill>
        </w:rPr>
        <w:t>) via metabolomic analysis from baseline to Day 7, Day 14, Day 30, Day 60, Day 90 visits.</w:t>
      </w:r>
    </w:p>
    <w:p w14:paraId="2C711D6A">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Change in fasting blood glucose </w:t>
      </w:r>
      <w:r>
        <w:rPr>
          <w:rFonts w:ascii="Times New Roman" w:hAnsi="Times New Roman" w:eastAsia="宋体" w:cs="Times New Roman"/>
          <w:color w:val="000000" w:themeColor="text1"/>
          <w:sz w:val="24"/>
          <w:szCs w:val="24"/>
          <w14:textFill>
            <w14:solidFill>
              <w14:schemeClr w14:val="tx1"/>
            </w14:solidFill>
          </w14:textFill>
        </w:rPr>
        <w:t>levels</w:t>
      </w:r>
      <w:r>
        <w:rPr>
          <w:rFonts w:ascii="Times New Roman" w:hAnsi="Times New Roman" w:cs="Times New Roman"/>
          <w:color w:val="000000" w:themeColor="text1"/>
          <w:sz w:val="24"/>
          <w:szCs w:val="24"/>
          <w14:textFill>
            <w14:solidFill>
              <w14:schemeClr w14:val="tx1"/>
            </w14:solidFill>
          </w14:textFill>
        </w:rPr>
        <w:t xml:space="preserve"> from baseline to </w:t>
      </w:r>
      <w:r>
        <w:rPr>
          <w:rFonts w:ascii="Times New Roman" w:hAnsi="Times New Roman" w:eastAsia="宋体" w:cs="Times New Roman"/>
          <w:color w:val="000000" w:themeColor="text1"/>
          <w:sz w:val="24"/>
          <w:szCs w:val="24"/>
          <w14:textFill>
            <w14:solidFill>
              <w14:schemeClr w14:val="tx1"/>
            </w14:solidFill>
          </w14:textFill>
        </w:rPr>
        <w:t xml:space="preserve">the </w:t>
      </w:r>
      <w:r>
        <w:rPr>
          <w:rFonts w:ascii="Times New Roman" w:hAnsi="Times New Roman" w:cs="Times New Roman"/>
          <w:color w:val="000000" w:themeColor="text1"/>
          <w:sz w:val="24"/>
          <w:szCs w:val="24"/>
          <w14:textFill>
            <w14:solidFill>
              <w14:schemeClr w14:val="tx1"/>
            </w14:solidFill>
          </w14:textFill>
        </w:rPr>
        <w:t>final visit (Day 90 visit).</w:t>
      </w:r>
    </w:p>
    <w:p w14:paraId="0A8237CA">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Change in blood </w:t>
      </w:r>
      <w:r>
        <w:rPr>
          <w:rFonts w:ascii="Times New Roman" w:hAnsi="Times New Roman" w:eastAsia="宋体" w:cs="Times New Roman"/>
          <w:color w:val="000000" w:themeColor="text1"/>
          <w:sz w:val="24"/>
          <w:szCs w:val="24"/>
          <w14:textFill>
            <w14:solidFill>
              <w14:schemeClr w14:val="tx1"/>
            </w14:solidFill>
          </w14:textFill>
        </w:rPr>
        <w:t>lipid levels</w:t>
      </w:r>
      <w:r>
        <w:rPr>
          <w:rFonts w:ascii="Times New Roman" w:hAnsi="Times New Roman" w:cs="Times New Roman"/>
          <w:color w:val="000000" w:themeColor="text1"/>
          <w:sz w:val="24"/>
          <w:szCs w:val="24"/>
          <w14:textFill>
            <w14:solidFill>
              <w14:schemeClr w14:val="tx1"/>
            </w14:solidFill>
          </w14:textFill>
        </w:rPr>
        <w:t xml:space="preserve"> (total cholesterol, total </w:t>
      </w:r>
      <w:r>
        <w:rPr>
          <w:rFonts w:ascii="Times New Roman" w:hAnsi="Times New Roman" w:eastAsia="宋体" w:cs="Times New Roman"/>
          <w:color w:val="000000" w:themeColor="text1"/>
          <w:sz w:val="24"/>
          <w:szCs w:val="24"/>
          <w14:textFill>
            <w14:solidFill>
              <w14:schemeClr w14:val="tx1"/>
            </w14:solidFill>
          </w14:textFill>
        </w:rPr>
        <w:t>triglycerides</w:t>
      </w:r>
      <w:r>
        <w:rPr>
          <w:rFonts w:ascii="Times New Roman" w:hAnsi="Times New Roman" w:cs="Times New Roman"/>
          <w:color w:val="000000" w:themeColor="text1"/>
          <w:sz w:val="24"/>
          <w:szCs w:val="24"/>
          <w14:textFill>
            <w14:solidFill>
              <w14:schemeClr w14:val="tx1"/>
            </w14:solidFill>
          </w14:textFill>
        </w:rPr>
        <w:t>, low</w:t>
      </w:r>
      <w:r>
        <w:rPr>
          <w:rFonts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density lipoprotein cholesterol, </w:t>
      </w:r>
      <w:r>
        <w:rPr>
          <w:rFonts w:ascii="Times New Roman" w:hAnsi="Times New Roman" w:eastAsia="宋体" w:cs="Times New Roman"/>
          <w:color w:val="000000" w:themeColor="text1"/>
          <w:sz w:val="24"/>
          <w:szCs w:val="24"/>
          <w14:textFill>
            <w14:solidFill>
              <w14:schemeClr w14:val="tx1"/>
            </w14:solidFill>
          </w14:textFill>
        </w:rPr>
        <w:t xml:space="preserve">and </w:t>
      </w:r>
      <w:r>
        <w:rPr>
          <w:rFonts w:ascii="Times New Roman" w:hAnsi="Times New Roman" w:cs="Times New Roman"/>
          <w:color w:val="000000" w:themeColor="text1"/>
          <w:sz w:val="24"/>
          <w:szCs w:val="24"/>
          <w14:textFill>
            <w14:solidFill>
              <w14:schemeClr w14:val="tx1"/>
            </w14:solidFill>
          </w14:textFill>
        </w:rPr>
        <w:t>high</w:t>
      </w:r>
      <w:r>
        <w:rPr>
          <w:rFonts w:ascii="Times New Roman" w:hAnsi="Times New Roman" w:eastAsia="宋体" w:cs="Times New Roman"/>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density lipoprotein cholesterol) from baseline to</w:t>
      </w:r>
      <w:r>
        <w:rPr>
          <w:rFonts w:ascii="Times New Roman" w:hAnsi="Times New Roman" w:eastAsia="宋体" w:cs="Times New Roman"/>
          <w:color w:val="000000" w:themeColor="text1"/>
          <w:sz w:val="24"/>
          <w:szCs w:val="24"/>
          <w14:textFill>
            <w14:solidFill>
              <w14:schemeClr w14:val="tx1"/>
            </w14:solidFill>
          </w14:textFill>
        </w:rPr>
        <w:t xml:space="preserve"> the</w:t>
      </w:r>
      <w:r>
        <w:rPr>
          <w:rFonts w:ascii="Times New Roman" w:hAnsi="Times New Roman" w:cs="Times New Roman"/>
          <w:color w:val="000000" w:themeColor="text1"/>
          <w:sz w:val="24"/>
          <w:szCs w:val="24"/>
          <w14:textFill>
            <w14:solidFill>
              <w14:schemeClr w14:val="tx1"/>
            </w14:solidFill>
          </w14:textFill>
        </w:rPr>
        <w:t xml:space="preserve"> final visit (Day 90 visit).</w:t>
      </w:r>
    </w:p>
    <w:p w14:paraId="47E83F71">
      <w:pPr>
        <w:pStyle w:val="28"/>
        <w:numPr>
          <w:ilvl w:val="0"/>
          <w:numId w:val="4"/>
        </w:numPr>
        <w:spacing w:line="312" w:lineRule="auto"/>
        <w:ind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Change in body mass index from baseline to</w:t>
      </w:r>
      <w:r>
        <w:rPr>
          <w:rFonts w:ascii="Times New Roman" w:hAnsi="Times New Roman" w:eastAsia="宋体" w:cs="Times New Roman"/>
          <w:color w:val="000000" w:themeColor="text1"/>
          <w:sz w:val="24"/>
          <w:szCs w:val="24"/>
          <w14:textFill>
            <w14:solidFill>
              <w14:schemeClr w14:val="tx1"/>
            </w14:solidFill>
          </w14:textFill>
        </w:rPr>
        <w:t xml:space="preserve"> the</w:t>
      </w:r>
      <w:r>
        <w:rPr>
          <w:rFonts w:ascii="Times New Roman" w:hAnsi="Times New Roman" w:cs="Times New Roman"/>
          <w:color w:val="000000" w:themeColor="text1"/>
          <w:sz w:val="24"/>
          <w:szCs w:val="24"/>
          <w14:textFill>
            <w14:solidFill>
              <w14:schemeClr w14:val="tx1"/>
            </w14:solidFill>
          </w14:textFill>
        </w:rPr>
        <w:t xml:space="preserve"> final visit (Day 90 visit).</w:t>
      </w:r>
    </w:p>
    <w:p w14:paraId="383F5211">
      <w:pPr>
        <w:widowControl/>
        <w:spacing w:line="312" w:lineRule="auto"/>
        <w:rPr>
          <w:rFonts w:ascii="Times New Roman" w:hAnsi="Times New Roman" w:cs="Times New Roman"/>
          <w:b/>
          <w:bCs/>
          <w:sz w:val="24"/>
          <w:szCs w:val="24"/>
        </w:rPr>
      </w:pPr>
      <w:r>
        <w:rPr>
          <w:rFonts w:ascii="Times New Roman" w:hAnsi="Times New Roman" w:cs="Times New Roman"/>
          <w:b/>
          <w:bCs/>
          <w:sz w:val="24"/>
          <w:szCs w:val="24"/>
        </w:rPr>
        <w:t>7.3 Main Measurements</w:t>
      </w:r>
    </w:p>
    <w:p w14:paraId="4C83382B">
      <w:pPr>
        <w:spacing w:line="312" w:lineRule="auto"/>
        <w:ind w:right="-2"/>
        <w:jc w:val="left"/>
        <w:rPr>
          <w:rFonts w:ascii="Times New Roman" w:hAnsi="Times New Roman" w:cs="Times New Roman"/>
          <w:sz w:val="24"/>
          <w:szCs w:val="24"/>
        </w:rPr>
      </w:pPr>
      <w:r>
        <w:rPr>
          <w:rFonts w:ascii="Times New Roman" w:hAnsi="Times New Roman" w:cs="Times New Roman"/>
          <w:sz w:val="24"/>
          <w:szCs w:val="24"/>
        </w:rPr>
        <w:t xml:space="preserve">Staff from each clinical centers will be trained for study conduction, measurements, CRFs, EDC system, sample collection and etc., in standardized principles and manuals from online and onsite meetings. Office BP measurements will be performed in accordance with the Chinese Hypertension Guidelines, after participants in seated position resting for at least 5 min and be measured </w:t>
      </w:r>
      <w:r>
        <w:rPr>
          <w:rFonts w:hint="eastAsia" w:ascii="Times New Roman" w:hAnsi="Times New Roman" w:cs="Times New Roman"/>
          <w:sz w:val="24"/>
          <w:szCs w:val="24"/>
          <w:lang w:val="en-US" w:eastAsia="zh-CN"/>
        </w:rPr>
        <w:t>two</w:t>
      </w:r>
      <w:r>
        <w:rPr>
          <w:rFonts w:ascii="Times New Roman" w:hAnsi="Times New Roman" w:cs="Times New Roman"/>
          <w:sz w:val="24"/>
          <w:szCs w:val="24"/>
        </w:rPr>
        <w:t xml:space="preserve"> times at each arm</w:t>
      </w:r>
      <w:r>
        <w:rPr>
          <w:rFonts w:hint="eastAsia" w:ascii="Times New Roman" w:hAnsi="Times New Roman" w:cs="Times New Roman"/>
          <w:sz w:val="24"/>
          <w:szCs w:val="24"/>
          <w:lang w:val="en-US" w:eastAsia="zh-CN"/>
        </w:rPr>
        <w:t xml:space="preserve"> (and the third time if over 5mmHg difference observed between the previous measurements)</w:t>
      </w:r>
      <w:r>
        <w:rPr>
          <w:rFonts w:ascii="Times New Roman" w:hAnsi="Times New Roman" w:cs="Times New Roman"/>
          <w:sz w:val="24"/>
          <w:szCs w:val="24"/>
        </w:rPr>
        <w:t xml:space="preserve"> by trained clinic staffs. The arm with higher BP readings will be measured in follow-up visits. </w:t>
      </w:r>
      <w:r>
        <w:rPr>
          <w:rFonts w:hint="eastAsia" w:ascii="Times New Roman" w:hAnsi="Times New Roman" w:cs="Times New Roman"/>
          <w:sz w:val="24"/>
          <w:szCs w:val="24"/>
          <w:lang w:val="en-US" w:eastAsia="zh-CN"/>
        </w:rPr>
        <w:t xml:space="preserve">BP levels will be calculated using the average of readings. </w:t>
      </w:r>
      <w:r>
        <w:rPr>
          <w:rFonts w:ascii="Times New Roman" w:hAnsi="Times New Roman" w:cs="Times New Roman"/>
          <w:sz w:val="24"/>
          <w:szCs w:val="24"/>
        </w:rPr>
        <w:t>All clinical centers will use a same type of validated, professional, electronic office BP monitors, the Omron HBP-1100U automatic blood pressure monitor (Omron Healthcare, Kyoto, Japan), which satisfy the accuracy standards from the American Association for the Advancement of Medical Instrumentation (AAMI). For ABPM, A&amp;D TM-2430 ambulatory blood pressure monitor (A&amp;D, Saitama, Japan) will be used, which is in accordance with the British Hypertension Society (BHS) protocol. In addition, ABI and baPWV will be assessed via Omron BP-203RPE (Omron Healthcare, Kyoto, Japan).</w:t>
      </w:r>
    </w:p>
    <w:p w14:paraId="00BE2278">
      <w:pPr>
        <w:spacing w:line="312" w:lineRule="auto"/>
        <w:ind w:right="-2"/>
        <w:jc w:val="left"/>
        <w:rPr>
          <w:rFonts w:ascii="Times New Roman" w:hAnsi="Times New Roman" w:cs="Times New Roman"/>
          <w:sz w:val="24"/>
          <w:szCs w:val="24"/>
        </w:rPr>
      </w:pPr>
    </w:p>
    <w:p w14:paraId="053AAAC3">
      <w:pPr>
        <w:pStyle w:val="28"/>
        <w:widowControl/>
        <w:numPr>
          <w:ilvl w:val="0"/>
          <w:numId w:val="3"/>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Study Process and Participant Assessment</w:t>
      </w:r>
    </w:p>
    <w:p w14:paraId="36B5B2BD">
      <w:pPr>
        <w:spacing w:line="312" w:lineRule="auto"/>
        <w:rPr>
          <w:rFonts w:ascii="Times New Roman" w:hAnsi="Times New Roman" w:cs="Times New Roman"/>
          <w:b/>
          <w:bCs/>
          <w:sz w:val="24"/>
          <w:szCs w:val="24"/>
        </w:rPr>
      </w:pPr>
      <w:r>
        <w:rPr>
          <w:rFonts w:ascii="Times New Roman" w:hAnsi="Times New Roman" w:cs="Times New Roman"/>
          <w:b/>
          <w:bCs/>
          <w:sz w:val="24"/>
          <w:szCs w:val="24"/>
        </w:rPr>
        <w:t>8.1 The week prior to enrollment</w:t>
      </w:r>
    </w:p>
    <w:p w14:paraId="79D59F04">
      <w:pPr>
        <w:spacing w:line="312" w:lineRule="auto"/>
        <w:rPr>
          <w:rFonts w:ascii="Times New Roman" w:hAnsi="Times New Roman" w:cs="Times New Roman"/>
          <w:sz w:val="24"/>
          <w:szCs w:val="24"/>
        </w:rPr>
      </w:pPr>
      <w:r>
        <w:rPr>
          <w:rFonts w:ascii="Times New Roman" w:hAnsi="Times New Roman" w:cs="Times New Roman"/>
          <w:sz w:val="24"/>
          <w:szCs w:val="24"/>
        </w:rPr>
        <w:t xml:space="preserve">All gastrointestinal motility drugs, laxatives, probiotics and other related drugs in use should be discontinued. </w:t>
      </w:r>
    </w:p>
    <w:p w14:paraId="1A368D97">
      <w:pPr>
        <w:spacing w:line="312" w:lineRule="auto"/>
        <w:rPr>
          <w:rFonts w:ascii="Times New Roman" w:hAnsi="Times New Roman" w:cs="Times New Roman"/>
          <w:b/>
          <w:bCs/>
          <w:sz w:val="24"/>
          <w:szCs w:val="24"/>
        </w:rPr>
      </w:pPr>
      <w:r>
        <w:rPr>
          <w:rFonts w:ascii="Times New Roman" w:hAnsi="Times New Roman" w:cs="Times New Roman"/>
          <w:b/>
          <w:bCs/>
          <w:sz w:val="24"/>
          <w:szCs w:val="24"/>
        </w:rPr>
        <w:t>Informed Consent Process</w:t>
      </w:r>
    </w:p>
    <w:p w14:paraId="0D10CCA8">
      <w:pPr>
        <w:spacing w:line="312" w:lineRule="auto"/>
        <w:rPr>
          <w:rFonts w:ascii="Times New Roman" w:hAnsi="Times New Roman" w:cs="Times New Roman"/>
          <w:sz w:val="24"/>
          <w:szCs w:val="24"/>
        </w:rPr>
      </w:pPr>
      <w:r>
        <w:rPr>
          <w:rFonts w:ascii="Times New Roman" w:hAnsi="Times New Roman" w:cs="Times New Roman"/>
          <w:sz w:val="24"/>
          <w:szCs w:val="24"/>
        </w:rPr>
        <w:t>Informed consent forms have been prepared according to the guidelines of and approved by the local ethical boards of all participating centers. The investigator or his or her designee will present the study to potential study participants and will answer study-related questions for the participants, such as study objectives, interventions, potential benefits, risks, and alternatives. The participants will read the information consent forms and have the opportunity to communicate with relatives prior to signing and dating the consent form. Participation in this study is voluntary and entirely up to the participants. Even if the participants do not participate, their medical services will not be affected in any way. If participants decide to participate, they also have the right to withdraw at any time and will not be influenced now or in the future regarding treatment. Once the participants decide to stop participating in the study, they will no longer be provided with the study interventions.</w:t>
      </w:r>
    </w:p>
    <w:p w14:paraId="5887F23E">
      <w:pPr>
        <w:spacing w:line="312" w:lineRule="auto"/>
        <w:rPr>
          <w:rFonts w:ascii="Times New Roman" w:hAnsi="Times New Roman" w:cs="Times New Roman"/>
          <w:b/>
          <w:bCs/>
          <w:sz w:val="24"/>
          <w:szCs w:val="24"/>
        </w:rPr>
      </w:pPr>
      <w:r>
        <w:rPr>
          <w:rFonts w:ascii="Times New Roman" w:hAnsi="Times New Roman" w:cs="Times New Roman"/>
          <w:b/>
          <w:bCs/>
          <w:sz w:val="24"/>
          <w:szCs w:val="24"/>
        </w:rPr>
        <w:t>Subject Screening Process</w:t>
      </w:r>
    </w:p>
    <w:p w14:paraId="72650A9D">
      <w:pPr>
        <w:spacing w:line="312" w:lineRule="auto"/>
        <w:rPr>
          <w:rFonts w:ascii="Times New Roman" w:hAnsi="Times New Roman" w:cs="Times New Roman"/>
          <w:sz w:val="24"/>
          <w:szCs w:val="24"/>
        </w:rPr>
      </w:pPr>
      <w:r>
        <w:rPr>
          <w:rFonts w:ascii="Times New Roman" w:hAnsi="Times New Roman" w:cs="Times New Roman"/>
          <w:sz w:val="24"/>
          <w:szCs w:val="24"/>
        </w:rPr>
        <w:t xml:space="preserve">Eligible subjects will be screened among essential hypertensive patients, according to inclusion and exclusion criteria for the trial. The following procedures should be finished: </w:t>
      </w:r>
    </w:p>
    <w:p w14:paraId="71E4F8EC">
      <w:pPr>
        <w:pStyle w:val="28"/>
        <w:numPr>
          <w:ilvl w:val="0"/>
          <w:numId w:val="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Written informed consent will be obtained from participants for the study, and the screening questionnaire will be completed.</w:t>
      </w:r>
    </w:p>
    <w:p w14:paraId="782E7CD4">
      <w:pPr>
        <w:pStyle w:val="28"/>
        <w:numPr>
          <w:ilvl w:val="0"/>
          <w:numId w:val="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Office blood pressure and heart rate will be measured.</w:t>
      </w:r>
    </w:p>
    <w:p w14:paraId="2A77BE0A">
      <w:pPr>
        <w:pStyle w:val="28"/>
        <w:numPr>
          <w:ilvl w:val="0"/>
          <w:numId w:val="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Previous history, current and prior treatment, and other documented eligibility factors will be recorded.</w:t>
      </w:r>
    </w:p>
    <w:p w14:paraId="0DBF25B5">
      <w:pPr>
        <w:pStyle w:val="28"/>
        <w:numPr>
          <w:ilvl w:val="0"/>
          <w:numId w:val="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Examinations including 24-hour ABPM, electrocardiography, routine blood tests, blood biochemical tests (alanine aminotransferase ALT, aspartate aminotransferase AST, potassium K, sodium Na, chloride Cl, urea nitrogen BUN, creatinine CREA, uric acid UA, total cholesterol TC, triglyceride TG, high density lipoprotein cholesterol HDL-C, low density lipoprotein cholesterol LDL-C, fasting blood glucose GLU), routine urine tests, urine microalbumin, creatinine and arterial stiffness assessments (baPWV, ABI) will be performed.</w:t>
      </w:r>
    </w:p>
    <w:p w14:paraId="791647AC">
      <w:pPr>
        <w:pStyle w:val="28"/>
        <w:numPr>
          <w:ilvl w:val="0"/>
          <w:numId w:val="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Participant eligibility will be reconfirmed according to the eligible criteria.</w:t>
      </w:r>
    </w:p>
    <w:p w14:paraId="2D1C6A3C">
      <w:pPr>
        <w:pStyle w:val="28"/>
        <w:numPr>
          <w:ilvl w:val="0"/>
          <w:numId w:val="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Fecal and blood samples will be collected.</w:t>
      </w:r>
    </w:p>
    <w:p w14:paraId="604CA957">
      <w:pPr>
        <w:pStyle w:val="28"/>
        <w:numPr>
          <w:ilvl w:val="0"/>
          <w:numId w:val="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The baseline case report form (CRF) with printed CRF and EDC system will be completed, including sections as follows: </w:t>
      </w:r>
    </w:p>
    <w:p w14:paraId="3862BAA4">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Demographic information (i.e., participant ID, sex, age, race)</w:t>
      </w:r>
    </w:p>
    <w:p w14:paraId="47604FE6">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Risk factors for CVDs: previous history of diseases such as hypertension, diabetes, hyperlipidemia; family history of diseases such as hypertension, coronary artery disease, diabetes, stroke; personal history such as smoking habits, drinking habits, diet</w:t>
      </w:r>
    </w:p>
    <w:p w14:paraId="670AD778">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Physical examination: height, weight, waist circumference, body mass index (BMI)</w:t>
      </w:r>
    </w:p>
    <w:p w14:paraId="5DFF1442">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Office BP for two arms</w:t>
      </w:r>
    </w:p>
    <w:p w14:paraId="5E4EA83F">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ABPM measurements, ABIs, baPWVs, electrocardiography</w:t>
      </w:r>
    </w:p>
    <w:p w14:paraId="73D0A89E">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Laboratory examinations: routine blood tests, blood chemicals, etc. </w:t>
      </w:r>
    </w:p>
    <w:p w14:paraId="7B5D4038">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Eligible criteria</w:t>
      </w:r>
    </w:p>
    <w:p w14:paraId="5F02B6A5">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Randomization date and number (finished after successful randomization)</w:t>
      </w:r>
    </w:p>
    <w:p w14:paraId="63E4CF6A">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Dietary forms, Sample collection forms, Comorbid diseases and treatment forms</w:t>
      </w:r>
    </w:p>
    <w:p w14:paraId="421E2429">
      <w:pPr>
        <w:pStyle w:val="28"/>
        <w:numPr>
          <w:ilvl w:val="0"/>
          <w:numId w:val="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Reconfirmation of participants’ eligibility via documented CRF, scanned files of written consent and clinical examination results, and EDC system by staff from the Coordinating Office and the Quality Control Committee.  </w:t>
      </w:r>
    </w:p>
    <w:p w14:paraId="213DDBD7">
      <w:pPr>
        <w:pStyle w:val="28"/>
        <w:numPr>
          <w:ilvl w:val="0"/>
          <w:numId w:val="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The appointment for the randomization visit will be made.</w:t>
      </w:r>
    </w:p>
    <w:p w14:paraId="4EBC72D7">
      <w:pPr>
        <w:pStyle w:val="28"/>
        <w:numPr>
          <w:ilvl w:val="1"/>
          <w:numId w:val="7"/>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Randomization (Day 0)</w:t>
      </w:r>
    </w:p>
    <w:p w14:paraId="21D4600F">
      <w:pPr>
        <w:spacing w:line="312" w:lineRule="auto"/>
        <w:rPr>
          <w:rFonts w:ascii="Times New Roman" w:hAnsi="Times New Roman" w:cs="Times New Roman"/>
          <w:sz w:val="24"/>
          <w:szCs w:val="24"/>
        </w:rPr>
      </w:pPr>
      <w:r>
        <w:rPr>
          <w:rFonts w:ascii="Times New Roman" w:hAnsi="Times New Roman" w:cs="Times New Roman"/>
          <w:sz w:val="24"/>
          <w:szCs w:val="24"/>
        </w:rPr>
        <w:t>Participants will be randomly assigned to receive the first capsule treatment (Day 1), and a dietary history will be collected before treatment.</w:t>
      </w:r>
    </w:p>
    <w:p w14:paraId="67A9604A">
      <w:pPr>
        <w:spacing w:line="312" w:lineRule="auto"/>
        <w:rPr>
          <w:rFonts w:ascii="Times New Roman" w:hAnsi="Times New Roman" w:cs="Times New Roman"/>
          <w:b/>
          <w:bCs/>
          <w:sz w:val="24"/>
          <w:szCs w:val="24"/>
        </w:rPr>
      </w:pPr>
      <w:r>
        <w:rPr>
          <w:rFonts w:ascii="Times New Roman" w:hAnsi="Times New Roman" w:cs="Times New Roman"/>
          <w:b/>
          <w:bCs/>
          <w:sz w:val="24"/>
          <w:szCs w:val="24"/>
        </w:rPr>
        <w:t>Sequence generation</w:t>
      </w:r>
    </w:p>
    <w:p w14:paraId="130EBB96">
      <w:pPr>
        <w:spacing w:line="312" w:lineRule="auto"/>
        <w:rPr>
          <w:rFonts w:ascii="Times New Roman" w:hAnsi="Times New Roman" w:cs="Times New Roman"/>
          <w:sz w:val="24"/>
          <w:szCs w:val="24"/>
        </w:rPr>
      </w:pPr>
      <w:r>
        <w:rPr>
          <w:rFonts w:ascii="Times New Roman" w:hAnsi="Times New Roman" w:cs="Times New Roman"/>
          <w:sz w:val="24"/>
          <w:szCs w:val="24"/>
        </w:rPr>
        <w:t xml:space="preserve">Randomization allocation sequencing was performed at a 1:1 ratio in blocks of four and stratified by center, by an independent statistician via SAS 9.4 software (SAS Institute, Cary NC, USA) and incorporated into a central computerized randomization system that was developed and managed by the Medical Research &amp; Biometrics Center, National Center for Cardiovascular Diseases, Fuwai Hospital Chinese Academy of Medical Sciences. </w:t>
      </w:r>
    </w:p>
    <w:p w14:paraId="373F1CAB">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Concealment mechanism  </w:t>
      </w:r>
    </w:p>
    <w:p w14:paraId="0AB3BC09">
      <w:pPr>
        <w:spacing w:line="312" w:lineRule="auto"/>
        <w:rPr>
          <w:rFonts w:ascii="Times New Roman" w:hAnsi="Times New Roman" w:cs="Times New Roman"/>
          <w:sz w:val="24"/>
          <w:szCs w:val="24"/>
        </w:rPr>
      </w:pPr>
      <w:r>
        <w:rPr>
          <w:rFonts w:ascii="Times New Roman" w:hAnsi="Times New Roman" w:cs="Times New Roman"/>
          <w:sz w:val="24"/>
          <w:szCs w:val="24"/>
        </w:rPr>
        <w:t xml:space="preserve">Only the staff from the Medical Research &amp; Biometrics Center who will generate the random codes and an independent staff member from the responsible center (Fuwai Hospital) will maintain the overall random codes that will be incorporated into the Electronic Data Capture System (EDC system) and will maintain sealed envelopes for each participant. </w:t>
      </w:r>
    </w:p>
    <w:p w14:paraId="2C414BA2">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Implementation </w:t>
      </w:r>
    </w:p>
    <w:p w14:paraId="6306DAF9">
      <w:pPr>
        <w:spacing w:line="312" w:lineRule="auto"/>
        <w:rPr>
          <w:rFonts w:ascii="Times New Roman" w:hAnsi="Times New Roman" w:cs="Times New Roman"/>
          <w:sz w:val="24"/>
          <w:szCs w:val="24"/>
        </w:rPr>
      </w:pPr>
      <w:r>
        <w:rPr>
          <w:rFonts w:ascii="Times New Roman" w:hAnsi="Times New Roman" w:cs="Times New Roman"/>
          <w:sz w:val="24"/>
          <w:szCs w:val="24"/>
        </w:rPr>
        <w:t xml:space="preserve">Patient care providers and investigators from implementation centers will log in to the EDC system, enter the system login page, select the center, fill in the password, and enter the randomization information page. After inputting the name of the implementation center, qualified screening code, initials of participants’ name, age, sex, and other relevant information, passing the system check for information correction, and clicking the "submit for confirmation" button, the randomization date, qualified random number and allocated arm of participants will be obtained. At this time, participants are enrolled in this study. </w:t>
      </w:r>
    </w:p>
    <w:p w14:paraId="25F1A534">
      <w:pPr>
        <w:spacing w:line="312" w:lineRule="auto"/>
        <w:rPr>
          <w:rFonts w:ascii="Times New Roman" w:hAnsi="Times New Roman" w:cs="Times New Roman"/>
          <w:sz w:val="24"/>
          <w:szCs w:val="24"/>
        </w:rPr>
      </w:pPr>
      <w:r>
        <w:rPr>
          <w:rFonts w:ascii="Times New Roman" w:hAnsi="Times New Roman" w:cs="Times New Roman"/>
          <w:sz w:val="24"/>
          <w:szCs w:val="24"/>
        </w:rPr>
        <w:t xml:space="preserve">The eligible participants will be randomly divided into two arms; the "FMT capsule" group and “Placebo capsule” group will receive FMT capsules or placebo capsules, respectively, three times in the outpatient department on Day 1, Day 7 and Day 14 after trial initiation. The random numbers are labeled on the package for capsules (coded capsules) in accordance with the GCP. The first administration (Day 1) will be commenced after randomization with medication compliance/adherence, adverse events, and treatment for comorbid diseases assessed and recorded via investigators and/or patient care providers. </w:t>
      </w:r>
    </w:p>
    <w:p w14:paraId="425B87DE">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Blinding </w:t>
      </w:r>
    </w:p>
    <w:p w14:paraId="79EC4ABD">
      <w:pPr>
        <w:spacing w:line="312" w:lineRule="auto"/>
        <w:rPr>
          <w:rFonts w:ascii="Times New Roman" w:hAnsi="Times New Roman" w:cs="Times New Roman"/>
          <w:sz w:val="24"/>
          <w:szCs w:val="24"/>
        </w:rPr>
      </w:pPr>
      <w:r>
        <w:rPr>
          <w:rFonts w:ascii="Times New Roman" w:hAnsi="Times New Roman" w:cs="Times New Roman"/>
          <w:sz w:val="24"/>
          <w:szCs w:val="24"/>
        </w:rPr>
        <w:t>Study participants and all personnel, including investigators, patient care providers and/or data analysts who recruit and follow-up participants and collect and analyze data, will be blinded. The packaged intervention capsules and sealed emergency envelopes for each participant will be prepared by independent staff from the responsible center not involved in the study. The sealed envelopes are maintained at the responsible center for disclosure of arm allocation when necessary.</w:t>
      </w:r>
    </w:p>
    <w:p w14:paraId="78FC2619">
      <w:pPr>
        <w:spacing w:line="312" w:lineRule="auto"/>
        <w:rPr>
          <w:rFonts w:ascii="Times New Roman" w:hAnsi="Times New Roman" w:cs="Times New Roman"/>
          <w:b/>
          <w:bCs/>
          <w:sz w:val="24"/>
          <w:szCs w:val="24"/>
        </w:rPr>
      </w:pPr>
      <w:r>
        <w:rPr>
          <w:rFonts w:ascii="Times New Roman" w:hAnsi="Times New Roman" w:cs="Times New Roman"/>
          <w:b/>
          <w:bCs/>
          <w:sz w:val="24"/>
          <w:szCs w:val="24"/>
        </w:rPr>
        <w:t>Procedure for unblinding if needed</w:t>
      </w:r>
    </w:p>
    <w:p w14:paraId="3B6B3E42">
      <w:pPr>
        <w:spacing w:line="312" w:lineRule="auto"/>
        <w:rPr>
          <w:rFonts w:ascii="Times New Roman" w:hAnsi="Times New Roman" w:cs="Times New Roman"/>
          <w:sz w:val="24"/>
          <w:szCs w:val="24"/>
        </w:rPr>
      </w:pPr>
      <w:r>
        <w:rPr>
          <w:rFonts w:ascii="Times New Roman" w:hAnsi="Times New Roman" w:cs="Times New Roman"/>
          <w:sz w:val="24"/>
          <w:szCs w:val="24"/>
        </w:rPr>
        <w:t xml:space="preserve">If medical emergency events occur, unblinding can be performed, if necessary, via the responsible investigation team under the supervision of the principal investigator. The reason, date, location of unblinding and signatures of investigators will be recorded in detail. All participants will be followed up until the close-out visits unless the withdrawal criteria are met. </w:t>
      </w:r>
    </w:p>
    <w:p w14:paraId="6906FDCF">
      <w:pPr>
        <w:pStyle w:val="28"/>
        <w:numPr>
          <w:ilvl w:val="1"/>
          <w:numId w:val="7"/>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Treatment Period (Day 1, Day 7, Day 14)</w:t>
      </w:r>
    </w:p>
    <w:p w14:paraId="13E6CBE0">
      <w:pPr>
        <w:spacing w:line="312" w:lineRule="auto"/>
        <w:rPr>
          <w:rFonts w:ascii="Times New Roman" w:hAnsi="Times New Roman" w:cs="Times New Roman"/>
          <w:sz w:val="24"/>
          <w:szCs w:val="24"/>
        </w:rPr>
      </w:pPr>
      <w:r>
        <w:rPr>
          <w:rFonts w:ascii="Times New Roman" w:hAnsi="Times New Roman" w:cs="Times New Roman"/>
          <w:sz w:val="24"/>
          <w:szCs w:val="24"/>
        </w:rPr>
        <w:t xml:space="preserve">The eligible subjects will be randomly divided into two arms, in which the "FMT capsule" group and “Placebo capsule” group will receive FMT via capsules or placebo capsules, respectively, three times in the outpatient clinics on Day 1, Day 7 and Day 14 after trial initiation. At each visit, medication adherence, adverse events, treatment for comorbid diseases, and dietary history will also be assessed and recorded. </w:t>
      </w:r>
    </w:p>
    <w:p w14:paraId="4C0D35DC">
      <w:pPr>
        <w:spacing w:line="312" w:lineRule="auto"/>
        <w:rPr>
          <w:rFonts w:ascii="Times New Roman" w:hAnsi="Times New Roman" w:cs="Times New Roman"/>
          <w:sz w:val="24"/>
          <w:szCs w:val="24"/>
        </w:rPr>
      </w:pPr>
      <w:r>
        <w:rPr>
          <w:rFonts w:ascii="Times New Roman" w:hAnsi="Times New Roman" w:cs="Times New Roman"/>
          <w:sz w:val="24"/>
          <w:szCs w:val="24"/>
        </w:rPr>
        <w:t xml:space="preserve">The following procedures should be finished: </w:t>
      </w:r>
    </w:p>
    <w:p w14:paraId="5489F873">
      <w:pPr>
        <w:pStyle w:val="28"/>
        <w:numPr>
          <w:ilvl w:val="0"/>
          <w:numId w:val="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Office BP measurements;</w:t>
      </w:r>
    </w:p>
    <w:p w14:paraId="2FACE040">
      <w:pPr>
        <w:pStyle w:val="28"/>
        <w:numPr>
          <w:ilvl w:val="0"/>
          <w:numId w:val="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Dietary records;</w:t>
      </w:r>
    </w:p>
    <w:p w14:paraId="23DBC17B">
      <w:pPr>
        <w:pStyle w:val="28"/>
        <w:numPr>
          <w:ilvl w:val="0"/>
          <w:numId w:val="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Fecal and blood sample collections;</w:t>
      </w:r>
    </w:p>
    <w:p w14:paraId="6F6A6272">
      <w:pPr>
        <w:pStyle w:val="28"/>
        <w:numPr>
          <w:ilvl w:val="0"/>
          <w:numId w:val="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Intervention and documenting number of capsules administrated;</w:t>
      </w:r>
    </w:p>
    <w:p w14:paraId="0FEBA22B">
      <w:pPr>
        <w:pStyle w:val="28"/>
        <w:numPr>
          <w:ilvl w:val="0"/>
          <w:numId w:val="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Evaluating adverse events and patient compliance;</w:t>
      </w:r>
    </w:p>
    <w:p w14:paraId="36168F44">
      <w:pPr>
        <w:pStyle w:val="28"/>
        <w:numPr>
          <w:ilvl w:val="0"/>
          <w:numId w:val="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Fulfilling follow-up CRFs, Adverse event reporting forms, Dietary forms, Sample collection forms, Comorbid diseases and treatment forms, Deviation forms, and Participant withdrawal forms;</w:t>
      </w:r>
    </w:p>
    <w:p w14:paraId="73FDEF53">
      <w:pPr>
        <w:pStyle w:val="28"/>
        <w:numPr>
          <w:ilvl w:val="0"/>
          <w:numId w:val="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Quality control for follow-up visits via online catch-up meetings and data monitoring of documented CRFs, EDC system and scanned files of examinations, performed by staff from Coordinating Office and the Quality Control committee.</w:t>
      </w:r>
    </w:p>
    <w:p w14:paraId="6F18CDC2">
      <w:pPr>
        <w:pStyle w:val="28"/>
        <w:numPr>
          <w:ilvl w:val="0"/>
          <w:numId w:val="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Appointment for the next visit.</w:t>
      </w:r>
    </w:p>
    <w:p w14:paraId="35941C75">
      <w:pPr>
        <w:spacing w:line="312" w:lineRule="auto"/>
        <w:rPr>
          <w:rFonts w:ascii="Times New Roman" w:hAnsi="Times New Roman" w:cs="Times New Roman"/>
          <w:b/>
          <w:bCs/>
          <w:sz w:val="24"/>
          <w:szCs w:val="24"/>
        </w:rPr>
      </w:pPr>
      <w:r>
        <w:rPr>
          <w:rFonts w:ascii="Times New Roman" w:hAnsi="Times New Roman" w:cs="Times New Roman"/>
          <w:b/>
          <w:bCs/>
          <w:sz w:val="24"/>
          <w:szCs w:val="24"/>
        </w:rPr>
        <w:t>Manuals for capsule administration</w:t>
      </w:r>
    </w:p>
    <w:p w14:paraId="38E09D8A">
      <w:pPr>
        <w:spacing w:line="312" w:lineRule="auto"/>
        <w:rPr>
          <w:rFonts w:ascii="Times New Roman" w:hAnsi="Times New Roman" w:cs="Times New Roman"/>
          <w:sz w:val="24"/>
          <w:szCs w:val="24"/>
        </w:rPr>
      </w:pPr>
      <w:r>
        <w:rPr>
          <w:rFonts w:ascii="Times New Roman" w:hAnsi="Times New Roman" w:cs="Times New Roman"/>
          <w:sz w:val="24"/>
          <w:szCs w:val="24"/>
        </w:rPr>
        <w:t>Administration is prohibited in participants with current oral ulcer, esophageal bleeding, gastric ulcer, gastric bleeding, intestinal diseases that may cause intestinal bleeding and other hemorrhagic diseases; and in participants with immunosuppressant administration, immune deficient disease or other similar conditions.</w:t>
      </w:r>
    </w:p>
    <w:p w14:paraId="1662D7EE">
      <w:pPr>
        <w:spacing w:line="312" w:lineRule="auto"/>
        <w:rPr>
          <w:rFonts w:ascii="Times New Roman" w:hAnsi="Times New Roman" w:cs="Times New Roman"/>
          <w:sz w:val="24"/>
          <w:szCs w:val="24"/>
        </w:rPr>
      </w:pPr>
      <w:r>
        <w:rPr>
          <w:rFonts w:ascii="Times New Roman" w:hAnsi="Times New Roman" w:cs="Times New Roman"/>
          <w:sz w:val="24"/>
          <w:szCs w:val="24"/>
        </w:rPr>
        <w:t xml:space="preserve">Before capsule administration, following conditions will be confirmed: </w:t>
      </w:r>
    </w:p>
    <w:p w14:paraId="23362F33">
      <w:pPr>
        <w:pStyle w:val="28"/>
        <w:numPr>
          <w:ilvl w:val="0"/>
          <w:numId w:val="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Absence of fever, infection and other symptoms;</w:t>
      </w:r>
    </w:p>
    <w:p w14:paraId="31FD6627">
      <w:pPr>
        <w:pStyle w:val="28"/>
        <w:numPr>
          <w:ilvl w:val="0"/>
          <w:numId w:val="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Absence of dysphagia;</w:t>
      </w:r>
    </w:p>
    <w:p w14:paraId="39F98B91">
      <w:pPr>
        <w:pStyle w:val="28"/>
        <w:numPr>
          <w:ilvl w:val="0"/>
          <w:numId w:val="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Fasting within at least four hours prior to and two hours after intervention, Light and liquid diets a day prior to administration.</w:t>
      </w:r>
    </w:p>
    <w:p w14:paraId="382F22B1">
      <w:pPr>
        <w:pStyle w:val="28"/>
        <w:numPr>
          <w:ilvl w:val="0"/>
          <w:numId w:val="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After defecation.</w:t>
      </w:r>
    </w:p>
    <w:p w14:paraId="377B17DF">
      <w:pPr>
        <w:spacing w:line="312" w:lineRule="auto"/>
        <w:rPr>
          <w:rFonts w:ascii="Times New Roman" w:hAnsi="Times New Roman" w:cs="Times New Roman"/>
          <w:sz w:val="24"/>
          <w:szCs w:val="24"/>
        </w:rPr>
      </w:pPr>
      <w:r>
        <w:rPr>
          <w:rFonts w:ascii="Times New Roman" w:hAnsi="Times New Roman" w:cs="Times New Roman"/>
          <w:sz w:val="24"/>
          <w:szCs w:val="24"/>
        </w:rPr>
        <w:t>Precautions for administration:</w:t>
      </w:r>
    </w:p>
    <w:p w14:paraId="7571AE8B">
      <w:pPr>
        <w:pStyle w:val="28"/>
        <w:numPr>
          <w:ilvl w:val="0"/>
          <w:numId w:val="10"/>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Take only the capsules anticipated to be administrated, the remaining capsules need to be frozen;</w:t>
      </w:r>
    </w:p>
    <w:p w14:paraId="60905E1D">
      <w:pPr>
        <w:pStyle w:val="28"/>
        <w:numPr>
          <w:ilvl w:val="0"/>
          <w:numId w:val="10"/>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All capsules will be stored in -80 °C freezers and delivered from the trial center into implementation centers via dry ice. Before intervention, the investigators and/or patient care providers will recover capsules in a 37 °C water bath and make detailed records of the number of distributed, administered, and returned capsules. </w:t>
      </w:r>
    </w:p>
    <w:p w14:paraId="0EEF6886">
      <w:pPr>
        <w:pStyle w:val="28"/>
        <w:numPr>
          <w:ilvl w:val="0"/>
          <w:numId w:val="10"/>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All recovered capsules at each visit will be orally taken within 30 minutes under clinical supervision. Capsules not taken within the required interval should be resumed and destroyed. Capsules cannot be repeatedly frozen and thawed.</w:t>
      </w:r>
    </w:p>
    <w:p w14:paraId="20958C01">
      <w:pPr>
        <w:pStyle w:val="28"/>
        <w:numPr>
          <w:ilvl w:val="0"/>
          <w:numId w:val="10"/>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Swallowing capsules one by one. Do not squeeze the capsule. Do not chew or crush capsules or destroy the integrity of capsules when taking capsules </w:t>
      </w:r>
    </w:p>
    <w:p w14:paraId="48D1EAE8">
      <w:pPr>
        <w:spacing w:line="312" w:lineRule="auto"/>
        <w:rPr>
          <w:rFonts w:ascii="Times New Roman" w:hAnsi="Times New Roman" w:cs="Times New Roman"/>
          <w:sz w:val="24"/>
          <w:szCs w:val="24"/>
        </w:rPr>
      </w:pPr>
      <w:r>
        <w:rPr>
          <w:rFonts w:ascii="Times New Roman" w:hAnsi="Times New Roman" w:cs="Times New Roman"/>
          <w:sz w:val="24"/>
          <w:szCs w:val="24"/>
        </w:rPr>
        <w:t>Precautions after administration:</w:t>
      </w:r>
    </w:p>
    <w:p w14:paraId="49F17099">
      <w:pPr>
        <w:pStyle w:val="28"/>
        <w:numPr>
          <w:ilvl w:val="0"/>
          <w:numId w:val="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Maintain fasting state for </w:t>
      </w:r>
      <w:r>
        <w:rPr>
          <w:rFonts w:ascii="Times New Roman" w:hAnsi="Times New Roman" w:cs="Times New Roman"/>
          <w:color w:val="000000" w:themeColor="text1"/>
          <w:sz w:val="24"/>
          <w:szCs w:val="24"/>
          <w14:textFill>
            <w14:solidFill>
              <w14:schemeClr w14:val="tx1"/>
            </w14:solidFill>
          </w14:textFill>
        </w:rPr>
        <w:t>2 hours</w:t>
      </w:r>
      <w:r>
        <w:rPr>
          <w:rFonts w:ascii="Times New Roman" w:hAnsi="Times New Roman" w:cs="Times New Roman"/>
          <w:sz w:val="24"/>
          <w:szCs w:val="24"/>
        </w:rPr>
        <w:t xml:space="preserve"> after administration, recovery to light and liquid diets within the day for administration.</w:t>
      </w:r>
    </w:p>
    <w:p w14:paraId="4E796CDB">
      <w:pPr>
        <w:pStyle w:val="28"/>
        <w:numPr>
          <w:ilvl w:val="0"/>
          <w:numId w:val="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Avoid foods containing living bacteria such as yogurt, probiotics, etc.</w:t>
      </w:r>
    </w:p>
    <w:p w14:paraId="236B1D47">
      <w:pPr>
        <w:pStyle w:val="28"/>
        <w:numPr>
          <w:ilvl w:val="0"/>
          <w:numId w:val="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Precautions for potential adverse events such as diarrhea, constipation, vomiting, transient fever and other symptoms, which are usually minor adverse events with self-limiting features. However, </w:t>
      </w:r>
      <w:r>
        <w:rPr>
          <w:rFonts w:ascii="Times New Roman" w:hAnsi="Times New Roman" w:cs="Times New Roman"/>
          <w:color w:val="000000" w:themeColor="text1"/>
          <w:sz w:val="24"/>
          <w:szCs w:val="24"/>
          <w14:textFill>
            <w14:solidFill>
              <w14:schemeClr w14:val="tx1"/>
            </w14:solidFill>
          </w14:textFill>
        </w:rPr>
        <w:t xml:space="preserve">potential risks for FMT include transmission of currently unknown infectious agents or diseases related to donor gut microbiota, although a profound screening process was performed according to the current consensus. </w:t>
      </w:r>
      <w:r>
        <w:rPr>
          <w:rFonts w:ascii="Times New Roman" w:hAnsi="Times New Roman" w:cs="Times New Roman"/>
          <w:sz w:val="24"/>
          <w:szCs w:val="24"/>
        </w:rPr>
        <w:t>Seek medical advice immediately in case of serious or unalleviated adverse events.</w:t>
      </w:r>
    </w:p>
    <w:p w14:paraId="2C2237A2">
      <w:pPr>
        <w:pStyle w:val="28"/>
        <w:numPr>
          <w:ilvl w:val="1"/>
          <w:numId w:val="7"/>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Follow-up Visits (Day 30, Day 60)</w:t>
      </w:r>
    </w:p>
    <w:p w14:paraId="5C4F3A6F">
      <w:pPr>
        <w:pStyle w:val="28"/>
        <w:numPr>
          <w:ilvl w:val="0"/>
          <w:numId w:val="1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Office blood pressure and heart rate will be recorded;</w:t>
      </w:r>
    </w:p>
    <w:p w14:paraId="47716797">
      <w:pPr>
        <w:pStyle w:val="28"/>
        <w:numPr>
          <w:ilvl w:val="0"/>
          <w:numId w:val="1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24-h ABPM will be performed on Day 30 visit;</w:t>
      </w:r>
    </w:p>
    <w:p w14:paraId="1173A734">
      <w:pPr>
        <w:pStyle w:val="28"/>
        <w:numPr>
          <w:ilvl w:val="0"/>
          <w:numId w:val="1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Any reasons for participants’ withdrawal and study deviation will be recorded;</w:t>
      </w:r>
    </w:p>
    <w:p w14:paraId="3345F753">
      <w:pPr>
        <w:pStyle w:val="28"/>
        <w:numPr>
          <w:ilvl w:val="0"/>
          <w:numId w:val="1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Adverse events and changes in combined medication for comorbid diseases and non-study therapy will be recorded;</w:t>
      </w:r>
    </w:p>
    <w:p w14:paraId="6C14BD49">
      <w:pPr>
        <w:pStyle w:val="28"/>
        <w:numPr>
          <w:ilvl w:val="0"/>
          <w:numId w:val="1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Dietary history will be recorded;</w:t>
      </w:r>
    </w:p>
    <w:p w14:paraId="6CA5B978">
      <w:pPr>
        <w:pStyle w:val="28"/>
        <w:numPr>
          <w:ilvl w:val="0"/>
          <w:numId w:val="1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Blood and fecal samples will be collected;</w:t>
      </w:r>
    </w:p>
    <w:p w14:paraId="4CB82CEA">
      <w:pPr>
        <w:pStyle w:val="28"/>
        <w:numPr>
          <w:ilvl w:val="0"/>
          <w:numId w:val="1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Fulfilling follow-up CRFs, Adverse event reporting forms, Dietary forms, Sample collection forms, Comorbid diseases and treatment forms, Deviation forms, and Participant withdrawal forms;</w:t>
      </w:r>
    </w:p>
    <w:p w14:paraId="509FF981">
      <w:pPr>
        <w:pStyle w:val="28"/>
        <w:numPr>
          <w:ilvl w:val="0"/>
          <w:numId w:val="1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Quality control for follow-up visits via online catch-up meetings and data monitoring of documented CRFs, EDC system and scanned files of examinations, performed by staff from Coordinating Office and the Quality Control committee.</w:t>
      </w:r>
    </w:p>
    <w:p w14:paraId="7B9FBFA8">
      <w:pPr>
        <w:pStyle w:val="28"/>
        <w:numPr>
          <w:ilvl w:val="0"/>
          <w:numId w:val="1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Appointment for the next visit.</w:t>
      </w:r>
    </w:p>
    <w:p w14:paraId="32471639">
      <w:pPr>
        <w:pStyle w:val="28"/>
        <w:numPr>
          <w:ilvl w:val="1"/>
          <w:numId w:val="7"/>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Close-out Visit (Day 90)</w:t>
      </w:r>
    </w:p>
    <w:p w14:paraId="142EA44D">
      <w:pPr>
        <w:spacing w:line="312" w:lineRule="auto"/>
        <w:rPr>
          <w:rFonts w:ascii="Times New Roman" w:hAnsi="Times New Roman" w:cs="Times New Roman"/>
          <w:sz w:val="24"/>
          <w:szCs w:val="24"/>
        </w:rPr>
      </w:pPr>
      <w:r>
        <w:rPr>
          <w:rFonts w:ascii="Times New Roman" w:hAnsi="Times New Roman" w:cs="Times New Roman"/>
          <w:sz w:val="24"/>
          <w:szCs w:val="24"/>
        </w:rPr>
        <w:t xml:space="preserve">Participants will undergo a comprehensive examination to evaluate the efficacy of FMT for hypertension treatment, including physical examination, blood pressure, heart rate, 24-h ABPM, routine blood tests, routine urine tests, blood biochemical tests, urine microalbuminuria protein, creatinine, electrocardiography, and arterial stiffness assessments (ABIs, baPWVs). In addition, dietary history, adverse events and combined medications for comorbid disease will be recorded, and all CRFs will be reviewed. Additionally, effective colonization and durability of intestinal flora in hypertensive recipients after oral administration of "FMT capsules" or “placebo capsules” and the underlying mechanism of BP change and the fecal microbiota will be analyzed via metagenomic and metabolomic profiling analysis. </w:t>
      </w:r>
    </w:p>
    <w:p w14:paraId="0E7770BE">
      <w:pPr>
        <w:spacing w:line="312" w:lineRule="auto"/>
        <w:rPr>
          <w:rFonts w:ascii="Times New Roman" w:hAnsi="Times New Roman" w:cs="Times New Roman"/>
          <w:sz w:val="24"/>
          <w:szCs w:val="24"/>
        </w:rPr>
      </w:pPr>
      <w:r>
        <w:rPr>
          <w:rFonts w:ascii="Times New Roman" w:hAnsi="Times New Roman" w:cs="Times New Roman"/>
          <w:sz w:val="24"/>
          <w:szCs w:val="24"/>
        </w:rPr>
        <w:t xml:space="preserve">The following procedures should be finished: </w:t>
      </w:r>
    </w:p>
    <w:p w14:paraId="7DC03513">
      <w:pPr>
        <w:pStyle w:val="28"/>
        <w:numPr>
          <w:ilvl w:val="0"/>
          <w:numId w:val="12"/>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Office blood pressure and heart rate will be measured.</w:t>
      </w:r>
    </w:p>
    <w:p w14:paraId="0BC45163">
      <w:pPr>
        <w:pStyle w:val="28"/>
        <w:numPr>
          <w:ilvl w:val="0"/>
          <w:numId w:val="12"/>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Examinations including 24-hour ABPM, electrocardiography, routine blood tests, blood biochemical tests (alanine aminotransferase ALT, aspartate aminotransferase AST, potassium K, sodium Na, chloride Cl, urea nitrogen BUN, creatinine CREA, uric acid UA, total cholesterol TC, triglyceride TG, high density lipoprotein cholesterol HDL-C, low density lipoprotein cholesterol LDL-C, fasting blood glucose GLU), routine urine tests, urine microalbumin, creatinine and arterial stiffness assessments (baPWV, ABI) will be performed.</w:t>
      </w:r>
    </w:p>
    <w:p w14:paraId="3A038659">
      <w:pPr>
        <w:pStyle w:val="28"/>
        <w:numPr>
          <w:ilvl w:val="0"/>
          <w:numId w:val="12"/>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Any reasons for participants’ withdrawal and study deviation will be recorded;</w:t>
      </w:r>
    </w:p>
    <w:p w14:paraId="3445DBA9">
      <w:pPr>
        <w:pStyle w:val="28"/>
        <w:numPr>
          <w:ilvl w:val="0"/>
          <w:numId w:val="12"/>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Adverse events and changes in combined medication for comorbid diseases and non-study therapy will be recorded;</w:t>
      </w:r>
    </w:p>
    <w:p w14:paraId="7708C3F3">
      <w:pPr>
        <w:pStyle w:val="28"/>
        <w:numPr>
          <w:ilvl w:val="0"/>
          <w:numId w:val="12"/>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Dietary history will be recorded;</w:t>
      </w:r>
    </w:p>
    <w:p w14:paraId="3A05DF13">
      <w:pPr>
        <w:pStyle w:val="28"/>
        <w:numPr>
          <w:ilvl w:val="0"/>
          <w:numId w:val="12"/>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Blood and fecal samples will be collected;</w:t>
      </w:r>
    </w:p>
    <w:p w14:paraId="354BF2F8">
      <w:pPr>
        <w:pStyle w:val="28"/>
        <w:numPr>
          <w:ilvl w:val="0"/>
          <w:numId w:val="12"/>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The close-out CRFs with printed CRF and EDC system will be completed, including sections as follows: </w:t>
      </w:r>
    </w:p>
    <w:p w14:paraId="445E5CC1">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Physical examination: height, weight, waist circumference, BMI</w:t>
      </w:r>
    </w:p>
    <w:p w14:paraId="29CEE19B">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Office BP, ABPM measurements, ABIs, baPWVs, electrocardiography</w:t>
      </w:r>
    </w:p>
    <w:p w14:paraId="00B1C1DE">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Laboratory examinations: routine blood tests, blood chemicals, etc. </w:t>
      </w:r>
    </w:p>
    <w:p w14:paraId="08ECA5D7">
      <w:pPr>
        <w:pStyle w:val="28"/>
        <w:numPr>
          <w:ilvl w:val="0"/>
          <w:numId w:val="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Adverse event reporting forms, Dietary forms, Sample collection forms, Comorbid diseases and treatment forms, Deviation forms, Participant withdrawal forms, and Trial summary forms;</w:t>
      </w:r>
    </w:p>
    <w:p w14:paraId="12CEBEC2">
      <w:pPr>
        <w:pStyle w:val="28"/>
        <w:numPr>
          <w:ilvl w:val="0"/>
          <w:numId w:val="12"/>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Quality control for follow-up visits via online catch-up meetings and data monitoring of documented CRFs, EDC system and scanned files of examinations, performed by staff from Coordinating Office and the Quality Control committee.</w:t>
      </w:r>
    </w:p>
    <w:p w14:paraId="1B92A76E">
      <w:pPr>
        <w:pStyle w:val="28"/>
        <w:spacing w:line="312" w:lineRule="auto"/>
        <w:ind w:left="420" w:firstLine="0" w:firstLineChars="0"/>
        <w:rPr>
          <w:rFonts w:ascii="Times New Roman" w:hAnsi="Times New Roman" w:cs="Times New Roman"/>
          <w:sz w:val="24"/>
          <w:szCs w:val="24"/>
        </w:rPr>
      </w:pPr>
    </w:p>
    <w:p w14:paraId="2ECEEF47">
      <w:pPr>
        <w:widowControl/>
        <w:spacing w:line="312" w:lineRule="auto"/>
        <w:jc w:val="left"/>
        <w:rPr>
          <w:rFonts w:ascii="Times New Roman" w:hAnsi="Times New Roman" w:cs="Times New Roman"/>
          <w:b/>
          <w:bCs/>
          <w:sz w:val="24"/>
          <w:szCs w:val="24"/>
        </w:rPr>
      </w:pPr>
      <w:r>
        <w:rPr>
          <w:rFonts w:ascii="Times New Roman" w:hAnsi="Times New Roman" w:cs="Times New Roman"/>
          <w:b/>
          <w:bCs/>
          <w:sz w:val="24"/>
          <w:szCs w:val="24"/>
        </w:rPr>
        <w:t>Table 1. The schedule of enrollment, interventions, and assessments.</w:t>
      </w:r>
    </w:p>
    <w:tbl>
      <w:tblPr>
        <w:tblStyle w:val="23"/>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5"/>
        <w:gridCol w:w="1296"/>
        <w:gridCol w:w="1230"/>
        <w:gridCol w:w="720"/>
        <w:gridCol w:w="720"/>
        <w:gridCol w:w="720"/>
        <w:gridCol w:w="720"/>
        <w:gridCol w:w="722"/>
        <w:gridCol w:w="1191"/>
      </w:tblGrid>
      <w:tr w14:paraId="7430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24801638">
            <w:pPr>
              <w:widowControl/>
              <w:spacing w:line="312" w:lineRule="auto"/>
              <w:rPr>
                <w:rFonts w:ascii="Times New Roman" w:hAnsi="Times New Roman" w:cs="Times New Roman"/>
                <w:b/>
                <w:bCs/>
                <w:sz w:val="24"/>
                <w:szCs w:val="24"/>
              </w:rPr>
            </w:pPr>
          </w:p>
        </w:tc>
        <w:tc>
          <w:tcPr>
            <w:tcW w:w="1116" w:type="dxa"/>
            <w:vAlign w:val="center"/>
          </w:tcPr>
          <w:p w14:paraId="60E117EA">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Enrollment</w:t>
            </w:r>
          </w:p>
        </w:tc>
        <w:tc>
          <w:tcPr>
            <w:tcW w:w="1146" w:type="dxa"/>
            <w:vAlign w:val="center"/>
          </w:tcPr>
          <w:p w14:paraId="365F6757">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Allocation</w:t>
            </w:r>
          </w:p>
        </w:tc>
        <w:tc>
          <w:tcPr>
            <w:tcW w:w="3946" w:type="dxa"/>
            <w:gridSpan w:val="5"/>
            <w:vAlign w:val="center"/>
          </w:tcPr>
          <w:p w14:paraId="27E7CE14">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Follow-up</w:t>
            </w:r>
          </w:p>
        </w:tc>
        <w:tc>
          <w:tcPr>
            <w:tcW w:w="1102" w:type="dxa"/>
            <w:shd w:val="clear" w:color="auto" w:fill="auto"/>
            <w:vAlign w:val="center"/>
          </w:tcPr>
          <w:p w14:paraId="0278D218">
            <w:pPr>
              <w:widowControl/>
              <w:spacing w:line="312" w:lineRule="auto"/>
              <w:rPr>
                <w:rFonts w:ascii="Times New Roman" w:hAnsi="Times New Roman" w:cs="Times New Roman"/>
                <w:b/>
                <w:bCs/>
                <w:sz w:val="24"/>
                <w:szCs w:val="24"/>
              </w:rPr>
            </w:pPr>
            <w:r>
              <w:rPr>
                <w:rFonts w:ascii="Times New Roman" w:hAnsi="Times New Roman" w:cs="Times New Roman"/>
                <w:b/>
                <w:bCs/>
                <w:sz w:val="24"/>
                <w:szCs w:val="24"/>
              </w:rPr>
              <w:t>Close-out</w:t>
            </w:r>
          </w:p>
        </w:tc>
      </w:tr>
      <w:tr w14:paraId="5D60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0AD1736C">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Workflow</w:t>
            </w:r>
          </w:p>
        </w:tc>
        <w:tc>
          <w:tcPr>
            <w:tcW w:w="1116" w:type="dxa"/>
            <w:vAlign w:val="center"/>
          </w:tcPr>
          <w:p w14:paraId="2045B759">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-7 days</w:t>
            </w:r>
          </w:p>
        </w:tc>
        <w:tc>
          <w:tcPr>
            <w:tcW w:w="1146" w:type="dxa"/>
            <w:vAlign w:val="center"/>
          </w:tcPr>
          <w:p w14:paraId="2D97A541">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Day 0</w:t>
            </w:r>
          </w:p>
        </w:tc>
        <w:tc>
          <w:tcPr>
            <w:tcW w:w="789" w:type="dxa"/>
            <w:vAlign w:val="center"/>
          </w:tcPr>
          <w:p w14:paraId="2DAB72E0">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Day 1</w:t>
            </w:r>
          </w:p>
        </w:tc>
        <w:tc>
          <w:tcPr>
            <w:tcW w:w="789" w:type="dxa"/>
            <w:vAlign w:val="center"/>
          </w:tcPr>
          <w:p w14:paraId="2562C10F">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Day 7</w:t>
            </w:r>
          </w:p>
        </w:tc>
        <w:tc>
          <w:tcPr>
            <w:tcW w:w="789" w:type="dxa"/>
            <w:vAlign w:val="center"/>
          </w:tcPr>
          <w:p w14:paraId="58953371">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Day 14</w:t>
            </w:r>
          </w:p>
        </w:tc>
        <w:tc>
          <w:tcPr>
            <w:tcW w:w="789" w:type="dxa"/>
            <w:vAlign w:val="center"/>
          </w:tcPr>
          <w:p w14:paraId="6EE34B77">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Day 30</w:t>
            </w:r>
          </w:p>
        </w:tc>
        <w:tc>
          <w:tcPr>
            <w:tcW w:w="790" w:type="dxa"/>
            <w:vAlign w:val="center"/>
          </w:tcPr>
          <w:p w14:paraId="20D31722">
            <w:pPr>
              <w:widowControl/>
              <w:spacing w:line="312" w:lineRule="auto"/>
              <w:rPr>
                <w:rFonts w:ascii="Times New Roman" w:hAnsi="Times New Roman" w:cs="Times New Roman"/>
                <w:b/>
                <w:bCs/>
                <w:sz w:val="24"/>
                <w:szCs w:val="24"/>
              </w:rPr>
            </w:pPr>
            <w:r>
              <w:rPr>
                <w:rFonts w:ascii="Times New Roman" w:hAnsi="Times New Roman" w:cs="Times New Roman"/>
                <w:sz w:val="24"/>
                <w:szCs w:val="24"/>
              </w:rPr>
              <w:t>Day 60</w:t>
            </w:r>
          </w:p>
        </w:tc>
        <w:tc>
          <w:tcPr>
            <w:tcW w:w="1102" w:type="dxa"/>
            <w:shd w:val="clear" w:color="auto" w:fill="auto"/>
            <w:vAlign w:val="center"/>
          </w:tcPr>
          <w:p w14:paraId="39BAABA1">
            <w:pPr>
              <w:widowControl/>
              <w:spacing w:line="312" w:lineRule="auto"/>
              <w:rPr>
                <w:rFonts w:ascii="Times New Roman" w:hAnsi="Times New Roman" w:cs="Times New Roman"/>
                <w:b/>
                <w:bCs/>
                <w:sz w:val="24"/>
                <w:szCs w:val="24"/>
              </w:rPr>
            </w:pPr>
            <w:r>
              <w:rPr>
                <w:rFonts w:ascii="Times New Roman" w:hAnsi="Times New Roman" w:cs="Times New Roman"/>
                <w:b/>
                <w:bCs/>
                <w:sz w:val="24"/>
                <w:szCs w:val="24"/>
              </w:rPr>
              <w:t>Day 90</w:t>
            </w:r>
          </w:p>
        </w:tc>
      </w:tr>
      <w:tr w14:paraId="5C10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52C20AF5">
            <w:pPr>
              <w:widowControl/>
              <w:spacing w:line="312" w:lineRule="auto"/>
              <w:jc w:val="left"/>
              <w:rPr>
                <w:rFonts w:ascii="Times New Roman" w:hAnsi="Times New Roman" w:cs="Times New Roman"/>
                <w:b/>
                <w:bCs/>
                <w:sz w:val="24"/>
                <w:szCs w:val="24"/>
              </w:rPr>
            </w:pPr>
            <w:r>
              <w:rPr>
                <w:rFonts w:ascii="Times New Roman" w:hAnsi="Times New Roman" w:cs="Times New Roman"/>
                <w:b/>
                <w:bCs/>
                <w:sz w:val="24"/>
                <w:szCs w:val="24"/>
              </w:rPr>
              <w:t>ENROLMENT:</w:t>
            </w:r>
          </w:p>
        </w:tc>
        <w:tc>
          <w:tcPr>
            <w:tcW w:w="1116" w:type="dxa"/>
            <w:vAlign w:val="bottom"/>
          </w:tcPr>
          <w:p w14:paraId="792B3FCD">
            <w:pPr>
              <w:widowControl/>
              <w:spacing w:line="312" w:lineRule="auto"/>
              <w:jc w:val="center"/>
              <w:rPr>
                <w:rFonts w:ascii="Times New Roman" w:hAnsi="Times New Roman" w:cs="Times New Roman"/>
                <w:b/>
                <w:bCs/>
                <w:sz w:val="24"/>
                <w:szCs w:val="24"/>
              </w:rPr>
            </w:pPr>
          </w:p>
        </w:tc>
        <w:tc>
          <w:tcPr>
            <w:tcW w:w="1146" w:type="dxa"/>
            <w:vAlign w:val="bottom"/>
          </w:tcPr>
          <w:p w14:paraId="0B3BA3C5">
            <w:pPr>
              <w:widowControl/>
              <w:spacing w:line="312" w:lineRule="auto"/>
              <w:jc w:val="center"/>
              <w:rPr>
                <w:rFonts w:ascii="Times New Roman" w:hAnsi="Times New Roman" w:cs="Times New Roman"/>
                <w:b/>
                <w:bCs/>
                <w:sz w:val="24"/>
                <w:szCs w:val="24"/>
              </w:rPr>
            </w:pPr>
          </w:p>
        </w:tc>
        <w:tc>
          <w:tcPr>
            <w:tcW w:w="789" w:type="dxa"/>
          </w:tcPr>
          <w:p w14:paraId="0A067FA1">
            <w:pPr>
              <w:widowControl/>
              <w:spacing w:line="312" w:lineRule="auto"/>
              <w:jc w:val="center"/>
              <w:rPr>
                <w:rFonts w:ascii="Times New Roman" w:hAnsi="Times New Roman" w:cs="Times New Roman"/>
                <w:b/>
                <w:bCs/>
                <w:sz w:val="24"/>
                <w:szCs w:val="24"/>
              </w:rPr>
            </w:pPr>
          </w:p>
        </w:tc>
        <w:tc>
          <w:tcPr>
            <w:tcW w:w="789" w:type="dxa"/>
            <w:vAlign w:val="bottom"/>
          </w:tcPr>
          <w:p w14:paraId="365B0CC5">
            <w:pPr>
              <w:widowControl/>
              <w:spacing w:line="312" w:lineRule="auto"/>
              <w:jc w:val="center"/>
              <w:rPr>
                <w:rFonts w:ascii="Times New Roman" w:hAnsi="Times New Roman" w:cs="Times New Roman"/>
                <w:b/>
                <w:bCs/>
                <w:sz w:val="24"/>
                <w:szCs w:val="24"/>
              </w:rPr>
            </w:pPr>
          </w:p>
        </w:tc>
        <w:tc>
          <w:tcPr>
            <w:tcW w:w="789" w:type="dxa"/>
            <w:vAlign w:val="bottom"/>
          </w:tcPr>
          <w:p w14:paraId="5E05ADC4">
            <w:pPr>
              <w:widowControl/>
              <w:spacing w:line="312" w:lineRule="auto"/>
              <w:jc w:val="center"/>
              <w:rPr>
                <w:rFonts w:ascii="Times New Roman" w:hAnsi="Times New Roman" w:cs="Times New Roman"/>
                <w:b/>
                <w:bCs/>
                <w:sz w:val="24"/>
                <w:szCs w:val="24"/>
              </w:rPr>
            </w:pPr>
          </w:p>
        </w:tc>
        <w:tc>
          <w:tcPr>
            <w:tcW w:w="789" w:type="dxa"/>
            <w:vAlign w:val="bottom"/>
          </w:tcPr>
          <w:p w14:paraId="1AE82DFE">
            <w:pPr>
              <w:widowControl/>
              <w:spacing w:line="312" w:lineRule="auto"/>
              <w:jc w:val="center"/>
              <w:rPr>
                <w:rFonts w:ascii="Times New Roman" w:hAnsi="Times New Roman" w:cs="Times New Roman"/>
                <w:b/>
                <w:bCs/>
                <w:sz w:val="24"/>
                <w:szCs w:val="24"/>
              </w:rPr>
            </w:pPr>
          </w:p>
        </w:tc>
        <w:tc>
          <w:tcPr>
            <w:tcW w:w="790" w:type="dxa"/>
            <w:vAlign w:val="bottom"/>
          </w:tcPr>
          <w:p w14:paraId="5839316E">
            <w:pPr>
              <w:widowControl/>
              <w:spacing w:line="312" w:lineRule="auto"/>
              <w:jc w:val="center"/>
              <w:rPr>
                <w:rFonts w:ascii="Times New Roman" w:hAnsi="Times New Roman" w:cs="Times New Roman"/>
                <w:b/>
                <w:bCs/>
                <w:sz w:val="24"/>
                <w:szCs w:val="24"/>
              </w:rPr>
            </w:pPr>
          </w:p>
        </w:tc>
        <w:tc>
          <w:tcPr>
            <w:tcW w:w="1102" w:type="dxa"/>
            <w:vAlign w:val="bottom"/>
          </w:tcPr>
          <w:p w14:paraId="019C5BE7">
            <w:pPr>
              <w:widowControl/>
              <w:spacing w:line="312" w:lineRule="auto"/>
              <w:jc w:val="center"/>
              <w:rPr>
                <w:rFonts w:ascii="Times New Roman" w:hAnsi="Times New Roman" w:cs="Times New Roman"/>
                <w:b/>
                <w:bCs/>
                <w:sz w:val="24"/>
                <w:szCs w:val="24"/>
              </w:rPr>
            </w:pPr>
          </w:p>
        </w:tc>
      </w:tr>
      <w:tr w14:paraId="2917A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6E474350">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Eligibility screening</w:t>
            </w:r>
          </w:p>
        </w:tc>
        <w:tc>
          <w:tcPr>
            <w:tcW w:w="1116" w:type="dxa"/>
            <w:vAlign w:val="center"/>
          </w:tcPr>
          <w:p w14:paraId="3EEE394B">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5418B502">
            <w:pPr>
              <w:widowControl/>
              <w:spacing w:line="312" w:lineRule="auto"/>
              <w:jc w:val="center"/>
              <w:rPr>
                <w:rFonts w:ascii="Times New Roman" w:hAnsi="Times New Roman" w:cs="Times New Roman"/>
                <w:b/>
                <w:bCs/>
                <w:sz w:val="24"/>
                <w:szCs w:val="24"/>
              </w:rPr>
            </w:pPr>
          </w:p>
        </w:tc>
        <w:tc>
          <w:tcPr>
            <w:tcW w:w="789" w:type="dxa"/>
          </w:tcPr>
          <w:p w14:paraId="52E4E17F">
            <w:pPr>
              <w:widowControl/>
              <w:spacing w:line="312" w:lineRule="auto"/>
              <w:jc w:val="center"/>
              <w:rPr>
                <w:rFonts w:ascii="Times New Roman" w:hAnsi="Times New Roman" w:cs="Times New Roman"/>
                <w:b/>
                <w:bCs/>
                <w:sz w:val="24"/>
                <w:szCs w:val="24"/>
              </w:rPr>
            </w:pPr>
          </w:p>
        </w:tc>
        <w:tc>
          <w:tcPr>
            <w:tcW w:w="789" w:type="dxa"/>
            <w:vAlign w:val="center"/>
          </w:tcPr>
          <w:p w14:paraId="31ABA1D3">
            <w:pPr>
              <w:widowControl/>
              <w:spacing w:line="312" w:lineRule="auto"/>
              <w:jc w:val="center"/>
              <w:rPr>
                <w:rFonts w:ascii="Times New Roman" w:hAnsi="Times New Roman" w:cs="Times New Roman"/>
                <w:b/>
                <w:bCs/>
                <w:sz w:val="24"/>
                <w:szCs w:val="24"/>
              </w:rPr>
            </w:pPr>
          </w:p>
        </w:tc>
        <w:tc>
          <w:tcPr>
            <w:tcW w:w="789" w:type="dxa"/>
            <w:vAlign w:val="center"/>
          </w:tcPr>
          <w:p w14:paraId="206BE994">
            <w:pPr>
              <w:widowControl/>
              <w:spacing w:line="312" w:lineRule="auto"/>
              <w:jc w:val="center"/>
              <w:rPr>
                <w:rFonts w:ascii="Times New Roman" w:hAnsi="Times New Roman" w:cs="Times New Roman"/>
                <w:b/>
                <w:bCs/>
                <w:sz w:val="24"/>
                <w:szCs w:val="24"/>
              </w:rPr>
            </w:pPr>
          </w:p>
        </w:tc>
        <w:tc>
          <w:tcPr>
            <w:tcW w:w="789" w:type="dxa"/>
            <w:vAlign w:val="center"/>
          </w:tcPr>
          <w:p w14:paraId="66ECA902">
            <w:pPr>
              <w:widowControl/>
              <w:spacing w:line="312" w:lineRule="auto"/>
              <w:jc w:val="center"/>
              <w:rPr>
                <w:rFonts w:ascii="Times New Roman" w:hAnsi="Times New Roman" w:cs="Times New Roman"/>
                <w:b/>
                <w:bCs/>
                <w:sz w:val="24"/>
                <w:szCs w:val="24"/>
              </w:rPr>
            </w:pPr>
          </w:p>
        </w:tc>
        <w:tc>
          <w:tcPr>
            <w:tcW w:w="790" w:type="dxa"/>
            <w:vAlign w:val="center"/>
          </w:tcPr>
          <w:p w14:paraId="201C8E31">
            <w:pPr>
              <w:widowControl/>
              <w:spacing w:line="312" w:lineRule="auto"/>
              <w:jc w:val="center"/>
              <w:rPr>
                <w:rFonts w:ascii="Times New Roman" w:hAnsi="Times New Roman" w:cs="Times New Roman"/>
                <w:b/>
                <w:bCs/>
                <w:sz w:val="24"/>
                <w:szCs w:val="24"/>
              </w:rPr>
            </w:pPr>
          </w:p>
        </w:tc>
        <w:tc>
          <w:tcPr>
            <w:tcW w:w="1102" w:type="dxa"/>
            <w:vAlign w:val="center"/>
          </w:tcPr>
          <w:p w14:paraId="1902B757">
            <w:pPr>
              <w:widowControl/>
              <w:spacing w:line="312" w:lineRule="auto"/>
              <w:jc w:val="center"/>
              <w:rPr>
                <w:rFonts w:ascii="Times New Roman" w:hAnsi="Times New Roman" w:cs="Times New Roman"/>
                <w:b/>
                <w:bCs/>
                <w:sz w:val="24"/>
                <w:szCs w:val="24"/>
              </w:rPr>
            </w:pPr>
          </w:p>
        </w:tc>
      </w:tr>
      <w:tr w14:paraId="70CD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0BB73489">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Informed consent</w:t>
            </w:r>
          </w:p>
        </w:tc>
        <w:tc>
          <w:tcPr>
            <w:tcW w:w="1116" w:type="dxa"/>
            <w:vAlign w:val="center"/>
          </w:tcPr>
          <w:p w14:paraId="0E671FFF">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25434444">
            <w:pPr>
              <w:widowControl/>
              <w:spacing w:line="312" w:lineRule="auto"/>
              <w:jc w:val="center"/>
              <w:rPr>
                <w:rFonts w:ascii="Times New Roman" w:hAnsi="Times New Roman" w:cs="Times New Roman"/>
                <w:b/>
                <w:bCs/>
                <w:sz w:val="24"/>
                <w:szCs w:val="24"/>
              </w:rPr>
            </w:pPr>
          </w:p>
        </w:tc>
        <w:tc>
          <w:tcPr>
            <w:tcW w:w="789" w:type="dxa"/>
          </w:tcPr>
          <w:p w14:paraId="209EBB3F">
            <w:pPr>
              <w:widowControl/>
              <w:spacing w:line="312" w:lineRule="auto"/>
              <w:jc w:val="center"/>
              <w:rPr>
                <w:rFonts w:ascii="Times New Roman" w:hAnsi="Times New Roman" w:cs="Times New Roman"/>
                <w:b/>
                <w:bCs/>
                <w:sz w:val="24"/>
                <w:szCs w:val="24"/>
              </w:rPr>
            </w:pPr>
          </w:p>
        </w:tc>
        <w:tc>
          <w:tcPr>
            <w:tcW w:w="789" w:type="dxa"/>
            <w:vAlign w:val="center"/>
          </w:tcPr>
          <w:p w14:paraId="048231DD">
            <w:pPr>
              <w:widowControl/>
              <w:spacing w:line="312" w:lineRule="auto"/>
              <w:jc w:val="center"/>
              <w:rPr>
                <w:rFonts w:ascii="Times New Roman" w:hAnsi="Times New Roman" w:cs="Times New Roman"/>
                <w:b/>
                <w:bCs/>
                <w:sz w:val="24"/>
                <w:szCs w:val="24"/>
              </w:rPr>
            </w:pPr>
          </w:p>
        </w:tc>
        <w:tc>
          <w:tcPr>
            <w:tcW w:w="789" w:type="dxa"/>
            <w:vAlign w:val="center"/>
          </w:tcPr>
          <w:p w14:paraId="11BF93D3">
            <w:pPr>
              <w:widowControl/>
              <w:spacing w:line="312" w:lineRule="auto"/>
              <w:jc w:val="center"/>
              <w:rPr>
                <w:rFonts w:ascii="Times New Roman" w:hAnsi="Times New Roman" w:cs="Times New Roman"/>
                <w:b/>
                <w:bCs/>
                <w:sz w:val="24"/>
                <w:szCs w:val="24"/>
              </w:rPr>
            </w:pPr>
          </w:p>
        </w:tc>
        <w:tc>
          <w:tcPr>
            <w:tcW w:w="789" w:type="dxa"/>
            <w:vAlign w:val="center"/>
          </w:tcPr>
          <w:p w14:paraId="7D96C364">
            <w:pPr>
              <w:widowControl/>
              <w:spacing w:line="312" w:lineRule="auto"/>
              <w:jc w:val="center"/>
              <w:rPr>
                <w:rFonts w:ascii="Times New Roman" w:hAnsi="Times New Roman" w:cs="Times New Roman"/>
                <w:b/>
                <w:bCs/>
                <w:sz w:val="24"/>
                <w:szCs w:val="24"/>
              </w:rPr>
            </w:pPr>
          </w:p>
        </w:tc>
        <w:tc>
          <w:tcPr>
            <w:tcW w:w="790" w:type="dxa"/>
            <w:vAlign w:val="center"/>
          </w:tcPr>
          <w:p w14:paraId="1BD2C6F2">
            <w:pPr>
              <w:widowControl/>
              <w:spacing w:line="312" w:lineRule="auto"/>
              <w:jc w:val="center"/>
              <w:rPr>
                <w:rFonts w:ascii="Times New Roman" w:hAnsi="Times New Roman" w:cs="Times New Roman"/>
                <w:b/>
                <w:bCs/>
                <w:sz w:val="24"/>
                <w:szCs w:val="24"/>
              </w:rPr>
            </w:pPr>
          </w:p>
        </w:tc>
        <w:tc>
          <w:tcPr>
            <w:tcW w:w="1102" w:type="dxa"/>
            <w:vAlign w:val="center"/>
          </w:tcPr>
          <w:p w14:paraId="770F9D1F">
            <w:pPr>
              <w:widowControl/>
              <w:spacing w:line="312" w:lineRule="auto"/>
              <w:jc w:val="center"/>
              <w:rPr>
                <w:rFonts w:ascii="Times New Roman" w:hAnsi="Times New Roman" w:cs="Times New Roman"/>
                <w:b/>
                <w:bCs/>
                <w:sz w:val="24"/>
                <w:szCs w:val="24"/>
              </w:rPr>
            </w:pPr>
          </w:p>
        </w:tc>
      </w:tr>
      <w:tr w14:paraId="7BD32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13D76516">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Allocation</w:t>
            </w:r>
          </w:p>
        </w:tc>
        <w:tc>
          <w:tcPr>
            <w:tcW w:w="1116" w:type="dxa"/>
            <w:vAlign w:val="center"/>
          </w:tcPr>
          <w:p w14:paraId="494DC167">
            <w:pPr>
              <w:widowControl/>
              <w:spacing w:line="312" w:lineRule="auto"/>
              <w:jc w:val="center"/>
              <w:rPr>
                <w:rFonts w:ascii="Times New Roman" w:hAnsi="Times New Roman" w:cs="Times New Roman"/>
                <w:b/>
                <w:bCs/>
                <w:sz w:val="24"/>
                <w:szCs w:val="24"/>
              </w:rPr>
            </w:pPr>
          </w:p>
        </w:tc>
        <w:tc>
          <w:tcPr>
            <w:tcW w:w="1146" w:type="dxa"/>
            <w:vAlign w:val="center"/>
          </w:tcPr>
          <w:p w14:paraId="4701600A">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1ACE2E63">
            <w:pPr>
              <w:widowControl/>
              <w:spacing w:line="312" w:lineRule="auto"/>
              <w:jc w:val="center"/>
              <w:rPr>
                <w:rFonts w:ascii="Times New Roman" w:hAnsi="Times New Roman" w:cs="Times New Roman"/>
                <w:b/>
                <w:bCs/>
                <w:sz w:val="24"/>
                <w:szCs w:val="24"/>
              </w:rPr>
            </w:pPr>
          </w:p>
        </w:tc>
        <w:tc>
          <w:tcPr>
            <w:tcW w:w="789" w:type="dxa"/>
            <w:vAlign w:val="center"/>
          </w:tcPr>
          <w:p w14:paraId="72D63BC4">
            <w:pPr>
              <w:widowControl/>
              <w:spacing w:line="312" w:lineRule="auto"/>
              <w:jc w:val="center"/>
              <w:rPr>
                <w:rFonts w:ascii="Times New Roman" w:hAnsi="Times New Roman" w:cs="Times New Roman"/>
                <w:b/>
                <w:bCs/>
                <w:sz w:val="24"/>
                <w:szCs w:val="24"/>
              </w:rPr>
            </w:pPr>
          </w:p>
        </w:tc>
        <w:tc>
          <w:tcPr>
            <w:tcW w:w="789" w:type="dxa"/>
            <w:vAlign w:val="center"/>
          </w:tcPr>
          <w:p w14:paraId="1FBFCA10">
            <w:pPr>
              <w:widowControl/>
              <w:spacing w:line="312" w:lineRule="auto"/>
              <w:jc w:val="center"/>
              <w:rPr>
                <w:rFonts w:ascii="Times New Roman" w:hAnsi="Times New Roman" w:cs="Times New Roman"/>
                <w:b/>
                <w:bCs/>
                <w:sz w:val="24"/>
                <w:szCs w:val="24"/>
              </w:rPr>
            </w:pPr>
          </w:p>
        </w:tc>
        <w:tc>
          <w:tcPr>
            <w:tcW w:w="789" w:type="dxa"/>
            <w:vAlign w:val="center"/>
          </w:tcPr>
          <w:p w14:paraId="1BB78508">
            <w:pPr>
              <w:widowControl/>
              <w:spacing w:line="312" w:lineRule="auto"/>
              <w:jc w:val="center"/>
              <w:rPr>
                <w:rFonts w:ascii="Times New Roman" w:hAnsi="Times New Roman" w:cs="Times New Roman"/>
                <w:b/>
                <w:bCs/>
                <w:sz w:val="24"/>
                <w:szCs w:val="24"/>
              </w:rPr>
            </w:pPr>
          </w:p>
        </w:tc>
        <w:tc>
          <w:tcPr>
            <w:tcW w:w="790" w:type="dxa"/>
            <w:vAlign w:val="center"/>
          </w:tcPr>
          <w:p w14:paraId="6A7746BD">
            <w:pPr>
              <w:widowControl/>
              <w:spacing w:line="312" w:lineRule="auto"/>
              <w:jc w:val="center"/>
              <w:rPr>
                <w:rFonts w:ascii="Times New Roman" w:hAnsi="Times New Roman" w:cs="Times New Roman"/>
                <w:b/>
                <w:bCs/>
                <w:sz w:val="24"/>
                <w:szCs w:val="24"/>
              </w:rPr>
            </w:pPr>
          </w:p>
        </w:tc>
        <w:tc>
          <w:tcPr>
            <w:tcW w:w="1102" w:type="dxa"/>
            <w:vAlign w:val="center"/>
          </w:tcPr>
          <w:p w14:paraId="30374AC3">
            <w:pPr>
              <w:widowControl/>
              <w:spacing w:line="312" w:lineRule="auto"/>
              <w:jc w:val="center"/>
              <w:rPr>
                <w:rFonts w:ascii="Times New Roman" w:hAnsi="Times New Roman" w:cs="Times New Roman"/>
                <w:b/>
                <w:bCs/>
                <w:sz w:val="24"/>
                <w:szCs w:val="24"/>
              </w:rPr>
            </w:pPr>
          </w:p>
        </w:tc>
      </w:tr>
      <w:tr w14:paraId="5E8F4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6FA81A3B">
            <w:pPr>
              <w:widowControl/>
              <w:spacing w:line="312" w:lineRule="auto"/>
              <w:jc w:val="left"/>
              <w:rPr>
                <w:rFonts w:ascii="Times New Roman" w:hAnsi="Times New Roman" w:cs="Times New Roman"/>
                <w:b/>
                <w:bCs/>
                <w:sz w:val="24"/>
                <w:szCs w:val="24"/>
              </w:rPr>
            </w:pPr>
            <w:r>
              <w:rPr>
                <w:rFonts w:ascii="Times New Roman" w:hAnsi="Times New Roman" w:cs="Times New Roman"/>
                <w:b/>
                <w:bCs/>
                <w:sz w:val="24"/>
                <w:szCs w:val="24"/>
              </w:rPr>
              <w:t>INTERVENTIONS:</w:t>
            </w:r>
          </w:p>
        </w:tc>
        <w:tc>
          <w:tcPr>
            <w:tcW w:w="1116" w:type="dxa"/>
            <w:vAlign w:val="center"/>
          </w:tcPr>
          <w:p w14:paraId="1F032A2B">
            <w:pPr>
              <w:widowControl/>
              <w:spacing w:line="312" w:lineRule="auto"/>
              <w:jc w:val="center"/>
              <w:rPr>
                <w:rFonts w:ascii="Times New Roman" w:hAnsi="Times New Roman" w:cs="Times New Roman"/>
                <w:b/>
                <w:bCs/>
                <w:sz w:val="24"/>
                <w:szCs w:val="24"/>
              </w:rPr>
            </w:pPr>
          </w:p>
        </w:tc>
        <w:tc>
          <w:tcPr>
            <w:tcW w:w="1146" w:type="dxa"/>
            <w:vAlign w:val="center"/>
          </w:tcPr>
          <w:p w14:paraId="57757A47">
            <w:pPr>
              <w:widowControl/>
              <w:spacing w:line="312" w:lineRule="auto"/>
              <w:jc w:val="center"/>
              <w:rPr>
                <w:rFonts w:ascii="Times New Roman" w:hAnsi="Times New Roman" w:cs="Times New Roman"/>
                <w:b/>
                <w:bCs/>
                <w:sz w:val="24"/>
                <w:szCs w:val="24"/>
              </w:rPr>
            </w:pPr>
          </w:p>
        </w:tc>
        <w:tc>
          <w:tcPr>
            <w:tcW w:w="789" w:type="dxa"/>
          </w:tcPr>
          <w:p w14:paraId="50E0DAA5">
            <w:pPr>
              <w:widowControl/>
              <w:spacing w:line="312" w:lineRule="auto"/>
              <w:jc w:val="center"/>
              <w:rPr>
                <w:rFonts w:ascii="Times New Roman" w:hAnsi="Times New Roman" w:cs="Times New Roman"/>
                <w:b/>
                <w:bCs/>
                <w:sz w:val="24"/>
                <w:szCs w:val="24"/>
              </w:rPr>
            </w:pPr>
          </w:p>
        </w:tc>
        <w:tc>
          <w:tcPr>
            <w:tcW w:w="789" w:type="dxa"/>
            <w:vAlign w:val="center"/>
          </w:tcPr>
          <w:p w14:paraId="5D30D883">
            <w:pPr>
              <w:widowControl/>
              <w:spacing w:line="312" w:lineRule="auto"/>
              <w:jc w:val="center"/>
              <w:rPr>
                <w:rFonts w:ascii="Times New Roman" w:hAnsi="Times New Roman" w:cs="Times New Roman"/>
                <w:b/>
                <w:bCs/>
                <w:sz w:val="24"/>
                <w:szCs w:val="24"/>
              </w:rPr>
            </w:pPr>
          </w:p>
        </w:tc>
        <w:tc>
          <w:tcPr>
            <w:tcW w:w="789" w:type="dxa"/>
            <w:vAlign w:val="center"/>
          </w:tcPr>
          <w:p w14:paraId="35EEFAFF">
            <w:pPr>
              <w:widowControl/>
              <w:spacing w:line="312" w:lineRule="auto"/>
              <w:jc w:val="center"/>
              <w:rPr>
                <w:rFonts w:ascii="Times New Roman" w:hAnsi="Times New Roman" w:cs="Times New Roman"/>
                <w:b/>
                <w:bCs/>
                <w:sz w:val="24"/>
                <w:szCs w:val="24"/>
              </w:rPr>
            </w:pPr>
          </w:p>
        </w:tc>
        <w:tc>
          <w:tcPr>
            <w:tcW w:w="789" w:type="dxa"/>
            <w:vAlign w:val="center"/>
          </w:tcPr>
          <w:p w14:paraId="2C1FE793">
            <w:pPr>
              <w:widowControl/>
              <w:spacing w:line="312" w:lineRule="auto"/>
              <w:jc w:val="center"/>
              <w:rPr>
                <w:rFonts w:ascii="Times New Roman" w:hAnsi="Times New Roman" w:cs="Times New Roman"/>
                <w:b/>
                <w:bCs/>
                <w:sz w:val="24"/>
                <w:szCs w:val="24"/>
              </w:rPr>
            </w:pPr>
          </w:p>
        </w:tc>
        <w:tc>
          <w:tcPr>
            <w:tcW w:w="790" w:type="dxa"/>
            <w:vAlign w:val="center"/>
          </w:tcPr>
          <w:p w14:paraId="5F03AB32">
            <w:pPr>
              <w:widowControl/>
              <w:spacing w:line="312" w:lineRule="auto"/>
              <w:jc w:val="center"/>
              <w:rPr>
                <w:rFonts w:ascii="Times New Roman" w:hAnsi="Times New Roman" w:cs="Times New Roman"/>
                <w:b/>
                <w:bCs/>
                <w:sz w:val="24"/>
                <w:szCs w:val="24"/>
              </w:rPr>
            </w:pPr>
          </w:p>
        </w:tc>
        <w:tc>
          <w:tcPr>
            <w:tcW w:w="1102" w:type="dxa"/>
            <w:vAlign w:val="center"/>
          </w:tcPr>
          <w:p w14:paraId="16891E0A">
            <w:pPr>
              <w:widowControl/>
              <w:spacing w:line="312" w:lineRule="auto"/>
              <w:jc w:val="center"/>
              <w:rPr>
                <w:rFonts w:ascii="Times New Roman" w:hAnsi="Times New Roman" w:cs="Times New Roman"/>
                <w:b/>
                <w:bCs/>
                <w:sz w:val="24"/>
                <w:szCs w:val="24"/>
              </w:rPr>
            </w:pPr>
          </w:p>
        </w:tc>
      </w:tr>
      <w:tr w14:paraId="1B2D2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39747F64">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FMT capsules</w:t>
            </w:r>
          </w:p>
        </w:tc>
        <w:tc>
          <w:tcPr>
            <w:tcW w:w="1116" w:type="dxa"/>
            <w:vAlign w:val="center"/>
          </w:tcPr>
          <w:p w14:paraId="4547FD97">
            <w:pPr>
              <w:widowControl/>
              <w:spacing w:line="312" w:lineRule="auto"/>
              <w:jc w:val="center"/>
              <w:rPr>
                <w:rFonts w:ascii="Times New Roman" w:hAnsi="Times New Roman" w:cs="Times New Roman"/>
                <w:b/>
                <w:bCs/>
                <w:sz w:val="24"/>
                <w:szCs w:val="24"/>
              </w:rPr>
            </w:pPr>
          </w:p>
        </w:tc>
        <w:tc>
          <w:tcPr>
            <w:tcW w:w="1146" w:type="dxa"/>
          </w:tcPr>
          <w:p w14:paraId="75D850A9">
            <w:pPr>
              <w:widowControl/>
              <w:spacing w:line="312" w:lineRule="auto"/>
              <w:jc w:val="center"/>
              <w:rPr>
                <w:rFonts w:ascii="Times New Roman" w:hAnsi="Times New Roman" w:cs="Times New Roman"/>
                <w:b/>
                <w:bCs/>
                <w:sz w:val="24"/>
                <w:szCs w:val="24"/>
              </w:rPr>
            </w:pPr>
          </w:p>
        </w:tc>
        <w:tc>
          <w:tcPr>
            <w:tcW w:w="789" w:type="dxa"/>
            <w:vAlign w:val="center"/>
          </w:tcPr>
          <w:p w14:paraId="069B5630">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10462D68">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6F48AA92">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51C4A14B">
            <w:pPr>
              <w:widowControl/>
              <w:spacing w:line="312" w:lineRule="auto"/>
              <w:jc w:val="center"/>
              <w:rPr>
                <w:rFonts w:ascii="Times New Roman" w:hAnsi="Times New Roman" w:cs="Times New Roman"/>
                <w:b/>
                <w:bCs/>
                <w:sz w:val="24"/>
                <w:szCs w:val="24"/>
              </w:rPr>
            </w:pPr>
          </w:p>
        </w:tc>
        <w:tc>
          <w:tcPr>
            <w:tcW w:w="790" w:type="dxa"/>
            <w:vAlign w:val="center"/>
          </w:tcPr>
          <w:p w14:paraId="7F6C96A1">
            <w:pPr>
              <w:widowControl/>
              <w:spacing w:line="312" w:lineRule="auto"/>
              <w:jc w:val="center"/>
              <w:rPr>
                <w:rFonts w:ascii="Times New Roman" w:hAnsi="Times New Roman" w:cs="Times New Roman"/>
                <w:b/>
                <w:bCs/>
                <w:sz w:val="24"/>
                <w:szCs w:val="24"/>
              </w:rPr>
            </w:pPr>
          </w:p>
        </w:tc>
        <w:tc>
          <w:tcPr>
            <w:tcW w:w="1102" w:type="dxa"/>
            <w:vAlign w:val="center"/>
          </w:tcPr>
          <w:p w14:paraId="5A662FA9">
            <w:pPr>
              <w:widowControl/>
              <w:spacing w:line="312" w:lineRule="auto"/>
              <w:jc w:val="center"/>
              <w:rPr>
                <w:rFonts w:ascii="Times New Roman" w:hAnsi="Times New Roman" w:cs="Times New Roman"/>
                <w:b/>
                <w:bCs/>
                <w:sz w:val="24"/>
                <w:szCs w:val="24"/>
              </w:rPr>
            </w:pPr>
          </w:p>
        </w:tc>
      </w:tr>
      <w:tr w14:paraId="621B4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2D41F6ED">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Placebo capsules</w:t>
            </w:r>
          </w:p>
        </w:tc>
        <w:tc>
          <w:tcPr>
            <w:tcW w:w="1116" w:type="dxa"/>
            <w:vAlign w:val="center"/>
          </w:tcPr>
          <w:p w14:paraId="56AAA934">
            <w:pPr>
              <w:widowControl/>
              <w:spacing w:line="312" w:lineRule="auto"/>
              <w:jc w:val="center"/>
              <w:rPr>
                <w:rFonts w:ascii="Times New Roman" w:hAnsi="Times New Roman" w:cs="Times New Roman"/>
                <w:b/>
                <w:bCs/>
                <w:sz w:val="24"/>
                <w:szCs w:val="24"/>
              </w:rPr>
            </w:pPr>
          </w:p>
        </w:tc>
        <w:tc>
          <w:tcPr>
            <w:tcW w:w="1146" w:type="dxa"/>
          </w:tcPr>
          <w:p w14:paraId="6C2A1830">
            <w:pPr>
              <w:widowControl/>
              <w:spacing w:line="312" w:lineRule="auto"/>
              <w:jc w:val="center"/>
              <w:rPr>
                <w:rFonts w:ascii="Times New Roman" w:hAnsi="Times New Roman" w:cs="Times New Roman"/>
                <w:b/>
                <w:bCs/>
                <w:sz w:val="24"/>
                <w:szCs w:val="24"/>
              </w:rPr>
            </w:pPr>
          </w:p>
        </w:tc>
        <w:tc>
          <w:tcPr>
            <w:tcW w:w="789" w:type="dxa"/>
            <w:vAlign w:val="center"/>
          </w:tcPr>
          <w:p w14:paraId="25EEE3A6">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58A014AB">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1045DB43">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62F94579">
            <w:pPr>
              <w:widowControl/>
              <w:spacing w:line="312" w:lineRule="auto"/>
              <w:jc w:val="center"/>
              <w:rPr>
                <w:rFonts w:ascii="Times New Roman" w:hAnsi="Times New Roman" w:cs="Times New Roman"/>
                <w:b/>
                <w:bCs/>
                <w:sz w:val="24"/>
                <w:szCs w:val="24"/>
              </w:rPr>
            </w:pPr>
          </w:p>
        </w:tc>
        <w:tc>
          <w:tcPr>
            <w:tcW w:w="790" w:type="dxa"/>
            <w:vAlign w:val="center"/>
          </w:tcPr>
          <w:p w14:paraId="0FEB0C46">
            <w:pPr>
              <w:widowControl/>
              <w:spacing w:line="312" w:lineRule="auto"/>
              <w:jc w:val="center"/>
              <w:rPr>
                <w:rFonts w:ascii="Times New Roman" w:hAnsi="Times New Roman" w:cs="Times New Roman"/>
                <w:b/>
                <w:bCs/>
                <w:sz w:val="24"/>
                <w:szCs w:val="24"/>
              </w:rPr>
            </w:pPr>
          </w:p>
        </w:tc>
        <w:tc>
          <w:tcPr>
            <w:tcW w:w="1102" w:type="dxa"/>
            <w:vAlign w:val="center"/>
          </w:tcPr>
          <w:p w14:paraId="20A3D78C">
            <w:pPr>
              <w:widowControl/>
              <w:spacing w:line="312" w:lineRule="auto"/>
              <w:jc w:val="center"/>
              <w:rPr>
                <w:rFonts w:ascii="Times New Roman" w:hAnsi="Times New Roman" w:cs="Times New Roman"/>
                <w:b/>
                <w:bCs/>
                <w:sz w:val="24"/>
                <w:szCs w:val="24"/>
              </w:rPr>
            </w:pPr>
          </w:p>
        </w:tc>
      </w:tr>
      <w:tr w14:paraId="418D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4CD1AA2A">
            <w:pPr>
              <w:widowControl/>
              <w:spacing w:line="312" w:lineRule="auto"/>
              <w:jc w:val="left"/>
              <w:rPr>
                <w:rFonts w:ascii="Times New Roman" w:hAnsi="Times New Roman" w:cs="Times New Roman"/>
                <w:b/>
                <w:bCs/>
                <w:sz w:val="24"/>
                <w:szCs w:val="24"/>
              </w:rPr>
            </w:pPr>
            <w:r>
              <w:rPr>
                <w:rFonts w:ascii="Times New Roman" w:hAnsi="Times New Roman" w:cs="Times New Roman"/>
                <w:b/>
                <w:bCs/>
                <w:sz w:val="24"/>
                <w:szCs w:val="24"/>
              </w:rPr>
              <w:t>ASSESSMENTS:</w:t>
            </w:r>
          </w:p>
        </w:tc>
        <w:tc>
          <w:tcPr>
            <w:tcW w:w="1116" w:type="dxa"/>
            <w:vAlign w:val="center"/>
          </w:tcPr>
          <w:p w14:paraId="2279F1AA">
            <w:pPr>
              <w:widowControl/>
              <w:spacing w:line="312" w:lineRule="auto"/>
              <w:jc w:val="center"/>
              <w:rPr>
                <w:rFonts w:ascii="Times New Roman" w:hAnsi="Times New Roman" w:cs="Times New Roman"/>
                <w:b/>
                <w:bCs/>
                <w:sz w:val="24"/>
                <w:szCs w:val="24"/>
              </w:rPr>
            </w:pPr>
          </w:p>
        </w:tc>
        <w:tc>
          <w:tcPr>
            <w:tcW w:w="1146" w:type="dxa"/>
            <w:vAlign w:val="center"/>
          </w:tcPr>
          <w:p w14:paraId="3B38C985">
            <w:pPr>
              <w:widowControl/>
              <w:spacing w:line="312" w:lineRule="auto"/>
              <w:jc w:val="center"/>
              <w:rPr>
                <w:rFonts w:ascii="Times New Roman" w:hAnsi="Times New Roman" w:cs="Times New Roman"/>
                <w:b/>
                <w:bCs/>
                <w:sz w:val="24"/>
                <w:szCs w:val="24"/>
              </w:rPr>
            </w:pPr>
          </w:p>
        </w:tc>
        <w:tc>
          <w:tcPr>
            <w:tcW w:w="789" w:type="dxa"/>
          </w:tcPr>
          <w:p w14:paraId="0C97C717">
            <w:pPr>
              <w:widowControl/>
              <w:spacing w:line="312" w:lineRule="auto"/>
              <w:jc w:val="center"/>
              <w:rPr>
                <w:rFonts w:ascii="Times New Roman" w:hAnsi="Times New Roman" w:cs="Times New Roman"/>
                <w:b/>
                <w:bCs/>
                <w:sz w:val="24"/>
                <w:szCs w:val="24"/>
              </w:rPr>
            </w:pPr>
          </w:p>
        </w:tc>
        <w:tc>
          <w:tcPr>
            <w:tcW w:w="789" w:type="dxa"/>
            <w:vAlign w:val="center"/>
          </w:tcPr>
          <w:p w14:paraId="35BD73AE">
            <w:pPr>
              <w:widowControl/>
              <w:spacing w:line="312" w:lineRule="auto"/>
              <w:jc w:val="center"/>
              <w:rPr>
                <w:rFonts w:ascii="Times New Roman" w:hAnsi="Times New Roman" w:cs="Times New Roman"/>
                <w:b/>
                <w:bCs/>
                <w:sz w:val="24"/>
                <w:szCs w:val="24"/>
              </w:rPr>
            </w:pPr>
          </w:p>
        </w:tc>
        <w:tc>
          <w:tcPr>
            <w:tcW w:w="789" w:type="dxa"/>
            <w:vAlign w:val="center"/>
          </w:tcPr>
          <w:p w14:paraId="400BA823">
            <w:pPr>
              <w:widowControl/>
              <w:spacing w:line="312" w:lineRule="auto"/>
              <w:jc w:val="center"/>
              <w:rPr>
                <w:rFonts w:ascii="Times New Roman" w:hAnsi="Times New Roman" w:cs="Times New Roman"/>
                <w:b/>
                <w:bCs/>
                <w:sz w:val="24"/>
                <w:szCs w:val="24"/>
              </w:rPr>
            </w:pPr>
          </w:p>
        </w:tc>
        <w:tc>
          <w:tcPr>
            <w:tcW w:w="789" w:type="dxa"/>
            <w:vAlign w:val="center"/>
          </w:tcPr>
          <w:p w14:paraId="1A3E1CF6">
            <w:pPr>
              <w:widowControl/>
              <w:spacing w:line="312" w:lineRule="auto"/>
              <w:jc w:val="center"/>
              <w:rPr>
                <w:rFonts w:ascii="Times New Roman" w:hAnsi="Times New Roman" w:cs="Times New Roman"/>
                <w:b/>
                <w:bCs/>
                <w:sz w:val="24"/>
                <w:szCs w:val="24"/>
              </w:rPr>
            </w:pPr>
          </w:p>
        </w:tc>
        <w:tc>
          <w:tcPr>
            <w:tcW w:w="790" w:type="dxa"/>
            <w:vAlign w:val="center"/>
          </w:tcPr>
          <w:p w14:paraId="5BE9BF77">
            <w:pPr>
              <w:widowControl/>
              <w:spacing w:line="312" w:lineRule="auto"/>
              <w:jc w:val="center"/>
              <w:rPr>
                <w:rFonts w:ascii="Times New Roman" w:hAnsi="Times New Roman" w:cs="Times New Roman"/>
                <w:b/>
                <w:bCs/>
                <w:sz w:val="24"/>
                <w:szCs w:val="24"/>
              </w:rPr>
            </w:pPr>
          </w:p>
        </w:tc>
        <w:tc>
          <w:tcPr>
            <w:tcW w:w="1102" w:type="dxa"/>
            <w:vAlign w:val="center"/>
          </w:tcPr>
          <w:p w14:paraId="76325248">
            <w:pPr>
              <w:widowControl/>
              <w:spacing w:line="312" w:lineRule="auto"/>
              <w:jc w:val="center"/>
              <w:rPr>
                <w:rFonts w:ascii="Times New Roman" w:hAnsi="Times New Roman" w:cs="Times New Roman"/>
                <w:b/>
                <w:bCs/>
                <w:sz w:val="24"/>
                <w:szCs w:val="24"/>
              </w:rPr>
            </w:pPr>
          </w:p>
        </w:tc>
      </w:tr>
      <w:tr w14:paraId="6623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671D0113">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Comorbid Diseases</w:t>
            </w:r>
          </w:p>
        </w:tc>
        <w:tc>
          <w:tcPr>
            <w:tcW w:w="1116" w:type="dxa"/>
            <w:vAlign w:val="center"/>
          </w:tcPr>
          <w:p w14:paraId="5EBF258B">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6610380F">
            <w:pPr>
              <w:widowControl/>
              <w:spacing w:line="312" w:lineRule="auto"/>
              <w:jc w:val="center"/>
              <w:rPr>
                <w:rFonts w:ascii="Times New Roman" w:hAnsi="Times New Roman" w:cs="Times New Roman"/>
                <w:b/>
                <w:bCs/>
                <w:sz w:val="24"/>
                <w:szCs w:val="24"/>
              </w:rPr>
            </w:pPr>
          </w:p>
        </w:tc>
        <w:tc>
          <w:tcPr>
            <w:tcW w:w="789" w:type="dxa"/>
          </w:tcPr>
          <w:p w14:paraId="17438D3D">
            <w:pPr>
              <w:widowControl/>
              <w:spacing w:line="312" w:lineRule="auto"/>
              <w:jc w:val="center"/>
              <w:rPr>
                <w:rFonts w:ascii="Times New Roman" w:hAnsi="Times New Roman" w:cs="Times New Roman"/>
                <w:b/>
                <w:bCs/>
                <w:sz w:val="24"/>
                <w:szCs w:val="24"/>
              </w:rPr>
            </w:pPr>
          </w:p>
        </w:tc>
        <w:tc>
          <w:tcPr>
            <w:tcW w:w="789" w:type="dxa"/>
          </w:tcPr>
          <w:p w14:paraId="158E2552">
            <w:pPr>
              <w:widowControl/>
              <w:spacing w:line="312" w:lineRule="auto"/>
              <w:jc w:val="center"/>
              <w:rPr>
                <w:rFonts w:ascii="Times New Roman" w:hAnsi="Times New Roman" w:cs="Times New Roman"/>
                <w:b/>
                <w:bCs/>
                <w:sz w:val="24"/>
                <w:szCs w:val="24"/>
              </w:rPr>
            </w:pPr>
          </w:p>
        </w:tc>
        <w:tc>
          <w:tcPr>
            <w:tcW w:w="789" w:type="dxa"/>
          </w:tcPr>
          <w:p w14:paraId="093A6B32">
            <w:pPr>
              <w:widowControl/>
              <w:spacing w:line="312" w:lineRule="auto"/>
              <w:jc w:val="center"/>
              <w:rPr>
                <w:rFonts w:ascii="Times New Roman" w:hAnsi="Times New Roman" w:cs="Times New Roman"/>
                <w:b/>
                <w:bCs/>
                <w:sz w:val="24"/>
                <w:szCs w:val="24"/>
              </w:rPr>
            </w:pPr>
          </w:p>
        </w:tc>
        <w:tc>
          <w:tcPr>
            <w:tcW w:w="789" w:type="dxa"/>
          </w:tcPr>
          <w:p w14:paraId="212F1DAE">
            <w:pPr>
              <w:widowControl/>
              <w:spacing w:line="312" w:lineRule="auto"/>
              <w:jc w:val="center"/>
              <w:rPr>
                <w:rFonts w:ascii="Times New Roman" w:hAnsi="Times New Roman" w:cs="Times New Roman"/>
                <w:b/>
                <w:bCs/>
                <w:sz w:val="24"/>
                <w:szCs w:val="24"/>
              </w:rPr>
            </w:pPr>
          </w:p>
        </w:tc>
        <w:tc>
          <w:tcPr>
            <w:tcW w:w="790" w:type="dxa"/>
          </w:tcPr>
          <w:p w14:paraId="27925EC0">
            <w:pPr>
              <w:widowControl/>
              <w:spacing w:line="312" w:lineRule="auto"/>
              <w:jc w:val="center"/>
              <w:rPr>
                <w:rFonts w:ascii="Times New Roman" w:hAnsi="Times New Roman" w:cs="Times New Roman"/>
                <w:b/>
                <w:bCs/>
                <w:sz w:val="24"/>
                <w:szCs w:val="24"/>
              </w:rPr>
            </w:pPr>
          </w:p>
        </w:tc>
        <w:tc>
          <w:tcPr>
            <w:tcW w:w="1102" w:type="dxa"/>
            <w:vAlign w:val="center"/>
          </w:tcPr>
          <w:p w14:paraId="1AC4D63F">
            <w:pPr>
              <w:widowControl/>
              <w:spacing w:line="312" w:lineRule="auto"/>
              <w:jc w:val="center"/>
              <w:rPr>
                <w:rFonts w:ascii="Times New Roman" w:hAnsi="Times New Roman" w:cs="Times New Roman"/>
                <w:b/>
                <w:bCs/>
                <w:sz w:val="24"/>
                <w:szCs w:val="24"/>
              </w:rPr>
            </w:pPr>
          </w:p>
        </w:tc>
      </w:tr>
      <w:tr w14:paraId="05DE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6F4542CB">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Physical Examination</w:t>
            </w:r>
          </w:p>
        </w:tc>
        <w:tc>
          <w:tcPr>
            <w:tcW w:w="1116" w:type="dxa"/>
            <w:vAlign w:val="center"/>
          </w:tcPr>
          <w:p w14:paraId="4F20468E">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243F8324">
            <w:pPr>
              <w:widowControl/>
              <w:spacing w:line="312" w:lineRule="auto"/>
              <w:jc w:val="center"/>
              <w:rPr>
                <w:rFonts w:ascii="Times New Roman" w:hAnsi="Times New Roman" w:cs="Times New Roman"/>
                <w:b/>
                <w:bCs/>
                <w:sz w:val="24"/>
                <w:szCs w:val="24"/>
              </w:rPr>
            </w:pPr>
          </w:p>
        </w:tc>
        <w:tc>
          <w:tcPr>
            <w:tcW w:w="789" w:type="dxa"/>
          </w:tcPr>
          <w:p w14:paraId="3396AF7B">
            <w:pPr>
              <w:widowControl/>
              <w:spacing w:line="312" w:lineRule="auto"/>
              <w:jc w:val="center"/>
              <w:rPr>
                <w:rFonts w:ascii="Times New Roman" w:hAnsi="Times New Roman" w:cs="Times New Roman"/>
                <w:b/>
                <w:bCs/>
                <w:sz w:val="24"/>
                <w:szCs w:val="24"/>
              </w:rPr>
            </w:pPr>
          </w:p>
        </w:tc>
        <w:tc>
          <w:tcPr>
            <w:tcW w:w="789" w:type="dxa"/>
            <w:vAlign w:val="center"/>
          </w:tcPr>
          <w:p w14:paraId="36D6CC63">
            <w:pPr>
              <w:widowControl/>
              <w:spacing w:line="312" w:lineRule="auto"/>
              <w:jc w:val="center"/>
              <w:rPr>
                <w:rFonts w:ascii="Times New Roman" w:hAnsi="Times New Roman" w:cs="Times New Roman"/>
                <w:b/>
                <w:bCs/>
                <w:sz w:val="24"/>
                <w:szCs w:val="24"/>
              </w:rPr>
            </w:pPr>
          </w:p>
        </w:tc>
        <w:tc>
          <w:tcPr>
            <w:tcW w:w="789" w:type="dxa"/>
            <w:vAlign w:val="center"/>
          </w:tcPr>
          <w:p w14:paraId="696BCF79">
            <w:pPr>
              <w:widowControl/>
              <w:spacing w:line="312" w:lineRule="auto"/>
              <w:jc w:val="center"/>
              <w:rPr>
                <w:rFonts w:ascii="Times New Roman" w:hAnsi="Times New Roman" w:cs="Times New Roman"/>
                <w:b/>
                <w:bCs/>
                <w:sz w:val="24"/>
                <w:szCs w:val="24"/>
              </w:rPr>
            </w:pPr>
          </w:p>
        </w:tc>
        <w:tc>
          <w:tcPr>
            <w:tcW w:w="789" w:type="dxa"/>
            <w:vAlign w:val="center"/>
          </w:tcPr>
          <w:p w14:paraId="6803492B">
            <w:pPr>
              <w:widowControl/>
              <w:spacing w:line="312" w:lineRule="auto"/>
              <w:jc w:val="center"/>
              <w:rPr>
                <w:rFonts w:ascii="Times New Roman" w:hAnsi="Times New Roman" w:cs="Times New Roman"/>
                <w:b/>
                <w:bCs/>
                <w:sz w:val="24"/>
                <w:szCs w:val="24"/>
              </w:rPr>
            </w:pPr>
          </w:p>
        </w:tc>
        <w:tc>
          <w:tcPr>
            <w:tcW w:w="790" w:type="dxa"/>
            <w:vAlign w:val="center"/>
          </w:tcPr>
          <w:p w14:paraId="611AEC42">
            <w:pPr>
              <w:widowControl/>
              <w:spacing w:line="312" w:lineRule="auto"/>
              <w:jc w:val="center"/>
              <w:rPr>
                <w:rFonts w:ascii="Times New Roman" w:hAnsi="Times New Roman" w:cs="Times New Roman"/>
                <w:b/>
                <w:bCs/>
                <w:sz w:val="24"/>
                <w:szCs w:val="24"/>
              </w:rPr>
            </w:pPr>
          </w:p>
        </w:tc>
        <w:tc>
          <w:tcPr>
            <w:tcW w:w="1102" w:type="dxa"/>
          </w:tcPr>
          <w:p w14:paraId="3D46ED1A">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083E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4F69B921">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Office BP and Heart rate</w:t>
            </w:r>
          </w:p>
        </w:tc>
        <w:tc>
          <w:tcPr>
            <w:tcW w:w="1116" w:type="dxa"/>
            <w:vAlign w:val="center"/>
          </w:tcPr>
          <w:p w14:paraId="25F016EF">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06AC908A">
            <w:pPr>
              <w:widowControl/>
              <w:spacing w:line="312" w:lineRule="auto"/>
              <w:jc w:val="center"/>
              <w:rPr>
                <w:rFonts w:ascii="Times New Roman" w:hAnsi="Times New Roman" w:cs="Times New Roman"/>
                <w:b/>
                <w:bCs/>
                <w:sz w:val="24"/>
                <w:szCs w:val="24"/>
              </w:rPr>
            </w:pPr>
          </w:p>
        </w:tc>
        <w:tc>
          <w:tcPr>
            <w:tcW w:w="789" w:type="dxa"/>
          </w:tcPr>
          <w:p w14:paraId="2531BD13">
            <w:pPr>
              <w:widowControl/>
              <w:spacing w:line="312" w:lineRule="auto"/>
              <w:jc w:val="center"/>
              <w:rPr>
                <w:rFonts w:ascii="Times New Roman" w:hAnsi="Times New Roman" w:cs="Times New Roman"/>
                <w:b/>
                <w:bCs/>
                <w:sz w:val="24"/>
                <w:szCs w:val="24"/>
              </w:rPr>
            </w:pPr>
          </w:p>
        </w:tc>
        <w:tc>
          <w:tcPr>
            <w:tcW w:w="789" w:type="dxa"/>
          </w:tcPr>
          <w:p w14:paraId="002F4B90">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317275A2">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0F1782AD">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90" w:type="dxa"/>
          </w:tcPr>
          <w:p w14:paraId="13FCD8E7">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02" w:type="dxa"/>
          </w:tcPr>
          <w:p w14:paraId="398F15ED">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1E8C0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5C6D635E">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24-h ABPM</w:t>
            </w:r>
          </w:p>
        </w:tc>
        <w:tc>
          <w:tcPr>
            <w:tcW w:w="1116" w:type="dxa"/>
            <w:vAlign w:val="center"/>
          </w:tcPr>
          <w:p w14:paraId="6B89F572">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269A10A0">
            <w:pPr>
              <w:widowControl/>
              <w:spacing w:line="312" w:lineRule="auto"/>
              <w:jc w:val="center"/>
              <w:rPr>
                <w:rFonts w:ascii="Times New Roman" w:hAnsi="Times New Roman" w:cs="Times New Roman"/>
                <w:b/>
                <w:bCs/>
                <w:sz w:val="24"/>
                <w:szCs w:val="24"/>
              </w:rPr>
            </w:pPr>
          </w:p>
        </w:tc>
        <w:tc>
          <w:tcPr>
            <w:tcW w:w="789" w:type="dxa"/>
          </w:tcPr>
          <w:p w14:paraId="7F7C877D">
            <w:pPr>
              <w:widowControl/>
              <w:spacing w:line="312" w:lineRule="auto"/>
              <w:jc w:val="center"/>
              <w:rPr>
                <w:rFonts w:ascii="Times New Roman" w:hAnsi="Times New Roman" w:cs="Times New Roman"/>
                <w:b/>
                <w:bCs/>
                <w:sz w:val="24"/>
                <w:szCs w:val="24"/>
              </w:rPr>
            </w:pPr>
          </w:p>
        </w:tc>
        <w:tc>
          <w:tcPr>
            <w:tcW w:w="789" w:type="dxa"/>
            <w:vAlign w:val="center"/>
          </w:tcPr>
          <w:p w14:paraId="6766BD8B">
            <w:pPr>
              <w:widowControl/>
              <w:spacing w:line="312" w:lineRule="auto"/>
              <w:jc w:val="center"/>
              <w:rPr>
                <w:rFonts w:ascii="Times New Roman" w:hAnsi="Times New Roman" w:cs="Times New Roman"/>
                <w:b/>
                <w:bCs/>
                <w:sz w:val="24"/>
                <w:szCs w:val="24"/>
              </w:rPr>
            </w:pPr>
          </w:p>
        </w:tc>
        <w:tc>
          <w:tcPr>
            <w:tcW w:w="789" w:type="dxa"/>
            <w:vAlign w:val="center"/>
          </w:tcPr>
          <w:p w14:paraId="6B827681">
            <w:pPr>
              <w:widowControl/>
              <w:spacing w:line="312" w:lineRule="auto"/>
              <w:jc w:val="center"/>
              <w:rPr>
                <w:rFonts w:ascii="Times New Roman" w:hAnsi="Times New Roman" w:cs="Times New Roman"/>
                <w:b/>
                <w:bCs/>
                <w:sz w:val="24"/>
                <w:szCs w:val="24"/>
              </w:rPr>
            </w:pPr>
          </w:p>
        </w:tc>
        <w:tc>
          <w:tcPr>
            <w:tcW w:w="789" w:type="dxa"/>
            <w:vAlign w:val="center"/>
          </w:tcPr>
          <w:p w14:paraId="07091A1E">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90" w:type="dxa"/>
            <w:vAlign w:val="center"/>
          </w:tcPr>
          <w:p w14:paraId="033BB011">
            <w:pPr>
              <w:widowControl/>
              <w:spacing w:line="312" w:lineRule="auto"/>
              <w:jc w:val="center"/>
              <w:rPr>
                <w:rFonts w:ascii="Times New Roman" w:hAnsi="Times New Roman" w:cs="Times New Roman"/>
                <w:b/>
                <w:bCs/>
                <w:sz w:val="24"/>
                <w:szCs w:val="24"/>
              </w:rPr>
            </w:pPr>
          </w:p>
        </w:tc>
        <w:tc>
          <w:tcPr>
            <w:tcW w:w="1102" w:type="dxa"/>
          </w:tcPr>
          <w:p w14:paraId="2535D3B8">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6680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7C63681B">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Blood routine</w:t>
            </w:r>
          </w:p>
        </w:tc>
        <w:tc>
          <w:tcPr>
            <w:tcW w:w="1116" w:type="dxa"/>
            <w:vAlign w:val="center"/>
          </w:tcPr>
          <w:p w14:paraId="0C9DD6F0">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1E4B63DF">
            <w:pPr>
              <w:widowControl/>
              <w:spacing w:line="312" w:lineRule="auto"/>
              <w:jc w:val="center"/>
              <w:rPr>
                <w:rFonts w:ascii="Times New Roman" w:hAnsi="Times New Roman" w:cs="Times New Roman"/>
                <w:b/>
                <w:bCs/>
                <w:sz w:val="24"/>
                <w:szCs w:val="24"/>
              </w:rPr>
            </w:pPr>
          </w:p>
        </w:tc>
        <w:tc>
          <w:tcPr>
            <w:tcW w:w="789" w:type="dxa"/>
          </w:tcPr>
          <w:p w14:paraId="4D431BB5">
            <w:pPr>
              <w:widowControl/>
              <w:spacing w:line="312" w:lineRule="auto"/>
              <w:jc w:val="center"/>
              <w:rPr>
                <w:rFonts w:ascii="Times New Roman" w:hAnsi="Times New Roman" w:cs="Times New Roman"/>
                <w:b/>
                <w:bCs/>
                <w:sz w:val="24"/>
                <w:szCs w:val="24"/>
              </w:rPr>
            </w:pPr>
          </w:p>
        </w:tc>
        <w:tc>
          <w:tcPr>
            <w:tcW w:w="789" w:type="dxa"/>
            <w:vAlign w:val="center"/>
          </w:tcPr>
          <w:p w14:paraId="228AC35A">
            <w:pPr>
              <w:widowControl/>
              <w:spacing w:line="312" w:lineRule="auto"/>
              <w:jc w:val="center"/>
              <w:rPr>
                <w:rFonts w:ascii="Times New Roman" w:hAnsi="Times New Roman" w:cs="Times New Roman"/>
                <w:b/>
                <w:bCs/>
                <w:sz w:val="24"/>
                <w:szCs w:val="24"/>
              </w:rPr>
            </w:pPr>
          </w:p>
        </w:tc>
        <w:tc>
          <w:tcPr>
            <w:tcW w:w="789" w:type="dxa"/>
            <w:vAlign w:val="center"/>
          </w:tcPr>
          <w:p w14:paraId="407509F2">
            <w:pPr>
              <w:widowControl/>
              <w:spacing w:line="312" w:lineRule="auto"/>
              <w:jc w:val="center"/>
              <w:rPr>
                <w:rFonts w:ascii="Times New Roman" w:hAnsi="Times New Roman" w:cs="Times New Roman"/>
                <w:b/>
                <w:bCs/>
                <w:sz w:val="24"/>
                <w:szCs w:val="24"/>
              </w:rPr>
            </w:pPr>
          </w:p>
        </w:tc>
        <w:tc>
          <w:tcPr>
            <w:tcW w:w="789" w:type="dxa"/>
            <w:vAlign w:val="center"/>
          </w:tcPr>
          <w:p w14:paraId="650B4FDF">
            <w:pPr>
              <w:widowControl/>
              <w:spacing w:line="312" w:lineRule="auto"/>
              <w:jc w:val="center"/>
              <w:rPr>
                <w:rFonts w:ascii="Times New Roman" w:hAnsi="Times New Roman" w:cs="Times New Roman"/>
                <w:b/>
                <w:bCs/>
                <w:sz w:val="24"/>
                <w:szCs w:val="24"/>
              </w:rPr>
            </w:pPr>
          </w:p>
        </w:tc>
        <w:tc>
          <w:tcPr>
            <w:tcW w:w="790" w:type="dxa"/>
            <w:vAlign w:val="center"/>
          </w:tcPr>
          <w:p w14:paraId="7E03F85F">
            <w:pPr>
              <w:widowControl/>
              <w:spacing w:line="312" w:lineRule="auto"/>
              <w:jc w:val="center"/>
              <w:rPr>
                <w:rFonts w:ascii="Times New Roman" w:hAnsi="Times New Roman" w:cs="Times New Roman"/>
                <w:b/>
                <w:bCs/>
                <w:sz w:val="24"/>
                <w:szCs w:val="24"/>
              </w:rPr>
            </w:pPr>
          </w:p>
        </w:tc>
        <w:tc>
          <w:tcPr>
            <w:tcW w:w="1102" w:type="dxa"/>
          </w:tcPr>
          <w:p w14:paraId="57A06C80">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1D15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7DAA7438">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Urine routine</w:t>
            </w:r>
          </w:p>
        </w:tc>
        <w:tc>
          <w:tcPr>
            <w:tcW w:w="1116" w:type="dxa"/>
            <w:vAlign w:val="center"/>
          </w:tcPr>
          <w:p w14:paraId="0F398B06">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2D971044">
            <w:pPr>
              <w:widowControl/>
              <w:spacing w:line="312" w:lineRule="auto"/>
              <w:jc w:val="center"/>
              <w:rPr>
                <w:rFonts w:ascii="Times New Roman" w:hAnsi="Times New Roman" w:cs="Times New Roman"/>
                <w:b/>
                <w:bCs/>
                <w:sz w:val="24"/>
                <w:szCs w:val="24"/>
              </w:rPr>
            </w:pPr>
          </w:p>
        </w:tc>
        <w:tc>
          <w:tcPr>
            <w:tcW w:w="789" w:type="dxa"/>
          </w:tcPr>
          <w:p w14:paraId="1757C531">
            <w:pPr>
              <w:widowControl/>
              <w:spacing w:line="312" w:lineRule="auto"/>
              <w:jc w:val="center"/>
              <w:rPr>
                <w:rFonts w:ascii="Times New Roman" w:hAnsi="Times New Roman" w:cs="Times New Roman"/>
                <w:b/>
                <w:bCs/>
                <w:sz w:val="24"/>
                <w:szCs w:val="24"/>
              </w:rPr>
            </w:pPr>
          </w:p>
        </w:tc>
        <w:tc>
          <w:tcPr>
            <w:tcW w:w="789" w:type="dxa"/>
            <w:vAlign w:val="center"/>
          </w:tcPr>
          <w:p w14:paraId="1D349D07">
            <w:pPr>
              <w:widowControl/>
              <w:spacing w:line="312" w:lineRule="auto"/>
              <w:jc w:val="center"/>
              <w:rPr>
                <w:rFonts w:ascii="Times New Roman" w:hAnsi="Times New Roman" w:cs="Times New Roman"/>
                <w:b/>
                <w:bCs/>
                <w:sz w:val="24"/>
                <w:szCs w:val="24"/>
              </w:rPr>
            </w:pPr>
          </w:p>
        </w:tc>
        <w:tc>
          <w:tcPr>
            <w:tcW w:w="789" w:type="dxa"/>
            <w:vAlign w:val="center"/>
          </w:tcPr>
          <w:p w14:paraId="0678E02D">
            <w:pPr>
              <w:widowControl/>
              <w:spacing w:line="312" w:lineRule="auto"/>
              <w:jc w:val="center"/>
              <w:rPr>
                <w:rFonts w:ascii="Times New Roman" w:hAnsi="Times New Roman" w:cs="Times New Roman"/>
                <w:b/>
                <w:bCs/>
                <w:sz w:val="24"/>
                <w:szCs w:val="24"/>
              </w:rPr>
            </w:pPr>
          </w:p>
        </w:tc>
        <w:tc>
          <w:tcPr>
            <w:tcW w:w="789" w:type="dxa"/>
            <w:vAlign w:val="center"/>
          </w:tcPr>
          <w:p w14:paraId="663CCE86">
            <w:pPr>
              <w:widowControl/>
              <w:spacing w:line="312" w:lineRule="auto"/>
              <w:jc w:val="center"/>
              <w:rPr>
                <w:rFonts w:ascii="Times New Roman" w:hAnsi="Times New Roman" w:cs="Times New Roman"/>
                <w:b/>
                <w:bCs/>
                <w:sz w:val="24"/>
                <w:szCs w:val="24"/>
              </w:rPr>
            </w:pPr>
          </w:p>
        </w:tc>
        <w:tc>
          <w:tcPr>
            <w:tcW w:w="790" w:type="dxa"/>
            <w:vAlign w:val="center"/>
          </w:tcPr>
          <w:p w14:paraId="45CBE304">
            <w:pPr>
              <w:widowControl/>
              <w:spacing w:line="312" w:lineRule="auto"/>
              <w:jc w:val="center"/>
              <w:rPr>
                <w:rFonts w:ascii="Times New Roman" w:hAnsi="Times New Roman" w:cs="Times New Roman"/>
                <w:b/>
                <w:bCs/>
                <w:sz w:val="24"/>
                <w:szCs w:val="24"/>
              </w:rPr>
            </w:pPr>
          </w:p>
        </w:tc>
        <w:tc>
          <w:tcPr>
            <w:tcW w:w="1102" w:type="dxa"/>
          </w:tcPr>
          <w:p w14:paraId="066FBCDC">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1C49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58A27CB9">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Blood Chemical Test</w:t>
            </w:r>
          </w:p>
        </w:tc>
        <w:tc>
          <w:tcPr>
            <w:tcW w:w="1116" w:type="dxa"/>
            <w:vAlign w:val="center"/>
          </w:tcPr>
          <w:p w14:paraId="6C97A975">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114CEF0F">
            <w:pPr>
              <w:widowControl/>
              <w:spacing w:line="312" w:lineRule="auto"/>
              <w:jc w:val="center"/>
              <w:rPr>
                <w:rFonts w:ascii="Times New Roman" w:hAnsi="Times New Roman" w:cs="Times New Roman"/>
                <w:b/>
                <w:bCs/>
                <w:sz w:val="24"/>
                <w:szCs w:val="24"/>
              </w:rPr>
            </w:pPr>
          </w:p>
        </w:tc>
        <w:tc>
          <w:tcPr>
            <w:tcW w:w="789" w:type="dxa"/>
          </w:tcPr>
          <w:p w14:paraId="4F7BC82C">
            <w:pPr>
              <w:widowControl/>
              <w:spacing w:line="312" w:lineRule="auto"/>
              <w:jc w:val="center"/>
              <w:rPr>
                <w:rFonts w:ascii="Times New Roman" w:hAnsi="Times New Roman" w:cs="Times New Roman"/>
                <w:b/>
                <w:bCs/>
                <w:sz w:val="24"/>
                <w:szCs w:val="24"/>
              </w:rPr>
            </w:pPr>
          </w:p>
        </w:tc>
        <w:tc>
          <w:tcPr>
            <w:tcW w:w="789" w:type="dxa"/>
            <w:vAlign w:val="center"/>
          </w:tcPr>
          <w:p w14:paraId="5ABB22E3">
            <w:pPr>
              <w:widowControl/>
              <w:spacing w:line="312" w:lineRule="auto"/>
              <w:jc w:val="center"/>
              <w:rPr>
                <w:rFonts w:ascii="Times New Roman" w:hAnsi="Times New Roman" w:cs="Times New Roman"/>
                <w:b/>
                <w:bCs/>
                <w:sz w:val="24"/>
                <w:szCs w:val="24"/>
              </w:rPr>
            </w:pPr>
          </w:p>
        </w:tc>
        <w:tc>
          <w:tcPr>
            <w:tcW w:w="789" w:type="dxa"/>
            <w:vAlign w:val="center"/>
          </w:tcPr>
          <w:p w14:paraId="583655AD">
            <w:pPr>
              <w:widowControl/>
              <w:spacing w:line="312" w:lineRule="auto"/>
              <w:jc w:val="center"/>
              <w:rPr>
                <w:rFonts w:ascii="Times New Roman" w:hAnsi="Times New Roman" w:cs="Times New Roman"/>
                <w:b/>
                <w:bCs/>
                <w:sz w:val="24"/>
                <w:szCs w:val="24"/>
              </w:rPr>
            </w:pPr>
          </w:p>
        </w:tc>
        <w:tc>
          <w:tcPr>
            <w:tcW w:w="789" w:type="dxa"/>
            <w:vAlign w:val="center"/>
          </w:tcPr>
          <w:p w14:paraId="3781A750">
            <w:pPr>
              <w:widowControl/>
              <w:spacing w:line="312" w:lineRule="auto"/>
              <w:jc w:val="center"/>
              <w:rPr>
                <w:rFonts w:ascii="Times New Roman" w:hAnsi="Times New Roman" w:cs="Times New Roman"/>
                <w:b/>
                <w:bCs/>
                <w:sz w:val="24"/>
                <w:szCs w:val="24"/>
              </w:rPr>
            </w:pPr>
          </w:p>
        </w:tc>
        <w:tc>
          <w:tcPr>
            <w:tcW w:w="790" w:type="dxa"/>
            <w:vAlign w:val="center"/>
          </w:tcPr>
          <w:p w14:paraId="03FC7D43">
            <w:pPr>
              <w:widowControl/>
              <w:spacing w:line="312" w:lineRule="auto"/>
              <w:jc w:val="center"/>
              <w:rPr>
                <w:rFonts w:ascii="Times New Roman" w:hAnsi="Times New Roman" w:cs="Times New Roman"/>
                <w:b/>
                <w:bCs/>
                <w:sz w:val="24"/>
                <w:szCs w:val="24"/>
              </w:rPr>
            </w:pPr>
          </w:p>
        </w:tc>
        <w:tc>
          <w:tcPr>
            <w:tcW w:w="1102" w:type="dxa"/>
          </w:tcPr>
          <w:p w14:paraId="1325A403">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79CDA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4881D08A">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Urine microalbumin, creatinine</w:t>
            </w:r>
          </w:p>
        </w:tc>
        <w:tc>
          <w:tcPr>
            <w:tcW w:w="1116" w:type="dxa"/>
            <w:vAlign w:val="center"/>
          </w:tcPr>
          <w:p w14:paraId="372A2469">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66C3A7A9">
            <w:pPr>
              <w:widowControl/>
              <w:spacing w:line="312" w:lineRule="auto"/>
              <w:jc w:val="center"/>
              <w:rPr>
                <w:rFonts w:ascii="Times New Roman" w:hAnsi="Times New Roman" w:cs="Times New Roman"/>
                <w:b/>
                <w:bCs/>
                <w:sz w:val="24"/>
                <w:szCs w:val="24"/>
              </w:rPr>
            </w:pPr>
          </w:p>
        </w:tc>
        <w:tc>
          <w:tcPr>
            <w:tcW w:w="789" w:type="dxa"/>
          </w:tcPr>
          <w:p w14:paraId="7B03DE39">
            <w:pPr>
              <w:widowControl/>
              <w:spacing w:line="312" w:lineRule="auto"/>
              <w:jc w:val="center"/>
              <w:rPr>
                <w:rFonts w:ascii="Times New Roman" w:hAnsi="Times New Roman" w:cs="Times New Roman"/>
                <w:b/>
                <w:bCs/>
                <w:sz w:val="24"/>
                <w:szCs w:val="24"/>
              </w:rPr>
            </w:pPr>
          </w:p>
        </w:tc>
        <w:tc>
          <w:tcPr>
            <w:tcW w:w="789" w:type="dxa"/>
            <w:vAlign w:val="center"/>
          </w:tcPr>
          <w:p w14:paraId="5E713D1F">
            <w:pPr>
              <w:widowControl/>
              <w:spacing w:line="312" w:lineRule="auto"/>
              <w:jc w:val="center"/>
              <w:rPr>
                <w:rFonts w:ascii="Times New Roman" w:hAnsi="Times New Roman" w:cs="Times New Roman"/>
                <w:b/>
                <w:bCs/>
                <w:sz w:val="24"/>
                <w:szCs w:val="24"/>
              </w:rPr>
            </w:pPr>
          </w:p>
        </w:tc>
        <w:tc>
          <w:tcPr>
            <w:tcW w:w="789" w:type="dxa"/>
            <w:vAlign w:val="center"/>
          </w:tcPr>
          <w:p w14:paraId="3942B763">
            <w:pPr>
              <w:widowControl/>
              <w:spacing w:line="312" w:lineRule="auto"/>
              <w:jc w:val="center"/>
              <w:rPr>
                <w:rFonts w:ascii="Times New Roman" w:hAnsi="Times New Roman" w:cs="Times New Roman"/>
                <w:b/>
                <w:bCs/>
                <w:sz w:val="24"/>
                <w:szCs w:val="24"/>
              </w:rPr>
            </w:pPr>
          </w:p>
        </w:tc>
        <w:tc>
          <w:tcPr>
            <w:tcW w:w="789" w:type="dxa"/>
            <w:vAlign w:val="center"/>
          </w:tcPr>
          <w:p w14:paraId="4F8224BC">
            <w:pPr>
              <w:widowControl/>
              <w:spacing w:line="312" w:lineRule="auto"/>
              <w:jc w:val="center"/>
              <w:rPr>
                <w:rFonts w:ascii="Times New Roman" w:hAnsi="Times New Roman" w:cs="Times New Roman"/>
                <w:b/>
                <w:bCs/>
                <w:sz w:val="24"/>
                <w:szCs w:val="24"/>
              </w:rPr>
            </w:pPr>
          </w:p>
        </w:tc>
        <w:tc>
          <w:tcPr>
            <w:tcW w:w="790" w:type="dxa"/>
            <w:vAlign w:val="center"/>
          </w:tcPr>
          <w:p w14:paraId="4EC81CFC">
            <w:pPr>
              <w:widowControl/>
              <w:spacing w:line="312" w:lineRule="auto"/>
              <w:jc w:val="center"/>
              <w:rPr>
                <w:rFonts w:ascii="Times New Roman" w:hAnsi="Times New Roman" w:cs="Times New Roman"/>
                <w:b/>
                <w:bCs/>
                <w:sz w:val="24"/>
                <w:szCs w:val="24"/>
              </w:rPr>
            </w:pPr>
          </w:p>
        </w:tc>
        <w:tc>
          <w:tcPr>
            <w:tcW w:w="1102" w:type="dxa"/>
          </w:tcPr>
          <w:p w14:paraId="12BEAC60">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186D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60ADFE10">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ECG</w:t>
            </w:r>
          </w:p>
        </w:tc>
        <w:tc>
          <w:tcPr>
            <w:tcW w:w="1116" w:type="dxa"/>
            <w:vAlign w:val="center"/>
          </w:tcPr>
          <w:p w14:paraId="0DF8923E">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140F139E">
            <w:pPr>
              <w:widowControl/>
              <w:spacing w:line="312" w:lineRule="auto"/>
              <w:jc w:val="center"/>
              <w:rPr>
                <w:rFonts w:ascii="Times New Roman" w:hAnsi="Times New Roman" w:cs="Times New Roman"/>
                <w:b/>
                <w:bCs/>
                <w:sz w:val="24"/>
                <w:szCs w:val="24"/>
              </w:rPr>
            </w:pPr>
          </w:p>
        </w:tc>
        <w:tc>
          <w:tcPr>
            <w:tcW w:w="789" w:type="dxa"/>
          </w:tcPr>
          <w:p w14:paraId="217045A1">
            <w:pPr>
              <w:widowControl/>
              <w:spacing w:line="312" w:lineRule="auto"/>
              <w:jc w:val="center"/>
              <w:rPr>
                <w:rFonts w:ascii="Times New Roman" w:hAnsi="Times New Roman" w:cs="Times New Roman"/>
                <w:b/>
                <w:bCs/>
                <w:sz w:val="24"/>
                <w:szCs w:val="24"/>
              </w:rPr>
            </w:pPr>
          </w:p>
        </w:tc>
        <w:tc>
          <w:tcPr>
            <w:tcW w:w="789" w:type="dxa"/>
            <w:vAlign w:val="center"/>
          </w:tcPr>
          <w:p w14:paraId="6B2BF1ED">
            <w:pPr>
              <w:widowControl/>
              <w:spacing w:line="312" w:lineRule="auto"/>
              <w:jc w:val="center"/>
              <w:rPr>
                <w:rFonts w:ascii="Times New Roman" w:hAnsi="Times New Roman" w:cs="Times New Roman"/>
                <w:b/>
                <w:bCs/>
                <w:sz w:val="24"/>
                <w:szCs w:val="24"/>
              </w:rPr>
            </w:pPr>
          </w:p>
        </w:tc>
        <w:tc>
          <w:tcPr>
            <w:tcW w:w="789" w:type="dxa"/>
            <w:vAlign w:val="center"/>
          </w:tcPr>
          <w:p w14:paraId="0FECF308">
            <w:pPr>
              <w:widowControl/>
              <w:spacing w:line="312" w:lineRule="auto"/>
              <w:jc w:val="center"/>
              <w:rPr>
                <w:rFonts w:ascii="Times New Roman" w:hAnsi="Times New Roman" w:cs="Times New Roman"/>
                <w:b/>
                <w:bCs/>
                <w:sz w:val="24"/>
                <w:szCs w:val="24"/>
              </w:rPr>
            </w:pPr>
          </w:p>
        </w:tc>
        <w:tc>
          <w:tcPr>
            <w:tcW w:w="789" w:type="dxa"/>
            <w:vAlign w:val="center"/>
          </w:tcPr>
          <w:p w14:paraId="10343CF8">
            <w:pPr>
              <w:widowControl/>
              <w:spacing w:line="312" w:lineRule="auto"/>
              <w:jc w:val="center"/>
              <w:rPr>
                <w:rFonts w:ascii="Times New Roman" w:hAnsi="Times New Roman" w:cs="Times New Roman"/>
                <w:b/>
                <w:bCs/>
                <w:sz w:val="24"/>
                <w:szCs w:val="24"/>
              </w:rPr>
            </w:pPr>
          </w:p>
        </w:tc>
        <w:tc>
          <w:tcPr>
            <w:tcW w:w="790" w:type="dxa"/>
            <w:vAlign w:val="center"/>
          </w:tcPr>
          <w:p w14:paraId="3F13BF60">
            <w:pPr>
              <w:widowControl/>
              <w:spacing w:line="312" w:lineRule="auto"/>
              <w:jc w:val="center"/>
              <w:rPr>
                <w:rFonts w:ascii="Times New Roman" w:hAnsi="Times New Roman" w:cs="Times New Roman"/>
                <w:b/>
                <w:bCs/>
                <w:sz w:val="24"/>
                <w:szCs w:val="24"/>
              </w:rPr>
            </w:pPr>
          </w:p>
        </w:tc>
        <w:tc>
          <w:tcPr>
            <w:tcW w:w="1102" w:type="dxa"/>
          </w:tcPr>
          <w:p w14:paraId="4A39B49E">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0C6E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491EC675">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ABI, baPWV</w:t>
            </w:r>
          </w:p>
        </w:tc>
        <w:tc>
          <w:tcPr>
            <w:tcW w:w="1116" w:type="dxa"/>
            <w:vAlign w:val="center"/>
          </w:tcPr>
          <w:p w14:paraId="3CB04D45">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vAlign w:val="center"/>
          </w:tcPr>
          <w:p w14:paraId="529136F1">
            <w:pPr>
              <w:widowControl/>
              <w:spacing w:line="312" w:lineRule="auto"/>
              <w:jc w:val="center"/>
              <w:rPr>
                <w:rFonts w:ascii="Times New Roman" w:hAnsi="Times New Roman" w:cs="Times New Roman"/>
                <w:b/>
                <w:bCs/>
                <w:sz w:val="24"/>
                <w:szCs w:val="24"/>
              </w:rPr>
            </w:pPr>
          </w:p>
        </w:tc>
        <w:tc>
          <w:tcPr>
            <w:tcW w:w="789" w:type="dxa"/>
          </w:tcPr>
          <w:p w14:paraId="27F5A474">
            <w:pPr>
              <w:widowControl/>
              <w:spacing w:line="312" w:lineRule="auto"/>
              <w:jc w:val="center"/>
              <w:rPr>
                <w:rFonts w:ascii="Times New Roman" w:hAnsi="Times New Roman" w:cs="Times New Roman"/>
                <w:b/>
                <w:bCs/>
                <w:sz w:val="24"/>
                <w:szCs w:val="24"/>
              </w:rPr>
            </w:pPr>
          </w:p>
        </w:tc>
        <w:tc>
          <w:tcPr>
            <w:tcW w:w="789" w:type="dxa"/>
            <w:vAlign w:val="center"/>
          </w:tcPr>
          <w:p w14:paraId="15B2B502">
            <w:pPr>
              <w:widowControl/>
              <w:spacing w:line="312" w:lineRule="auto"/>
              <w:jc w:val="center"/>
              <w:rPr>
                <w:rFonts w:ascii="Times New Roman" w:hAnsi="Times New Roman" w:cs="Times New Roman"/>
                <w:b/>
                <w:bCs/>
                <w:sz w:val="24"/>
                <w:szCs w:val="24"/>
              </w:rPr>
            </w:pPr>
          </w:p>
        </w:tc>
        <w:tc>
          <w:tcPr>
            <w:tcW w:w="789" w:type="dxa"/>
            <w:vAlign w:val="center"/>
          </w:tcPr>
          <w:p w14:paraId="03D6D06B">
            <w:pPr>
              <w:widowControl/>
              <w:spacing w:line="312" w:lineRule="auto"/>
              <w:jc w:val="center"/>
              <w:rPr>
                <w:rFonts w:ascii="Times New Roman" w:hAnsi="Times New Roman" w:cs="Times New Roman"/>
                <w:b/>
                <w:bCs/>
                <w:sz w:val="24"/>
                <w:szCs w:val="24"/>
              </w:rPr>
            </w:pPr>
          </w:p>
        </w:tc>
        <w:tc>
          <w:tcPr>
            <w:tcW w:w="789" w:type="dxa"/>
            <w:vAlign w:val="center"/>
          </w:tcPr>
          <w:p w14:paraId="63063F4F">
            <w:pPr>
              <w:widowControl/>
              <w:spacing w:line="312" w:lineRule="auto"/>
              <w:jc w:val="center"/>
              <w:rPr>
                <w:rFonts w:ascii="Times New Roman" w:hAnsi="Times New Roman" w:cs="Times New Roman"/>
                <w:b/>
                <w:bCs/>
                <w:sz w:val="24"/>
                <w:szCs w:val="24"/>
              </w:rPr>
            </w:pPr>
          </w:p>
        </w:tc>
        <w:tc>
          <w:tcPr>
            <w:tcW w:w="790" w:type="dxa"/>
            <w:vAlign w:val="center"/>
          </w:tcPr>
          <w:p w14:paraId="01B79A83">
            <w:pPr>
              <w:widowControl/>
              <w:spacing w:line="312" w:lineRule="auto"/>
              <w:jc w:val="center"/>
              <w:rPr>
                <w:rFonts w:ascii="Times New Roman" w:hAnsi="Times New Roman" w:cs="Times New Roman"/>
                <w:b/>
                <w:bCs/>
                <w:sz w:val="24"/>
                <w:szCs w:val="24"/>
              </w:rPr>
            </w:pPr>
          </w:p>
        </w:tc>
        <w:tc>
          <w:tcPr>
            <w:tcW w:w="1102" w:type="dxa"/>
          </w:tcPr>
          <w:p w14:paraId="0FDC7D3E">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467D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6F53E5C2">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Diet Records</w:t>
            </w:r>
          </w:p>
        </w:tc>
        <w:tc>
          <w:tcPr>
            <w:tcW w:w="1116" w:type="dxa"/>
            <w:vAlign w:val="center"/>
          </w:tcPr>
          <w:p w14:paraId="00A2487A">
            <w:pPr>
              <w:widowControl/>
              <w:spacing w:line="312" w:lineRule="auto"/>
              <w:jc w:val="center"/>
              <w:rPr>
                <w:rFonts w:ascii="Times New Roman" w:hAnsi="Times New Roman" w:cs="Times New Roman"/>
                <w:b/>
                <w:bCs/>
                <w:sz w:val="24"/>
                <w:szCs w:val="24"/>
              </w:rPr>
            </w:pPr>
          </w:p>
        </w:tc>
        <w:tc>
          <w:tcPr>
            <w:tcW w:w="1146" w:type="dxa"/>
            <w:vAlign w:val="center"/>
          </w:tcPr>
          <w:p w14:paraId="6CC333AE">
            <w:pPr>
              <w:widowControl/>
              <w:spacing w:line="312" w:lineRule="auto"/>
              <w:jc w:val="center"/>
              <w:rPr>
                <w:rFonts w:ascii="Times New Roman" w:hAnsi="Times New Roman" w:cs="Times New Roman"/>
                <w:b/>
                <w:bCs/>
                <w:sz w:val="24"/>
                <w:szCs w:val="24"/>
              </w:rPr>
            </w:pPr>
          </w:p>
        </w:tc>
        <w:tc>
          <w:tcPr>
            <w:tcW w:w="789" w:type="dxa"/>
          </w:tcPr>
          <w:p w14:paraId="17A27F5E">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4FFD0068">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380565A8">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4219A9A2">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90" w:type="dxa"/>
          </w:tcPr>
          <w:p w14:paraId="6D8D9041">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02" w:type="dxa"/>
          </w:tcPr>
          <w:p w14:paraId="34FA1E9D">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1068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58512C97">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Patient Compliance</w:t>
            </w:r>
          </w:p>
        </w:tc>
        <w:tc>
          <w:tcPr>
            <w:tcW w:w="1116" w:type="dxa"/>
            <w:vAlign w:val="center"/>
          </w:tcPr>
          <w:p w14:paraId="3D2893FE">
            <w:pPr>
              <w:widowControl/>
              <w:spacing w:line="312" w:lineRule="auto"/>
              <w:jc w:val="center"/>
              <w:rPr>
                <w:rFonts w:ascii="Times New Roman" w:hAnsi="Times New Roman" w:cs="Times New Roman"/>
                <w:b/>
                <w:bCs/>
                <w:sz w:val="24"/>
                <w:szCs w:val="24"/>
              </w:rPr>
            </w:pPr>
          </w:p>
        </w:tc>
        <w:tc>
          <w:tcPr>
            <w:tcW w:w="1146" w:type="dxa"/>
          </w:tcPr>
          <w:p w14:paraId="58C249C5">
            <w:pPr>
              <w:widowControl/>
              <w:spacing w:line="312" w:lineRule="auto"/>
              <w:jc w:val="center"/>
              <w:rPr>
                <w:rFonts w:ascii="Times New Roman" w:hAnsi="Times New Roman" w:cs="Times New Roman"/>
                <w:b/>
                <w:bCs/>
                <w:sz w:val="24"/>
                <w:szCs w:val="24"/>
              </w:rPr>
            </w:pPr>
          </w:p>
        </w:tc>
        <w:tc>
          <w:tcPr>
            <w:tcW w:w="789" w:type="dxa"/>
            <w:vAlign w:val="center"/>
          </w:tcPr>
          <w:p w14:paraId="3094E3E2">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5AF71C5B">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5507C54B">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2628C037">
            <w:pPr>
              <w:widowControl/>
              <w:spacing w:line="312" w:lineRule="auto"/>
              <w:jc w:val="center"/>
              <w:rPr>
                <w:rFonts w:ascii="Times New Roman" w:hAnsi="Times New Roman" w:cs="Times New Roman"/>
                <w:b/>
                <w:bCs/>
                <w:sz w:val="24"/>
                <w:szCs w:val="24"/>
              </w:rPr>
            </w:pPr>
          </w:p>
        </w:tc>
        <w:tc>
          <w:tcPr>
            <w:tcW w:w="790" w:type="dxa"/>
            <w:vAlign w:val="center"/>
          </w:tcPr>
          <w:p w14:paraId="0462BC06">
            <w:pPr>
              <w:widowControl/>
              <w:spacing w:line="312" w:lineRule="auto"/>
              <w:jc w:val="center"/>
              <w:rPr>
                <w:rFonts w:ascii="Times New Roman" w:hAnsi="Times New Roman" w:cs="Times New Roman"/>
                <w:b/>
                <w:bCs/>
                <w:sz w:val="24"/>
                <w:szCs w:val="24"/>
              </w:rPr>
            </w:pPr>
          </w:p>
        </w:tc>
        <w:tc>
          <w:tcPr>
            <w:tcW w:w="1102" w:type="dxa"/>
            <w:vAlign w:val="center"/>
          </w:tcPr>
          <w:p w14:paraId="7DDF8B8E">
            <w:pPr>
              <w:widowControl/>
              <w:spacing w:line="312" w:lineRule="auto"/>
              <w:jc w:val="center"/>
              <w:rPr>
                <w:rFonts w:ascii="Times New Roman" w:hAnsi="Times New Roman" w:cs="Times New Roman"/>
                <w:b/>
                <w:bCs/>
                <w:sz w:val="24"/>
                <w:szCs w:val="24"/>
              </w:rPr>
            </w:pPr>
          </w:p>
        </w:tc>
      </w:tr>
      <w:tr w14:paraId="2ACA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1735477A">
            <w:pPr>
              <w:widowControl/>
              <w:spacing w:line="312" w:lineRule="auto"/>
              <w:jc w:val="left"/>
              <w:rPr>
                <w:rFonts w:ascii="Times New Roman" w:hAnsi="Times New Roman" w:cs="Times New Roman"/>
                <w:b/>
                <w:bCs/>
                <w:sz w:val="24"/>
                <w:szCs w:val="24"/>
              </w:rPr>
            </w:pPr>
            <w:r>
              <w:rPr>
                <w:rFonts w:ascii="Times New Roman" w:hAnsi="Times New Roman" w:cs="Times New Roman"/>
                <w:sz w:val="24"/>
                <w:szCs w:val="24"/>
              </w:rPr>
              <w:t>Adverse Events</w:t>
            </w:r>
          </w:p>
        </w:tc>
        <w:tc>
          <w:tcPr>
            <w:tcW w:w="1116" w:type="dxa"/>
            <w:vAlign w:val="center"/>
          </w:tcPr>
          <w:p w14:paraId="7203E13E">
            <w:pPr>
              <w:widowControl/>
              <w:spacing w:line="312" w:lineRule="auto"/>
              <w:jc w:val="center"/>
              <w:rPr>
                <w:rFonts w:ascii="Times New Roman" w:hAnsi="Times New Roman" w:cs="Times New Roman"/>
                <w:b/>
                <w:bCs/>
                <w:sz w:val="24"/>
                <w:szCs w:val="24"/>
              </w:rPr>
            </w:pPr>
          </w:p>
        </w:tc>
        <w:tc>
          <w:tcPr>
            <w:tcW w:w="1146" w:type="dxa"/>
          </w:tcPr>
          <w:p w14:paraId="19E50422">
            <w:pPr>
              <w:widowControl/>
              <w:spacing w:line="312" w:lineRule="auto"/>
              <w:jc w:val="center"/>
              <w:rPr>
                <w:rFonts w:ascii="Times New Roman" w:hAnsi="Times New Roman" w:cs="Times New Roman"/>
                <w:b/>
                <w:bCs/>
                <w:sz w:val="24"/>
                <w:szCs w:val="24"/>
              </w:rPr>
            </w:pPr>
          </w:p>
        </w:tc>
        <w:tc>
          <w:tcPr>
            <w:tcW w:w="789" w:type="dxa"/>
            <w:vAlign w:val="center"/>
          </w:tcPr>
          <w:p w14:paraId="01DC4287">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79F0F507">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2BF51265">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vAlign w:val="center"/>
          </w:tcPr>
          <w:p w14:paraId="73CF790A">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90" w:type="dxa"/>
            <w:vAlign w:val="center"/>
          </w:tcPr>
          <w:p w14:paraId="7963785B">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02" w:type="dxa"/>
            <w:vAlign w:val="center"/>
          </w:tcPr>
          <w:p w14:paraId="205D445B">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1D34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33A16420">
            <w:pPr>
              <w:widowControl/>
              <w:spacing w:line="312" w:lineRule="auto"/>
              <w:jc w:val="left"/>
              <w:rPr>
                <w:rFonts w:ascii="Times New Roman" w:hAnsi="Times New Roman" w:cs="Times New Roman"/>
                <w:sz w:val="24"/>
                <w:szCs w:val="24"/>
              </w:rPr>
            </w:pPr>
            <w:r>
              <w:rPr>
                <w:rFonts w:ascii="Times New Roman" w:hAnsi="Times New Roman" w:cs="Times New Roman"/>
                <w:sz w:val="24"/>
                <w:szCs w:val="24"/>
              </w:rPr>
              <w:t>Deviation &amp; Withdrawal</w:t>
            </w:r>
          </w:p>
        </w:tc>
        <w:tc>
          <w:tcPr>
            <w:tcW w:w="1116" w:type="dxa"/>
            <w:vAlign w:val="center"/>
          </w:tcPr>
          <w:p w14:paraId="518AFA5D">
            <w:pPr>
              <w:widowControl/>
              <w:spacing w:line="312" w:lineRule="auto"/>
              <w:jc w:val="center"/>
              <w:rPr>
                <w:rFonts w:ascii="Times New Roman" w:hAnsi="Times New Roman" w:cs="Times New Roman"/>
                <w:b/>
                <w:bCs/>
                <w:sz w:val="24"/>
                <w:szCs w:val="24"/>
              </w:rPr>
            </w:pPr>
          </w:p>
        </w:tc>
        <w:tc>
          <w:tcPr>
            <w:tcW w:w="1146" w:type="dxa"/>
          </w:tcPr>
          <w:p w14:paraId="5BB39A59">
            <w:pPr>
              <w:widowControl/>
              <w:spacing w:line="312" w:lineRule="auto"/>
              <w:jc w:val="center"/>
              <w:rPr>
                <w:rFonts w:ascii="Times New Roman" w:hAnsi="Times New Roman" w:cs="Times New Roman"/>
                <w:b/>
                <w:bCs/>
                <w:sz w:val="24"/>
                <w:szCs w:val="24"/>
              </w:rPr>
            </w:pPr>
          </w:p>
        </w:tc>
        <w:tc>
          <w:tcPr>
            <w:tcW w:w="789" w:type="dxa"/>
            <w:vAlign w:val="center"/>
          </w:tcPr>
          <w:p w14:paraId="14353D00">
            <w:pPr>
              <w:widowControl/>
              <w:spacing w:line="312" w:lineRule="auto"/>
              <w:jc w:val="center"/>
              <w:rPr>
                <w:rFonts w:ascii="Times New Roman" w:hAnsi="Times New Roman" w:cs="Times New Roman"/>
                <w:sz w:val="24"/>
                <w:szCs w:val="24"/>
              </w:rPr>
            </w:pPr>
            <w:r>
              <w:rPr>
                <w:rFonts w:ascii="Times New Roman" w:hAnsi="Times New Roman" w:cs="Times New Roman"/>
                <w:sz w:val="24"/>
                <w:szCs w:val="24"/>
              </w:rPr>
              <w:sym w:font="Wingdings" w:char="F0FC"/>
            </w:r>
          </w:p>
        </w:tc>
        <w:tc>
          <w:tcPr>
            <w:tcW w:w="789" w:type="dxa"/>
            <w:vAlign w:val="center"/>
          </w:tcPr>
          <w:p w14:paraId="5971D55B">
            <w:pPr>
              <w:widowControl/>
              <w:spacing w:line="312" w:lineRule="auto"/>
              <w:jc w:val="center"/>
              <w:rPr>
                <w:rFonts w:ascii="Times New Roman" w:hAnsi="Times New Roman" w:cs="Times New Roman"/>
                <w:sz w:val="24"/>
                <w:szCs w:val="24"/>
              </w:rPr>
            </w:pPr>
            <w:r>
              <w:rPr>
                <w:rFonts w:ascii="Times New Roman" w:hAnsi="Times New Roman" w:cs="Times New Roman"/>
                <w:sz w:val="24"/>
                <w:szCs w:val="24"/>
              </w:rPr>
              <w:sym w:font="Wingdings" w:char="F0FC"/>
            </w:r>
          </w:p>
        </w:tc>
        <w:tc>
          <w:tcPr>
            <w:tcW w:w="789" w:type="dxa"/>
            <w:vAlign w:val="center"/>
          </w:tcPr>
          <w:p w14:paraId="7F12F246">
            <w:pPr>
              <w:widowControl/>
              <w:spacing w:line="312" w:lineRule="auto"/>
              <w:jc w:val="center"/>
              <w:rPr>
                <w:rFonts w:ascii="Times New Roman" w:hAnsi="Times New Roman" w:cs="Times New Roman"/>
                <w:sz w:val="24"/>
                <w:szCs w:val="24"/>
              </w:rPr>
            </w:pPr>
            <w:r>
              <w:rPr>
                <w:rFonts w:ascii="Times New Roman" w:hAnsi="Times New Roman" w:cs="Times New Roman"/>
                <w:sz w:val="24"/>
                <w:szCs w:val="24"/>
              </w:rPr>
              <w:sym w:font="Wingdings" w:char="F0FC"/>
            </w:r>
          </w:p>
        </w:tc>
        <w:tc>
          <w:tcPr>
            <w:tcW w:w="789" w:type="dxa"/>
            <w:vAlign w:val="center"/>
          </w:tcPr>
          <w:p w14:paraId="14E56F0E">
            <w:pPr>
              <w:widowControl/>
              <w:spacing w:line="312" w:lineRule="auto"/>
              <w:jc w:val="center"/>
              <w:rPr>
                <w:rFonts w:ascii="Times New Roman" w:hAnsi="Times New Roman" w:cs="Times New Roman"/>
                <w:sz w:val="24"/>
                <w:szCs w:val="24"/>
              </w:rPr>
            </w:pPr>
            <w:r>
              <w:rPr>
                <w:rFonts w:ascii="Times New Roman" w:hAnsi="Times New Roman" w:cs="Times New Roman"/>
                <w:sz w:val="24"/>
                <w:szCs w:val="24"/>
              </w:rPr>
              <w:sym w:font="Wingdings" w:char="F0FC"/>
            </w:r>
          </w:p>
        </w:tc>
        <w:tc>
          <w:tcPr>
            <w:tcW w:w="790" w:type="dxa"/>
            <w:vAlign w:val="center"/>
          </w:tcPr>
          <w:p w14:paraId="40E216DF">
            <w:pPr>
              <w:widowControl/>
              <w:spacing w:line="312" w:lineRule="auto"/>
              <w:jc w:val="center"/>
              <w:rPr>
                <w:rFonts w:ascii="Times New Roman" w:hAnsi="Times New Roman" w:cs="Times New Roman"/>
                <w:sz w:val="24"/>
                <w:szCs w:val="24"/>
              </w:rPr>
            </w:pPr>
            <w:r>
              <w:rPr>
                <w:rFonts w:ascii="Times New Roman" w:hAnsi="Times New Roman" w:cs="Times New Roman"/>
                <w:sz w:val="24"/>
                <w:szCs w:val="24"/>
              </w:rPr>
              <w:sym w:font="Wingdings" w:char="F0FC"/>
            </w:r>
          </w:p>
        </w:tc>
        <w:tc>
          <w:tcPr>
            <w:tcW w:w="1102" w:type="dxa"/>
            <w:vAlign w:val="center"/>
          </w:tcPr>
          <w:p w14:paraId="3C9437FD">
            <w:pPr>
              <w:widowControl/>
              <w:spacing w:line="312" w:lineRule="auto"/>
              <w:jc w:val="center"/>
              <w:rPr>
                <w:rFonts w:ascii="Times New Roman" w:hAnsi="Times New Roman" w:cs="Times New Roman"/>
                <w:sz w:val="24"/>
                <w:szCs w:val="24"/>
              </w:rPr>
            </w:pPr>
            <w:r>
              <w:rPr>
                <w:rFonts w:ascii="Times New Roman" w:hAnsi="Times New Roman" w:cs="Times New Roman"/>
                <w:sz w:val="24"/>
                <w:szCs w:val="24"/>
              </w:rPr>
              <w:sym w:font="Wingdings" w:char="F0FC"/>
            </w:r>
          </w:p>
        </w:tc>
      </w:tr>
      <w:tr w14:paraId="4720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34197BAE">
            <w:pPr>
              <w:widowControl/>
              <w:spacing w:line="312" w:lineRule="auto"/>
              <w:jc w:val="left"/>
              <w:rPr>
                <w:rFonts w:ascii="Times New Roman" w:hAnsi="Times New Roman" w:cs="Times New Roman"/>
                <w:sz w:val="24"/>
                <w:szCs w:val="24"/>
              </w:rPr>
            </w:pPr>
            <w:r>
              <w:rPr>
                <w:rFonts w:ascii="Times New Roman" w:hAnsi="Times New Roman" w:cs="Times New Roman"/>
                <w:sz w:val="24"/>
                <w:szCs w:val="24"/>
              </w:rPr>
              <w:t xml:space="preserve">Concomitant Medications </w:t>
            </w:r>
          </w:p>
        </w:tc>
        <w:tc>
          <w:tcPr>
            <w:tcW w:w="1116" w:type="dxa"/>
            <w:vAlign w:val="center"/>
          </w:tcPr>
          <w:p w14:paraId="50AA96CE">
            <w:pPr>
              <w:widowControl/>
              <w:spacing w:line="312" w:lineRule="auto"/>
              <w:jc w:val="center"/>
              <w:rPr>
                <w:rFonts w:ascii="Times New Roman" w:hAnsi="Times New Roman" w:cs="Times New Roman"/>
                <w:b/>
                <w:bCs/>
                <w:sz w:val="24"/>
                <w:szCs w:val="24"/>
              </w:rPr>
            </w:pPr>
          </w:p>
        </w:tc>
        <w:tc>
          <w:tcPr>
            <w:tcW w:w="1146" w:type="dxa"/>
          </w:tcPr>
          <w:p w14:paraId="3B683973">
            <w:pPr>
              <w:widowControl/>
              <w:spacing w:line="312" w:lineRule="auto"/>
              <w:jc w:val="center"/>
              <w:rPr>
                <w:rFonts w:ascii="Times New Roman" w:hAnsi="Times New Roman" w:cs="Times New Roman"/>
                <w:b/>
                <w:bCs/>
                <w:sz w:val="24"/>
                <w:szCs w:val="24"/>
              </w:rPr>
            </w:pPr>
          </w:p>
        </w:tc>
        <w:tc>
          <w:tcPr>
            <w:tcW w:w="789" w:type="dxa"/>
          </w:tcPr>
          <w:p w14:paraId="2870B7BC">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074581AA">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108C0C7C">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67C7AD96">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90" w:type="dxa"/>
          </w:tcPr>
          <w:p w14:paraId="725B4AB3">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02" w:type="dxa"/>
          </w:tcPr>
          <w:p w14:paraId="5FEA38A7">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55D3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3243884C">
            <w:pPr>
              <w:widowControl/>
              <w:spacing w:line="312" w:lineRule="auto"/>
              <w:jc w:val="left"/>
              <w:rPr>
                <w:rFonts w:ascii="Times New Roman" w:hAnsi="Times New Roman" w:cs="Times New Roman"/>
                <w:sz w:val="24"/>
                <w:szCs w:val="24"/>
              </w:rPr>
            </w:pPr>
            <w:r>
              <w:rPr>
                <w:rFonts w:ascii="Times New Roman" w:hAnsi="Times New Roman" w:cs="Times New Roman"/>
                <w:sz w:val="24"/>
                <w:szCs w:val="24"/>
              </w:rPr>
              <w:t>Fecal sample collection</w:t>
            </w:r>
          </w:p>
        </w:tc>
        <w:tc>
          <w:tcPr>
            <w:tcW w:w="1116" w:type="dxa"/>
          </w:tcPr>
          <w:p w14:paraId="63D09304">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tcPr>
          <w:p w14:paraId="53A4DE43">
            <w:pPr>
              <w:widowControl/>
              <w:spacing w:line="312" w:lineRule="auto"/>
              <w:jc w:val="center"/>
              <w:rPr>
                <w:rFonts w:ascii="Times New Roman" w:hAnsi="Times New Roman" w:cs="Times New Roman"/>
                <w:b/>
                <w:bCs/>
                <w:sz w:val="24"/>
                <w:szCs w:val="24"/>
              </w:rPr>
            </w:pPr>
          </w:p>
        </w:tc>
        <w:tc>
          <w:tcPr>
            <w:tcW w:w="789" w:type="dxa"/>
          </w:tcPr>
          <w:p w14:paraId="76EF9A10">
            <w:pPr>
              <w:widowControl/>
              <w:spacing w:line="312" w:lineRule="auto"/>
              <w:jc w:val="center"/>
              <w:rPr>
                <w:rFonts w:ascii="Times New Roman" w:hAnsi="Times New Roman" w:cs="Times New Roman"/>
                <w:b/>
                <w:bCs/>
                <w:sz w:val="24"/>
                <w:szCs w:val="24"/>
              </w:rPr>
            </w:pPr>
          </w:p>
        </w:tc>
        <w:tc>
          <w:tcPr>
            <w:tcW w:w="789" w:type="dxa"/>
          </w:tcPr>
          <w:p w14:paraId="60F63CF7">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618DB1F6">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89" w:type="dxa"/>
          </w:tcPr>
          <w:p w14:paraId="13F1093B">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90" w:type="dxa"/>
          </w:tcPr>
          <w:p w14:paraId="20FBCE43">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02" w:type="dxa"/>
          </w:tcPr>
          <w:p w14:paraId="19E7BED3">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r w14:paraId="30FE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324" w:type="dxa"/>
            <w:vAlign w:val="center"/>
          </w:tcPr>
          <w:p w14:paraId="1D6B89DC">
            <w:pPr>
              <w:widowControl/>
              <w:spacing w:line="312" w:lineRule="auto"/>
              <w:jc w:val="left"/>
              <w:rPr>
                <w:rFonts w:ascii="Times New Roman" w:hAnsi="Times New Roman" w:cs="Times New Roman"/>
                <w:sz w:val="24"/>
                <w:szCs w:val="24"/>
              </w:rPr>
            </w:pPr>
            <w:r>
              <w:rPr>
                <w:rFonts w:ascii="Times New Roman" w:hAnsi="Times New Roman" w:cs="Times New Roman"/>
                <w:sz w:val="24"/>
                <w:szCs w:val="24"/>
              </w:rPr>
              <w:t>Blood sample collection</w:t>
            </w:r>
          </w:p>
        </w:tc>
        <w:tc>
          <w:tcPr>
            <w:tcW w:w="1116" w:type="dxa"/>
          </w:tcPr>
          <w:p w14:paraId="41947A4A">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1146" w:type="dxa"/>
          </w:tcPr>
          <w:p w14:paraId="782439A7">
            <w:pPr>
              <w:widowControl/>
              <w:spacing w:line="312" w:lineRule="auto"/>
              <w:jc w:val="center"/>
              <w:rPr>
                <w:rFonts w:ascii="Times New Roman" w:hAnsi="Times New Roman" w:cs="Times New Roman"/>
                <w:b/>
                <w:bCs/>
                <w:sz w:val="24"/>
                <w:szCs w:val="24"/>
              </w:rPr>
            </w:pPr>
          </w:p>
        </w:tc>
        <w:tc>
          <w:tcPr>
            <w:tcW w:w="789" w:type="dxa"/>
          </w:tcPr>
          <w:p w14:paraId="20C4B488">
            <w:pPr>
              <w:widowControl/>
              <w:spacing w:line="312" w:lineRule="auto"/>
              <w:jc w:val="center"/>
              <w:rPr>
                <w:rFonts w:ascii="Times New Roman" w:hAnsi="Times New Roman" w:cs="Times New Roman"/>
                <w:b/>
                <w:bCs/>
                <w:sz w:val="24"/>
                <w:szCs w:val="24"/>
              </w:rPr>
            </w:pPr>
          </w:p>
        </w:tc>
        <w:tc>
          <w:tcPr>
            <w:tcW w:w="789" w:type="dxa"/>
          </w:tcPr>
          <w:p w14:paraId="354E786F">
            <w:pPr>
              <w:widowControl/>
              <w:spacing w:line="312" w:lineRule="auto"/>
              <w:jc w:val="center"/>
              <w:rPr>
                <w:rFonts w:ascii="Times New Roman" w:hAnsi="Times New Roman" w:cs="Times New Roman"/>
                <w:b/>
                <w:bCs/>
                <w:sz w:val="24"/>
                <w:szCs w:val="24"/>
              </w:rPr>
            </w:pPr>
          </w:p>
        </w:tc>
        <w:tc>
          <w:tcPr>
            <w:tcW w:w="789" w:type="dxa"/>
          </w:tcPr>
          <w:p w14:paraId="1E6F088D">
            <w:pPr>
              <w:widowControl/>
              <w:spacing w:line="312" w:lineRule="auto"/>
              <w:jc w:val="center"/>
              <w:rPr>
                <w:rFonts w:ascii="Times New Roman" w:hAnsi="Times New Roman" w:cs="Times New Roman"/>
                <w:b/>
                <w:bCs/>
                <w:sz w:val="24"/>
                <w:szCs w:val="24"/>
              </w:rPr>
            </w:pPr>
          </w:p>
        </w:tc>
        <w:tc>
          <w:tcPr>
            <w:tcW w:w="789" w:type="dxa"/>
          </w:tcPr>
          <w:p w14:paraId="24A7D4FA">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c>
          <w:tcPr>
            <w:tcW w:w="790" w:type="dxa"/>
          </w:tcPr>
          <w:p w14:paraId="55A246CC">
            <w:pPr>
              <w:widowControl/>
              <w:spacing w:line="312" w:lineRule="auto"/>
              <w:jc w:val="center"/>
              <w:rPr>
                <w:rFonts w:ascii="Times New Roman" w:hAnsi="Times New Roman" w:cs="Times New Roman"/>
                <w:b/>
                <w:bCs/>
                <w:sz w:val="24"/>
                <w:szCs w:val="24"/>
              </w:rPr>
            </w:pPr>
          </w:p>
        </w:tc>
        <w:tc>
          <w:tcPr>
            <w:tcW w:w="1102" w:type="dxa"/>
          </w:tcPr>
          <w:p w14:paraId="3E389FAB">
            <w:pPr>
              <w:widowControl/>
              <w:spacing w:line="312" w:lineRule="auto"/>
              <w:jc w:val="center"/>
              <w:rPr>
                <w:rFonts w:ascii="Times New Roman" w:hAnsi="Times New Roman" w:cs="Times New Roman"/>
                <w:b/>
                <w:bCs/>
                <w:sz w:val="24"/>
                <w:szCs w:val="24"/>
              </w:rPr>
            </w:pPr>
            <w:r>
              <w:rPr>
                <w:rFonts w:ascii="Times New Roman" w:hAnsi="Times New Roman" w:cs="Times New Roman"/>
                <w:sz w:val="24"/>
                <w:szCs w:val="24"/>
              </w:rPr>
              <w:sym w:font="Wingdings" w:char="F0FC"/>
            </w:r>
          </w:p>
        </w:tc>
      </w:tr>
    </w:tbl>
    <w:p w14:paraId="60B5C534">
      <w:pPr>
        <w:pStyle w:val="28"/>
        <w:numPr>
          <w:ilvl w:val="0"/>
          <w:numId w:val="3"/>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Adverse Events and Reports</w:t>
      </w:r>
    </w:p>
    <w:p w14:paraId="79CC6252">
      <w:pPr>
        <w:spacing w:line="312"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Potential risks for FMT include transmission of currently unknown infectious agents or diseases related to donor gut microbiota, although a profound screening process was performed according to the current consensus. Other previously reported adverse events generally have mild and mainly self-limiting safety concerns (minor adverse events), such as abdominal discomfort, altered bowl habits, bloating, nausea, vomiting, flatulence, transient low-grade fever and borborygmus, particularly in the FMT route via oral capsules (27). </w:t>
      </w:r>
    </w:p>
    <w:p w14:paraId="56F3650E">
      <w:pPr>
        <w:spacing w:line="312"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Adverse events, as one of the secondary outcomes in the study, are identified as any discomfort or clinical symptoms within the study period. In addition to adverse events specifically queried by physicians at each follow-up visit, adverse events are evaluated at onset, for instance, according to complaints by the participants or observations by the study staff. Beginning with the first intervention, all adverse events will be recorded on the AE page of the CRF and EDC system with details of onset date and time, severity, procedures, correlation and influence on study interventions, prognosis and date. The severity of AEs and their correlation with study interventions will be assessed according to the Common Terminology Criteria for Adverse Events (CTCAE Version 4.03, http://evs.nci.nih.gov/ftp1/CTCAE/CTCAE_4.03_2010-06-14_QuickReference_8.5x11.pdf.) with a five-grade scale. Severe adverse events (SAEs) are defined as events leading to mortality, need for or prolongation of hospitalization, persistent or severe morbidity, and/or medical emergency determined by investigators in accordance with the GCP. Investigators will deal with and report SAEs to the local ethics committee immediately and to the responsible center and principal investigator within 24 hours. Documented AEs will be evaluated by staff from the Collaborating Office and a third party from the Medical Research &amp; Biometrics Center, National Center for Cardiovascular Diseases, Fuwai Hospital Chinese Academy of Medical Sciences within three days after each visit and reported to the data safety and monitoring committee in one-month intervals. All adverse events will be reported in the trial publication.</w:t>
      </w:r>
    </w:p>
    <w:p w14:paraId="61DE9B0B">
      <w:pPr>
        <w:widowControl/>
        <w:spacing w:line="312" w:lineRule="auto"/>
        <w:rPr>
          <w:rFonts w:ascii="Times New Roman" w:hAnsi="Times New Roman" w:cs="Times New Roman"/>
          <w:b/>
          <w:bCs/>
          <w:sz w:val="24"/>
          <w:szCs w:val="24"/>
        </w:rPr>
      </w:pPr>
    </w:p>
    <w:p w14:paraId="385B3595">
      <w:pPr>
        <w:pStyle w:val="28"/>
        <w:widowControl/>
        <w:numPr>
          <w:ilvl w:val="0"/>
          <w:numId w:val="3"/>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Sample Collection</w:t>
      </w:r>
    </w:p>
    <w:p w14:paraId="26B07CF6">
      <w:pPr>
        <w:spacing w:line="312"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Except for routine clinical laboratory </w:t>
      </w:r>
      <w:r>
        <w:rPr>
          <w:rFonts w:ascii="Times New Roman" w:hAnsi="Times New Roman" w:cs="Times New Roman"/>
          <w:color w:val="000000"/>
          <w:sz w:val="24"/>
          <w:szCs w:val="24"/>
        </w:rPr>
        <w:t>tests</w:t>
      </w:r>
      <w:r>
        <w:rPr>
          <w:rFonts w:ascii="Times New Roman" w:hAnsi="Times New Roman" w:cs="Times New Roman"/>
          <w:color w:val="000000" w:themeColor="text1"/>
          <w:sz w:val="24"/>
          <w:szCs w:val="24"/>
          <w14:textFill>
            <w14:solidFill>
              <w14:schemeClr w14:val="tx1"/>
            </w14:solidFill>
          </w14:textFill>
        </w:rPr>
        <w:t xml:space="preserve"> for blood and urine samples (will not be stored) as </w:t>
      </w:r>
      <w:r>
        <w:rPr>
          <w:rFonts w:ascii="Times New Roman" w:hAnsi="Times New Roman" w:cs="Times New Roman"/>
          <w:color w:val="000000"/>
          <w:sz w:val="24"/>
          <w:szCs w:val="24"/>
        </w:rPr>
        <w:t xml:space="preserve">described </w:t>
      </w:r>
      <w:r>
        <w:rPr>
          <w:rFonts w:ascii="Times New Roman" w:hAnsi="Times New Roman" w:cs="Times New Roman"/>
          <w:color w:val="000000" w:themeColor="text1"/>
          <w:sz w:val="24"/>
          <w:szCs w:val="24"/>
          <w14:textFill>
            <w14:solidFill>
              <w14:schemeClr w14:val="tx1"/>
            </w14:solidFill>
          </w14:textFill>
        </w:rPr>
        <w:t>above, study blood (</w:t>
      </w:r>
      <w:r>
        <w:rPr>
          <w:rFonts w:ascii="Times New Roman" w:hAnsi="Times New Roman" w:cs="Times New Roman"/>
          <w:color w:val="000000"/>
          <w:sz w:val="24"/>
          <w:szCs w:val="24"/>
        </w:rPr>
        <w:t>10 ml</w:t>
      </w:r>
      <w:r>
        <w:rPr>
          <w:rFonts w:ascii="Times New Roman" w:hAnsi="Times New Roman" w:cs="Times New Roman"/>
          <w:color w:val="000000" w:themeColor="text1"/>
          <w:sz w:val="24"/>
          <w:szCs w:val="24"/>
          <w14:textFill>
            <w14:solidFill>
              <w14:schemeClr w14:val="tx1"/>
            </w14:solidFill>
          </w14:textFill>
        </w:rPr>
        <w:t xml:space="preserve">) will be collected at baseline and at </w:t>
      </w:r>
      <w:r>
        <w:rPr>
          <w:rFonts w:ascii="Times New Roman" w:hAnsi="Times New Roman" w:cs="Times New Roman"/>
          <w:color w:val="000000"/>
          <w:sz w:val="24"/>
          <w:szCs w:val="24"/>
        </w:rPr>
        <w:t xml:space="preserve">Day </w:t>
      </w:r>
      <w:r>
        <w:rPr>
          <w:rFonts w:ascii="Times New Roman" w:hAnsi="Times New Roman" w:cs="Times New Roman"/>
          <w:color w:val="000000" w:themeColor="text1"/>
          <w:sz w:val="24"/>
          <w:szCs w:val="24"/>
          <w14:textFill>
            <w14:solidFill>
              <w14:schemeClr w14:val="tx1"/>
            </w14:solidFill>
          </w14:textFill>
        </w:rPr>
        <w:t xml:space="preserve">30 and </w:t>
      </w:r>
      <w:r>
        <w:rPr>
          <w:rFonts w:ascii="Times New Roman" w:hAnsi="Times New Roman" w:cs="Times New Roman"/>
          <w:color w:val="000000"/>
          <w:sz w:val="24"/>
          <w:szCs w:val="24"/>
        </w:rPr>
        <w:t xml:space="preserve">Day </w:t>
      </w:r>
      <w:r>
        <w:rPr>
          <w:rFonts w:ascii="Times New Roman" w:hAnsi="Times New Roman" w:cs="Times New Roman"/>
          <w:color w:val="000000" w:themeColor="text1"/>
          <w:sz w:val="24"/>
          <w:szCs w:val="24"/>
          <w14:textFill>
            <w14:solidFill>
              <w14:schemeClr w14:val="tx1"/>
            </w14:solidFill>
          </w14:textFill>
        </w:rPr>
        <w:t>90, and fecal samples (</w:t>
      </w:r>
      <w:r>
        <w:rPr>
          <w:rFonts w:ascii="Times New Roman" w:hAnsi="Times New Roman" w:cs="Times New Roman"/>
          <w:color w:val="000000"/>
          <w:sz w:val="24"/>
          <w:szCs w:val="24"/>
        </w:rPr>
        <w:t>5 g</w:t>
      </w:r>
      <w:r>
        <w:rPr>
          <w:rFonts w:ascii="Times New Roman" w:hAnsi="Times New Roman" w:cs="Times New Roman"/>
          <w:color w:val="000000" w:themeColor="text1"/>
          <w:sz w:val="24"/>
          <w:szCs w:val="24"/>
          <w14:textFill>
            <w14:solidFill>
              <w14:schemeClr w14:val="tx1"/>
            </w14:solidFill>
          </w14:textFill>
        </w:rPr>
        <w:t xml:space="preserve">) will be collected at baseline and at </w:t>
      </w:r>
      <w:r>
        <w:rPr>
          <w:rFonts w:ascii="Times New Roman" w:hAnsi="Times New Roman" w:cs="Times New Roman"/>
          <w:color w:val="000000"/>
          <w:sz w:val="24"/>
          <w:szCs w:val="24"/>
        </w:rPr>
        <w:t xml:space="preserve">Day </w:t>
      </w:r>
      <w:r>
        <w:rPr>
          <w:rFonts w:ascii="Times New Roman" w:hAnsi="Times New Roman" w:cs="Times New Roman"/>
          <w:color w:val="000000" w:themeColor="text1"/>
          <w:sz w:val="24"/>
          <w:szCs w:val="24"/>
          <w14:textFill>
            <w14:solidFill>
              <w14:schemeClr w14:val="tx1"/>
            </w14:solidFill>
          </w14:textFill>
        </w:rPr>
        <w:t xml:space="preserve">30, and </w:t>
      </w:r>
      <w:r>
        <w:rPr>
          <w:rFonts w:ascii="Times New Roman" w:hAnsi="Times New Roman" w:cs="Times New Roman"/>
          <w:color w:val="000000"/>
          <w:sz w:val="24"/>
          <w:szCs w:val="24"/>
        </w:rPr>
        <w:t xml:space="preserve">Day </w:t>
      </w:r>
      <w:r>
        <w:rPr>
          <w:rFonts w:ascii="Times New Roman" w:hAnsi="Times New Roman" w:cs="Times New Roman"/>
          <w:color w:val="000000" w:themeColor="text1"/>
          <w:sz w:val="24"/>
          <w:szCs w:val="24"/>
          <w14:textFill>
            <w14:solidFill>
              <w14:schemeClr w14:val="tx1"/>
            </w14:solidFill>
          </w14:textFill>
        </w:rPr>
        <w:t xml:space="preserve">90. </w:t>
      </w:r>
      <w:r>
        <w:rPr>
          <w:rFonts w:ascii="Times New Roman" w:hAnsi="Times New Roman" w:cs="Times New Roman"/>
          <w:sz w:val="24"/>
          <w:szCs w:val="24"/>
        </w:rPr>
        <w:t>Information on fecal and blood sample collection is also included in the informed consent form. The volume of fecal samples (5 g per visit) and blood samples (10 ml per visit) taken will not lead to side effects. B</w:t>
      </w:r>
      <w:r>
        <w:rPr>
          <w:rFonts w:ascii="Times New Roman" w:hAnsi="Times New Roman" w:cs="Times New Roman"/>
          <w:color w:val="000000" w:themeColor="text1"/>
          <w:sz w:val="24"/>
          <w:szCs w:val="24"/>
          <w14:textFill>
            <w14:solidFill>
              <w14:schemeClr w14:val="tx1"/>
            </w14:solidFill>
          </w14:textFill>
        </w:rPr>
        <w:t xml:space="preserve">lood samples will be centrifuged immediately with supernatants and blood cells collected separately. These samples will be stored in -80 °C freezers and delivered to the responsible center via dry ice for further metagenomic and metabolomic profiling analysis. Other experiments, such as specific bacteria isolated from fecal samples, may be developed to address the scientific questions of the study. Details of sample type, coded number, volume (weight), date at collection, conditions and locations for storage will be recorded in the Sample collection forms. Delivery of samples will be recorded in the delivery and receipt forms with signatures from the trained staff of clinical centers and the responsible center. Above forms will be scanned and then reconfirmed by staff from the Coordinating Office and the Quality Control committee. </w:t>
      </w:r>
    </w:p>
    <w:p w14:paraId="78B6CE9B">
      <w:pPr>
        <w:spacing w:line="312" w:lineRule="auto"/>
        <w:rPr>
          <w:rFonts w:ascii="Times New Roman" w:hAnsi="Times New Roman" w:cs="Times New Roman"/>
          <w:color w:val="000000" w:themeColor="text1"/>
          <w:sz w:val="24"/>
          <w:szCs w:val="24"/>
          <w14:textFill>
            <w14:solidFill>
              <w14:schemeClr w14:val="tx1"/>
            </w14:solidFill>
          </w14:textFill>
        </w:rPr>
      </w:pPr>
    </w:p>
    <w:p w14:paraId="1E2358DE">
      <w:pPr>
        <w:pStyle w:val="28"/>
        <w:widowControl/>
        <w:numPr>
          <w:ilvl w:val="0"/>
          <w:numId w:val="3"/>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Data Management and Dissemination Plans</w:t>
      </w:r>
    </w:p>
    <w:p w14:paraId="59E306EB">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Data management </w:t>
      </w:r>
    </w:p>
    <w:p w14:paraId="6D5B8144">
      <w:pPr>
        <w:spacing w:line="312" w:lineRule="auto"/>
        <w:rPr>
          <w:rFonts w:ascii="Times New Roman" w:hAnsi="Times New Roman" w:cs="Times New Roman"/>
          <w:sz w:val="24"/>
          <w:szCs w:val="24"/>
        </w:rPr>
      </w:pPr>
      <w:r>
        <w:rPr>
          <w:rFonts w:ascii="Times New Roman" w:hAnsi="Times New Roman" w:cs="Times New Roman"/>
          <w:sz w:val="24"/>
          <w:szCs w:val="24"/>
        </w:rPr>
        <w:t>Data collection will be performed via the printed CRF, and then data will be entered into the Electronic Data Capture (EDC) system (http://47.107.145.115/fmtEDC/) developed by the National Center for Cardiovascular Diseases, enabling repeated confirmation from the patient care providers and/or investigators from the implementation centers. All staff will be trained and e-mailed with accounts and passwords for using the EDC system with signed meeting summaries. The EDC system will automatically check the data format, rules and range, which will then be rechecked manually. All printed CRF and examination results will be scanned and sent to the Collaborating Office with two staff independently reconfirming the accuracy of the data. Changes in data are allowed and tracked with reasons in the EDC system. Additionally, a third party is invited to supervise data quality. After completion of the study, the EDC database will turn to a locked state with the blinding audit report generated by the statistician and confirmed by the principal investigator, responsible data manager and statistical analyst. Data will be kept for five years after study completion.</w:t>
      </w:r>
    </w:p>
    <w:p w14:paraId="6A7B031D">
      <w:pPr>
        <w:spacing w:line="312"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Confidentiality </w:t>
      </w:r>
    </w:p>
    <w:p w14:paraId="2EF15F68">
      <w:pPr>
        <w:spacing w:line="312" w:lineRule="auto"/>
        <w:rPr>
          <w:rFonts w:ascii="Times New Roman" w:hAnsi="Times New Roman" w:cs="Times New Roman"/>
          <w:sz w:val="24"/>
          <w:szCs w:val="24"/>
        </w:rPr>
      </w:pPr>
      <w:r>
        <w:rPr>
          <w:rFonts w:ascii="Times New Roman" w:hAnsi="Times New Roman" w:cs="Times New Roman"/>
          <w:sz w:val="24"/>
          <w:szCs w:val="24"/>
        </w:rPr>
        <w:t>In terms of protection of participant confidentiality, personal information of participants, including name, address, contact, and personal ID numbers, will be kept within investigation centers, and access by any third party will be prohibited. Regarding data collection (i.e., metagenomic profiling, metabolomic profiling, clinical information and examination results), all personal identifiers will be removed with alternatives such as unique screening code and randomization code used.</w:t>
      </w:r>
    </w:p>
    <w:p w14:paraId="7F194251">
      <w:pPr>
        <w:spacing w:line="312"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Availability of data and materials</w:t>
      </w:r>
    </w:p>
    <w:p w14:paraId="49F3067A">
      <w:pPr>
        <w:spacing w:line="312" w:lineRule="auto"/>
        <w:rPr>
          <w:rFonts w:ascii="Times New Roman" w:hAnsi="Times New Roman" w:cs="Times New Roman"/>
          <w:sz w:val="24"/>
          <w:szCs w:val="24"/>
        </w:rPr>
      </w:pPr>
      <w:r>
        <w:rPr>
          <w:rFonts w:ascii="Times New Roman" w:hAnsi="Times New Roman" w:cs="Times New Roman"/>
          <w:sz w:val="24"/>
          <w:szCs w:val="24"/>
        </w:rPr>
        <w:t xml:space="preserve">The investigators will have access to the final trial dataset. The study funders will not be involved in the study design, implementation, data interpretation, or result publication. </w:t>
      </w:r>
    </w:p>
    <w:p w14:paraId="6A6DB656">
      <w:pPr>
        <w:spacing w:line="312"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Dissemination plans</w:t>
      </w:r>
    </w:p>
    <w:p w14:paraId="0DF8EC05">
      <w:pPr>
        <w:spacing w:line="312" w:lineRule="auto"/>
        <w:rPr>
          <w:rFonts w:ascii="Times New Roman" w:hAnsi="Times New Roman" w:cs="Times New Roman"/>
          <w:sz w:val="24"/>
          <w:szCs w:val="24"/>
        </w:rPr>
      </w:pPr>
      <w:r>
        <w:rPr>
          <w:rFonts w:ascii="Times New Roman" w:hAnsi="Times New Roman" w:cs="Times New Roman"/>
          <w:sz w:val="24"/>
          <w:szCs w:val="24"/>
        </w:rPr>
        <w:t xml:space="preserve">All unpublished information and data related to the study are strictly confidential and will be utilized only for this study, as agreed upon by all investigators. The study results will be shared with the participants, published in peer-reviewed journals, and/or presented at academic conferences. Deidentified data will be updated on secure online databases such as the European Nucleotide Archive (ENA, https://www.ebi.ac.uk/ena/submit/sra/) along with publication requirements from the journal. Access to these deidentified data will be required for written permission from the responsible investigation center and only for qualified researchers. To allow for validation and meta-analysis with future studies of FMT for hypertension, we will make our data available to other study groups after reasonable application. Coded samples may be shared with academic collaborators, including metagenomic profiles, metabolomic profiles and clinical metadata. The sharing will be confirmed with standard language of the informed consent, and all individual information will be excluded. </w:t>
      </w:r>
    </w:p>
    <w:p w14:paraId="482CF9A6">
      <w:pPr>
        <w:spacing w:line="312" w:lineRule="auto"/>
        <w:rPr>
          <w:rFonts w:ascii="Times New Roman" w:hAnsi="Times New Roman" w:cs="Times New Roman"/>
          <w:sz w:val="24"/>
          <w:szCs w:val="24"/>
        </w:rPr>
      </w:pPr>
    </w:p>
    <w:p w14:paraId="4D14F7EB">
      <w:pPr>
        <w:pStyle w:val="28"/>
        <w:widowControl/>
        <w:numPr>
          <w:ilvl w:val="0"/>
          <w:numId w:val="3"/>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Statistical Analysis</w:t>
      </w:r>
    </w:p>
    <w:p w14:paraId="74269BAD">
      <w:pPr>
        <w:spacing w:line="312" w:lineRule="auto"/>
        <w:rPr>
          <w:rFonts w:ascii="Times New Roman" w:hAnsi="Times New Roman" w:cs="Times New Roman"/>
          <w:b/>
          <w:bCs/>
          <w:sz w:val="24"/>
          <w:szCs w:val="24"/>
        </w:rPr>
      </w:pPr>
      <w:r>
        <w:rPr>
          <w:rFonts w:ascii="Times New Roman" w:hAnsi="Times New Roman" w:cs="Times New Roman"/>
          <w:b/>
          <w:bCs/>
          <w:sz w:val="24"/>
          <w:szCs w:val="24"/>
        </w:rPr>
        <w:t>12.1 Sample Size Calculation:</w:t>
      </w:r>
    </w:p>
    <w:p w14:paraId="4361F934">
      <w:pPr>
        <w:spacing w:line="312" w:lineRule="auto"/>
        <w:rPr>
          <w:rFonts w:ascii="Times New Roman" w:hAnsi="Times New Roman" w:cs="Times New Roman"/>
          <w:sz w:val="24"/>
          <w:szCs w:val="24"/>
        </w:rPr>
      </w:pPr>
      <w:r>
        <w:rPr>
          <w:rFonts w:hint="eastAsia" w:ascii="Times New Roman" w:hAnsi="Times New Roman" w:cs="Times New Roman"/>
          <w:sz w:val="24"/>
          <w:szCs w:val="24"/>
        </w:rPr>
        <w:t>The study hypothesis is as follows:</w:t>
      </w:r>
    </w:p>
    <w:p w14:paraId="20A20E58">
      <w:pPr>
        <w:spacing w:line="312" w:lineRule="auto"/>
        <w:rPr>
          <w:rFonts w:ascii="Times New Roman" w:hAnsi="Times New Roman" w:cs="Times New Roman"/>
          <w:sz w:val="24"/>
          <w:szCs w:val="24"/>
        </w:rPr>
      </w:pPr>
      <w:r>
        <w:rPr>
          <w:rFonts w:hint="eastAsia" w:ascii="Times New Roman" w:hAnsi="Times New Roman" w:cs="Times New Roman"/>
          <w:sz w:val="24"/>
          <w:szCs w:val="24"/>
        </w:rPr>
        <w:t>H0 : xT-xC≤0</w:t>
      </w:r>
    </w:p>
    <w:p w14:paraId="040D0044">
      <w:pPr>
        <w:spacing w:line="312" w:lineRule="auto"/>
        <w:rPr>
          <w:rFonts w:ascii="Times New Roman" w:hAnsi="Times New Roman" w:cs="Times New Roman"/>
          <w:sz w:val="24"/>
          <w:szCs w:val="24"/>
        </w:rPr>
      </w:pPr>
      <w:r>
        <w:rPr>
          <w:rFonts w:hint="eastAsia" w:ascii="Times New Roman" w:hAnsi="Times New Roman" w:cs="Times New Roman"/>
          <w:sz w:val="24"/>
          <w:szCs w:val="24"/>
        </w:rPr>
        <w:t>H1 : xT-xC＞0</w:t>
      </w:r>
    </w:p>
    <w:p w14:paraId="5EAC0541">
      <w:pPr>
        <w:spacing w:line="312" w:lineRule="auto"/>
        <w:rPr>
          <w:rFonts w:hint="eastAsia" w:ascii="Times New Roman" w:hAnsi="Times New Roman" w:cs="Times New Roman"/>
          <w:sz w:val="24"/>
          <w:szCs w:val="24"/>
        </w:rPr>
      </w:pPr>
      <w:r>
        <w:rPr>
          <w:rFonts w:hint="eastAsia" w:ascii="Times New Roman" w:hAnsi="Times New Roman" w:cs="Times New Roman"/>
          <w:sz w:val="24"/>
          <w:szCs w:val="24"/>
        </w:rPr>
        <w:t>xT refers to the change in office systolic blood pressure (SBP) level from baseline to 30 days follow-up in the FMT group. xC refers to the change in office SBP level from baseline to 30 days follow-up in the placebo group. If the lower limit of the 95% confidential interval (CI) for xT-xC higher than 0, the superiority of the FMT group vs. placebo group will be confirmed.</w:t>
      </w:r>
    </w:p>
    <w:p w14:paraId="082F21E7">
      <w:pPr>
        <w:spacing w:line="312" w:lineRule="auto"/>
        <w:rPr>
          <w:rFonts w:ascii="Times New Roman" w:hAnsi="Times New Roman" w:cs="Times New Roman"/>
          <w:sz w:val="24"/>
          <w:szCs w:val="24"/>
        </w:rPr>
      </w:pPr>
      <w:r>
        <w:rPr>
          <w:rFonts w:ascii="Times New Roman" w:hAnsi="Times New Roman" w:cs="Times New Roman"/>
          <w:sz w:val="24"/>
          <w:szCs w:val="24"/>
        </w:rPr>
        <w:t xml:space="preserve">A sample size calculation was performed via PASS Version 15 software before trial initiation based on the following: 1) no relevant current data for the effect of FMT on hypertension; 2) a clinically significant improvement of a decrease in office SBP for 5 mmHg associated with reduction in stroke (14%), cardiovascular disease (9%) and mortality (7%) (33); 3) meta-analysis of effectiveness of probiotics on hypertension based on randomized controlled clinical trials that revealed a reduction of SBP of 3.56 mmHg (95% CI, 6.46 to 0.66) (34). Assuming a true SBP difference between the “FMT capsule group” and “placebo group” with a mean of 5 mmHg and a standard deviation of 8.6 mmHg for SBP change per arm, a sample size of 96 grade 1 hypertensive patients yields 80% statistical power to demonstrate a 5mmHg difference between arms at a 1-sided alpha level of 0.025. Given the potential for premature withdrawal or failure before the primary end point data were collected, a 20% rate of loss-of-follow-up was considered, resulting in 120 participants with grade 1 hypertension according to the “2010 Chinese Guidelines for Prevention and Treatment of Hypertension.”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&lt;EndNote&gt;&lt;Cite&gt;&lt;Author&gt;Liu&lt;/Author&gt;&lt;Year&gt;2011&lt;/Year&gt;&lt;RecNum&gt;31&lt;/RecNum&gt;&lt;DisplayText&gt;&lt;style face="superscript"&gt;42&lt;/style&gt;&lt;/DisplayText&gt;&lt;record&gt;&lt;rec-number&gt;31&lt;/rec-number&gt;&lt;foreign-keys&gt;&lt;key app="EN" db-id="xertptdx5s9pzuea9t9xtee2vfreptd0ef2f" timestamp="1700234442"&gt;31&lt;/key&gt;&lt;/foreign-keys&gt;&lt;ref-type name="Journal Article"&gt;17&lt;/ref-type&gt;&lt;contributors&gt;&lt;authors&gt;&lt;author&gt;Liu, L. S.&lt;/author&gt;&lt;/authors&gt;&lt;/contributors&gt;&lt;auth-address&gt;Ilschl@yahoo.com.cn&lt;/auth-address&gt;&lt;titles&gt;&lt;title&gt;2010 Chinese guidelines for the management of hypertension&lt;/title&gt;&lt;secondary-title&gt;Zhonghua Xin Xue Guan Bing Za Zhi&lt;/secondary-title&gt;&lt;/titles&gt;&lt;periodical&gt;&lt;full-title&gt;Zhonghua Xin Xue Guan Bing Za Zhi&lt;/full-title&gt;&lt;/periodical&gt;&lt;pages&gt;579-615&lt;/pages&gt;&lt;volume&gt;39&lt;/volume&gt;&lt;number&gt;7&lt;/number&gt;&lt;edition&gt;2011/11/18&lt;/edition&gt;&lt;keywords&gt;&lt;keyword&gt;China&lt;/keyword&gt;&lt;keyword&gt;Humans&lt;/keyword&gt;&lt;keyword&gt;Hypertension/*prevention &amp;amp; control&lt;/keyword&gt;&lt;/keywords&gt;&lt;dates&gt;&lt;year&gt;2011&lt;/year&gt;&lt;pub-dates&gt;&lt;date&gt;Jul&lt;/date&gt;&lt;/pub-dates&gt;&lt;/dates&gt;&lt;isbn&gt;0253-3758 (Print)&amp;#xD;0253-3758&lt;/isbn&gt;&lt;accession-num&gt;22088239&lt;/accession-num&gt;&lt;urls&gt;&lt;/urls&gt;&lt;remote-database-provider&gt;NLM&lt;/remote-database-provider&gt;&lt;language&gt;chi&lt;/language&gt;&lt;/record&gt;&lt;/Cite&gt;&lt;/EndNote&gt;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42</w:t>
      </w:r>
      <w:r>
        <w:rPr>
          <w:rFonts w:ascii="Times New Roman" w:hAnsi="Times New Roman" w:cs="Times New Roman"/>
          <w:sz w:val="24"/>
          <w:szCs w:val="24"/>
        </w:rPr>
        <w:fldChar w:fldCharType="end"/>
      </w:r>
      <w:r>
        <w:rPr>
          <w:rFonts w:ascii="Times New Roman" w:hAnsi="Times New Roman" w:cs="Times New Roman"/>
          <w:sz w:val="24"/>
          <w:szCs w:val="24"/>
        </w:rPr>
        <w:t xml:space="preserve"> Participants were recruited and randomized 1:1 to receive FMT by capsules or placebo capsules.</w:t>
      </w:r>
    </w:p>
    <w:p w14:paraId="5E5D0BEC">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12.2 Statistical methods for primary and secondary outcomes </w:t>
      </w:r>
    </w:p>
    <w:p w14:paraId="22B82329">
      <w:pPr>
        <w:spacing w:line="312" w:lineRule="auto"/>
        <w:rPr>
          <w:rFonts w:ascii="Times New Roman" w:hAnsi="Times New Roman" w:cs="Times New Roman"/>
          <w:sz w:val="24"/>
          <w:szCs w:val="24"/>
        </w:rPr>
      </w:pPr>
      <w:r>
        <w:rPr>
          <w:rFonts w:ascii="Times New Roman" w:hAnsi="Times New Roman" w:cs="Times New Roman"/>
          <w:sz w:val="24"/>
          <w:szCs w:val="24"/>
        </w:rPr>
        <w:t>All primary analyses for end points will be based on the intent-to-treat principle, including all randomized patients</w:t>
      </w:r>
      <w:r>
        <w:rPr>
          <w:rFonts w:ascii="Times New Roman" w:hAnsi="Times New Roman" w:cs="Times New Roman"/>
          <w:color w:val="000000" w:themeColor="text1"/>
          <w:sz w:val="24"/>
          <w:szCs w:val="24"/>
          <w14:textFill>
            <w14:solidFill>
              <w14:schemeClr w14:val="tx1"/>
            </w14:solidFill>
          </w14:textFill>
        </w:rPr>
        <w:t xml:space="preserve"> with at least one intervention, regardless of </w:t>
      </w:r>
      <w:r>
        <w:rPr>
          <w:rFonts w:ascii="Times New Roman" w:hAnsi="Times New Roman" w:cs="Times New Roman"/>
          <w:sz w:val="24"/>
          <w:szCs w:val="24"/>
        </w:rPr>
        <w:t xml:space="preserve">adherence. </w:t>
      </w:r>
      <w:r>
        <w:rPr>
          <w:rFonts w:ascii="Times New Roman" w:hAnsi="Times New Roman" w:cs="Times New Roman"/>
          <w:color w:val="000000" w:themeColor="text1"/>
          <w:sz w:val="24"/>
          <w:szCs w:val="24"/>
          <w14:textFill>
            <w14:solidFill>
              <w14:schemeClr w14:val="tx1"/>
            </w14:solidFill>
          </w14:textFill>
        </w:rPr>
        <w:t>For primary endpoint analysis, analysis of covariance adjusting for baseline SBP and center will be performed. I</w:t>
      </w:r>
      <w:r>
        <w:rPr>
          <w:rFonts w:ascii="Times New Roman" w:hAnsi="Times New Roman" w:cs="Times New Roman"/>
          <w:sz w:val="24"/>
          <w:szCs w:val="24"/>
        </w:rPr>
        <w:t>n terms of baseline data and secondar</w:t>
      </w:r>
      <w:r>
        <w:rPr>
          <w:rFonts w:ascii="Times New Roman" w:hAnsi="Times New Roman" w:cs="Times New Roman"/>
          <w:color w:val="000000" w:themeColor="text1"/>
          <w:sz w:val="24"/>
          <w:szCs w:val="24"/>
          <w14:textFill>
            <w14:solidFill>
              <w14:schemeClr w14:val="tx1"/>
            </w14:solidFill>
          </w14:textFill>
        </w:rPr>
        <w:t>y outcomes, categori</w:t>
      </w:r>
      <w:r>
        <w:rPr>
          <w:rFonts w:ascii="Times New Roman" w:hAnsi="Times New Roman" w:cs="Times New Roman"/>
          <w:sz w:val="24"/>
          <w:szCs w:val="24"/>
        </w:rPr>
        <w:t xml:space="preserve">cal variables will be described as frequencies (percentages, %), with </w:t>
      </w:r>
      <w:r>
        <w:rPr>
          <w:rFonts w:ascii="Times New Roman" w:hAnsi="Times New Roman" w:cs="Times New Roman"/>
          <w:color w:val="000000" w:themeColor="text1"/>
          <w:sz w:val="24"/>
          <w:szCs w:val="24"/>
          <w14:textFill>
            <w14:solidFill>
              <w14:schemeClr w14:val="tx1"/>
            </w14:solidFill>
          </w14:textFill>
        </w:rPr>
        <w:t xml:space="preserve">differences between arms evaluated through </w:t>
      </w:r>
      <w:r>
        <w:rPr>
          <w:rFonts w:ascii="Times New Roman" w:hAnsi="Times New Roman" w:cs="Times New Roman"/>
          <w:color w:val="000000"/>
          <w:sz w:val="24"/>
          <w:szCs w:val="24"/>
        </w:rPr>
        <w:t xml:space="preserve">the </w:t>
      </w:r>
      <w:r>
        <w:rPr>
          <w:rFonts w:ascii="Times New Roman" w:hAnsi="Times New Roman" w:cs="Times New Roman"/>
          <w:color w:val="000000" w:themeColor="text1"/>
          <w:sz w:val="24"/>
          <w:szCs w:val="24"/>
          <w14:textFill>
            <w14:solidFill>
              <w14:schemeClr w14:val="tx1"/>
            </w14:solidFill>
          </w14:textFill>
        </w:rPr>
        <w:t xml:space="preserve">chi-square test or Fisher’s exact test as appropriate. </w:t>
      </w:r>
      <w:r>
        <w:rPr>
          <w:rFonts w:ascii="Times New Roman" w:hAnsi="Times New Roman" w:cs="Times New Roman"/>
          <w:sz w:val="24"/>
          <w:szCs w:val="24"/>
        </w:rPr>
        <w:t xml:space="preserve">Continuous variables are presented as the mean (standard deviation, SD) or median (interquartile range, IQR), with t tests or Wilcoxon tests performed as appropriate. </w:t>
      </w:r>
      <w:r>
        <w:rPr>
          <w:rFonts w:ascii="Times New Roman" w:hAnsi="Times New Roman" w:cs="Times New Roman"/>
          <w:color w:val="000000" w:themeColor="text1"/>
          <w:sz w:val="24"/>
          <w:szCs w:val="24"/>
          <w14:textFill>
            <w14:solidFill>
              <w14:schemeClr w14:val="tx1"/>
            </w14:solidFill>
          </w14:textFill>
        </w:rPr>
        <w:t xml:space="preserve">Assessment of interventions according to the change in continuous data will </w:t>
      </w:r>
      <w:r>
        <w:rPr>
          <w:rFonts w:ascii="Times New Roman" w:hAnsi="Times New Roman" w:cs="Times New Roman"/>
          <w:color w:val="000000"/>
          <w:sz w:val="24"/>
          <w:szCs w:val="24"/>
        </w:rPr>
        <w:t>be performed</w:t>
      </w:r>
      <w:r>
        <w:rPr>
          <w:rFonts w:ascii="Times New Roman" w:hAnsi="Times New Roman" w:cs="Times New Roman"/>
          <w:color w:val="000000" w:themeColor="text1"/>
          <w:sz w:val="24"/>
          <w:szCs w:val="24"/>
          <w14:textFill>
            <w14:solidFill>
              <w14:schemeClr w14:val="tx1"/>
            </w14:solidFill>
          </w14:textFill>
        </w:rPr>
        <w:t xml:space="preserve"> using mixed-effect models or the</w:t>
      </w:r>
      <w:r>
        <w:rPr>
          <w:rFonts w:ascii="Times New Roman" w:hAnsi="Times New Roman" w:cs="Times New Roman"/>
          <w:sz w:val="24"/>
          <w:szCs w:val="24"/>
        </w:rPr>
        <w:t xml:space="preserve"> analysis of covariance. All statistical tests of clinical metadata will be conducted using SAS®9.4 software or R software (Version 4.0.2). A significance level of one-sided p&lt;0.025 will be utilized for primary endpoint analysis, and a significance p value for other statistical analyses is defined as a 2-sided p&lt;0.05.</w:t>
      </w:r>
    </w:p>
    <w:p w14:paraId="0D29A075">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12.3 Interim analyses </w:t>
      </w:r>
    </w:p>
    <w:p w14:paraId="63E69088">
      <w:pPr>
        <w:spacing w:line="312" w:lineRule="auto"/>
        <w:rPr>
          <w:rFonts w:ascii="Times New Roman" w:hAnsi="Times New Roman" w:cs="Times New Roman"/>
          <w:sz w:val="24"/>
          <w:szCs w:val="24"/>
        </w:rPr>
      </w:pPr>
      <w:r>
        <w:rPr>
          <w:rFonts w:ascii="Times New Roman" w:hAnsi="Times New Roman" w:cs="Times New Roman"/>
          <w:sz w:val="24"/>
          <w:szCs w:val="24"/>
        </w:rPr>
        <w:t>The interim analysis is deemed unnecessary for this study, given follow-up conditions: 1) short-term study period with only three-month follow-up for each participant and risk of type I error of interim analysis; and 2) a relatively small sample size of 120 patients and</w:t>
      </w:r>
      <w:r>
        <w:rPr>
          <w:rFonts w:ascii="Times New Roman" w:hAnsi="Times New Roman" w:cs="Times New Roman"/>
          <w:color w:val="C00000"/>
          <w:sz w:val="24"/>
          <w:szCs w:val="24"/>
        </w:rPr>
        <w:t xml:space="preserve"> </w:t>
      </w:r>
      <w:r>
        <w:rPr>
          <w:rFonts w:ascii="Times New Roman" w:hAnsi="Times New Roman" w:cs="Times New Roman"/>
          <w:sz w:val="24"/>
          <w:szCs w:val="24"/>
        </w:rPr>
        <w:t>blinded setting of study design.</w:t>
      </w:r>
    </w:p>
    <w:p w14:paraId="1F43AEB0">
      <w:pPr>
        <w:spacing w:line="312" w:lineRule="auto"/>
        <w:rPr>
          <w:rFonts w:ascii="Times New Roman" w:hAnsi="Times New Roman" w:cs="Times New Roman"/>
          <w:b/>
          <w:bCs/>
          <w:sz w:val="24"/>
          <w:szCs w:val="24"/>
        </w:rPr>
      </w:pPr>
      <w:r>
        <w:rPr>
          <w:rFonts w:ascii="Times New Roman" w:hAnsi="Times New Roman" w:cs="Times New Roman"/>
          <w:b/>
          <w:bCs/>
          <w:sz w:val="24"/>
          <w:szCs w:val="24"/>
        </w:rPr>
        <w:t>12.4 Additional analyses</w:t>
      </w:r>
    </w:p>
    <w:p w14:paraId="02916464">
      <w:pPr>
        <w:spacing w:line="312" w:lineRule="auto"/>
        <w:rPr>
          <w:rFonts w:ascii="Times New Roman" w:hAnsi="Times New Roman" w:cs="Times New Roman"/>
          <w:sz w:val="24"/>
          <w:szCs w:val="24"/>
        </w:rPr>
      </w:pPr>
      <w:r>
        <w:rPr>
          <w:rFonts w:ascii="Times New Roman" w:hAnsi="Times New Roman" w:cs="Times New Roman"/>
          <w:sz w:val="24"/>
          <w:szCs w:val="24"/>
        </w:rPr>
        <w:t xml:space="preserve">Further sensitivity analysis to assess outcome consistency will be performed in multiple subgroups, such as according to age, sex, baseline office SBP level, implementation sites, history of diabetes or hyperlipidemia at randomization, etc. </w:t>
      </w:r>
    </w:p>
    <w:p w14:paraId="08355BBF">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12.5 Per-protocol analysis and missing data </w:t>
      </w:r>
    </w:p>
    <w:p w14:paraId="020D5AAC">
      <w:pPr>
        <w:spacing w:line="312" w:lineRule="auto"/>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sz w:val="24"/>
          <w:szCs w:val="24"/>
        </w:rPr>
        <w:t>Per-protocol analysis will also be performed and will include randomized patients successfully treated and exclude those presenting with major deviations (i.e., violation of core inclusion and/or exclu</w:t>
      </w:r>
      <w:r>
        <w:rPr>
          <w:rFonts w:ascii="Times New Roman" w:hAnsi="Times New Roman" w:cs="Times New Roman"/>
          <w:color w:val="000000" w:themeColor="text1"/>
          <w:sz w:val="24"/>
          <w:szCs w:val="24"/>
          <w14:textFill>
            <w14:solidFill>
              <w14:schemeClr w14:val="tx1"/>
            </w14:solidFill>
          </w14:textFill>
        </w:rPr>
        <w:t>sion criteria, use of forbidden drugs, intervention protocol violation, etc.). In terms of missing data handling, the last-observation-carried-forward (LOCF) method will be used for the primary endpoint. Additional sensitivity analyses will be performed with the data using the multiple imputation method and for the complete dataset excluding missing data. For secondary endpoints, missing data will not be handled because of the exploratory nature of the analysis.</w:t>
      </w:r>
    </w:p>
    <w:p w14:paraId="18E2D400">
      <w:pPr>
        <w:spacing w:line="312" w:lineRule="auto"/>
        <w:rPr>
          <w:rFonts w:ascii="Times New Roman" w:hAnsi="Times New Roman" w:cs="Times New Roman"/>
          <w:sz w:val="24"/>
          <w:szCs w:val="24"/>
        </w:rPr>
      </w:pPr>
      <w:r>
        <w:rPr>
          <w:rFonts w:ascii="Times New Roman" w:hAnsi="Times New Roman" w:cs="Times New Roman"/>
          <w:b/>
          <w:bCs/>
          <w:sz w:val="24"/>
          <w:szCs w:val="24"/>
        </w:rPr>
        <w:t xml:space="preserve">12.6 Plans to give access to the full protocol, participant level-data and statistical code </w:t>
      </w:r>
      <w:r>
        <w:rPr>
          <w:rFonts w:ascii="Times New Roman" w:hAnsi="Times New Roman" w:cs="Times New Roman"/>
          <w:sz w:val="24"/>
          <w:szCs w:val="24"/>
        </w:rPr>
        <w:t xml:space="preserve">The final protocol for study and statistical analysis will be identified before locking the EDC database and the </w:t>
      </w:r>
      <w:r>
        <w:rPr>
          <w:rFonts w:ascii="Times New Roman" w:hAnsi="Times New Roman" w:cs="Times New Roman"/>
          <w:i/>
          <w:iCs/>
          <w:sz w:val="24"/>
          <w:szCs w:val="24"/>
        </w:rPr>
        <w:t>ClinicalTrials</w:t>
      </w:r>
      <w:r>
        <w:rPr>
          <w:rFonts w:ascii="Times New Roman" w:hAnsi="Times New Roman" w:cs="Times New Roman"/>
          <w:sz w:val="24"/>
          <w:szCs w:val="24"/>
        </w:rPr>
        <w:t xml:space="preserve"> website will be updated. Additionally, the full protocol, deidentified participant-level dataset and statistical code will be shared along with the publication according to the journal requirements.</w:t>
      </w:r>
    </w:p>
    <w:p w14:paraId="50EBC004">
      <w:pPr>
        <w:spacing w:line="312" w:lineRule="auto"/>
        <w:rPr>
          <w:rFonts w:ascii="Times New Roman" w:hAnsi="Times New Roman" w:cs="Times New Roman"/>
          <w:sz w:val="24"/>
          <w:szCs w:val="24"/>
        </w:rPr>
      </w:pPr>
    </w:p>
    <w:p w14:paraId="5AF574E8">
      <w:pPr>
        <w:pStyle w:val="28"/>
        <w:numPr>
          <w:ilvl w:val="0"/>
          <w:numId w:val="3"/>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Multi-omics profiling and bioinformatics analysis</w:t>
      </w:r>
    </w:p>
    <w:p w14:paraId="6E0E792D">
      <w:pPr>
        <w:spacing w:line="312" w:lineRule="auto"/>
        <w:rPr>
          <w:rFonts w:ascii="Times New Roman" w:hAnsi="Times New Roman" w:cs="Times New Roman"/>
          <w:b/>
          <w:bCs/>
          <w:sz w:val="24"/>
          <w:szCs w:val="24"/>
        </w:rPr>
      </w:pPr>
      <w:r>
        <w:rPr>
          <w:rFonts w:ascii="Times New Roman" w:hAnsi="Times New Roman" w:cs="Times New Roman"/>
          <w:b/>
          <w:bCs/>
          <w:sz w:val="24"/>
          <w:szCs w:val="24"/>
        </w:rPr>
        <w:t>13.1 DNA extraction and metagenomic sequencing</w:t>
      </w:r>
    </w:p>
    <w:p w14:paraId="3C4BAFE1">
      <w:pPr>
        <w:spacing w:line="312" w:lineRule="auto"/>
        <w:rPr>
          <w:rFonts w:ascii="Times New Roman" w:hAnsi="Times New Roman" w:cs="Times New Roman"/>
          <w:sz w:val="24"/>
          <w:szCs w:val="24"/>
        </w:rPr>
      </w:pPr>
      <w:r>
        <w:rPr>
          <w:rFonts w:ascii="Times New Roman" w:hAnsi="Times New Roman" w:cs="Times New Roman"/>
          <w:sz w:val="24"/>
          <w:szCs w:val="24"/>
        </w:rPr>
        <w:t>DNA was extracted according to CTAB (cetyltrimethylammonium bromide) method. The procedure was as follows:1) Absorb 1000ul CTAB lysate into 2.0ml EP tube, add lysozyme, and add sample. The solution was mixed gently and incubated in a water bath at 65°C to fully crack the sample. 2) The aqueous phase was transferred to a new tube, 660 ml of phenol/ chloroform/ isoamyl (25:24:1) was added, and the mixture was inverted until totally blended. The samples were centrifuged by a high-speed refrigerated centrifuge (Eppendorf, Germany) at 12,000 r/min for 10 min at 4°C. 3) The aqueous phase was transferred to a new tube, and an equal volume of chloroform/isoamyl alcohol (24:1) was added for extraction. 4) The supernatant was transferred to a 1.5-ml tube, and add isopropyl alcohol, and precipitate at -20 degrees.5) Centrifuge at 12000rpm for 10 min, and pour out the aqueous phase.  The sediment was rinsed twice with 1ml of precooled 75% ethanol. 6) The DNA was dissolved in 30 ul of ddH2O at 55-60ºC for 10min after drying, and added RNase A 1ul digested RNA, placed at 37°C for 15min.7) The quantitation of extracted DNA was detected by Qubit 2, The purity of DNA was assessed with 260/280 and 260/230 absorbance ratios by Nanodrop, the integrity was assessed by AGE.</w:t>
      </w:r>
    </w:p>
    <w:p w14:paraId="3EA72062">
      <w:pPr>
        <w:spacing w:line="312" w:lineRule="auto"/>
        <w:rPr>
          <w:rFonts w:ascii="Times New Roman" w:hAnsi="Times New Roman" w:cs="Times New Roman"/>
          <w:sz w:val="24"/>
          <w:szCs w:val="24"/>
        </w:rPr>
      </w:pPr>
      <w:r>
        <w:rPr>
          <w:rFonts w:ascii="Times New Roman" w:hAnsi="Times New Roman" w:cs="Times New Roman"/>
          <w:sz w:val="24"/>
          <w:szCs w:val="24"/>
        </w:rPr>
        <w:t>A total amount of 0.2 μg DNA per sample was used as input material for the DNA library preparations. Sequencing library was generated using NEBNext® UltraTM DNA Library Prep Kit for Illumina (NEB, USA, Catalog #: E7370L) following manufacturer’s recommendations and index codes were added to each sample. Briefly, genomic DNA sample was fragmented by sonication to a size of 350 bp. Then DNA fragments were endpolished, A-tailed, and ligated with the full-length adapter for Illumina sequencing, followed by further PCR amplification. After PCR products were purified by AMPure XP system (Beverly, USA). Subsequently, library quality was assessed on the Agilent 5400 system (Agilent, USA) and quantified by QPCR (1.5 nM). The qualified libraries were pooled and sequenced on Illumina platforms with PE150 strategy in Dongyuan Yikang (Beijing) Pharmaceutical Technology Co., Ltd, according to effective library concentration and data amount required.</w:t>
      </w:r>
    </w:p>
    <w:p w14:paraId="2C921AAE">
      <w:pPr>
        <w:spacing w:line="312" w:lineRule="auto"/>
        <w:rPr>
          <w:rFonts w:ascii="Times New Roman" w:hAnsi="Times New Roman" w:cs="Times New Roman"/>
          <w:color w:val="FF0000"/>
          <w:sz w:val="24"/>
          <w:szCs w:val="24"/>
        </w:rPr>
      </w:pPr>
      <w:r>
        <w:rPr>
          <w:rFonts w:ascii="Times New Roman" w:hAnsi="Times New Roman" w:cs="Times New Roman"/>
          <w:sz w:val="24"/>
          <w:szCs w:val="24"/>
        </w:rPr>
        <w:t xml:space="preserve">The original fluorescence image files obtained from Illumina platform are transformed to short reads (Raw data) by base calling and these short reads are recorded in FASTQ format </w:t>
      </w:r>
      <w:r>
        <w:rPr>
          <w:rFonts w:ascii="Times New Roman" w:hAnsi="Times New Roman" w:cs="Times New Roman"/>
          <w:sz w:val="24"/>
          <w:szCs w:val="24"/>
        </w:rPr>
        <w:fldChar w:fldCharType="begin">
          <w:fldData xml:space="preserve">PEVuZE5vdGU+PENpdGU+PEF1dGhvcj5Db2NrPC9BdXRob3I+PFllYXI+MjAxMDwvWWVhcj48UmVj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PEVuZE5vdGU+PENpdGU+PEF1dGhvcj5Db2NrPC9BdXRob3I+PFllYXI+MjAxMDwvWWVhcj48UmVj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48,49</w:t>
      </w:r>
      <w:r>
        <w:rPr>
          <w:rFonts w:ascii="Times New Roman" w:hAnsi="Times New Roman" w:cs="Times New Roman"/>
          <w:sz w:val="24"/>
          <w:szCs w:val="24"/>
        </w:rPr>
        <w:fldChar w:fldCharType="end"/>
      </w:r>
      <w:r>
        <w:rPr>
          <w:rFonts w:ascii="Times New Roman" w:hAnsi="Times New Roman" w:cs="Times New Roman"/>
          <w:sz w:val="24"/>
          <w:szCs w:val="24"/>
        </w:rPr>
        <w:t xml:space="preserve">, which contains sequence information and corresponding sequencing quality information. Sequence artifacts, including reads containing adapter contamination, low-quality nucleotides and unrecognizable nucleotide (N), undoubtedly set the barrier for the subsequent reliable bioinformatics analysis. Hence quality control is an essential step and applied to guarantee the meaningful downstream analysis. we used Trimmomatic </w:t>
      </w:r>
      <w:r>
        <w:rPr>
          <w:rFonts w:ascii="Times New Roman" w:hAnsi="Times New Roman" w:cs="Times New Roman"/>
          <w:sz w:val="24"/>
          <w:szCs w:val="24"/>
        </w:rPr>
        <w:fldChar w:fldCharType="begin">
          <w:fldData xml:space="preserve">PEVuZE5vdGU+PENpdGU+PEF1dGhvcj5Cb2xnZXI8L0F1dGhvcj48WWVhcj4yMDE0PC9ZZWFyPjxS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PEVuZE5vdGU+PENpdGU+PEF1dGhvcj5Cb2xnZXI8L0F1dGhvcj48WWVhcj4yMDE0PC9ZZWFyPjxS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50</w:t>
      </w:r>
      <w:r>
        <w:rPr>
          <w:rFonts w:ascii="Times New Roman" w:hAnsi="Times New Roman" w:cs="Times New Roman"/>
          <w:sz w:val="24"/>
          <w:szCs w:val="24"/>
        </w:rPr>
        <w:fldChar w:fldCharType="end"/>
      </w:r>
      <w:r>
        <w:rPr>
          <w:rFonts w:ascii="Times New Roman" w:hAnsi="Times New Roman" w:cs="Times New Roman"/>
          <w:sz w:val="24"/>
          <w:szCs w:val="24"/>
        </w:rPr>
        <w:t xml:space="preserve"> (V0.36, parameters: LEADING:3 SLIDINGWINDOW:4:15 MINLEN:36) to perform quality control of the raw reads. After quality control, clean reads were aligned to the human reference genome hg19 with SoapAligner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&lt;EndNote&gt;&lt;Cite&gt;&lt;Author&gt;Li&lt;/Author&gt;&lt;Year&gt;2009&lt;/Year&gt;&lt;RecNum&gt;123&lt;/RecNum&gt;&lt;DisplayText&gt;&lt;style face="superscript"&gt;51&lt;/style&gt;&lt;/DisplayText&gt;&lt;record&gt;&lt;rec-number&gt;123&lt;/rec-number&gt;&lt;foreign-keys&gt;&lt;key app="EN" db-id="xertptdx5s9pzuea9t9xtee2vfreptd0ef2f" timestamp="1700319014"&gt;123&lt;/key&gt;&lt;/foreign-keys&gt;&lt;ref-type name="Journal Article"&gt;17&lt;/ref-type&gt;&lt;contributors&gt;&lt;authors&gt;&lt;author&gt;Li, R.&lt;/author&gt;&lt;author&gt;Yu, C.&lt;/author&gt;&lt;author&gt;Li, Y.&lt;/author&gt;&lt;author&gt;Lam, T. W.&lt;/author&gt;&lt;author&gt;Yiu, S. M.&lt;/author&gt;&lt;author&gt;Kristiansen, K.&lt;/author&gt;&lt;author&gt;Wang, J.&lt;/author&gt;&lt;/authors&gt;&lt;/contributors&gt;&lt;auth-address&gt;Beijing Genomics Institute at Shenzhen, Shenzhen, 518083, China. soap@genomics.org.cn&lt;/auth-address&gt;&lt;titles&gt;&lt;title&gt;SOAP2: an improved ultrafast tool for short read alignment&lt;/title&gt;&lt;secondary-title&gt;Bioinformatics&lt;/secondary-title&gt;&lt;/titles&gt;&lt;periodical&gt;&lt;full-title&gt;Bioinformatics&lt;/full-title&gt;&lt;/periodical&gt;&lt;pages&gt;1966-7&lt;/pages&gt;&lt;volume&gt;25&lt;/volume&gt;&lt;number&gt;15&lt;/number&gt;&lt;edition&gt;2009/06/06&lt;/edition&gt;&lt;keywords&gt;&lt;keyword&gt;Computational Biology/*methods&lt;/keyword&gt;&lt;keyword&gt;Genome, Human&lt;/keyword&gt;&lt;keyword&gt;Humans&lt;/keyword&gt;&lt;keyword&gt;Sequence Alignment/*methods&lt;/keyword&gt;&lt;keyword&gt;Sequence Analysis, DNA/methods&lt;/keyword&gt;&lt;keyword&gt;*Software&lt;/keyword&gt;&lt;/keywords&gt;&lt;dates&gt;&lt;year&gt;2009&lt;/year&gt;&lt;pub-dates&gt;&lt;date&gt;Aug 1&lt;/date&gt;&lt;/pub-dates&gt;&lt;/dates&gt;&lt;isbn&gt;1367-4803&lt;/isbn&gt;&lt;accession-num&gt;19497933&lt;/accession-num&gt;&lt;urls&gt;&lt;/urls&gt;&lt;electronic-resource-num&gt;10.1093/bioinformatics/btp336&lt;/electronic-resource-num&gt;&lt;remote-database-provider&gt;NLM&lt;/remote-database-provider&gt;&lt;language&gt;eng&lt;/language&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51</w:t>
      </w:r>
      <w:r>
        <w:rPr>
          <w:rFonts w:ascii="Times New Roman" w:hAnsi="Times New Roman" w:cs="Times New Roman"/>
          <w:sz w:val="24"/>
          <w:szCs w:val="24"/>
        </w:rPr>
        <w:fldChar w:fldCharType="end"/>
      </w:r>
      <w:r>
        <w:rPr>
          <w:rFonts w:ascii="Times New Roman" w:hAnsi="Times New Roman" w:cs="Times New Roman"/>
          <w:sz w:val="24"/>
          <w:szCs w:val="24"/>
        </w:rPr>
        <w:t xml:space="preserve"> (V2.21, parameters: -r 2 -m 200 -x 400) to remove host reads. The taxonomical and functional profiling were performed using MetaPhlAn (V3.0.13) and HUMAnN3 (V3.0.0) with default parameters</w:t>
      </w:r>
      <w:r>
        <w:rPr>
          <w:rFonts w:ascii="Times New Roman" w:hAnsi="Times New Roman" w:cs="Times New Roman"/>
          <w:sz w:val="24"/>
          <w:szCs w:val="24"/>
        </w:rPr>
        <w:fldChar w:fldCharType="begin">
          <w:fldData xml:space="preserve">PEVuZE5vdGU+PENpdGU+PEF1dGhvcj5CZWdoaW5pPC9BdXRob3I+PFllYXI+MjAyMTwvWWVhcj48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PEVuZE5vdGU+PENpdGU+PEF1dGhvcj5CZWdoaW5pPC9BdXRob3I+PFllYXI+MjAyMTwvWWVhcj48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52</w:t>
      </w:r>
      <w:r>
        <w:rPr>
          <w:rFonts w:ascii="Times New Roman" w:hAnsi="Times New Roman" w:cs="Times New Roman"/>
          <w:sz w:val="24"/>
          <w:szCs w:val="24"/>
        </w:rPr>
        <w:fldChar w:fldCharType="end"/>
      </w:r>
      <w:r>
        <w:rPr>
          <w:rFonts w:ascii="Times New Roman" w:hAnsi="Times New Roman" w:cs="Times New Roman"/>
          <w:sz w:val="24"/>
          <w:szCs w:val="24"/>
        </w:rPr>
        <w:t>.</w:t>
      </w:r>
    </w:p>
    <w:p w14:paraId="7C165F32">
      <w:pPr>
        <w:tabs>
          <w:tab w:val="right" w:leader="dot" w:pos="9911"/>
        </w:tabs>
        <w:spacing w:before="120" w:after="120" w:line="312" w:lineRule="auto"/>
        <w:rPr>
          <w:rFonts w:ascii="Times New Roman" w:hAnsi="Times New Roman" w:cs="Times New Roman"/>
          <w:b/>
          <w:bCs/>
          <w:sz w:val="24"/>
          <w:szCs w:val="24"/>
        </w:rPr>
      </w:pPr>
      <w:r>
        <w:rPr>
          <w:rFonts w:ascii="Times New Roman" w:hAnsi="Times New Roman" w:cs="Times New Roman"/>
          <w:b/>
          <w:bCs/>
          <w:sz w:val="24"/>
          <w:szCs w:val="24"/>
        </w:rPr>
        <w:t xml:space="preserve">13.2 Untargeted metabolomics Profiling </w:t>
      </w:r>
    </w:p>
    <w:p w14:paraId="014F0724">
      <w:pPr>
        <w:tabs>
          <w:tab w:val="right" w:leader="dot" w:pos="9911"/>
        </w:tabs>
        <w:spacing w:before="120" w:after="120" w:line="312" w:lineRule="auto"/>
        <w:rPr>
          <w:rFonts w:ascii="Times New Roman" w:hAnsi="Times New Roman" w:cs="Times New Roman"/>
          <w:sz w:val="24"/>
          <w:szCs w:val="24"/>
        </w:rPr>
      </w:pPr>
      <w:r>
        <w:rPr>
          <w:rFonts w:ascii="Times New Roman" w:hAnsi="Times New Roman" w:cs="Times New Roman"/>
          <w:sz w:val="24"/>
          <w:szCs w:val="24"/>
        </w:rPr>
        <w:t>Untargeted metabolomics analysis was performed using Q Exactive HFX orbitrap (Thermo, CA). 1μL supernatant was loaded to normal phase chromatography column, then, the sample was eluted to orbitrap mass spectrometer with 50% ACN containing 10mM ammonium acetate (PH9) as eluent. Data with mass ranges of m/z 80-1200 was acquired at negative ion mode with data dependent MSMS acquisition. The full scan and fragment spectra were collected with resolution of 70,000 and 17,500 respectively. The source parameters are as follows: spray voltage: 3000v; capillary temperature: 320℃; heater temperature: 300 ℃; sheath gas flow rate: 35; auxiliary gas flow rate: 10. Metabolite identification was based on Tracefinder search with home-built database.</w:t>
      </w:r>
    </w:p>
    <w:p w14:paraId="4FD19ADD">
      <w:pPr>
        <w:tabs>
          <w:tab w:val="right" w:leader="dot" w:pos="9911"/>
        </w:tabs>
        <w:spacing w:before="120" w:after="120" w:line="312" w:lineRule="auto"/>
        <w:rPr>
          <w:rFonts w:ascii="Times New Roman" w:hAnsi="Times New Roman" w:cs="Times New Roman"/>
          <w:b/>
          <w:bCs/>
          <w:sz w:val="24"/>
          <w:szCs w:val="24"/>
        </w:rPr>
      </w:pPr>
      <w:r>
        <w:rPr>
          <w:rFonts w:ascii="Times New Roman" w:hAnsi="Times New Roman" w:cs="Times New Roman"/>
          <w:b/>
          <w:bCs/>
          <w:sz w:val="24"/>
          <w:szCs w:val="24"/>
        </w:rPr>
        <w:t xml:space="preserve">13.3 Mass Spectrometry and Targeted Metabolomics Profiling </w:t>
      </w:r>
    </w:p>
    <w:p w14:paraId="372EDF43">
      <w:pPr>
        <w:tabs>
          <w:tab w:val="right" w:leader="dot" w:pos="9911"/>
        </w:tabs>
        <w:spacing w:before="120" w:after="120" w:line="312" w:lineRule="auto"/>
        <w:rPr>
          <w:rFonts w:ascii="Times New Roman" w:hAnsi="Times New Roman" w:cs="Times New Roman"/>
          <w:sz w:val="24"/>
          <w:szCs w:val="24"/>
        </w:rPr>
      </w:pPr>
      <w:r>
        <w:rPr>
          <w:rFonts w:ascii="Times New Roman" w:hAnsi="Times New Roman" w:cs="Times New Roman"/>
          <w:sz w:val="24"/>
          <w:szCs w:val="24"/>
        </w:rPr>
        <w:t>Supernatants were analyzed by injection onto a Silica column (2.0*150 mm, Luna 5u Silica 100A; Phenomenex, Torrance, CA) at a flow rate of 0.4 ml/min using an LC-20AD Shimadazu pump system, SIL-20AXR autosampler interfaced with an API 6500Q-TRAP mass spectrometer (AB SCIEX, Framingham, MA). A discontinuous gradient was generated to resolve the analytes by mixing solvent A (0.1% propanoic acid in water) with solvent B (0.1% acetic acid in methanol) at different ratios starting from 5% B linearly to 95% B over 3.5 min, and hold for 1 min, then went down to 5% in 0.5 minutes, finally hold 5% B for 2.5 min. Analytes were monitored using electrospray ionization in negative-ion mode, and injection volume was 3ul. The column temperature was maintained at 40℃, The optimized ionization parameters were:500℃ probe temperature,30 psi curtain gas,50 psi nebulizing gas and heating gas, -4500 kV ion spray voltage. To get the precise concentration, a standard curve was performed. 20ul various concentration standards (0-100μm) process the same procedure. Standard curves were acceptable when coefficient of determination (R2) reached 0.99. One quality control sample with different metabolites concentrations were measured every ten samples. The calculated mean, CV% are given and the CV% values are listed in the table.</w:t>
      </w:r>
    </w:p>
    <w:p w14:paraId="1C37DD84">
      <w:pPr>
        <w:tabs>
          <w:tab w:val="right" w:leader="dot" w:pos="9911"/>
        </w:tabs>
        <w:spacing w:before="120" w:after="120" w:line="312" w:lineRule="auto"/>
        <w:rPr>
          <w:rFonts w:ascii="Times New Roman" w:hAnsi="Times New Roman" w:cs="Times New Roman"/>
          <w:b/>
          <w:bCs/>
          <w:sz w:val="24"/>
          <w:szCs w:val="24"/>
        </w:rPr>
      </w:pPr>
      <w:r>
        <w:rPr>
          <w:rFonts w:ascii="Times New Roman" w:hAnsi="Times New Roman" w:cs="Times New Roman"/>
          <w:b/>
          <w:bCs/>
          <w:sz w:val="24"/>
          <w:szCs w:val="24"/>
        </w:rPr>
        <w:t xml:space="preserve">13.4 Short-Chain Fatty Acids Profiling </w:t>
      </w:r>
    </w:p>
    <w:p w14:paraId="2639D211">
      <w:pPr>
        <w:tabs>
          <w:tab w:val="right" w:leader="dot" w:pos="9911"/>
        </w:tabs>
        <w:spacing w:before="120" w:after="120" w:line="312" w:lineRule="auto"/>
        <w:rPr>
          <w:rFonts w:ascii="Times New Roman" w:hAnsi="Times New Roman" w:cs="Times New Roman"/>
          <w:sz w:val="24"/>
          <w:szCs w:val="24"/>
        </w:rPr>
      </w:pPr>
      <w:r>
        <w:rPr>
          <w:rFonts w:ascii="Times New Roman" w:hAnsi="Times New Roman" w:cs="Times New Roman"/>
          <w:sz w:val="24"/>
          <w:szCs w:val="24"/>
        </w:rPr>
        <w:t>The samples were thawed in ice, and 30mg of them was taken into 2 mL glass centrifuge tube,900 μl 0.5% phosphoric acid was added and shaken for 2 min. Then centrifuged at 14000g for 10 min, the supernatant was extracted with 800 μl and the same amount of ethyl acetate was added to extract. 600 μl supernatant of the extract was mixed with 500 μM(final concentration) of internal standard (4-Methylpentanoic acid) before injection. The mixed standard solution of 7 component methyl esterified fatty acids (Sigma-Aldrich) were used as reference standards to identify the fatty acids. The samples were separated on an Agilent DB-WAX capillary column (30 m×0.25 mm ID×0.25 µm) gas chromatography system. The temperature programming was as follows: the initial temperature was 90 °C and remained as such for 3 min. The temperature increased at 10 °C/min up to 120 °C, and then increased at 25 °C/min up to 250 °C and remained there for 20 min. The carrier gas was helium, and the carrier gas velocity was 1.0 mL/min. A QC sample was used for testing and evaluating the stability and repeatability of the system. An Agilent 7890A/5975C gas chromatography-mass spectrometer was used for analysis. The temperatures of the injection port and transmission line were 250 °C and 230 °C, respectively. The electron bombardment ionization (EI) source, SIM scanning mode, and electron energy were 70 eV. The MSD ChemStation software was used to extract chromatographic peak area and retention time. The content of medium and long chain fatty acids in the sample was calculated by plotting the curve. The quality control samples were processed together with the biological samples. Detected metabolites in pooled samples with coefficient of variation (CV) less than 30 % were denoted as reproducible measurements.</w:t>
      </w:r>
    </w:p>
    <w:p w14:paraId="133CAA19">
      <w:pPr>
        <w:tabs>
          <w:tab w:val="right" w:leader="dot" w:pos="9911"/>
        </w:tabs>
        <w:spacing w:before="120" w:after="120" w:line="312" w:lineRule="auto"/>
        <w:rPr>
          <w:rFonts w:ascii="Times New Roman" w:hAnsi="Times New Roman" w:cs="Times New Roman"/>
          <w:b/>
          <w:bCs/>
          <w:sz w:val="24"/>
          <w:szCs w:val="24"/>
        </w:rPr>
      </w:pPr>
      <w:r>
        <w:rPr>
          <w:rFonts w:ascii="Times New Roman" w:hAnsi="Times New Roman" w:cs="Times New Roman"/>
          <w:b/>
          <w:bCs/>
          <w:sz w:val="24"/>
          <w:szCs w:val="24"/>
        </w:rPr>
        <w:t xml:space="preserve">13.5 Bioinformatic Analysis </w:t>
      </w:r>
    </w:p>
    <w:p w14:paraId="1487832C">
      <w:pPr>
        <w:tabs>
          <w:tab w:val="right" w:leader="dot" w:pos="9911"/>
        </w:tabs>
        <w:spacing w:before="120" w:after="120" w:line="312" w:lineRule="auto"/>
        <w:rPr>
          <w:rFonts w:ascii="Times New Roman" w:hAnsi="Times New Roman" w:cs="Times New Roman"/>
          <w:b/>
          <w:bCs/>
          <w:sz w:val="24"/>
          <w:szCs w:val="24"/>
        </w:rPr>
      </w:pPr>
      <w:r>
        <w:rPr>
          <w:rFonts w:hint="eastAsia" w:ascii="Times New Roman" w:hAnsi="Times New Roman" w:cs="Times New Roman"/>
          <w:sz w:val="24"/>
          <w:szCs w:val="24"/>
        </w:rPr>
        <w:t>A</w:t>
      </w:r>
      <w:r>
        <w:rPr>
          <w:rFonts w:ascii="Times New Roman" w:hAnsi="Times New Roman" w:cs="Times New Roman"/>
          <w:sz w:val="24"/>
          <w:szCs w:val="24"/>
        </w:rPr>
        <w:t>lpha diversity indices will be calculated based on the species profile. The comparisons of alpha diversity indices will be analyzed using the Wilcoxon rank sum test. Beta diversity analysis will be conducted using the Bray-Curtis distance matrix generated from either the species profile or metabolic profile. Permutational multivariate analysis of variance (PERMANOVA) will be used to evaluate the statistical differences between groups based on the distance matrix. Wilcoxon rank sum test and paired Wilcoxon rank sum test will be used to identify differences in microbes and metabolites between and within groups, respectively. Features with a false discovery rate (FDR) adjusted p-value &lt; 0.05 are considered statistically different. Partial Spearman's correlations (pSRC) will be evaluated between BP-related parameters and microbial or metabolic features, adjusting for age, gender, BMI, center, hypertension disease course, previous history of antihypertensive medication, baseline office SBP and DBP. Baseline phenotype level was also included as an adjusted feature in the analysis of pSRC between respective phenotype and microbial or metabolic features. Correlations with a</w:t>
      </w:r>
      <w:r>
        <w:rPr>
          <w:rFonts w:hint="eastAsia" w:ascii="Times New Roman" w:hAnsi="Times New Roman" w:cs="Times New Roman"/>
          <w:sz w:val="24"/>
          <w:szCs w:val="24"/>
        </w:rPr>
        <w:t xml:space="preserve"> </w:t>
      </w:r>
      <w:r>
        <w:rPr>
          <w:rFonts w:ascii="Times New Roman" w:hAnsi="Times New Roman" w:cs="Times New Roman"/>
          <w:sz w:val="24"/>
          <w:szCs w:val="24"/>
        </w:rPr>
        <w:t>p-value &lt; 0.05 are considered statistically significant. Office SBP-related features changed both within the FMT group and between groups will be included in a zero-inflated beta regression (ZIBR) model to identify differences in the abundance or presence of features between groups over time. Features with an adjusted p-value &lt; 0.05 in the group beta regression model or group logarithmic model or group joint model are considered statistically different. KEGG functional annotation of office SBP-associated KOs changed both within the FMT group and between groups will be obtained through the KEGG website (https://www.kegg.jp/kegg/ko.html). Functional enrichment analysis of metabolites that changed both within the FMT group and between groups will be performed using MetaboAnalyst (https://www.metaboanalyst.ca). For multi-omic interfaces, namely the correlation analysis between</w:t>
      </w:r>
      <w:r>
        <w:rPr>
          <w:rFonts w:hint="eastAsia" w:ascii="Times New Roman" w:hAnsi="Times New Roman" w:cs="Times New Roman"/>
          <w:sz w:val="24"/>
          <w:szCs w:val="24"/>
        </w:rPr>
        <w:t xml:space="preserve"> clinical phenotypes,</w:t>
      </w:r>
      <w:r>
        <w:rPr>
          <w:rFonts w:ascii="Times New Roman" w:hAnsi="Times New Roman" w:cs="Times New Roman"/>
          <w:sz w:val="24"/>
          <w:szCs w:val="24"/>
        </w:rPr>
        <w:t xml:space="preserve"> metabolites and microbial features, pSRCs were calculated while adjusting for age, sex, BMI, center, hypertension course, previous history of antihypertensive medication, baseline office SBP and DBP. Correlations with a p-value &lt; 0.05 were deemed statistically significant.</w:t>
      </w:r>
    </w:p>
    <w:p w14:paraId="2DFF354D">
      <w:pPr>
        <w:pStyle w:val="28"/>
        <w:numPr>
          <w:ilvl w:val="0"/>
          <w:numId w:val="3"/>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Ethical Considerations</w:t>
      </w:r>
    </w:p>
    <w:p w14:paraId="16D12D22">
      <w:pPr>
        <w:spacing w:line="312" w:lineRule="auto"/>
        <w:rPr>
          <w:rFonts w:ascii="Times New Roman" w:hAnsi="Times New Roman" w:cs="Times New Roman"/>
          <w:b/>
          <w:bCs/>
          <w:sz w:val="24"/>
          <w:szCs w:val="24"/>
        </w:rPr>
      </w:pPr>
      <w:r>
        <w:rPr>
          <w:rFonts w:ascii="Times New Roman" w:hAnsi="Times New Roman" w:cs="Times New Roman"/>
          <w:b/>
          <w:bCs/>
          <w:sz w:val="24"/>
          <w:szCs w:val="24"/>
        </w:rPr>
        <w:t xml:space="preserve">Ethics approval </w:t>
      </w:r>
    </w:p>
    <w:p w14:paraId="1DD4AE4B">
      <w:pPr>
        <w:spacing w:line="312" w:lineRule="auto"/>
        <w:rPr>
          <w:rFonts w:ascii="Times New Roman" w:hAnsi="Times New Roman" w:cs="Times New Roman"/>
          <w:sz w:val="24"/>
          <w:szCs w:val="24"/>
        </w:rPr>
      </w:pPr>
      <w:r>
        <w:rPr>
          <w:rFonts w:ascii="Times New Roman" w:hAnsi="Times New Roman" w:cs="Times New Roman"/>
          <w:sz w:val="24"/>
          <w:szCs w:val="24"/>
        </w:rPr>
        <w:t>This study was approved by the Ethics Committee of Fuwai Hospital, Chinese Academy of Medical Sciences (approval NO. 2020-1334, Date 14th April 2020) and the Ethics Committee of all collaborating implementation centers. Written informed consent was obtained before participant enrollment.</w:t>
      </w:r>
    </w:p>
    <w:p w14:paraId="5F8DBF4B">
      <w:pPr>
        <w:spacing w:line="312"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Requirements for protocol amendments </w:t>
      </w:r>
    </w:p>
    <w:p w14:paraId="256BA10C">
      <w:pPr>
        <w:spacing w:line="312" w:lineRule="auto"/>
        <w:rPr>
          <w:rFonts w:ascii="Times New Roman" w:hAnsi="Times New Roman" w:cs="Times New Roman"/>
          <w:sz w:val="24"/>
          <w:szCs w:val="24"/>
        </w:rPr>
      </w:pPr>
      <w:r>
        <w:rPr>
          <w:rFonts w:ascii="Times New Roman" w:hAnsi="Times New Roman" w:cs="Times New Roman"/>
          <w:sz w:val="24"/>
          <w:szCs w:val="24"/>
        </w:rPr>
        <w:t xml:space="preserve">The study protocol will not be changed without written approval from the Ethics Committee of the responsible center. Protocol amendments will also be submitted to the ethics committee of implementation centers, investigators and participants. </w:t>
      </w:r>
    </w:p>
    <w:p w14:paraId="0FF68965">
      <w:pPr>
        <w:spacing w:line="312" w:lineRule="auto"/>
        <w:rPr>
          <w:rFonts w:ascii="Times New Roman" w:hAnsi="Times New Roman" w:cs="Times New Roman"/>
          <w:b/>
          <w:bCs/>
          <w:sz w:val="24"/>
          <w:szCs w:val="24"/>
        </w:rPr>
      </w:pPr>
      <w:r>
        <w:rPr>
          <w:rFonts w:ascii="Times New Roman" w:hAnsi="Times New Roman" w:cs="Times New Roman"/>
          <w:b/>
          <w:bCs/>
          <w:sz w:val="24"/>
          <w:szCs w:val="24"/>
        </w:rPr>
        <w:t>Informed Consent</w:t>
      </w:r>
    </w:p>
    <w:p w14:paraId="33AEF70F">
      <w:pPr>
        <w:spacing w:line="312" w:lineRule="auto"/>
        <w:rPr>
          <w:rFonts w:ascii="Times New Roman" w:hAnsi="Times New Roman" w:cs="Times New Roman"/>
          <w:sz w:val="24"/>
          <w:szCs w:val="24"/>
        </w:rPr>
      </w:pPr>
      <w:bookmarkStart w:id="8" w:name="_Hlk90789411"/>
      <w:r>
        <w:rPr>
          <w:rFonts w:ascii="Times New Roman" w:hAnsi="Times New Roman" w:cs="Times New Roman"/>
          <w:sz w:val="24"/>
          <w:szCs w:val="24"/>
        </w:rPr>
        <w:t>Informed consent forms are prepared according to guidelines of and approved by the local ethical boards of all participated centers. The investigator or his/her designee will present the study to potential study participants and will answer study-related questions from the participants, such as study objectives, interventions, potential benefits, risks, and alternatives. The participants will read the information consent forms and have the opportunity to communicate with relatives prior to signing and dating the consent. Participation in this study is voluntary and entirely up to the participant's decision. Even if the participants do not participate, their medical services will not be affected in any way. If participants decide to participate, they also have the right to withdraw at any time and will not be influenced now or in the future on treatment. Once the participants decide to stop participating in the study, they will no longer be provided with the study interventions.</w:t>
      </w:r>
    </w:p>
    <w:bookmarkEnd w:id="8"/>
    <w:p w14:paraId="5A48D81C">
      <w:pPr>
        <w:spacing w:line="312" w:lineRule="auto"/>
        <w:rPr>
          <w:rFonts w:ascii="Times New Roman" w:hAnsi="Times New Roman" w:cs="Times New Roman"/>
          <w:sz w:val="24"/>
          <w:szCs w:val="24"/>
        </w:rPr>
      </w:pPr>
      <w:r>
        <w:rPr>
          <w:rFonts w:ascii="Times New Roman" w:hAnsi="Times New Roman" w:cs="Times New Roman"/>
          <w:sz w:val="24"/>
          <w:szCs w:val="24"/>
        </w:rPr>
        <w:t>The informed consent is a five-page form with version number and version date. The contents of the informed consent include:</w:t>
      </w:r>
    </w:p>
    <w:p w14:paraId="379785F6">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Introduction for the title, implementation clinical centers, anticipated number of study participant recruited of the clinical trial.</w:t>
      </w:r>
    </w:p>
    <w:p w14:paraId="4AFAF566">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The trial will in accordance with all guidelines, Chinese laws, and regulations.</w:t>
      </w:r>
    </w:p>
    <w:p w14:paraId="18A52B64">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The approval of the clinical trial from the local ethical boards of participated centers.</w:t>
      </w:r>
    </w:p>
    <w:p w14:paraId="137E4CEF">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Background introduction for the trial including FMT capsules, placebo comparators, previous studies and objectives for the trial.</w:t>
      </w:r>
    </w:p>
    <w:p w14:paraId="6F5A29BD">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The eligible criteria for participant recruitment and exclusion.</w:t>
      </w:r>
    </w:p>
    <w:p w14:paraId="71002B59">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The implementation process for the trial including the screening, randomization, blinding, interventions and comparators, follow-up visits, examinations at each visit, sample collections, requirement for prebiotics, probiotics and other medications avoided and comorbid disease treatment allowed, lifestyle recommendation, and etc.</w:t>
      </w:r>
    </w:p>
    <w:p w14:paraId="2E8BE08E">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The potential influence of the trial on participants’ regular life.</w:t>
      </w:r>
    </w:p>
    <w:p w14:paraId="47327EBA">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The potential discomfort, risk or adverse events for participating in the trial and corresponding procedures on dealing with above conditions if onset.</w:t>
      </w:r>
    </w:p>
    <w:p w14:paraId="773488EC">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All enrolled participants will receive a comprehensive health evaluation via a professional physician, and will take FMT capsules or placebo capsules for free. In the average follow-up of three months, participants will receive consultation from professionals, medication guidance, and follow-up services for free. In order to assist on travel costs and other expenses for take part in the study, subsidies will be provided for each participant per visit. </w:t>
      </w:r>
    </w:p>
    <w:p w14:paraId="3575C065">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In terms of confidentiality protection for participants, personal information of participants including name, address, contact, personal ID numbers will be kept within investigation centers (only available for investigators, responsible investigation center and ethics committee within the trial) and prohibited for any thirty party. In case of data collection, all personal identifiers will be removed.</w:t>
      </w:r>
    </w:p>
    <w:p w14:paraId="0162A382">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Refuse to participation or withdrawal are allowed during the study period. In terms of participants refusing to follow the allocated intervention algorithm or occurring with adverse events, follow-up in reference to evaluation plan will continue. The reason for withdrawal (and degree of withdrawal) will be record for all participants who withdraw from the study or who are not thorough followed up. Although withdrawal, clinical treatment and other rights and interests for patients will not be affected.</w:t>
      </w:r>
    </w:p>
    <w:p w14:paraId="6B93689D">
      <w:pPr>
        <w:pStyle w:val="28"/>
        <w:numPr>
          <w:ilvl w:val="0"/>
          <w:numId w:val="13"/>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Confirmation and signature from both participants and investigators with contacts and date documented. </w:t>
      </w:r>
    </w:p>
    <w:p w14:paraId="1E940AD4">
      <w:pPr>
        <w:spacing w:line="312" w:lineRule="auto"/>
        <w:rPr>
          <w:rFonts w:ascii="Times New Roman" w:hAnsi="Times New Roman" w:cs="Times New Roman"/>
          <w:sz w:val="24"/>
          <w:szCs w:val="24"/>
        </w:rPr>
      </w:pPr>
    </w:p>
    <w:p w14:paraId="6507BAA0">
      <w:pPr>
        <w:pStyle w:val="28"/>
        <w:numPr>
          <w:ilvl w:val="0"/>
          <w:numId w:val="3"/>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Study Organizations</w:t>
      </w:r>
    </w:p>
    <w:p w14:paraId="1259A99E">
      <w:pPr>
        <w:spacing w:line="312"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15.1 Clinical centers</w:t>
      </w:r>
    </w:p>
    <w:p w14:paraId="7881DC27">
      <w:pPr>
        <w:spacing w:line="312" w:lineRule="auto"/>
        <w:rPr>
          <w:rFonts w:ascii="Times New Roman" w:hAnsi="Times New Roman" w:cs="Times New Roman"/>
          <w:color w:val="000000"/>
          <w:sz w:val="24"/>
          <w:szCs w:val="24"/>
        </w:rPr>
      </w:pPr>
      <w:r>
        <w:rPr>
          <w:rFonts w:ascii="Times New Roman" w:hAnsi="Times New Roman" w:cs="Times New Roman"/>
          <w:color w:val="000000"/>
          <w:sz w:val="24"/>
          <w:szCs w:val="24"/>
        </w:rPr>
        <w:t>This study was conducted by Fuwai Hospital, Chinese Academy of Medical Sciences, National Center for Cardiovascular Diseases, State Key Laboratory of Cardiovascular Diseases. Patients with grade 1 essential hypertension will be recruited via outpatient clinics at implementation centers, including Fuwai Hospital, Chinese Academy of Medical Sciences (Beijing), Fuwai Yunnan Cardiovascular Hospital (Yunnan Province), Qilu Hospital of Shandong University (Shandong Province), the Second Affiliated Hospital of Shantou University Medical College (Guangdong Province), The People’s Hospital of Ji Xian District (Tianjin), Shanxi Bethune Hospital (Shanxi Province), and South University of Science and Technology Hospital (Shenzhen).</w:t>
      </w:r>
    </w:p>
    <w:p w14:paraId="5D20A2DB">
      <w:pPr>
        <w:spacing w:line="312"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15.2 Coordinating center and trial steering committee </w:t>
      </w:r>
    </w:p>
    <w:p w14:paraId="59E36278">
      <w:pPr>
        <w:spacing w:line="312"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The trial steering committee leads the overall trial and establishes scientific and administrative principles. The overall trial conduct, important files’ approval, and recommendations from </w:t>
      </w:r>
      <w:r>
        <w:rPr>
          <w:rFonts w:ascii="Times New Roman" w:hAnsi="Times New Roman" w:cs="Times New Roman"/>
          <w:color w:val="000000" w:themeColor="text1"/>
          <w:sz w:val="24"/>
          <w:szCs w:val="24"/>
          <w14:textFill>
            <w14:solidFill>
              <w14:schemeClr w14:val="tx1"/>
            </w14:solidFill>
          </w14:textFill>
        </w:rPr>
        <w:t>the data and safety monitoring committee</w:t>
      </w:r>
      <w:r>
        <w:rPr>
          <w:rFonts w:ascii="Times New Roman" w:hAnsi="Times New Roman" w:cs="Times New Roman"/>
          <w:color w:val="000000"/>
          <w:sz w:val="24"/>
          <w:szCs w:val="24"/>
        </w:rPr>
        <w:t xml:space="preserve"> are overseen by the trial steering committee, which chaired by Dr. Jun Cai, and composed of principal investigators from clinical centers, consultants, and other important trial professionals. In terms of study conduction</w:t>
      </w:r>
      <w:r>
        <w:rPr>
          <w:rFonts w:ascii="Times New Roman" w:hAnsi="Times New Roman" w:cs="Times New Roman"/>
          <w:color w:val="000000" w:themeColor="text1"/>
          <w:sz w:val="24"/>
          <w:szCs w:val="24"/>
          <w14:textFill>
            <w14:solidFill>
              <w14:schemeClr w14:val="tx1"/>
            </w14:solidFill>
          </w14:textFill>
        </w:rPr>
        <w:t>,</w:t>
      </w:r>
      <w:r>
        <w:rPr>
          <w:rFonts w:ascii="Times New Roman" w:hAnsi="Times New Roman" w:cs="Times New Roman"/>
          <w:color w:val="000000"/>
          <w:sz w:val="24"/>
          <w:szCs w:val="24"/>
        </w:rPr>
        <w:t xml:space="preserve"> </w:t>
      </w:r>
      <w:r>
        <w:rPr>
          <w:rFonts w:ascii="Times New Roman" w:hAnsi="Times New Roman" w:cs="Times New Roman"/>
          <w:color w:val="000000" w:themeColor="text1"/>
          <w:sz w:val="24"/>
          <w:szCs w:val="24"/>
          <w14:textFill>
            <w14:solidFill>
              <w14:schemeClr w14:val="tx1"/>
            </w14:solidFill>
          </w14:textFill>
        </w:rPr>
        <w:t>the Collaborating Office and the Quality Control Committee contribute to the overall study coordination and supervision following Good Clinical Practice</w:t>
      </w:r>
      <w:r>
        <w:rPr>
          <w:rFonts w:ascii="Times New Roman" w:hAnsi="Times New Roman" w:cs="Times New Roman"/>
          <w:color w:val="000000"/>
          <w:sz w:val="24"/>
          <w:szCs w:val="24"/>
        </w:rPr>
        <w:t xml:space="preserve"> </w:t>
      </w:r>
      <w:r>
        <w:rPr>
          <w:rFonts w:ascii="Times New Roman" w:hAnsi="Times New Roman" w:cs="Times New Roman"/>
          <w:color w:val="000000" w:themeColor="text1"/>
          <w:sz w:val="24"/>
          <w:szCs w:val="24"/>
          <w14:textFill>
            <w14:solidFill>
              <w14:schemeClr w14:val="tx1"/>
            </w14:solidFill>
          </w14:textFill>
        </w:rPr>
        <w:t xml:space="preserve">(GCP) principles with online catch-up </w:t>
      </w:r>
      <w:r>
        <w:rPr>
          <w:rFonts w:ascii="Times New Roman" w:hAnsi="Times New Roman" w:cs="Times New Roman"/>
          <w:color w:val="000000"/>
          <w:sz w:val="24"/>
          <w:szCs w:val="24"/>
        </w:rPr>
        <w:t>meetings</w:t>
      </w:r>
      <w:r>
        <w:rPr>
          <w:rFonts w:ascii="Times New Roman" w:hAnsi="Times New Roman" w:cs="Times New Roman"/>
          <w:color w:val="000000" w:themeColor="text1"/>
          <w:sz w:val="24"/>
          <w:szCs w:val="24"/>
          <w14:textFill>
            <w14:solidFill>
              <w14:schemeClr w14:val="tx1"/>
            </w14:solidFill>
          </w14:textFill>
        </w:rPr>
        <w:t xml:space="preserve"> every week, with experience from the Strategy of Blood Pressure Intervention in Elderly Hypertensive Patients (STEP) trial </w:t>
      </w:r>
      <w:r>
        <w:rPr>
          <w:rFonts w:ascii="Times New Roman" w:hAnsi="Times New Roman" w:cs="Times New Roman"/>
          <w:color w:val="000000" w:themeColor="text1"/>
          <w:sz w:val="24"/>
          <w:szCs w:val="24"/>
          <w14:textFill>
            <w14:solidFill>
              <w14:schemeClr w14:val="tx1"/>
            </w14:solidFill>
          </w14:textFill>
        </w:rPr>
        <w:fldChar w:fldCharType="begin">
          <w:fldData xml:space="preserve">PEVuZE5vdGU+PENpdGU+PEF1dGhvcj5aaGFuZzwvQXV0aG9yPjxZZWFyPjIwMjE8L1llYXI+PFJl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</w:fldData>
        </w:fldChar>
      </w:r>
      <w:r>
        <w:rPr>
          <w:rFonts w:ascii="Times New Roman" w:hAnsi="Times New Roman" w:cs="Times New Roman"/>
          <w:color w:val="000000" w:themeColor="text1"/>
          <w:sz w:val="24"/>
          <w:szCs w:val="24"/>
          <w14:textFill>
            <w14:solidFill>
              <w14:schemeClr w14:val="tx1"/>
            </w14:solidFill>
          </w14:textFill>
        </w:rPr>
        <w:instrText xml:space="preserve"> ADDIN EN.CITE </w:instrText>
      </w:r>
      <w:r>
        <w:rPr>
          <w:rFonts w:ascii="Times New Roman" w:hAnsi="Times New Roman" w:cs="Times New Roman"/>
          <w:color w:val="000000" w:themeColor="text1"/>
          <w:sz w:val="24"/>
          <w:szCs w:val="24"/>
          <w14:textFill>
            <w14:solidFill>
              <w14:schemeClr w14:val="tx1"/>
            </w14:solidFill>
          </w14:textFill>
        </w:rPr>
        <w:fldChar w:fldCharType="begin">
          <w:fldData xml:space="preserve">PEVuZE5vdGU+PENpdGU+PEF1dGhvcj5aaGFuZzwvQXV0aG9yPjxZZWFyPjIwMjE8L1llYXI+PFJl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</w:fldData>
        </w:fldChar>
      </w:r>
      <w:r>
        <w:rPr>
          <w:rFonts w:ascii="Times New Roman" w:hAnsi="Times New Roman" w:cs="Times New Roman"/>
          <w:color w:val="000000" w:themeColor="text1"/>
          <w:sz w:val="24"/>
          <w:szCs w:val="24"/>
          <w14:textFill>
            <w14:solidFill>
              <w14:schemeClr w14:val="tx1"/>
            </w14:solidFill>
          </w14:textFill>
        </w:rPr>
        <w:instrText xml:space="preserve"> ADDIN EN.CITE.DATA </w:instrTex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vertAlign w:val="superscript"/>
          <w14:textFill>
            <w14:solidFill>
              <w14:schemeClr w14:val="tx1"/>
            </w14:solidFill>
          </w14:textFill>
        </w:rPr>
        <w:t>53</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sz w:val="24"/>
          <w:szCs w:val="24"/>
        </w:rPr>
        <w:t>Additionally</w:t>
      </w:r>
      <w:r>
        <w:rPr>
          <w:rFonts w:ascii="Times New Roman" w:hAnsi="Times New Roman" w:cs="Times New Roman"/>
          <w:color w:val="000000" w:themeColor="text1"/>
          <w:sz w:val="24"/>
          <w:szCs w:val="24"/>
          <w14:textFill>
            <w14:solidFill>
              <w14:schemeClr w14:val="tx1"/>
            </w14:solidFill>
          </w14:textFill>
        </w:rPr>
        <w:t xml:space="preserve">, the web-based EDC system </w:t>
      </w:r>
      <w:r>
        <w:rPr>
          <w:rFonts w:ascii="Times New Roman" w:hAnsi="Times New Roman" w:cs="Times New Roman"/>
          <w:color w:val="000000"/>
          <w:sz w:val="24"/>
          <w:szCs w:val="24"/>
        </w:rPr>
        <w:t>allows</w:t>
      </w:r>
      <w:r>
        <w:rPr>
          <w:rFonts w:ascii="Times New Roman" w:hAnsi="Times New Roman" w:cs="Times New Roman"/>
          <w:color w:val="000000" w:themeColor="text1"/>
          <w:sz w:val="24"/>
          <w:szCs w:val="24"/>
          <w14:textFill>
            <w14:solidFill>
              <w14:schemeClr w14:val="tx1"/>
            </w14:solidFill>
          </w14:textFill>
        </w:rPr>
        <w:t xml:space="preserve"> for real-time monitoring, and scanned CRFs and examination reports will be rechecked by </w:t>
      </w:r>
      <w:r>
        <w:rPr>
          <w:rFonts w:ascii="Times New Roman" w:hAnsi="Times New Roman" w:cs="Times New Roman"/>
          <w:color w:val="000000"/>
          <w:sz w:val="24"/>
          <w:szCs w:val="24"/>
        </w:rPr>
        <w:t>staff</w:t>
      </w:r>
      <w:r>
        <w:rPr>
          <w:rFonts w:ascii="Times New Roman" w:hAnsi="Times New Roman" w:cs="Times New Roman"/>
          <w:color w:val="000000" w:themeColor="text1"/>
          <w:sz w:val="24"/>
          <w:szCs w:val="24"/>
          <w14:textFill>
            <w14:solidFill>
              <w14:schemeClr w14:val="tx1"/>
            </w14:solidFill>
          </w14:textFill>
        </w:rPr>
        <w:t xml:space="preserve">. Each implementation center will also organize a local investigation team including the local principal investigator ensuring study protocol implementation and quality control; trained investigators and/or patient care providers for participant screening, recruitment, follow-up and adverse event handling; and </w:t>
      </w:r>
      <w:r>
        <w:rPr>
          <w:rFonts w:ascii="Times New Roman" w:hAnsi="Times New Roman" w:cs="Times New Roman"/>
          <w:color w:val="000000"/>
          <w:sz w:val="24"/>
          <w:szCs w:val="24"/>
        </w:rPr>
        <w:t>staff</w:t>
      </w:r>
      <w:r>
        <w:rPr>
          <w:rFonts w:ascii="Times New Roman" w:hAnsi="Times New Roman" w:cs="Times New Roman"/>
          <w:color w:val="000000" w:themeColor="text1"/>
          <w:sz w:val="24"/>
          <w:szCs w:val="24"/>
          <w14:textFill>
            <w14:solidFill>
              <w14:schemeClr w14:val="tx1"/>
            </w14:solidFill>
          </w14:textFill>
        </w:rPr>
        <w:t xml:space="preserve"> for data collection and storage and specimen collection, processing and storage.</w:t>
      </w:r>
    </w:p>
    <w:p w14:paraId="03458B16">
      <w:pPr>
        <w:spacing w:line="312"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15.3 Data and safety monitoring committee </w:t>
      </w:r>
    </w:p>
    <w:p w14:paraId="1DF57747">
      <w:pPr>
        <w:spacing w:line="312" w:lineRule="auto"/>
        <w:rPr>
          <w:rFonts w:ascii="Times New Roman" w:hAnsi="Times New Roman" w:cs="Times New Roman"/>
          <w:color w:val="000000" w:themeColor="text1"/>
          <w:sz w:val="24"/>
          <w:szCs w:val="24"/>
          <w14:textFill>
            <w14:solidFill>
              <w14:schemeClr w14:val="tx1"/>
            </w14:solidFill>
          </w14:textFill>
        </w:rPr>
      </w:pPr>
      <w:bookmarkStart w:id="9" w:name="_Hlk89901662"/>
      <w:r>
        <w:rPr>
          <w:rFonts w:ascii="Times New Roman" w:hAnsi="Times New Roman" w:cs="Times New Roman"/>
          <w:color w:val="000000" w:themeColor="text1"/>
          <w:sz w:val="24"/>
          <w:szCs w:val="24"/>
          <w14:textFill>
            <w14:solidFill>
              <w14:schemeClr w14:val="tx1"/>
            </w14:solidFill>
          </w14:textFill>
        </w:rPr>
        <w:t xml:space="preserve">To monitor the trial process and participant safety, the data and safety monitoring committee was established, including experts of hypertension diagnosis, management, biostatistics, and other necessary fields, in reference to the STEP trial </w:t>
      </w:r>
      <w:r>
        <w:rPr>
          <w:rFonts w:ascii="Times New Roman" w:hAnsi="Times New Roman" w:cs="Times New Roman"/>
          <w:color w:val="000000" w:themeColor="text1"/>
          <w:sz w:val="24"/>
          <w:szCs w:val="24"/>
          <w14:textFill>
            <w14:solidFill>
              <w14:schemeClr w14:val="tx1"/>
            </w14:solidFill>
          </w14:textFill>
        </w:rPr>
        <w:fldChar w:fldCharType="begin">
          <w:fldData xml:space="preserve">PEVuZE5vdGU+PENpdGU+PEF1dGhvcj5aaGFuZzwvQXV0aG9yPjxZZWFyPjIwMjE8L1llYXI+PFJl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</w:fldData>
        </w:fldChar>
      </w:r>
      <w:r>
        <w:rPr>
          <w:rFonts w:ascii="Times New Roman" w:hAnsi="Times New Roman" w:cs="Times New Roman"/>
          <w:color w:val="000000" w:themeColor="text1"/>
          <w:sz w:val="24"/>
          <w:szCs w:val="24"/>
          <w14:textFill>
            <w14:solidFill>
              <w14:schemeClr w14:val="tx1"/>
            </w14:solidFill>
          </w14:textFill>
        </w:rPr>
        <w:instrText xml:space="preserve"> ADDIN EN.CITE </w:instrText>
      </w:r>
      <w:r>
        <w:rPr>
          <w:rFonts w:ascii="Times New Roman" w:hAnsi="Times New Roman" w:cs="Times New Roman"/>
          <w:color w:val="000000" w:themeColor="text1"/>
          <w:sz w:val="24"/>
          <w:szCs w:val="24"/>
          <w14:textFill>
            <w14:solidFill>
              <w14:schemeClr w14:val="tx1"/>
            </w14:solidFill>
          </w14:textFill>
        </w:rPr>
        <w:fldChar w:fldCharType="begin">
          <w:fldData xml:space="preserve">PEVuZE5vdGU+PENpdGU+PEF1dGhvcj5aaGFuZzwvQXV0aG9yPjxZZWFyPjIwMjE8L1llYXI+PFJl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</w:fldData>
        </w:fldChar>
      </w:r>
      <w:r>
        <w:rPr>
          <w:rFonts w:ascii="Times New Roman" w:hAnsi="Times New Roman" w:cs="Times New Roman"/>
          <w:color w:val="000000" w:themeColor="text1"/>
          <w:sz w:val="24"/>
          <w:szCs w:val="24"/>
          <w14:textFill>
            <w14:solidFill>
              <w14:schemeClr w14:val="tx1"/>
            </w14:solidFill>
          </w14:textFill>
        </w:rPr>
        <w:instrText xml:space="preserve"> ADDIN EN.CITE.DATA </w:instrTex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fldChar w:fldCharType="separate"/>
      </w:r>
      <w:r>
        <w:rPr>
          <w:rFonts w:ascii="Times New Roman" w:hAnsi="Times New Roman" w:cs="Times New Roman"/>
          <w:color w:val="000000" w:themeColor="text1"/>
          <w:sz w:val="24"/>
          <w:szCs w:val="24"/>
          <w:vertAlign w:val="superscript"/>
          <w14:textFill>
            <w14:solidFill>
              <w14:schemeClr w14:val="tx1"/>
            </w14:solidFill>
          </w14:textFill>
        </w:rPr>
        <w:t>53</w:t>
      </w:r>
      <w:r>
        <w:rPr>
          <w:rFonts w:ascii="Times New Roman" w:hAnsi="Times New Roman" w:cs="Times New Roman"/>
          <w:color w:val="000000" w:themeColor="text1"/>
          <w:sz w:val="24"/>
          <w:szCs w:val="24"/>
          <w14:textFill>
            <w14:solidFill>
              <w14:schemeClr w14:val="tx1"/>
            </w14:solidFill>
          </w14:textFill>
        </w:rPr>
        <w:fldChar w:fldCharType="end"/>
      </w:r>
      <w:r>
        <w:rPr>
          <w:rFonts w:ascii="Times New Roman" w:hAnsi="Times New Roman" w:cs="Times New Roman"/>
          <w:color w:val="000000" w:themeColor="text1"/>
          <w:sz w:val="24"/>
          <w:szCs w:val="24"/>
          <w14:textFill>
            <w14:solidFill>
              <w14:schemeClr w14:val="tx1"/>
            </w14:solidFill>
          </w14:textFill>
        </w:rPr>
        <w:t xml:space="preserve">; all personnel were completely independent from the funders and any competing interests. Staff of the Collaborating Office and a third party from the </w:t>
      </w:r>
      <w:bookmarkStart w:id="10" w:name="OLE_LINK4"/>
      <w:r>
        <w:rPr>
          <w:rFonts w:ascii="Times New Roman" w:hAnsi="Times New Roman" w:cs="Times New Roman"/>
          <w:color w:val="000000" w:themeColor="text1"/>
          <w:sz w:val="24"/>
          <w:szCs w:val="24"/>
          <w14:textFill>
            <w14:solidFill>
              <w14:schemeClr w14:val="tx1"/>
            </w14:solidFill>
          </w14:textFill>
        </w:rPr>
        <w:t>Medical Research &amp; Biometrics Center, National Center for Cardiovascular Diseases, Fuwai Hospital Chinese Academy of Medical Sciences</w:t>
      </w:r>
      <w:bookmarkEnd w:id="10"/>
      <w:r>
        <w:rPr>
          <w:rFonts w:ascii="Times New Roman" w:hAnsi="Times New Roman" w:cs="Times New Roman"/>
          <w:color w:val="000000" w:themeColor="text1"/>
          <w:sz w:val="24"/>
          <w:szCs w:val="24"/>
          <w14:textFill>
            <w14:solidFill>
              <w14:schemeClr w14:val="tx1"/>
            </w14:solidFill>
          </w14:textFill>
        </w:rPr>
        <w:t xml:space="preserve"> were invited for data monitoring with periodical reports to the data and safety monitoring committee. Data and safety monitoring committee meetings will occur with onsite visits once at each site every three months to conduct process evaluation, participant safety monitoring, and recommendation to the trial steering committee in terms of protocol change, process continuation and others. Of note, decisions are only made by the steering committee.</w:t>
      </w:r>
    </w:p>
    <w:bookmarkEnd w:id="9"/>
    <w:p w14:paraId="450D23FB">
      <w:pPr>
        <w:spacing w:line="312"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15.4 Central laboratory and analysis </w:t>
      </w:r>
    </w:p>
    <w:p w14:paraId="242A2C9A">
      <w:pPr>
        <w:spacing w:line="312" w:lineRule="auto"/>
        <w:rPr>
          <w:rFonts w:ascii="Times New Roman" w:hAnsi="Times New Roman" w:cs="Times New Roman"/>
          <w:b/>
          <w:bCs/>
          <w:color w:val="FF0000"/>
          <w:sz w:val="24"/>
          <w:szCs w:val="24"/>
        </w:rPr>
      </w:pPr>
      <w:r>
        <w:rPr>
          <w:rFonts w:ascii="Times New Roman" w:hAnsi="Times New Roman" w:cs="Times New Roman"/>
          <w:sz w:val="24"/>
          <w:szCs w:val="24"/>
        </w:rPr>
        <w:t xml:space="preserve">Screening of donors with strict criteria, standard FMT capsule preparation, and metagenomic sequencing were performed in Orienal Yeekang laboratory with assistance from Dongyuan Yikang (Beijing) Pharmaceutical Technology Co., LTD. Untargeted metabolomic profiling and targeted metabolomic profiling were performed by State Key Laboratory of Vascular Homeostasis and Remodeling, Peking University, Beijing, China. SCFA profiling was performed by Shanghai Applied Protein Technology Co., Ltd. Statistical analysis was performed by Medical Research &amp; Biometrics Center, National Center for Cardiovascular Disease, China. </w:t>
      </w:r>
    </w:p>
    <w:p w14:paraId="0BDB058F">
      <w:pPr>
        <w:spacing w:line="312" w:lineRule="auto"/>
        <w:rPr>
          <w:rFonts w:ascii="Times New Roman" w:hAnsi="Times New Roman" w:cs="Times New Roman"/>
          <w:sz w:val="24"/>
          <w:szCs w:val="24"/>
        </w:rPr>
      </w:pPr>
    </w:p>
    <w:p w14:paraId="0BCC6343">
      <w:pPr>
        <w:widowControl/>
        <w:spacing w:line="312"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2ED8525">
      <w:pPr>
        <w:pStyle w:val="28"/>
        <w:numPr>
          <w:ilvl w:val="0"/>
          <w:numId w:val="3"/>
        </w:numPr>
        <w:tabs>
          <w:tab w:val="right" w:leader="dot" w:pos="9911"/>
        </w:tabs>
        <w:spacing w:before="120" w:after="120"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References</w:t>
      </w:r>
    </w:p>
    <w:p w14:paraId="7B4D28DE">
      <w:pPr>
        <w:pStyle w:val="29"/>
        <w:spacing w:line="312"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tab/>
      </w:r>
      <w:r>
        <w:rPr>
          <w:rFonts w:ascii="Times New Roman" w:hAnsi="Times New Roman" w:cs="Times New Roman"/>
          <w:sz w:val="24"/>
          <w:szCs w:val="24"/>
        </w:rPr>
        <w:t xml:space="preserve">Roth GA, Johnson C, Abajobir A, et al. Global, Regional, and National Burden of Cardiovascular Diseases for 10 Causes, 1990 to 2015. </w:t>
      </w:r>
      <w:r>
        <w:rPr>
          <w:rFonts w:ascii="Times New Roman" w:hAnsi="Times New Roman" w:cs="Times New Roman"/>
          <w:i/>
          <w:sz w:val="24"/>
          <w:szCs w:val="24"/>
        </w:rPr>
        <w:t>J Am Coll Cardiol</w:t>
      </w:r>
      <w:r>
        <w:rPr>
          <w:rFonts w:ascii="Times New Roman" w:hAnsi="Times New Roman" w:cs="Times New Roman"/>
          <w:sz w:val="24"/>
          <w:szCs w:val="24"/>
        </w:rPr>
        <w:t xml:space="preserve"> 2017; </w:t>
      </w:r>
      <w:r>
        <w:rPr>
          <w:rFonts w:ascii="Times New Roman" w:hAnsi="Times New Roman" w:cs="Times New Roman"/>
          <w:b/>
          <w:sz w:val="24"/>
          <w:szCs w:val="24"/>
        </w:rPr>
        <w:t>70</w:t>
      </w:r>
      <w:r>
        <w:rPr>
          <w:rFonts w:ascii="Times New Roman" w:hAnsi="Times New Roman" w:cs="Times New Roman"/>
          <w:sz w:val="24"/>
          <w:szCs w:val="24"/>
        </w:rPr>
        <w:t>(1): 1-25.</w:t>
      </w:r>
    </w:p>
    <w:p w14:paraId="75405D7F">
      <w:pPr>
        <w:pStyle w:val="29"/>
        <w:spacing w:line="312" w:lineRule="auto"/>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 xml:space="preserve">Roth GA, Nguyen G, Forouzanfar MH, Mokdad AH, Naghavi M, Murray CJ. Estimates of global and regional premature cardiovascular mortality in 2025. </w:t>
      </w:r>
      <w:r>
        <w:rPr>
          <w:rFonts w:ascii="Times New Roman" w:hAnsi="Times New Roman" w:cs="Times New Roman"/>
          <w:i/>
          <w:sz w:val="24"/>
          <w:szCs w:val="24"/>
        </w:rPr>
        <w:t>Circulation</w:t>
      </w:r>
      <w:r>
        <w:rPr>
          <w:rFonts w:ascii="Times New Roman" w:hAnsi="Times New Roman" w:cs="Times New Roman"/>
          <w:sz w:val="24"/>
          <w:szCs w:val="24"/>
        </w:rPr>
        <w:t xml:space="preserve"> 2015; </w:t>
      </w:r>
      <w:r>
        <w:rPr>
          <w:rFonts w:ascii="Times New Roman" w:hAnsi="Times New Roman" w:cs="Times New Roman"/>
          <w:b/>
          <w:sz w:val="24"/>
          <w:szCs w:val="24"/>
        </w:rPr>
        <w:t>132</w:t>
      </w:r>
      <w:r>
        <w:rPr>
          <w:rFonts w:ascii="Times New Roman" w:hAnsi="Times New Roman" w:cs="Times New Roman"/>
          <w:sz w:val="24"/>
          <w:szCs w:val="24"/>
        </w:rPr>
        <w:t>(13): 1270-82.</w:t>
      </w:r>
    </w:p>
    <w:p w14:paraId="3742B5FC">
      <w:pPr>
        <w:pStyle w:val="29"/>
        <w:spacing w:line="312"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 xml:space="preserve">Global, regional, and national comparative risk assessment of 79 behavioural, environmental and occupational, and metabolic risks or clusters of risks, 1990-2015: a systematic analysis for the Global Burden of Disease Study 2015. </w:t>
      </w:r>
      <w:r>
        <w:rPr>
          <w:rFonts w:ascii="Times New Roman" w:hAnsi="Times New Roman" w:cs="Times New Roman"/>
          <w:i/>
          <w:sz w:val="24"/>
          <w:szCs w:val="24"/>
        </w:rPr>
        <w:t>Lancet</w:t>
      </w:r>
      <w:r>
        <w:rPr>
          <w:rFonts w:ascii="Times New Roman" w:hAnsi="Times New Roman" w:cs="Times New Roman"/>
          <w:sz w:val="24"/>
          <w:szCs w:val="24"/>
        </w:rPr>
        <w:t xml:space="preserve"> 2016; </w:t>
      </w:r>
      <w:r>
        <w:rPr>
          <w:rFonts w:ascii="Times New Roman" w:hAnsi="Times New Roman" w:cs="Times New Roman"/>
          <w:b/>
          <w:sz w:val="24"/>
          <w:szCs w:val="24"/>
        </w:rPr>
        <w:t>388</w:t>
      </w:r>
      <w:r>
        <w:rPr>
          <w:rFonts w:ascii="Times New Roman" w:hAnsi="Times New Roman" w:cs="Times New Roman"/>
          <w:sz w:val="24"/>
          <w:szCs w:val="24"/>
        </w:rPr>
        <w:t>(10053): 1659-724.</w:t>
      </w:r>
    </w:p>
    <w:p w14:paraId="2A24B7CC">
      <w:pPr>
        <w:pStyle w:val="29"/>
        <w:spacing w:line="312" w:lineRule="auto"/>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Organization WH. Noncommunicable diseases country profiles 2018. 2018.</w:t>
      </w:r>
    </w:p>
    <w:p w14:paraId="12B4F03C">
      <w:pPr>
        <w:pStyle w:val="29"/>
        <w:spacing w:line="312" w:lineRule="auto"/>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Pr>
          <w:rFonts w:ascii="Times New Roman" w:hAnsi="Times New Roman" w:cs="Times New Roman"/>
          <w:sz w:val="24"/>
          <w:szCs w:val="24"/>
        </w:rPr>
        <w:t xml:space="preserve">Lu J, Lu Y, Wang X, et al. Prevalence, awareness, treatment, and control of hypertension in China: data from 1·7 million adults in a population-based screening study (China PEACE Million Persons Project). </w:t>
      </w:r>
      <w:r>
        <w:rPr>
          <w:rFonts w:ascii="Times New Roman" w:hAnsi="Times New Roman" w:cs="Times New Roman"/>
          <w:i/>
          <w:sz w:val="24"/>
          <w:szCs w:val="24"/>
        </w:rPr>
        <w:t>Lancet</w:t>
      </w:r>
      <w:r>
        <w:rPr>
          <w:rFonts w:ascii="Times New Roman" w:hAnsi="Times New Roman" w:cs="Times New Roman"/>
          <w:sz w:val="24"/>
          <w:szCs w:val="24"/>
        </w:rPr>
        <w:t xml:space="preserve"> 2017; </w:t>
      </w:r>
      <w:r>
        <w:rPr>
          <w:rFonts w:ascii="Times New Roman" w:hAnsi="Times New Roman" w:cs="Times New Roman"/>
          <w:b/>
          <w:sz w:val="24"/>
          <w:szCs w:val="24"/>
        </w:rPr>
        <w:t>390</w:t>
      </w:r>
      <w:r>
        <w:rPr>
          <w:rFonts w:ascii="Times New Roman" w:hAnsi="Times New Roman" w:cs="Times New Roman"/>
          <w:sz w:val="24"/>
          <w:szCs w:val="24"/>
        </w:rPr>
        <w:t>(10112): 2549-58.</w:t>
      </w:r>
    </w:p>
    <w:p w14:paraId="20DE4399">
      <w:pPr>
        <w:pStyle w:val="29"/>
        <w:spacing w:line="312" w:lineRule="auto"/>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Pr>
          <w:rFonts w:ascii="Times New Roman" w:hAnsi="Times New Roman" w:cs="Times New Roman"/>
          <w:sz w:val="24"/>
          <w:szCs w:val="24"/>
        </w:rPr>
        <w:t xml:space="preserve">The W. Report on Cardiovascular Health and Diseases in China 2022: an Updated Summary. </w:t>
      </w:r>
      <w:r>
        <w:rPr>
          <w:rFonts w:ascii="Times New Roman" w:hAnsi="Times New Roman" w:cs="Times New Roman"/>
          <w:i/>
          <w:sz w:val="24"/>
          <w:szCs w:val="24"/>
        </w:rPr>
        <w:t>Biomed Environ Sci</w:t>
      </w:r>
      <w:r>
        <w:rPr>
          <w:rFonts w:ascii="Times New Roman" w:hAnsi="Times New Roman" w:cs="Times New Roman"/>
          <w:sz w:val="24"/>
          <w:szCs w:val="24"/>
        </w:rPr>
        <w:t xml:space="preserve"> 2023; </w:t>
      </w:r>
      <w:r>
        <w:rPr>
          <w:rFonts w:ascii="Times New Roman" w:hAnsi="Times New Roman" w:cs="Times New Roman"/>
          <w:b/>
          <w:sz w:val="24"/>
          <w:szCs w:val="24"/>
        </w:rPr>
        <w:t>36</w:t>
      </w:r>
      <w:r>
        <w:rPr>
          <w:rFonts w:ascii="Times New Roman" w:hAnsi="Times New Roman" w:cs="Times New Roman"/>
          <w:sz w:val="24"/>
          <w:szCs w:val="24"/>
        </w:rPr>
        <w:t>(8): 669-701.</w:t>
      </w:r>
    </w:p>
    <w:p w14:paraId="26138FC6">
      <w:pPr>
        <w:pStyle w:val="29"/>
        <w:spacing w:line="312" w:lineRule="auto"/>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Pr>
          <w:rFonts w:ascii="Times New Roman" w:hAnsi="Times New Roman" w:cs="Times New Roman"/>
          <w:sz w:val="24"/>
          <w:szCs w:val="24"/>
        </w:rPr>
        <w:t xml:space="preserve">Finlay BB, Humans C, Microbiome t. Are noncommunicable diseases communicable? </w:t>
      </w:r>
      <w:r>
        <w:rPr>
          <w:rFonts w:ascii="Times New Roman" w:hAnsi="Times New Roman" w:cs="Times New Roman"/>
          <w:i/>
          <w:sz w:val="24"/>
          <w:szCs w:val="24"/>
        </w:rPr>
        <w:t>Science</w:t>
      </w:r>
      <w:r>
        <w:rPr>
          <w:rFonts w:ascii="Times New Roman" w:hAnsi="Times New Roman" w:cs="Times New Roman"/>
          <w:sz w:val="24"/>
          <w:szCs w:val="24"/>
        </w:rPr>
        <w:t xml:space="preserve"> 2020; </w:t>
      </w:r>
      <w:r>
        <w:rPr>
          <w:rFonts w:ascii="Times New Roman" w:hAnsi="Times New Roman" w:cs="Times New Roman"/>
          <w:b/>
          <w:sz w:val="24"/>
          <w:szCs w:val="24"/>
        </w:rPr>
        <w:t>367</w:t>
      </w:r>
      <w:r>
        <w:rPr>
          <w:rFonts w:ascii="Times New Roman" w:hAnsi="Times New Roman" w:cs="Times New Roman"/>
          <w:sz w:val="24"/>
          <w:szCs w:val="24"/>
        </w:rPr>
        <w:t>(6475): 250-1.</w:t>
      </w:r>
    </w:p>
    <w:p w14:paraId="73B4C044">
      <w:pPr>
        <w:pStyle w:val="29"/>
        <w:spacing w:line="312" w:lineRule="auto"/>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Pr>
          <w:rFonts w:ascii="Times New Roman" w:hAnsi="Times New Roman" w:cs="Times New Roman"/>
          <w:sz w:val="24"/>
          <w:szCs w:val="24"/>
        </w:rPr>
        <w:t xml:space="preserve">Muralitharan RR, Jama HA, Xie L, Peh A, Snelson M, Marques FZ. Microbial Peer Pressure: The Role of the Gut Microbiota in Hypertension and Its Complications. </w:t>
      </w:r>
      <w:r>
        <w:rPr>
          <w:rFonts w:ascii="Times New Roman" w:hAnsi="Times New Roman" w:cs="Times New Roman"/>
          <w:i/>
          <w:sz w:val="24"/>
          <w:szCs w:val="24"/>
        </w:rPr>
        <w:t>Hypertension</w:t>
      </w:r>
      <w:r>
        <w:rPr>
          <w:rFonts w:ascii="Times New Roman" w:hAnsi="Times New Roman" w:cs="Times New Roman"/>
          <w:sz w:val="24"/>
          <w:szCs w:val="24"/>
        </w:rPr>
        <w:t xml:space="preserve"> 2020; </w:t>
      </w:r>
      <w:r>
        <w:rPr>
          <w:rFonts w:ascii="Times New Roman" w:hAnsi="Times New Roman" w:cs="Times New Roman"/>
          <w:b/>
          <w:sz w:val="24"/>
          <w:szCs w:val="24"/>
        </w:rPr>
        <w:t>76</w:t>
      </w:r>
      <w:r>
        <w:rPr>
          <w:rFonts w:ascii="Times New Roman" w:hAnsi="Times New Roman" w:cs="Times New Roman"/>
          <w:sz w:val="24"/>
          <w:szCs w:val="24"/>
        </w:rPr>
        <w:t>(6): 1674-87.</w:t>
      </w:r>
    </w:p>
    <w:p w14:paraId="78664C61">
      <w:pPr>
        <w:pStyle w:val="29"/>
        <w:spacing w:line="312" w:lineRule="auto"/>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Pr>
          <w:rFonts w:ascii="Times New Roman" w:hAnsi="Times New Roman" w:cs="Times New Roman"/>
          <w:sz w:val="24"/>
          <w:szCs w:val="24"/>
        </w:rPr>
        <w:t xml:space="preserve">Karbach SH, Schönfelder T, Brandão I, et al. Gut Microbiota Promote Angiotensin II-Induced Arterial Hypertension and Vascular Dysfunction. </w:t>
      </w:r>
      <w:r>
        <w:rPr>
          <w:rFonts w:ascii="Times New Roman" w:hAnsi="Times New Roman" w:cs="Times New Roman"/>
          <w:i/>
          <w:sz w:val="24"/>
          <w:szCs w:val="24"/>
        </w:rPr>
        <w:t>J Am Heart Assoc</w:t>
      </w:r>
      <w:r>
        <w:rPr>
          <w:rFonts w:ascii="Times New Roman" w:hAnsi="Times New Roman" w:cs="Times New Roman"/>
          <w:sz w:val="24"/>
          <w:szCs w:val="24"/>
        </w:rPr>
        <w:t xml:space="preserve"> 2016; </w:t>
      </w:r>
      <w:r>
        <w:rPr>
          <w:rFonts w:ascii="Times New Roman" w:hAnsi="Times New Roman" w:cs="Times New Roman"/>
          <w:b/>
          <w:sz w:val="24"/>
          <w:szCs w:val="24"/>
        </w:rPr>
        <w:t>5</w:t>
      </w:r>
      <w:r>
        <w:rPr>
          <w:rFonts w:ascii="Times New Roman" w:hAnsi="Times New Roman" w:cs="Times New Roman"/>
          <w:sz w:val="24"/>
          <w:szCs w:val="24"/>
        </w:rPr>
        <w:t>(9).</w:t>
      </w:r>
    </w:p>
    <w:p w14:paraId="49F3F3A0">
      <w:pPr>
        <w:pStyle w:val="29"/>
        <w:spacing w:line="312" w:lineRule="auto"/>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r>
        <w:rPr>
          <w:rFonts w:ascii="Times New Roman" w:hAnsi="Times New Roman" w:cs="Times New Roman"/>
          <w:sz w:val="24"/>
          <w:szCs w:val="24"/>
        </w:rPr>
        <w:t xml:space="preserve">Sun S, Lulla A, Sioda M, et al. Gut Microbiota Composition and Blood Pressure. </w:t>
      </w:r>
      <w:r>
        <w:rPr>
          <w:rFonts w:ascii="Times New Roman" w:hAnsi="Times New Roman" w:cs="Times New Roman"/>
          <w:i/>
          <w:sz w:val="24"/>
          <w:szCs w:val="24"/>
        </w:rPr>
        <w:t>Hypertension</w:t>
      </w:r>
      <w:r>
        <w:rPr>
          <w:rFonts w:ascii="Times New Roman" w:hAnsi="Times New Roman" w:cs="Times New Roman"/>
          <w:sz w:val="24"/>
          <w:szCs w:val="24"/>
        </w:rPr>
        <w:t xml:space="preserve"> 2019; </w:t>
      </w:r>
      <w:r>
        <w:rPr>
          <w:rFonts w:ascii="Times New Roman" w:hAnsi="Times New Roman" w:cs="Times New Roman"/>
          <w:b/>
          <w:sz w:val="24"/>
          <w:szCs w:val="24"/>
        </w:rPr>
        <w:t>73</w:t>
      </w:r>
      <w:r>
        <w:rPr>
          <w:rFonts w:ascii="Times New Roman" w:hAnsi="Times New Roman" w:cs="Times New Roman"/>
          <w:sz w:val="24"/>
          <w:szCs w:val="24"/>
        </w:rPr>
        <w:t>(5): 998-1006.</w:t>
      </w:r>
    </w:p>
    <w:p w14:paraId="57DD640C">
      <w:pPr>
        <w:pStyle w:val="29"/>
        <w:spacing w:line="312" w:lineRule="auto"/>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r>
      <w:r>
        <w:rPr>
          <w:rFonts w:ascii="Times New Roman" w:hAnsi="Times New Roman" w:cs="Times New Roman"/>
          <w:sz w:val="24"/>
          <w:szCs w:val="24"/>
        </w:rPr>
        <w:t xml:space="preserve">Yang T, Santisteban MM, Rodriguez V, et al. Gut dysbiosis is linked to hypertension. </w:t>
      </w:r>
      <w:r>
        <w:rPr>
          <w:rFonts w:ascii="Times New Roman" w:hAnsi="Times New Roman" w:cs="Times New Roman"/>
          <w:i/>
          <w:sz w:val="24"/>
          <w:szCs w:val="24"/>
        </w:rPr>
        <w:t>Hypertension</w:t>
      </w:r>
      <w:r>
        <w:rPr>
          <w:rFonts w:ascii="Times New Roman" w:hAnsi="Times New Roman" w:cs="Times New Roman"/>
          <w:sz w:val="24"/>
          <w:szCs w:val="24"/>
        </w:rPr>
        <w:t xml:space="preserve"> 2015; </w:t>
      </w:r>
      <w:r>
        <w:rPr>
          <w:rFonts w:ascii="Times New Roman" w:hAnsi="Times New Roman" w:cs="Times New Roman"/>
          <w:b/>
          <w:sz w:val="24"/>
          <w:szCs w:val="24"/>
        </w:rPr>
        <w:t>65</w:t>
      </w:r>
      <w:r>
        <w:rPr>
          <w:rFonts w:ascii="Times New Roman" w:hAnsi="Times New Roman" w:cs="Times New Roman"/>
          <w:sz w:val="24"/>
          <w:szCs w:val="24"/>
        </w:rPr>
        <w:t>(6): 1331-40.</w:t>
      </w:r>
    </w:p>
    <w:p w14:paraId="2B611DC8">
      <w:pPr>
        <w:pStyle w:val="29"/>
        <w:spacing w:line="312" w:lineRule="auto"/>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Pr>
          <w:rFonts w:ascii="Times New Roman" w:hAnsi="Times New Roman" w:cs="Times New Roman"/>
          <w:sz w:val="24"/>
          <w:szCs w:val="24"/>
        </w:rPr>
        <w:t xml:space="preserve">Li J, Zhao F, Wang Y, et al. Gut microbiota dysbiosis contributes to the development of hypertension. </w:t>
      </w:r>
      <w:r>
        <w:rPr>
          <w:rFonts w:ascii="Times New Roman" w:hAnsi="Times New Roman" w:cs="Times New Roman"/>
          <w:i/>
          <w:sz w:val="24"/>
          <w:szCs w:val="24"/>
        </w:rPr>
        <w:t>Microbiome</w:t>
      </w:r>
      <w:r>
        <w:rPr>
          <w:rFonts w:ascii="Times New Roman" w:hAnsi="Times New Roman" w:cs="Times New Roman"/>
          <w:sz w:val="24"/>
          <w:szCs w:val="24"/>
        </w:rPr>
        <w:t xml:space="preserve"> 2017; </w:t>
      </w:r>
      <w:r>
        <w:rPr>
          <w:rFonts w:ascii="Times New Roman" w:hAnsi="Times New Roman" w:cs="Times New Roman"/>
          <w:b/>
          <w:sz w:val="24"/>
          <w:szCs w:val="24"/>
        </w:rPr>
        <w:t>5</w:t>
      </w:r>
      <w:r>
        <w:rPr>
          <w:rFonts w:ascii="Times New Roman" w:hAnsi="Times New Roman" w:cs="Times New Roman"/>
          <w:sz w:val="24"/>
          <w:szCs w:val="24"/>
        </w:rPr>
        <w:t>(1): 14.</w:t>
      </w:r>
    </w:p>
    <w:p w14:paraId="2782085E">
      <w:pPr>
        <w:pStyle w:val="29"/>
        <w:spacing w:line="312" w:lineRule="auto"/>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r>
      <w:r>
        <w:rPr>
          <w:rFonts w:ascii="Times New Roman" w:hAnsi="Times New Roman" w:cs="Times New Roman"/>
          <w:sz w:val="24"/>
          <w:szCs w:val="24"/>
        </w:rPr>
        <w:t xml:space="preserve">Kim S, Goel R, Kumar A, et al. Imbalance of gut microbiome and intestinal epithelial barrier dysfunction in patients with high blood pressure. </w:t>
      </w:r>
      <w:r>
        <w:rPr>
          <w:rFonts w:ascii="Times New Roman" w:hAnsi="Times New Roman" w:cs="Times New Roman"/>
          <w:i/>
          <w:sz w:val="24"/>
          <w:szCs w:val="24"/>
        </w:rPr>
        <w:t>Clin Sci (Lond)</w:t>
      </w:r>
      <w:r>
        <w:rPr>
          <w:rFonts w:ascii="Times New Roman" w:hAnsi="Times New Roman" w:cs="Times New Roman"/>
          <w:sz w:val="24"/>
          <w:szCs w:val="24"/>
        </w:rPr>
        <w:t xml:space="preserve"> 2018; </w:t>
      </w:r>
      <w:r>
        <w:rPr>
          <w:rFonts w:ascii="Times New Roman" w:hAnsi="Times New Roman" w:cs="Times New Roman"/>
          <w:b/>
          <w:sz w:val="24"/>
          <w:szCs w:val="24"/>
        </w:rPr>
        <w:t>132</w:t>
      </w:r>
      <w:r>
        <w:rPr>
          <w:rFonts w:ascii="Times New Roman" w:hAnsi="Times New Roman" w:cs="Times New Roman"/>
          <w:sz w:val="24"/>
          <w:szCs w:val="24"/>
        </w:rPr>
        <w:t>(6): 701-18.</w:t>
      </w:r>
    </w:p>
    <w:p w14:paraId="6D6519E3">
      <w:pPr>
        <w:pStyle w:val="29"/>
        <w:spacing w:line="312" w:lineRule="auto"/>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Pr>
          <w:rFonts w:ascii="Times New Roman" w:hAnsi="Times New Roman" w:cs="Times New Roman"/>
          <w:sz w:val="24"/>
          <w:szCs w:val="24"/>
        </w:rPr>
        <w:t xml:space="preserve">Adnan S, Nelson JW, Ajami NJ, et al. Alterations in the gut microbiota can elicit hypertension in rats. </w:t>
      </w:r>
      <w:r>
        <w:rPr>
          <w:rFonts w:ascii="Times New Roman" w:hAnsi="Times New Roman" w:cs="Times New Roman"/>
          <w:i/>
          <w:sz w:val="24"/>
          <w:szCs w:val="24"/>
        </w:rPr>
        <w:t>Physiol Genomics</w:t>
      </w:r>
      <w:r>
        <w:rPr>
          <w:rFonts w:ascii="Times New Roman" w:hAnsi="Times New Roman" w:cs="Times New Roman"/>
          <w:sz w:val="24"/>
          <w:szCs w:val="24"/>
        </w:rPr>
        <w:t xml:space="preserve"> 2017; </w:t>
      </w:r>
      <w:r>
        <w:rPr>
          <w:rFonts w:ascii="Times New Roman" w:hAnsi="Times New Roman" w:cs="Times New Roman"/>
          <w:b/>
          <w:sz w:val="24"/>
          <w:szCs w:val="24"/>
        </w:rPr>
        <w:t>49</w:t>
      </w:r>
      <w:r>
        <w:rPr>
          <w:rFonts w:ascii="Times New Roman" w:hAnsi="Times New Roman" w:cs="Times New Roman"/>
          <w:sz w:val="24"/>
          <w:szCs w:val="24"/>
        </w:rPr>
        <w:t>(2): 96-104.</w:t>
      </w:r>
    </w:p>
    <w:p w14:paraId="3DBCC383">
      <w:pPr>
        <w:pStyle w:val="29"/>
        <w:spacing w:line="312" w:lineRule="auto"/>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Pr>
          <w:rFonts w:ascii="Times New Roman" w:hAnsi="Times New Roman" w:cs="Times New Roman"/>
          <w:sz w:val="24"/>
          <w:szCs w:val="24"/>
        </w:rPr>
        <w:t xml:space="preserve">Gibson GR, Hutkins R, Sanders ME, et al. Expert consensus document: The International Scientific Association for Probiotics and Prebiotics (ISAPP) consensus statement on the definition and scope of prebiotics. </w:t>
      </w:r>
      <w:r>
        <w:rPr>
          <w:rFonts w:ascii="Times New Roman" w:hAnsi="Times New Roman" w:cs="Times New Roman"/>
          <w:i/>
          <w:sz w:val="24"/>
          <w:szCs w:val="24"/>
        </w:rPr>
        <w:t>Nat Rev Gastroenterol Hepatol</w:t>
      </w:r>
      <w:r>
        <w:rPr>
          <w:rFonts w:ascii="Times New Roman" w:hAnsi="Times New Roman" w:cs="Times New Roman"/>
          <w:sz w:val="24"/>
          <w:szCs w:val="24"/>
        </w:rPr>
        <w:t xml:space="preserve"> 2017; </w:t>
      </w:r>
      <w:r>
        <w:rPr>
          <w:rFonts w:ascii="Times New Roman" w:hAnsi="Times New Roman" w:cs="Times New Roman"/>
          <w:b/>
          <w:sz w:val="24"/>
          <w:szCs w:val="24"/>
        </w:rPr>
        <w:t>14</w:t>
      </w:r>
      <w:r>
        <w:rPr>
          <w:rFonts w:ascii="Times New Roman" w:hAnsi="Times New Roman" w:cs="Times New Roman"/>
          <w:sz w:val="24"/>
          <w:szCs w:val="24"/>
        </w:rPr>
        <w:t>(8): 491-502.</w:t>
      </w:r>
    </w:p>
    <w:p w14:paraId="32849027">
      <w:pPr>
        <w:pStyle w:val="29"/>
        <w:spacing w:line="312" w:lineRule="auto"/>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Pr>
          <w:rFonts w:ascii="Times New Roman" w:hAnsi="Times New Roman" w:cs="Times New Roman"/>
          <w:sz w:val="24"/>
          <w:szCs w:val="24"/>
        </w:rPr>
        <w:t xml:space="preserve">Marques FZ, Nelson E, Chu PY, et al. High-Fiber Diet and Acetate Supplementation Change the Gut Microbiota and Prevent the Development of Hypertension and Heart Failure in Hypertensive Mice. </w:t>
      </w:r>
      <w:r>
        <w:rPr>
          <w:rFonts w:ascii="Times New Roman" w:hAnsi="Times New Roman" w:cs="Times New Roman"/>
          <w:i/>
          <w:sz w:val="24"/>
          <w:szCs w:val="24"/>
        </w:rPr>
        <w:t>Circulation</w:t>
      </w:r>
      <w:r>
        <w:rPr>
          <w:rFonts w:ascii="Times New Roman" w:hAnsi="Times New Roman" w:cs="Times New Roman"/>
          <w:sz w:val="24"/>
          <w:szCs w:val="24"/>
        </w:rPr>
        <w:t xml:space="preserve"> 2017; </w:t>
      </w:r>
      <w:r>
        <w:rPr>
          <w:rFonts w:ascii="Times New Roman" w:hAnsi="Times New Roman" w:cs="Times New Roman"/>
          <w:b/>
          <w:sz w:val="24"/>
          <w:szCs w:val="24"/>
        </w:rPr>
        <w:t>135</w:t>
      </w:r>
      <w:r>
        <w:rPr>
          <w:rFonts w:ascii="Times New Roman" w:hAnsi="Times New Roman" w:cs="Times New Roman"/>
          <w:sz w:val="24"/>
          <w:szCs w:val="24"/>
        </w:rPr>
        <w:t>(10): 964-77.</w:t>
      </w:r>
    </w:p>
    <w:p w14:paraId="63D61DED">
      <w:pPr>
        <w:pStyle w:val="29"/>
        <w:spacing w:line="312" w:lineRule="auto"/>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r>
      <w:r>
        <w:rPr>
          <w:rFonts w:ascii="Times New Roman" w:hAnsi="Times New Roman" w:cs="Times New Roman"/>
          <w:sz w:val="24"/>
          <w:szCs w:val="24"/>
        </w:rPr>
        <w:t xml:space="preserve">Gareau MG, Sherman PM, Walker WA. Probiotics and the gut microbiota in intestinal health and disease. </w:t>
      </w:r>
      <w:r>
        <w:rPr>
          <w:rFonts w:ascii="Times New Roman" w:hAnsi="Times New Roman" w:cs="Times New Roman"/>
          <w:i/>
          <w:sz w:val="24"/>
          <w:szCs w:val="24"/>
        </w:rPr>
        <w:t>Nat Rev Gastroenterol Hepatol</w:t>
      </w:r>
      <w:r>
        <w:rPr>
          <w:rFonts w:ascii="Times New Roman" w:hAnsi="Times New Roman" w:cs="Times New Roman"/>
          <w:sz w:val="24"/>
          <w:szCs w:val="24"/>
        </w:rPr>
        <w:t xml:space="preserve"> 2010; </w:t>
      </w:r>
      <w:r>
        <w:rPr>
          <w:rFonts w:ascii="Times New Roman" w:hAnsi="Times New Roman" w:cs="Times New Roman"/>
          <w:b/>
          <w:sz w:val="24"/>
          <w:szCs w:val="24"/>
        </w:rPr>
        <w:t>7</w:t>
      </w:r>
      <w:r>
        <w:rPr>
          <w:rFonts w:ascii="Times New Roman" w:hAnsi="Times New Roman" w:cs="Times New Roman"/>
          <w:sz w:val="24"/>
          <w:szCs w:val="24"/>
        </w:rPr>
        <w:t>(9): 503-14.</w:t>
      </w:r>
    </w:p>
    <w:p w14:paraId="1CE24BB5">
      <w:pPr>
        <w:pStyle w:val="29"/>
        <w:spacing w:line="312" w:lineRule="auto"/>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r>
      <w:r>
        <w:rPr>
          <w:rFonts w:ascii="Times New Roman" w:hAnsi="Times New Roman" w:cs="Times New Roman"/>
          <w:sz w:val="24"/>
          <w:szCs w:val="24"/>
        </w:rPr>
        <w:t xml:space="preserve">Lewis-Mikhael AM, Davoodvandi A, Jafarnejad S. Effect of Lactobacillusplantarum containing probiotics on blood pressure: A systematic review and meta-analysis. </w:t>
      </w:r>
      <w:r>
        <w:rPr>
          <w:rFonts w:ascii="Times New Roman" w:hAnsi="Times New Roman" w:cs="Times New Roman"/>
          <w:i/>
          <w:sz w:val="24"/>
          <w:szCs w:val="24"/>
        </w:rPr>
        <w:t>Pharmacol Res</w:t>
      </w:r>
      <w:r>
        <w:rPr>
          <w:rFonts w:ascii="Times New Roman" w:hAnsi="Times New Roman" w:cs="Times New Roman"/>
          <w:sz w:val="24"/>
          <w:szCs w:val="24"/>
        </w:rPr>
        <w:t xml:space="preserve"> 2020; </w:t>
      </w:r>
      <w:r>
        <w:rPr>
          <w:rFonts w:ascii="Times New Roman" w:hAnsi="Times New Roman" w:cs="Times New Roman"/>
          <w:b/>
          <w:sz w:val="24"/>
          <w:szCs w:val="24"/>
        </w:rPr>
        <w:t>153</w:t>
      </w:r>
      <w:r>
        <w:rPr>
          <w:rFonts w:ascii="Times New Roman" w:hAnsi="Times New Roman" w:cs="Times New Roman"/>
          <w:sz w:val="24"/>
          <w:szCs w:val="24"/>
        </w:rPr>
        <w:t>: 104663.</w:t>
      </w:r>
    </w:p>
    <w:p w14:paraId="17AE7ECE">
      <w:pPr>
        <w:pStyle w:val="29"/>
        <w:spacing w:line="312" w:lineRule="auto"/>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r>
      <w:r>
        <w:rPr>
          <w:rFonts w:ascii="Times New Roman" w:hAnsi="Times New Roman" w:cs="Times New Roman"/>
          <w:sz w:val="24"/>
          <w:szCs w:val="24"/>
        </w:rPr>
        <w:t xml:space="preserve">Yang G, Jiang Y, Yang W, et al. Effective treatment of hypertension by recombinant Lactobacillus plantarum expressing angiotensin converting enzyme inhibitory peptide. </w:t>
      </w:r>
      <w:r>
        <w:rPr>
          <w:rFonts w:ascii="Times New Roman" w:hAnsi="Times New Roman" w:cs="Times New Roman"/>
          <w:i/>
          <w:sz w:val="24"/>
          <w:szCs w:val="24"/>
        </w:rPr>
        <w:t>Microb Cell Fact</w:t>
      </w:r>
      <w:r>
        <w:rPr>
          <w:rFonts w:ascii="Times New Roman" w:hAnsi="Times New Roman" w:cs="Times New Roman"/>
          <w:sz w:val="24"/>
          <w:szCs w:val="24"/>
        </w:rPr>
        <w:t xml:space="preserve"> 2015; </w:t>
      </w:r>
      <w:r>
        <w:rPr>
          <w:rFonts w:ascii="Times New Roman" w:hAnsi="Times New Roman" w:cs="Times New Roman"/>
          <w:b/>
          <w:sz w:val="24"/>
          <w:szCs w:val="24"/>
        </w:rPr>
        <w:t>14</w:t>
      </w:r>
      <w:r>
        <w:rPr>
          <w:rFonts w:ascii="Times New Roman" w:hAnsi="Times New Roman" w:cs="Times New Roman"/>
          <w:sz w:val="24"/>
          <w:szCs w:val="24"/>
        </w:rPr>
        <w:t>: 202.</w:t>
      </w:r>
    </w:p>
    <w:p w14:paraId="55EC02CC">
      <w:pPr>
        <w:pStyle w:val="29"/>
        <w:spacing w:line="312" w:lineRule="auto"/>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Pr>
          <w:rFonts w:ascii="Times New Roman" w:hAnsi="Times New Roman" w:cs="Times New Roman"/>
          <w:sz w:val="24"/>
          <w:szCs w:val="24"/>
        </w:rPr>
        <w:t xml:space="preserve">Carter CS, Morgan D, Verma A, et al. Therapeutic Delivery of Ang(1-7) via Genetically Modified Probiotic: A Dosing Study. </w:t>
      </w:r>
      <w:r>
        <w:rPr>
          <w:rFonts w:ascii="Times New Roman" w:hAnsi="Times New Roman" w:cs="Times New Roman"/>
          <w:i/>
          <w:sz w:val="24"/>
          <w:szCs w:val="24"/>
        </w:rPr>
        <w:t>J Gerontol A Biol Sci Med Sci</w:t>
      </w:r>
      <w:r>
        <w:rPr>
          <w:rFonts w:ascii="Times New Roman" w:hAnsi="Times New Roman" w:cs="Times New Roman"/>
          <w:sz w:val="24"/>
          <w:szCs w:val="24"/>
        </w:rPr>
        <w:t xml:space="preserve"> 2020; </w:t>
      </w:r>
      <w:r>
        <w:rPr>
          <w:rFonts w:ascii="Times New Roman" w:hAnsi="Times New Roman" w:cs="Times New Roman"/>
          <w:b/>
          <w:sz w:val="24"/>
          <w:szCs w:val="24"/>
        </w:rPr>
        <w:t>75</w:t>
      </w:r>
      <w:r>
        <w:rPr>
          <w:rFonts w:ascii="Times New Roman" w:hAnsi="Times New Roman" w:cs="Times New Roman"/>
          <w:sz w:val="24"/>
          <w:szCs w:val="24"/>
        </w:rPr>
        <w:t>(7): 1299-303.</w:t>
      </w:r>
    </w:p>
    <w:p w14:paraId="2419EE2D">
      <w:pPr>
        <w:pStyle w:val="29"/>
        <w:spacing w:line="312" w:lineRule="auto"/>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Pr>
          <w:rFonts w:ascii="Times New Roman" w:hAnsi="Times New Roman" w:cs="Times New Roman"/>
          <w:sz w:val="24"/>
          <w:szCs w:val="24"/>
        </w:rPr>
        <w:t xml:space="preserve">Nakamura Y, Yamamoto N, Sakai K, Takano T. Antihypertensive effect of sour milk and peptides isolated from it that are inhibitors to angiotensin I-converting enzyme. </w:t>
      </w:r>
      <w:r>
        <w:rPr>
          <w:rFonts w:ascii="Times New Roman" w:hAnsi="Times New Roman" w:cs="Times New Roman"/>
          <w:i/>
          <w:sz w:val="24"/>
          <w:szCs w:val="24"/>
        </w:rPr>
        <w:t>J Dairy Sci</w:t>
      </w:r>
      <w:r>
        <w:rPr>
          <w:rFonts w:ascii="Times New Roman" w:hAnsi="Times New Roman" w:cs="Times New Roman"/>
          <w:sz w:val="24"/>
          <w:szCs w:val="24"/>
        </w:rPr>
        <w:t xml:space="preserve"> 1995; </w:t>
      </w:r>
      <w:r>
        <w:rPr>
          <w:rFonts w:ascii="Times New Roman" w:hAnsi="Times New Roman" w:cs="Times New Roman"/>
          <w:b/>
          <w:sz w:val="24"/>
          <w:szCs w:val="24"/>
        </w:rPr>
        <w:t>78</w:t>
      </w:r>
      <w:r>
        <w:rPr>
          <w:rFonts w:ascii="Times New Roman" w:hAnsi="Times New Roman" w:cs="Times New Roman"/>
          <w:sz w:val="24"/>
          <w:szCs w:val="24"/>
        </w:rPr>
        <w:t>(6): 1253-7.</w:t>
      </w:r>
    </w:p>
    <w:p w14:paraId="69955BFF">
      <w:pPr>
        <w:pStyle w:val="29"/>
        <w:spacing w:line="312" w:lineRule="auto"/>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r>
      <w:r>
        <w:rPr>
          <w:rFonts w:ascii="Times New Roman" w:hAnsi="Times New Roman" w:cs="Times New Roman"/>
          <w:sz w:val="24"/>
          <w:szCs w:val="24"/>
        </w:rPr>
        <w:t xml:space="preserve">Evans CE, Greenwood DC, Threapleton DE, et al. Effects of dietary fibre type on blood pressure: a systematic review and meta-analysis of randomized controlled trials of healthy individuals. </w:t>
      </w:r>
      <w:r>
        <w:rPr>
          <w:rFonts w:ascii="Times New Roman" w:hAnsi="Times New Roman" w:cs="Times New Roman"/>
          <w:i/>
          <w:sz w:val="24"/>
          <w:szCs w:val="24"/>
        </w:rPr>
        <w:t>J Hypertens</w:t>
      </w:r>
      <w:r>
        <w:rPr>
          <w:rFonts w:ascii="Times New Roman" w:hAnsi="Times New Roman" w:cs="Times New Roman"/>
          <w:sz w:val="24"/>
          <w:szCs w:val="24"/>
        </w:rPr>
        <w:t xml:space="preserve"> 2015; </w:t>
      </w:r>
      <w:r>
        <w:rPr>
          <w:rFonts w:ascii="Times New Roman" w:hAnsi="Times New Roman" w:cs="Times New Roman"/>
          <w:b/>
          <w:sz w:val="24"/>
          <w:szCs w:val="24"/>
        </w:rPr>
        <w:t>33</w:t>
      </w:r>
      <w:r>
        <w:rPr>
          <w:rFonts w:ascii="Times New Roman" w:hAnsi="Times New Roman" w:cs="Times New Roman"/>
          <w:sz w:val="24"/>
          <w:szCs w:val="24"/>
        </w:rPr>
        <w:t>(5): 897-911.</w:t>
      </w:r>
    </w:p>
    <w:p w14:paraId="016649E8">
      <w:pPr>
        <w:pStyle w:val="29"/>
        <w:spacing w:line="312" w:lineRule="auto"/>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Pr>
          <w:rFonts w:ascii="Times New Roman" w:hAnsi="Times New Roman" w:cs="Times New Roman"/>
          <w:sz w:val="24"/>
          <w:szCs w:val="24"/>
        </w:rPr>
        <w:t xml:space="preserve">Khalesi S, Sun J, Buys N, Jayasinghe R. Effect of probiotics on blood pressure: a systematic review and meta-analysis of randomized, controlled trials. </w:t>
      </w:r>
      <w:r>
        <w:rPr>
          <w:rFonts w:ascii="Times New Roman" w:hAnsi="Times New Roman" w:cs="Times New Roman"/>
          <w:i/>
          <w:sz w:val="24"/>
          <w:szCs w:val="24"/>
        </w:rPr>
        <w:t>Hypertension</w:t>
      </w:r>
      <w:r>
        <w:rPr>
          <w:rFonts w:ascii="Times New Roman" w:hAnsi="Times New Roman" w:cs="Times New Roman"/>
          <w:sz w:val="24"/>
          <w:szCs w:val="24"/>
        </w:rPr>
        <w:t xml:space="preserve"> 2014; </w:t>
      </w:r>
      <w:r>
        <w:rPr>
          <w:rFonts w:ascii="Times New Roman" w:hAnsi="Times New Roman" w:cs="Times New Roman"/>
          <w:b/>
          <w:sz w:val="24"/>
          <w:szCs w:val="24"/>
        </w:rPr>
        <w:t>64</w:t>
      </w:r>
      <w:r>
        <w:rPr>
          <w:rFonts w:ascii="Times New Roman" w:hAnsi="Times New Roman" w:cs="Times New Roman"/>
          <w:sz w:val="24"/>
          <w:szCs w:val="24"/>
        </w:rPr>
        <w:t>(4): 897-903.</w:t>
      </w:r>
    </w:p>
    <w:p w14:paraId="196C257E">
      <w:pPr>
        <w:pStyle w:val="29"/>
        <w:spacing w:line="312" w:lineRule="auto"/>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r>
      <w:r>
        <w:rPr>
          <w:rFonts w:ascii="Times New Roman" w:hAnsi="Times New Roman" w:cs="Times New Roman"/>
          <w:sz w:val="24"/>
          <w:szCs w:val="24"/>
        </w:rPr>
        <w:t xml:space="preserve">Mähler A, Wilck N, Rauch G, Dechend R, Müller DN. Effect of a probiotic on blood pressure in grade 1 hypertension (HYPRO): protocol of a randomized controlled study. </w:t>
      </w:r>
      <w:r>
        <w:rPr>
          <w:rFonts w:ascii="Times New Roman" w:hAnsi="Times New Roman" w:cs="Times New Roman"/>
          <w:i/>
          <w:sz w:val="24"/>
          <w:szCs w:val="24"/>
        </w:rPr>
        <w:t>Trials</w:t>
      </w:r>
      <w:r>
        <w:rPr>
          <w:rFonts w:ascii="Times New Roman" w:hAnsi="Times New Roman" w:cs="Times New Roman"/>
          <w:sz w:val="24"/>
          <w:szCs w:val="24"/>
        </w:rPr>
        <w:t xml:space="preserve"> 2020; </w:t>
      </w:r>
      <w:r>
        <w:rPr>
          <w:rFonts w:ascii="Times New Roman" w:hAnsi="Times New Roman" w:cs="Times New Roman"/>
          <w:b/>
          <w:sz w:val="24"/>
          <w:szCs w:val="24"/>
        </w:rPr>
        <w:t>21</w:t>
      </w:r>
      <w:r>
        <w:rPr>
          <w:rFonts w:ascii="Times New Roman" w:hAnsi="Times New Roman" w:cs="Times New Roman"/>
          <w:sz w:val="24"/>
          <w:szCs w:val="24"/>
        </w:rPr>
        <w:t>(1): 1032.</w:t>
      </w:r>
    </w:p>
    <w:p w14:paraId="1E3C3078">
      <w:pPr>
        <w:pStyle w:val="29"/>
        <w:spacing w:line="312" w:lineRule="auto"/>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r>
      <w:r>
        <w:rPr>
          <w:rFonts w:ascii="Times New Roman" w:hAnsi="Times New Roman" w:cs="Times New Roman"/>
          <w:sz w:val="24"/>
          <w:szCs w:val="24"/>
        </w:rPr>
        <w:t xml:space="preserve">Galla S, Chakraborty S, Cheng X, et al. Disparate effects of antibiotics on hypertension. </w:t>
      </w:r>
      <w:r>
        <w:rPr>
          <w:rFonts w:ascii="Times New Roman" w:hAnsi="Times New Roman" w:cs="Times New Roman"/>
          <w:i/>
          <w:sz w:val="24"/>
          <w:szCs w:val="24"/>
        </w:rPr>
        <w:t>Physiol Genomics</w:t>
      </w:r>
      <w:r>
        <w:rPr>
          <w:rFonts w:ascii="Times New Roman" w:hAnsi="Times New Roman" w:cs="Times New Roman"/>
          <w:sz w:val="24"/>
          <w:szCs w:val="24"/>
        </w:rPr>
        <w:t xml:space="preserve"> 2018; </w:t>
      </w:r>
      <w:r>
        <w:rPr>
          <w:rFonts w:ascii="Times New Roman" w:hAnsi="Times New Roman" w:cs="Times New Roman"/>
          <w:b/>
          <w:sz w:val="24"/>
          <w:szCs w:val="24"/>
        </w:rPr>
        <w:t>50</w:t>
      </w:r>
      <w:r>
        <w:rPr>
          <w:rFonts w:ascii="Times New Roman" w:hAnsi="Times New Roman" w:cs="Times New Roman"/>
          <w:sz w:val="24"/>
          <w:szCs w:val="24"/>
        </w:rPr>
        <w:t>(10): 837-45.</w:t>
      </w:r>
    </w:p>
    <w:p w14:paraId="21B94FB2">
      <w:pPr>
        <w:pStyle w:val="29"/>
        <w:spacing w:line="312" w:lineRule="auto"/>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r>
      <w:r>
        <w:rPr>
          <w:rFonts w:ascii="Times New Roman" w:hAnsi="Times New Roman" w:cs="Times New Roman"/>
          <w:sz w:val="24"/>
          <w:szCs w:val="24"/>
        </w:rPr>
        <w:t xml:space="preserve">Bailey LC, Forrest CB, Zhang P, Richards TM, Livshits A, DeRusso PA. Association of antibiotics in infancy with early childhood obesity. </w:t>
      </w:r>
      <w:r>
        <w:rPr>
          <w:rFonts w:ascii="Times New Roman" w:hAnsi="Times New Roman" w:cs="Times New Roman"/>
          <w:i/>
          <w:sz w:val="24"/>
          <w:szCs w:val="24"/>
        </w:rPr>
        <w:t>JAMA Pediatr</w:t>
      </w:r>
      <w:r>
        <w:rPr>
          <w:rFonts w:ascii="Times New Roman" w:hAnsi="Times New Roman" w:cs="Times New Roman"/>
          <w:sz w:val="24"/>
          <w:szCs w:val="24"/>
        </w:rPr>
        <w:t xml:space="preserve"> 2014; </w:t>
      </w:r>
      <w:r>
        <w:rPr>
          <w:rFonts w:ascii="Times New Roman" w:hAnsi="Times New Roman" w:cs="Times New Roman"/>
          <w:b/>
          <w:sz w:val="24"/>
          <w:szCs w:val="24"/>
        </w:rPr>
        <w:t>168</w:t>
      </w:r>
      <w:r>
        <w:rPr>
          <w:rFonts w:ascii="Times New Roman" w:hAnsi="Times New Roman" w:cs="Times New Roman"/>
          <w:sz w:val="24"/>
          <w:szCs w:val="24"/>
        </w:rPr>
        <w:t>(11): 1063-9.</w:t>
      </w:r>
    </w:p>
    <w:p w14:paraId="0E2F7E33">
      <w:pPr>
        <w:pStyle w:val="29"/>
        <w:spacing w:line="312" w:lineRule="auto"/>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r>
      <w:r>
        <w:rPr>
          <w:rFonts w:ascii="Times New Roman" w:hAnsi="Times New Roman" w:cs="Times New Roman"/>
          <w:sz w:val="24"/>
          <w:szCs w:val="24"/>
        </w:rPr>
        <w:t xml:space="preserve">Mikkelsen KH, Knop FK, Frost M, Hallas J, Pottegård A. Use of Antibiotics and Risk of Type 2 Diabetes: A Population-Based Case-Control Study. </w:t>
      </w:r>
      <w:r>
        <w:rPr>
          <w:rFonts w:ascii="Times New Roman" w:hAnsi="Times New Roman" w:cs="Times New Roman"/>
          <w:i/>
          <w:sz w:val="24"/>
          <w:szCs w:val="24"/>
        </w:rPr>
        <w:t>J Clin Endocrinol Metab</w:t>
      </w:r>
      <w:r>
        <w:rPr>
          <w:rFonts w:ascii="Times New Roman" w:hAnsi="Times New Roman" w:cs="Times New Roman"/>
          <w:sz w:val="24"/>
          <w:szCs w:val="24"/>
        </w:rPr>
        <w:t xml:space="preserve"> 2015; </w:t>
      </w:r>
      <w:r>
        <w:rPr>
          <w:rFonts w:ascii="Times New Roman" w:hAnsi="Times New Roman" w:cs="Times New Roman"/>
          <w:b/>
          <w:sz w:val="24"/>
          <w:szCs w:val="24"/>
        </w:rPr>
        <w:t>100</w:t>
      </w:r>
      <w:r>
        <w:rPr>
          <w:rFonts w:ascii="Times New Roman" w:hAnsi="Times New Roman" w:cs="Times New Roman"/>
          <w:sz w:val="24"/>
          <w:szCs w:val="24"/>
        </w:rPr>
        <w:t>(10): 3633-40.</w:t>
      </w:r>
    </w:p>
    <w:p w14:paraId="6B87B11F">
      <w:pPr>
        <w:pStyle w:val="29"/>
        <w:spacing w:line="312" w:lineRule="auto"/>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r>
      <w:r>
        <w:rPr>
          <w:rFonts w:ascii="Times New Roman" w:hAnsi="Times New Roman" w:cs="Times New Roman"/>
          <w:sz w:val="24"/>
          <w:szCs w:val="24"/>
        </w:rPr>
        <w:t xml:space="preserve">Blaser MJ. Antibiotic use and its consequences for the normal microbiome. </w:t>
      </w:r>
      <w:r>
        <w:rPr>
          <w:rFonts w:ascii="Times New Roman" w:hAnsi="Times New Roman" w:cs="Times New Roman"/>
          <w:i/>
          <w:sz w:val="24"/>
          <w:szCs w:val="24"/>
        </w:rPr>
        <w:t>Science</w:t>
      </w:r>
      <w:r>
        <w:rPr>
          <w:rFonts w:ascii="Times New Roman" w:hAnsi="Times New Roman" w:cs="Times New Roman"/>
          <w:sz w:val="24"/>
          <w:szCs w:val="24"/>
        </w:rPr>
        <w:t xml:space="preserve"> 2016; </w:t>
      </w:r>
      <w:r>
        <w:rPr>
          <w:rFonts w:ascii="Times New Roman" w:hAnsi="Times New Roman" w:cs="Times New Roman"/>
          <w:b/>
          <w:sz w:val="24"/>
          <w:szCs w:val="24"/>
        </w:rPr>
        <w:t>352</w:t>
      </w:r>
      <w:r>
        <w:rPr>
          <w:rFonts w:ascii="Times New Roman" w:hAnsi="Times New Roman" w:cs="Times New Roman"/>
          <w:sz w:val="24"/>
          <w:szCs w:val="24"/>
        </w:rPr>
        <w:t>(6285): 544-5.</w:t>
      </w:r>
    </w:p>
    <w:p w14:paraId="22FF6C57">
      <w:pPr>
        <w:pStyle w:val="29"/>
        <w:spacing w:line="312" w:lineRule="auto"/>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sz w:val="24"/>
          <w:szCs w:val="24"/>
        </w:rPr>
        <w:tab/>
      </w:r>
      <w:r>
        <w:rPr>
          <w:rFonts w:ascii="Times New Roman" w:hAnsi="Times New Roman" w:cs="Times New Roman"/>
          <w:sz w:val="24"/>
          <w:szCs w:val="24"/>
        </w:rPr>
        <w:t xml:space="preserve">Hoskin-Parr L, Teyhan A, Blocker A, Henderson AJ. Antibiotic exposure in the first two years of life and development of asthma and other allergic diseases by 7.5 yr: a dose-dependent relationship. </w:t>
      </w:r>
      <w:r>
        <w:rPr>
          <w:rFonts w:ascii="Times New Roman" w:hAnsi="Times New Roman" w:cs="Times New Roman"/>
          <w:i/>
          <w:sz w:val="24"/>
          <w:szCs w:val="24"/>
        </w:rPr>
        <w:t>Pediatr Allergy Immunol</w:t>
      </w:r>
      <w:r>
        <w:rPr>
          <w:rFonts w:ascii="Times New Roman" w:hAnsi="Times New Roman" w:cs="Times New Roman"/>
          <w:sz w:val="24"/>
          <w:szCs w:val="24"/>
        </w:rPr>
        <w:t xml:space="preserve"> 2013; </w:t>
      </w:r>
      <w:r>
        <w:rPr>
          <w:rFonts w:ascii="Times New Roman" w:hAnsi="Times New Roman" w:cs="Times New Roman"/>
          <w:b/>
          <w:sz w:val="24"/>
          <w:szCs w:val="24"/>
        </w:rPr>
        <w:t>24</w:t>
      </w:r>
      <w:r>
        <w:rPr>
          <w:rFonts w:ascii="Times New Roman" w:hAnsi="Times New Roman" w:cs="Times New Roman"/>
          <w:sz w:val="24"/>
          <w:szCs w:val="24"/>
        </w:rPr>
        <w:t>(8): 762-71.</w:t>
      </w:r>
    </w:p>
    <w:p w14:paraId="690F91A8">
      <w:pPr>
        <w:pStyle w:val="29"/>
        <w:spacing w:line="312" w:lineRule="auto"/>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sz w:val="24"/>
          <w:szCs w:val="24"/>
        </w:rPr>
        <w:tab/>
      </w:r>
      <w:r>
        <w:rPr>
          <w:rFonts w:ascii="Times New Roman" w:hAnsi="Times New Roman" w:cs="Times New Roman"/>
          <w:sz w:val="24"/>
          <w:szCs w:val="24"/>
        </w:rPr>
        <w:t xml:space="preserve">Kronman MP, Zaoutis TE, Haynes K, Feng R, Coffin SE. Antibiotic exposure and IBD development among children: a population-based cohort study. </w:t>
      </w:r>
      <w:r>
        <w:rPr>
          <w:rFonts w:ascii="Times New Roman" w:hAnsi="Times New Roman" w:cs="Times New Roman"/>
          <w:i/>
          <w:sz w:val="24"/>
          <w:szCs w:val="24"/>
        </w:rPr>
        <w:t>Pediatrics</w:t>
      </w:r>
      <w:r>
        <w:rPr>
          <w:rFonts w:ascii="Times New Roman" w:hAnsi="Times New Roman" w:cs="Times New Roman"/>
          <w:sz w:val="24"/>
          <w:szCs w:val="24"/>
        </w:rPr>
        <w:t xml:space="preserve"> 2012; </w:t>
      </w:r>
      <w:r>
        <w:rPr>
          <w:rFonts w:ascii="Times New Roman" w:hAnsi="Times New Roman" w:cs="Times New Roman"/>
          <w:b/>
          <w:sz w:val="24"/>
          <w:szCs w:val="24"/>
        </w:rPr>
        <w:t>130</w:t>
      </w:r>
      <w:r>
        <w:rPr>
          <w:rFonts w:ascii="Times New Roman" w:hAnsi="Times New Roman" w:cs="Times New Roman"/>
          <w:sz w:val="24"/>
          <w:szCs w:val="24"/>
        </w:rPr>
        <w:t>(4): e794-803.</w:t>
      </w:r>
    </w:p>
    <w:p w14:paraId="77BF69DA">
      <w:pPr>
        <w:pStyle w:val="29"/>
        <w:spacing w:line="312" w:lineRule="auto"/>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r>
      <w:r>
        <w:rPr>
          <w:rFonts w:ascii="Times New Roman" w:hAnsi="Times New Roman" w:cs="Times New Roman"/>
          <w:sz w:val="24"/>
          <w:szCs w:val="24"/>
        </w:rPr>
        <w:t xml:space="preserve">Surawicz CM, Brandt LJ, Binion DG, et al. Guidelines for diagnosis, treatment, and prevention of Clostridium difficile infections. </w:t>
      </w:r>
      <w:r>
        <w:rPr>
          <w:rFonts w:ascii="Times New Roman" w:hAnsi="Times New Roman" w:cs="Times New Roman"/>
          <w:i/>
          <w:sz w:val="24"/>
          <w:szCs w:val="24"/>
        </w:rPr>
        <w:t>Am J Gastroenterol</w:t>
      </w:r>
      <w:r>
        <w:rPr>
          <w:rFonts w:ascii="Times New Roman" w:hAnsi="Times New Roman" w:cs="Times New Roman"/>
          <w:sz w:val="24"/>
          <w:szCs w:val="24"/>
        </w:rPr>
        <w:t xml:space="preserve"> 2013; </w:t>
      </w:r>
      <w:r>
        <w:rPr>
          <w:rFonts w:ascii="Times New Roman" w:hAnsi="Times New Roman" w:cs="Times New Roman"/>
          <w:b/>
          <w:sz w:val="24"/>
          <w:szCs w:val="24"/>
        </w:rPr>
        <w:t>108</w:t>
      </w:r>
      <w:r>
        <w:rPr>
          <w:rFonts w:ascii="Times New Roman" w:hAnsi="Times New Roman" w:cs="Times New Roman"/>
          <w:sz w:val="24"/>
          <w:szCs w:val="24"/>
        </w:rPr>
        <w:t>(4): 478-98; quiz 99.</w:t>
      </w:r>
    </w:p>
    <w:p w14:paraId="64463D49">
      <w:pPr>
        <w:pStyle w:val="29"/>
        <w:spacing w:line="312" w:lineRule="auto"/>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Pr>
          <w:rFonts w:ascii="Times New Roman" w:hAnsi="Times New Roman" w:cs="Times New Roman"/>
          <w:sz w:val="24"/>
          <w:szCs w:val="24"/>
        </w:rPr>
        <w:t xml:space="preserve">Costello SP, Hughes PA, Waters O, et al. Effect of Fecal Microbiota Transplantation on 8-Week Remission in Patients With Ulcerative Colitis: A Randomized Clinical Trial. </w:t>
      </w:r>
      <w:r>
        <w:rPr>
          <w:rFonts w:ascii="Times New Roman" w:hAnsi="Times New Roman" w:cs="Times New Roman"/>
          <w:i/>
          <w:sz w:val="24"/>
          <w:szCs w:val="24"/>
        </w:rPr>
        <w:t>Jama</w:t>
      </w:r>
      <w:r>
        <w:rPr>
          <w:rFonts w:ascii="Times New Roman" w:hAnsi="Times New Roman" w:cs="Times New Roman"/>
          <w:sz w:val="24"/>
          <w:szCs w:val="24"/>
        </w:rPr>
        <w:t xml:space="preserve"> 2019; </w:t>
      </w:r>
      <w:r>
        <w:rPr>
          <w:rFonts w:ascii="Times New Roman" w:hAnsi="Times New Roman" w:cs="Times New Roman"/>
          <w:b/>
          <w:sz w:val="24"/>
          <w:szCs w:val="24"/>
        </w:rPr>
        <w:t>321</w:t>
      </w:r>
      <w:r>
        <w:rPr>
          <w:rFonts w:ascii="Times New Roman" w:hAnsi="Times New Roman" w:cs="Times New Roman"/>
          <w:sz w:val="24"/>
          <w:szCs w:val="24"/>
        </w:rPr>
        <w:t>(2): 156-64.</w:t>
      </w:r>
    </w:p>
    <w:p w14:paraId="3D31D6A6">
      <w:pPr>
        <w:pStyle w:val="29"/>
        <w:spacing w:line="312" w:lineRule="auto"/>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Pr>
          <w:rFonts w:ascii="Times New Roman" w:hAnsi="Times New Roman" w:cs="Times New Roman"/>
          <w:sz w:val="24"/>
          <w:szCs w:val="24"/>
        </w:rPr>
        <w:t xml:space="preserve">Halkjær SI, Christensen AH, Lo BZS, et al. Faecal microbiota transplantation alters gut microbiota in patients with irritable bowel syndrome: results from a randomised, double-blind placebo-controlled study. </w:t>
      </w:r>
      <w:r>
        <w:rPr>
          <w:rFonts w:ascii="Times New Roman" w:hAnsi="Times New Roman" w:cs="Times New Roman"/>
          <w:i/>
          <w:sz w:val="24"/>
          <w:szCs w:val="24"/>
        </w:rPr>
        <w:t>Gut</w:t>
      </w:r>
      <w:r>
        <w:rPr>
          <w:rFonts w:ascii="Times New Roman" w:hAnsi="Times New Roman" w:cs="Times New Roman"/>
          <w:sz w:val="24"/>
          <w:szCs w:val="24"/>
        </w:rPr>
        <w:t xml:space="preserve"> 2018; </w:t>
      </w:r>
      <w:r>
        <w:rPr>
          <w:rFonts w:ascii="Times New Roman" w:hAnsi="Times New Roman" w:cs="Times New Roman"/>
          <w:b/>
          <w:sz w:val="24"/>
          <w:szCs w:val="24"/>
        </w:rPr>
        <w:t>67</w:t>
      </w:r>
      <w:r>
        <w:rPr>
          <w:rFonts w:ascii="Times New Roman" w:hAnsi="Times New Roman" w:cs="Times New Roman"/>
          <w:sz w:val="24"/>
          <w:szCs w:val="24"/>
        </w:rPr>
        <w:t>(12): 2107-15.</w:t>
      </w:r>
    </w:p>
    <w:p w14:paraId="2EF45966">
      <w:pPr>
        <w:pStyle w:val="29"/>
        <w:spacing w:line="312" w:lineRule="auto"/>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r>
      <w:r>
        <w:rPr>
          <w:rFonts w:ascii="Times New Roman" w:hAnsi="Times New Roman" w:cs="Times New Roman"/>
          <w:sz w:val="24"/>
          <w:szCs w:val="24"/>
        </w:rPr>
        <w:t xml:space="preserve">Li SS, Zhu A, Benes V, et al. Durable coexistence of donor and recipient strains after fecal microbiota transplantation. </w:t>
      </w:r>
      <w:r>
        <w:rPr>
          <w:rFonts w:ascii="Times New Roman" w:hAnsi="Times New Roman" w:cs="Times New Roman"/>
          <w:i/>
          <w:sz w:val="24"/>
          <w:szCs w:val="24"/>
        </w:rPr>
        <w:t>Science</w:t>
      </w:r>
      <w:r>
        <w:rPr>
          <w:rFonts w:ascii="Times New Roman" w:hAnsi="Times New Roman" w:cs="Times New Roman"/>
          <w:sz w:val="24"/>
          <w:szCs w:val="24"/>
        </w:rPr>
        <w:t xml:space="preserve"> 2016; </w:t>
      </w:r>
      <w:r>
        <w:rPr>
          <w:rFonts w:ascii="Times New Roman" w:hAnsi="Times New Roman" w:cs="Times New Roman"/>
          <w:b/>
          <w:sz w:val="24"/>
          <w:szCs w:val="24"/>
        </w:rPr>
        <w:t>352</w:t>
      </w:r>
      <w:r>
        <w:rPr>
          <w:rFonts w:ascii="Times New Roman" w:hAnsi="Times New Roman" w:cs="Times New Roman"/>
          <w:sz w:val="24"/>
          <w:szCs w:val="24"/>
        </w:rPr>
        <w:t>(6285): 586-9.</w:t>
      </w:r>
    </w:p>
    <w:p w14:paraId="4AD76B50">
      <w:pPr>
        <w:pStyle w:val="29"/>
        <w:spacing w:line="312" w:lineRule="auto"/>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r>
      <w:r>
        <w:rPr>
          <w:rFonts w:ascii="Times New Roman" w:hAnsi="Times New Roman" w:cs="Times New Roman"/>
          <w:sz w:val="24"/>
          <w:szCs w:val="24"/>
        </w:rPr>
        <w:t xml:space="preserve">Kootte RS, Levin E, Salojärvi J, et al. Improvement of Insulin Sensitivity after Lean Donor Feces in Metabolic Syndrome Is Driven by Baseline Intestinal Microbiota Composition. </w:t>
      </w:r>
      <w:r>
        <w:rPr>
          <w:rFonts w:ascii="Times New Roman" w:hAnsi="Times New Roman" w:cs="Times New Roman"/>
          <w:i/>
          <w:sz w:val="24"/>
          <w:szCs w:val="24"/>
        </w:rPr>
        <w:t>Cell Metab</w:t>
      </w:r>
      <w:r>
        <w:rPr>
          <w:rFonts w:ascii="Times New Roman" w:hAnsi="Times New Roman" w:cs="Times New Roman"/>
          <w:sz w:val="24"/>
          <w:szCs w:val="24"/>
        </w:rPr>
        <w:t xml:space="preserve"> 2017; </w:t>
      </w:r>
      <w:r>
        <w:rPr>
          <w:rFonts w:ascii="Times New Roman" w:hAnsi="Times New Roman" w:cs="Times New Roman"/>
          <w:b/>
          <w:sz w:val="24"/>
          <w:szCs w:val="24"/>
        </w:rPr>
        <w:t>26</w:t>
      </w:r>
      <w:r>
        <w:rPr>
          <w:rFonts w:ascii="Times New Roman" w:hAnsi="Times New Roman" w:cs="Times New Roman"/>
          <w:sz w:val="24"/>
          <w:szCs w:val="24"/>
        </w:rPr>
        <w:t>(4): 611-9.e6.</w:t>
      </w:r>
    </w:p>
    <w:p w14:paraId="6E3EA90F">
      <w:pPr>
        <w:pStyle w:val="29"/>
        <w:spacing w:line="312" w:lineRule="auto"/>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r>
      <w:r>
        <w:rPr>
          <w:rFonts w:ascii="Times New Roman" w:hAnsi="Times New Roman" w:cs="Times New Roman"/>
          <w:sz w:val="24"/>
          <w:szCs w:val="24"/>
        </w:rPr>
        <w:t xml:space="preserve">Yu EW, Gao L, Stastka P, et al. Fecal microbiota transplantation for the improvement of metabolism in obesity: The FMT-TRIM double-blind placebo-controlled pilot trial. </w:t>
      </w:r>
      <w:r>
        <w:rPr>
          <w:rFonts w:ascii="Times New Roman" w:hAnsi="Times New Roman" w:cs="Times New Roman"/>
          <w:i/>
          <w:sz w:val="24"/>
          <w:szCs w:val="24"/>
        </w:rPr>
        <w:t>PLoS Med</w:t>
      </w:r>
      <w:r>
        <w:rPr>
          <w:rFonts w:ascii="Times New Roman" w:hAnsi="Times New Roman" w:cs="Times New Roman"/>
          <w:sz w:val="24"/>
          <w:szCs w:val="24"/>
        </w:rPr>
        <w:t xml:space="preserve"> 2020; </w:t>
      </w:r>
      <w:r>
        <w:rPr>
          <w:rFonts w:ascii="Times New Roman" w:hAnsi="Times New Roman" w:cs="Times New Roman"/>
          <w:b/>
          <w:sz w:val="24"/>
          <w:szCs w:val="24"/>
        </w:rPr>
        <w:t>17</w:t>
      </w:r>
      <w:r>
        <w:rPr>
          <w:rFonts w:ascii="Times New Roman" w:hAnsi="Times New Roman" w:cs="Times New Roman"/>
          <w:sz w:val="24"/>
          <w:szCs w:val="24"/>
        </w:rPr>
        <w:t>(3): e1003051.</w:t>
      </w:r>
    </w:p>
    <w:p w14:paraId="17B5F414">
      <w:pPr>
        <w:pStyle w:val="29"/>
        <w:spacing w:line="312" w:lineRule="auto"/>
        <w:rPr>
          <w:rFonts w:ascii="Times New Roman" w:hAnsi="Times New Roman" w:cs="Times New Roman"/>
          <w:sz w:val="24"/>
          <w:szCs w:val="24"/>
        </w:rPr>
      </w:pPr>
      <w:r>
        <w:rPr>
          <w:rFonts w:ascii="Times New Roman" w:hAnsi="Times New Roman" w:cs="Times New Roman"/>
          <w:sz w:val="24"/>
          <w:szCs w:val="24"/>
        </w:rPr>
        <w:t>37.</w:t>
      </w:r>
      <w:r>
        <w:rPr>
          <w:rFonts w:ascii="Times New Roman" w:hAnsi="Times New Roman" w:cs="Times New Roman"/>
          <w:sz w:val="24"/>
          <w:szCs w:val="24"/>
        </w:rPr>
        <w:tab/>
      </w:r>
      <w:r>
        <w:rPr>
          <w:rFonts w:ascii="Times New Roman" w:hAnsi="Times New Roman" w:cs="Times New Roman"/>
          <w:sz w:val="24"/>
          <w:szCs w:val="24"/>
        </w:rPr>
        <w:t xml:space="preserve">Ng SC, Xu Z, Mak JWY, et al. Microbiota engraftment after faecal microbiota transplantation in obese subjects with type 2 diabetes: a 24-week, double-blind, randomised controlled trial. </w:t>
      </w:r>
      <w:r>
        <w:rPr>
          <w:rFonts w:ascii="Times New Roman" w:hAnsi="Times New Roman" w:cs="Times New Roman"/>
          <w:i/>
          <w:sz w:val="24"/>
          <w:szCs w:val="24"/>
        </w:rPr>
        <w:t>Gut</w:t>
      </w:r>
      <w:r>
        <w:rPr>
          <w:rFonts w:ascii="Times New Roman" w:hAnsi="Times New Roman" w:cs="Times New Roman"/>
          <w:sz w:val="24"/>
          <w:szCs w:val="24"/>
        </w:rPr>
        <w:t xml:space="preserve"> 2022; </w:t>
      </w:r>
      <w:r>
        <w:rPr>
          <w:rFonts w:ascii="Times New Roman" w:hAnsi="Times New Roman" w:cs="Times New Roman"/>
          <w:b/>
          <w:sz w:val="24"/>
          <w:szCs w:val="24"/>
        </w:rPr>
        <w:t>71</w:t>
      </w:r>
      <w:r>
        <w:rPr>
          <w:rFonts w:ascii="Times New Roman" w:hAnsi="Times New Roman" w:cs="Times New Roman"/>
          <w:sz w:val="24"/>
          <w:szCs w:val="24"/>
        </w:rPr>
        <w:t>(4): 716-23.</w:t>
      </w:r>
    </w:p>
    <w:p w14:paraId="6ACAC9EB">
      <w:pPr>
        <w:pStyle w:val="29"/>
        <w:spacing w:line="312" w:lineRule="auto"/>
        <w:rPr>
          <w:rFonts w:ascii="Times New Roman" w:hAnsi="Times New Roman" w:cs="Times New Roman"/>
          <w:sz w:val="24"/>
          <w:szCs w:val="24"/>
        </w:rPr>
      </w:pPr>
      <w:r>
        <w:rPr>
          <w:rFonts w:ascii="Times New Roman" w:hAnsi="Times New Roman" w:cs="Times New Roman"/>
          <w:sz w:val="24"/>
          <w:szCs w:val="24"/>
        </w:rPr>
        <w:t>38.</w:t>
      </w:r>
      <w:r>
        <w:rPr>
          <w:rFonts w:ascii="Times New Roman" w:hAnsi="Times New Roman" w:cs="Times New Roman"/>
          <w:sz w:val="24"/>
          <w:szCs w:val="24"/>
        </w:rPr>
        <w:tab/>
      </w:r>
      <w:r>
        <w:rPr>
          <w:rFonts w:ascii="Times New Roman" w:hAnsi="Times New Roman" w:cs="Times New Roman"/>
          <w:sz w:val="24"/>
          <w:szCs w:val="24"/>
        </w:rPr>
        <w:t xml:space="preserve">Kaye DM, Shihata WA, Jama HA, et al. Deficiency of Prebiotic Fiber and Insufficient Signaling Through Gut Metabolite-Sensing Receptors Leads to Cardiovascular Disease. </w:t>
      </w:r>
      <w:r>
        <w:rPr>
          <w:rFonts w:ascii="Times New Roman" w:hAnsi="Times New Roman" w:cs="Times New Roman"/>
          <w:i/>
          <w:sz w:val="24"/>
          <w:szCs w:val="24"/>
        </w:rPr>
        <w:t>Circulation</w:t>
      </w:r>
      <w:r>
        <w:rPr>
          <w:rFonts w:ascii="Times New Roman" w:hAnsi="Times New Roman" w:cs="Times New Roman"/>
          <w:sz w:val="24"/>
          <w:szCs w:val="24"/>
        </w:rPr>
        <w:t xml:space="preserve"> 2020; </w:t>
      </w:r>
      <w:r>
        <w:rPr>
          <w:rFonts w:ascii="Times New Roman" w:hAnsi="Times New Roman" w:cs="Times New Roman"/>
          <w:b/>
          <w:sz w:val="24"/>
          <w:szCs w:val="24"/>
        </w:rPr>
        <w:t>141</w:t>
      </w:r>
      <w:r>
        <w:rPr>
          <w:rFonts w:ascii="Times New Roman" w:hAnsi="Times New Roman" w:cs="Times New Roman"/>
          <w:sz w:val="24"/>
          <w:szCs w:val="24"/>
        </w:rPr>
        <w:t>(17): 1393-403.</w:t>
      </w:r>
    </w:p>
    <w:p w14:paraId="2FCC216A">
      <w:pPr>
        <w:pStyle w:val="29"/>
        <w:spacing w:line="312" w:lineRule="auto"/>
        <w:rPr>
          <w:rFonts w:ascii="Times New Roman" w:hAnsi="Times New Roman" w:cs="Times New Roman"/>
          <w:sz w:val="24"/>
          <w:szCs w:val="24"/>
        </w:rPr>
      </w:pPr>
      <w:r>
        <w:rPr>
          <w:rFonts w:ascii="Times New Roman" w:hAnsi="Times New Roman" w:cs="Times New Roman"/>
          <w:sz w:val="24"/>
          <w:szCs w:val="24"/>
        </w:rPr>
        <w:t>39.</w:t>
      </w:r>
      <w:r>
        <w:rPr>
          <w:rFonts w:ascii="Times New Roman" w:hAnsi="Times New Roman" w:cs="Times New Roman"/>
          <w:sz w:val="24"/>
          <w:szCs w:val="24"/>
        </w:rPr>
        <w:tab/>
      </w:r>
      <w:r>
        <w:rPr>
          <w:rFonts w:ascii="Times New Roman" w:hAnsi="Times New Roman" w:cs="Times New Roman"/>
          <w:sz w:val="24"/>
          <w:szCs w:val="24"/>
        </w:rPr>
        <w:t xml:space="preserve">Yan X, Jin J, Su X, et al. Intestinal Flora Modulates Blood Pressure by Regulating the Synthesis of Intestinal-Derived Corticosterone in High Salt-Induced Hypertension. </w:t>
      </w:r>
      <w:r>
        <w:rPr>
          <w:rFonts w:ascii="Times New Roman" w:hAnsi="Times New Roman" w:cs="Times New Roman"/>
          <w:i/>
          <w:sz w:val="24"/>
          <w:szCs w:val="24"/>
        </w:rPr>
        <w:t>Circ Res</w:t>
      </w:r>
      <w:r>
        <w:rPr>
          <w:rFonts w:ascii="Times New Roman" w:hAnsi="Times New Roman" w:cs="Times New Roman"/>
          <w:sz w:val="24"/>
          <w:szCs w:val="24"/>
        </w:rPr>
        <w:t xml:space="preserve"> 2020; </w:t>
      </w:r>
      <w:r>
        <w:rPr>
          <w:rFonts w:ascii="Times New Roman" w:hAnsi="Times New Roman" w:cs="Times New Roman"/>
          <w:b/>
          <w:sz w:val="24"/>
          <w:szCs w:val="24"/>
        </w:rPr>
        <w:t>126</w:t>
      </w:r>
      <w:r>
        <w:rPr>
          <w:rFonts w:ascii="Times New Roman" w:hAnsi="Times New Roman" w:cs="Times New Roman"/>
          <w:sz w:val="24"/>
          <w:szCs w:val="24"/>
        </w:rPr>
        <w:t>(7): 839-53.</w:t>
      </w:r>
    </w:p>
    <w:p w14:paraId="1358E9F8">
      <w:pPr>
        <w:pStyle w:val="29"/>
        <w:spacing w:line="312" w:lineRule="auto"/>
        <w:rPr>
          <w:rFonts w:ascii="Times New Roman" w:hAnsi="Times New Roman" w:cs="Times New Roman"/>
          <w:sz w:val="24"/>
          <w:szCs w:val="24"/>
        </w:rPr>
      </w:pPr>
      <w:r>
        <w:rPr>
          <w:rFonts w:ascii="Times New Roman" w:hAnsi="Times New Roman" w:cs="Times New Roman"/>
          <w:sz w:val="24"/>
          <w:szCs w:val="24"/>
        </w:rPr>
        <w:t>40.</w:t>
      </w:r>
      <w:r>
        <w:rPr>
          <w:rFonts w:ascii="Times New Roman" w:hAnsi="Times New Roman" w:cs="Times New Roman"/>
          <w:sz w:val="24"/>
          <w:szCs w:val="24"/>
        </w:rPr>
        <w:tab/>
      </w:r>
      <w:r>
        <w:rPr>
          <w:rFonts w:ascii="Times New Roman" w:hAnsi="Times New Roman" w:cs="Times New Roman"/>
          <w:sz w:val="24"/>
          <w:szCs w:val="24"/>
        </w:rPr>
        <w:t xml:space="preserve">Allegretti JR, Mullish BH, Kelly C, Fischer M. The evolution of the use of faecal microbiota transplantation and emerging therapeutic indications. </w:t>
      </w:r>
      <w:r>
        <w:rPr>
          <w:rFonts w:ascii="Times New Roman" w:hAnsi="Times New Roman" w:cs="Times New Roman"/>
          <w:i/>
          <w:sz w:val="24"/>
          <w:szCs w:val="24"/>
        </w:rPr>
        <w:t>Lancet</w:t>
      </w:r>
      <w:r>
        <w:rPr>
          <w:rFonts w:ascii="Times New Roman" w:hAnsi="Times New Roman" w:cs="Times New Roman"/>
          <w:sz w:val="24"/>
          <w:szCs w:val="24"/>
        </w:rPr>
        <w:t xml:space="preserve"> 2019; </w:t>
      </w:r>
      <w:r>
        <w:rPr>
          <w:rFonts w:ascii="Times New Roman" w:hAnsi="Times New Roman" w:cs="Times New Roman"/>
          <w:b/>
          <w:sz w:val="24"/>
          <w:szCs w:val="24"/>
        </w:rPr>
        <w:t>394</w:t>
      </w:r>
      <w:r>
        <w:rPr>
          <w:rFonts w:ascii="Times New Roman" w:hAnsi="Times New Roman" w:cs="Times New Roman"/>
          <w:sz w:val="24"/>
          <w:szCs w:val="24"/>
        </w:rPr>
        <w:t>(10196): 420-31.</w:t>
      </w:r>
    </w:p>
    <w:p w14:paraId="5D08FF95">
      <w:pPr>
        <w:pStyle w:val="29"/>
        <w:spacing w:line="312" w:lineRule="auto"/>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r>
      <w:r>
        <w:rPr>
          <w:rFonts w:ascii="Times New Roman" w:hAnsi="Times New Roman" w:cs="Times New Roman"/>
          <w:sz w:val="24"/>
          <w:szCs w:val="24"/>
        </w:rPr>
        <w:t xml:space="preserve">Whelton PK, He J, Appel LJ, et al. Primary prevention of hypertension: clinical and public health advisory from The National High Blood Pressure Education Program. </w:t>
      </w:r>
      <w:r>
        <w:rPr>
          <w:rFonts w:ascii="Times New Roman" w:hAnsi="Times New Roman" w:cs="Times New Roman"/>
          <w:i/>
          <w:sz w:val="24"/>
          <w:szCs w:val="24"/>
        </w:rPr>
        <w:t>Jama</w:t>
      </w:r>
      <w:r>
        <w:rPr>
          <w:rFonts w:ascii="Times New Roman" w:hAnsi="Times New Roman" w:cs="Times New Roman"/>
          <w:sz w:val="24"/>
          <w:szCs w:val="24"/>
        </w:rPr>
        <w:t xml:space="preserve"> 2002; </w:t>
      </w:r>
      <w:r>
        <w:rPr>
          <w:rFonts w:ascii="Times New Roman" w:hAnsi="Times New Roman" w:cs="Times New Roman"/>
          <w:b/>
          <w:sz w:val="24"/>
          <w:szCs w:val="24"/>
        </w:rPr>
        <w:t>288</w:t>
      </w:r>
      <w:r>
        <w:rPr>
          <w:rFonts w:ascii="Times New Roman" w:hAnsi="Times New Roman" w:cs="Times New Roman"/>
          <w:sz w:val="24"/>
          <w:szCs w:val="24"/>
        </w:rPr>
        <w:t>(15): 1882-8.</w:t>
      </w:r>
    </w:p>
    <w:p w14:paraId="22E116F3">
      <w:pPr>
        <w:pStyle w:val="29"/>
        <w:spacing w:line="312" w:lineRule="auto"/>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r>
      <w:r>
        <w:rPr>
          <w:rFonts w:ascii="Times New Roman" w:hAnsi="Times New Roman" w:cs="Times New Roman"/>
          <w:sz w:val="24"/>
          <w:szCs w:val="24"/>
        </w:rPr>
        <w:t xml:space="preserve">Liu LS. 2010 Chinese guidelines for the management of hypertension. </w:t>
      </w:r>
      <w:r>
        <w:rPr>
          <w:rFonts w:ascii="Times New Roman" w:hAnsi="Times New Roman" w:cs="Times New Roman"/>
          <w:i/>
          <w:sz w:val="24"/>
          <w:szCs w:val="24"/>
        </w:rPr>
        <w:t>Zhonghua Xin Xue Guan Bing Za Zhi</w:t>
      </w:r>
      <w:r>
        <w:rPr>
          <w:rFonts w:ascii="Times New Roman" w:hAnsi="Times New Roman" w:cs="Times New Roman"/>
          <w:sz w:val="24"/>
          <w:szCs w:val="24"/>
        </w:rPr>
        <w:t xml:space="preserve"> 2011; </w:t>
      </w:r>
      <w:r>
        <w:rPr>
          <w:rFonts w:ascii="Times New Roman" w:hAnsi="Times New Roman" w:cs="Times New Roman"/>
          <w:b/>
          <w:sz w:val="24"/>
          <w:szCs w:val="24"/>
        </w:rPr>
        <w:t>39</w:t>
      </w:r>
      <w:r>
        <w:rPr>
          <w:rFonts w:ascii="Times New Roman" w:hAnsi="Times New Roman" w:cs="Times New Roman"/>
          <w:sz w:val="24"/>
          <w:szCs w:val="24"/>
        </w:rPr>
        <w:t>(7): 579-615.</w:t>
      </w:r>
    </w:p>
    <w:p w14:paraId="41C01BD8">
      <w:pPr>
        <w:pStyle w:val="29"/>
        <w:spacing w:line="312" w:lineRule="auto"/>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r>
      <w:r>
        <w:rPr>
          <w:rFonts w:ascii="Times New Roman" w:hAnsi="Times New Roman" w:cs="Times New Roman"/>
          <w:sz w:val="24"/>
          <w:szCs w:val="24"/>
        </w:rPr>
        <w:t xml:space="preserve">Chan AW, Tetzlaff JM, Gøtzsche PC, et al. SPIRIT 2013 explanation and elaboration: guidance for protocols of clinical trials. </w:t>
      </w:r>
      <w:r>
        <w:rPr>
          <w:rFonts w:ascii="Times New Roman" w:hAnsi="Times New Roman" w:cs="Times New Roman"/>
          <w:i/>
          <w:sz w:val="24"/>
          <w:szCs w:val="24"/>
        </w:rPr>
        <w:t>Bmj</w:t>
      </w:r>
      <w:r>
        <w:rPr>
          <w:rFonts w:ascii="Times New Roman" w:hAnsi="Times New Roman" w:cs="Times New Roman"/>
          <w:sz w:val="24"/>
          <w:szCs w:val="24"/>
        </w:rPr>
        <w:t xml:space="preserve"> 2013; </w:t>
      </w:r>
      <w:r>
        <w:rPr>
          <w:rFonts w:ascii="Times New Roman" w:hAnsi="Times New Roman" w:cs="Times New Roman"/>
          <w:b/>
          <w:sz w:val="24"/>
          <w:szCs w:val="24"/>
        </w:rPr>
        <w:t>346</w:t>
      </w:r>
      <w:r>
        <w:rPr>
          <w:rFonts w:ascii="Times New Roman" w:hAnsi="Times New Roman" w:cs="Times New Roman"/>
          <w:sz w:val="24"/>
          <w:szCs w:val="24"/>
        </w:rPr>
        <w:t>: e7586.</w:t>
      </w:r>
    </w:p>
    <w:p w14:paraId="35DDD39B">
      <w:pPr>
        <w:pStyle w:val="29"/>
        <w:spacing w:line="312" w:lineRule="auto"/>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r>
      <w:r>
        <w:rPr>
          <w:rFonts w:ascii="Times New Roman" w:hAnsi="Times New Roman" w:cs="Times New Roman"/>
          <w:sz w:val="24"/>
          <w:szCs w:val="24"/>
        </w:rPr>
        <w:t xml:space="preserve">Cammarota G, Ianiro G, Tilg H, et al. European consensus conference on faecal microbiota transplantation in clinical practice. </w:t>
      </w:r>
      <w:r>
        <w:rPr>
          <w:rFonts w:ascii="Times New Roman" w:hAnsi="Times New Roman" w:cs="Times New Roman"/>
          <w:i/>
          <w:sz w:val="24"/>
          <w:szCs w:val="24"/>
        </w:rPr>
        <w:t>Gut</w:t>
      </w:r>
      <w:r>
        <w:rPr>
          <w:rFonts w:ascii="Times New Roman" w:hAnsi="Times New Roman" w:cs="Times New Roman"/>
          <w:sz w:val="24"/>
          <w:szCs w:val="24"/>
        </w:rPr>
        <w:t xml:space="preserve"> 2017; </w:t>
      </w:r>
      <w:r>
        <w:rPr>
          <w:rFonts w:ascii="Times New Roman" w:hAnsi="Times New Roman" w:cs="Times New Roman"/>
          <w:b/>
          <w:sz w:val="24"/>
          <w:szCs w:val="24"/>
        </w:rPr>
        <w:t>66</w:t>
      </w:r>
      <w:r>
        <w:rPr>
          <w:rFonts w:ascii="Times New Roman" w:hAnsi="Times New Roman" w:cs="Times New Roman"/>
          <w:sz w:val="24"/>
          <w:szCs w:val="24"/>
        </w:rPr>
        <w:t>(4): 569-80.</w:t>
      </w:r>
    </w:p>
    <w:p w14:paraId="2E3B7C99">
      <w:pPr>
        <w:pStyle w:val="29"/>
        <w:spacing w:line="312" w:lineRule="auto"/>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r>
      <w:r>
        <w:rPr>
          <w:rFonts w:ascii="Times New Roman" w:hAnsi="Times New Roman" w:cs="Times New Roman"/>
          <w:sz w:val="24"/>
          <w:szCs w:val="24"/>
        </w:rPr>
        <w:t xml:space="preserve">Haifer C, Kelly CR, Paramsothy S, et al. Australian consensus statements for the regulation, production and use of faecal microbiota transplantation in clinical practice. </w:t>
      </w:r>
      <w:r>
        <w:rPr>
          <w:rFonts w:ascii="Times New Roman" w:hAnsi="Times New Roman" w:cs="Times New Roman"/>
          <w:i/>
          <w:sz w:val="24"/>
          <w:szCs w:val="24"/>
        </w:rPr>
        <w:t>Gut</w:t>
      </w:r>
      <w:r>
        <w:rPr>
          <w:rFonts w:ascii="Times New Roman" w:hAnsi="Times New Roman" w:cs="Times New Roman"/>
          <w:sz w:val="24"/>
          <w:szCs w:val="24"/>
        </w:rPr>
        <w:t xml:space="preserve"> 2020; </w:t>
      </w:r>
      <w:r>
        <w:rPr>
          <w:rFonts w:ascii="Times New Roman" w:hAnsi="Times New Roman" w:cs="Times New Roman"/>
          <w:b/>
          <w:sz w:val="24"/>
          <w:szCs w:val="24"/>
        </w:rPr>
        <w:t>69</w:t>
      </w:r>
      <w:r>
        <w:rPr>
          <w:rFonts w:ascii="Times New Roman" w:hAnsi="Times New Roman" w:cs="Times New Roman"/>
          <w:sz w:val="24"/>
          <w:szCs w:val="24"/>
        </w:rPr>
        <w:t>(5): 801-10.</w:t>
      </w:r>
    </w:p>
    <w:p w14:paraId="2051A815">
      <w:pPr>
        <w:pStyle w:val="29"/>
        <w:spacing w:line="312" w:lineRule="auto"/>
        <w:rPr>
          <w:rFonts w:ascii="Times New Roman" w:hAnsi="Times New Roman" w:cs="Times New Roman"/>
          <w:sz w:val="24"/>
          <w:szCs w:val="24"/>
        </w:rPr>
      </w:pPr>
      <w:r>
        <w:rPr>
          <w:rFonts w:ascii="Times New Roman" w:hAnsi="Times New Roman" w:cs="Times New Roman"/>
          <w:sz w:val="24"/>
          <w:szCs w:val="24"/>
        </w:rPr>
        <w:t>46.</w:t>
      </w:r>
      <w:r>
        <w:rPr>
          <w:rFonts w:ascii="Times New Roman" w:hAnsi="Times New Roman" w:cs="Times New Roman"/>
          <w:sz w:val="24"/>
          <w:szCs w:val="24"/>
        </w:rPr>
        <w:tab/>
      </w:r>
      <w:r>
        <w:rPr>
          <w:rFonts w:ascii="Times New Roman" w:hAnsi="Times New Roman" w:cs="Times New Roman"/>
          <w:sz w:val="24"/>
          <w:szCs w:val="24"/>
        </w:rPr>
        <w:t xml:space="preserve">Sokol H, Galperine T, Kapel N, et al. Faecal microbiota transplantation in recurrent Clostridium difficile infection: Recommendations from the French Group of Faecal microbiota Transplantation. </w:t>
      </w:r>
      <w:r>
        <w:rPr>
          <w:rFonts w:ascii="Times New Roman" w:hAnsi="Times New Roman" w:cs="Times New Roman"/>
          <w:i/>
          <w:sz w:val="24"/>
          <w:szCs w:val="24"/>
        </w:rPr>
        <w:t>Dig Liver Dis</w:t>
      </w:r>
      <w:r>
        <w:rPr>
          <w:rFonts w:ascii="Times New Roman" w:hAnsi="Times New Roman" w:cs="Times New Roman"/>
          <w:sz w:val="24"/>
          <w:szCs w:val="24"/>
        </w:rPr>
        <w:t xml:space="preserve"> 2016; </w:t>
      </w:r>
      <w:r>
        <w:rPr>
          <w:rFonts w:ascii="Times New Roman" w:hAnsi="Times New Roman" w:cs="Times New Roman"/>
          <w:b/>
          <w:sz w:val="24"/>
          <w:szCs w:val="24"/>
        </w:rPr>
        <w:t>48</w:t>
      </w:r>
      <w:r>
        <w:rPr>
          <w:rFonts w:ascii="Times New Roman" w:hAnsi="Times New Roman" w:cs="Times New Roman"/>
          <w:sz w:val="24"/>
          <w:szCs w:val="24"/>
        </w:rPr>
        <w:t>(3): 242-7.</w:t>
      </w:r>
    </w:p>
    <w:p w14:paraId="641F725B">
      <w:pPr>
        <w:pStyle w:val="29"/>
        <w:spacing w:line="312" w:lineRule="auto"/>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r>
      <w:r>
        <w:rPr>
          <w:rFonts w:ascii="Times New Roman" w:hAnsi="Times New Roman" w:cs="Times New Roman"/>
          <w:sz w:val="24"/>
          <w:szCs w:val="24"/>
        </w:rPr>
        <w:t xml:space="preserve">Ng SC, Kamm MA, Yeoh YK, et al. Scientific frontiers in faecal microbiota transplantation: joint document of Asia-Pacific Association of Gastroenterology (APAGE) and Asia-Pacific Society for Digestive Endoscopy (APSDE). </w:t>
      </w:r>
      <w:r>
        <w:rPr>
          <w:rFonts w:ascii="Times New Roman" w:hAnsi="Times New Roman" w:cs="Times New Roman"/>
          <w:i/>
          <w:sz w:val="24"/>
          <w:szCs w:val="24"/>
        </w:rPr>
        <w:t>Gut</w:t>
      </w:r>
      <w:r>
        <w:rPr>
          <w:rFonts w:ascii="Times New Roman" w:hAnsi="Times New Roman" w:cs="Times New Roman"/>
          <w:sz w:val="24"/>
          <w:szCs w:val="24"/>
        </w:rPr>
        <w:t xml:space="preserve"> 2020; </w:t>
      </w:r>
      <w:r>
        <w:rPr>
          <w:rFonts w:ascii="Times New Roman" w:hAnsi="Times New Roman" w:cs="Times New Roman"/>
          <w:b/>
          <w:sz w:val="24"/>
          <w:szCs w:val="24"/>
        </w:rPr>
        <w:t>69</w:t>
      </w:r>
      <w:r>
        <w:rPr>
          <w:rFonts w:ascii="Times New Roman" w:hAnsi="Times New Roman" w:cs="Times New Roman"/>
          <w:sz w:val="24"/>
          <w:szCs w:val="24"/>
        </w:rPr>
        <w:t>(1): 83-91.</w:t>
      </w:r>
    </w:p>
    <w:p w14:paraId="45896649">
      <w:pPr>
        <w:pStyle w:val="29"/>
        <w:spacing w:line="312" w:lineRule="auto"/>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r>
      <w:r>
        <w:rPr>
          <w:rFonts w:ascii="Times New Roman" w:hAnsi="Times New Roman" w:cs="Times New Roman"/>
          <w:sz w:val="24"/>
          <w:szCs w:val="24"/>
        </w:rPr>
        <w:t xml:space="preserve">Cock PJ, Fields CJ, Goto N, Heuer ML, Rice PM. The Sanger FASTQ file format for sequences with quality scores, and the Solexa/Illumina FASTQ variants. </w:t>
      </w:r>
      <w:r>
        <w:rPr>
          <w:rFonts w:ascii="Times New Roman" w:hAnsi="Times New Roman" w:cs="Times New Roman"/>
          <w:i/>
          <w:sz w:val="24"/>
          <w:szCs w:val="24"/>
        </w:rPr>
        <w:t>Nucleic Acids Res</w:t>
      </w:r>
      <w:r>
        <w:rPr>
          <w:rFonts w:ascii="Times New Roman" w:hAnsi="Times New Roman" w:cs="Times New Roman"/>
          <w:sz w:val="24"/>
          <w:szCs w:val="24"/>
        </w:rPr>
        <w:t xml:space="preserve"> 2010; </w:t>
      </w:r>
      <w:r>
        <w:rPr>
          <w:rFonts w:ascii="Times New Roman" w:hAnsi="Times New Roman" w:cs="Times New Roman"/>
          <w:b/>
          <w:sz w:val="24"/>
          <w:szCs w:val="24"/>
        </w:rPr>
        <w:t>38</w:t>
      </w:r>
      <w:r>
        <w:rPr>
          <w:rFonts w:ascii="Times New Roman" w:hAnsi="Times New Roman" w:cs="Times New Roman"/>
          <w:sz w:val="24"/>
          <w:szCs w:val="24"/>
        </w:rPr>
        <w:t>(6): 1767-71.</w:t>
      </w:r>
    </w:p>
    <w:p w14:paraId="32178FD0">
      <w:pPr>
        <w:pStyle w:val="29"/>
        <w:spacing w:line="312" w:lineRule="auto"/>
        <w:rPr>
          <w:rFonts w:ascii="Times New Roman" w:hAnsi="Times New Roman" w:cs="Times New Roman"/>
          <w:sz w:val="24"/>
          <w:szCs w:val="24"/>
        </w:rPr>
      </w:pPr>
      <w:r>
        <w:rPr>
          <w:rFonts w:ascii="Times New Roman" w:hAnsi="Times New Roman" w:cs="Times New Roman"/>
          <w:sz w:val="24"/>
          <w:szCs w:val="24"/>
        </w:rPr>
        <w:t>49.</w:t>
      </w:r>
      <w:r>
        <w:rPr>
          <w:rFonts w:ascii="Times New Roman" w:hAnsi="Times New Roman" w:cs="Times New Roman"/>
          <w:sz w:val="24"/>
          <w:szCs w:val="24"/>
        </w:rPr>
        <w:tab/>
      </w:r>
      <w:r>
        <w:rPr>
          <w:rFonts w:ascii="Times New Roman" w:hAnsi="Times New Roman" w:cs="Times New Roman"/>
          <w:sz w:val="24"/>
          <w:szCs w:val="24"/>
        </w:rPr>
        <w:t xml:space="preserve">Chen S, Zhou Y, Chen Y, Gu J. fastp: an ultra-fast all-in-one FASTQ preprocessor. </w:t>
      </w:r>
      <w:r>
        <w:rPr>
          <w:rFonts w:ascii="Times New Roman" w:hAnsi="Times New Roman" w:cs="Times New Roman"/>
          <w:i/>
          <w:sz w:val="24"/>
          <w:szCs w:val="24"/>
        </w:rPr>
        <w:t>Bioinformatics</w:t>
      </w:r>
      <w:r>
        <w:rPr>
          <w:rFonts w:ascii="Times New Roman" w:hAnsi="Times New Roman" w:cs="Times New Roman"/>
          <w:sz w:val="24"/>
          <w:szCs w:val="24"/>
        </w:rPr>
        <w:t xml:space="preserve"> 2018; </w:t>
      </w:r>
      <w:r>
        <w:rPr>
          <w:rFonts w:ascii="Times New Roman" w:hAnsi="Times New Roman" w:cs="Times New Roman"/>
          <w:b/>
          <w:sz w:val="24"/>
          <w:szCs w:val="24"/>
        </w:rPr>
        <w:t>34</w:t>
      </w:r>
      <w:r>
        <w:rPr>
          <w:rFonts w:ascii="Times New Roman" w:hAnsi="Times New Roman" w:cs="Times New Roman"/>
          <w:sz w:val="24"/>
          <w:szCs w:val="24"/>
        </w:rPr>
        <w:t>(17): i884-i90.</w:t>
      </w:r>
    </w:p>
    <w:p w14:paraId="68C2C8F0">
      <w:pPr>
        <w:pStyle w:val="29"/>
        <w:spacing w:line="312" w:lineRule="auto"/>
        <w:rPr>
          <w:rFonts w:ascii="Times New Roman" w:hAnsi="Times New Roman" w:cs="Times New Roman"/>
          <w:sz w:val="24"/>
          <w:szCs w:val="24"/>
        </w:rPr>
      </w:pPr>
      <w:r>
        <w:rPr>
          <w:rFonts w:ascii="Times New Roman" w:hAnsi="Times New Roman" w:cs="Times New Roman"/>
          <w:sz w:val="24"/>
          <w:szCs w:val="24"/>
        </w:rPr>
        <w:t>50.</w:t>
      </w:r>
      <w:r>
        <w:rPr>
          <w:rFonts w:ascii="Times New Roman" w:hAnsi="Times New Roman" w:cs="Times New Roman"/>
          <w:sz w:val="24"/>
          <w:szCs w:val="24"/>
        </w:rPr>
        <w:tab/>
      </w:r>
      <w:r>
        <w:rPr>
          <w:rFonts w:ascii="Times New Roman" w:hAnsi="Times New Roman" w:cs="Times New Roman"/>
          <w:sz w:val="24"/>
          <w:szCs w:val="24"/>
        </w:rPr>
        <w:t xml:space="preserve">Bolger AM, Lohse M, Usadel B. Trimmomatic: a flexible trimmer for Illumina sequence data. </w:t>
      </w:r>
      <w:r>
        <w:rPr>
          <w:rFonts w:ascii="Times New Roman" w:hAnsi="Times New Roman" w:cs="Times New Roman"/>
          <w:i/>
          <w:sz w:val="24"/>
          <w:szCs w:val="24"/>
        </w:rPr>
        <w:t>Bioinformatics</w:t>
      </w:r>
      <w:r>
        <w:rPr>
          <w:rFonts w:ascii="Times New Roman" w:hAnsi="Times New Roman" w:cs="Times New Roman"/>
          <w:sz w:val="24"/>
          <w:szCs w:val="24"/>
        </w:rPr>
        <w:t xml:space="preserve"> 2014; </w:t>
      </w:r>
      <w:r>
        <w:rPr>
          <w:rFonts w:ascii="Times New Roman" w:hAnsi="Times New Roman" w:cs="Times New Roman"/>
          <w:b/>
          <w:sz w:val="24"/>
          <w:szCs w:val="24"/>
        </w:rPr>
        <w:t>30</w:t>
      </w:r>
      <w:r>
        <w:rPr>
          <w:rFonts w:ascii="Times New Roman" w:hAnsi="Times New Roman" w:cs="Times New Roman"/>
          <w:sz w:val="24"/>
          <w:szCs w:val="24"/>
        </w:rPr>
        <w:t>(15): 2114-20.</w:t>
      </w:r>
    </w:p>
    <w:p w14:paraId="582D4542">
      <w:pPr>
        <w:pStyle w:val="29"/>
        <w:spacing w:line="312" w:lineRule="auto"/>
        <w:rPr>
          <w:rFonts w:ascii="Times New Roman" w:hAnsi="Times New Roman" w:cs="Times New Roman"/>
          <w:sz w:val="24"/>
          <w:szCs w:val="24"/>
        </w:rPr>
      </w:pPr>
      <w:r>
        <w:rPr>
          <w:rFonts w:ascii="Times New Roman" w:hAnsi="Times New Roman" w:cs="Times New Roman"/>
          <w:sz w:val="24"/>
          <w:szCs w:val="24"/>
        </w:rPr>
        <w:t>51.</w:t>
      </w:r>
      <w:r>
        <w:rPr>
          <w:rFonts w:ascii="Times New Roman" w:hAnsi="Times New Roman" w:cs="Times New Roman"/>
          <w:sz w:val="24"/>
          <w:szCs w:val="24"/>
        </w:rPr>
        <w:tab/>
      </w:r>
      <w:r>
        <w:rPr>
          <w:rFonts w:ascii="Times New Roman" w:hAnsi="Times New Roman" w:cs="Times New Roman"/>
          <w:sz w:val="24"/>
          <w:szCs w:val="24"/>
        </w:rPr>
        <w:t xml:space="preserve">Li R, Yu C, Li Y, et al. SOAP2: an improved ultrafast tool for short read alignment. </w:t>
      </w:r>
      <w:r>
        <w:rPr>
          <w:rFonts w:ascii="Times New Roman" w:hAnsi="Times New Roman" w:cs="Times New Roman"/>
          <w:i/>
          <w:sz w:val="24"/>
          <w:szCs w:val="24"/>
        </w:rPr>
        <w:t>Bioinformatics</w:t>
      </w:r>
      <w:r>
        <w:rPr>
          <w:rFonts w:ascii="Times New Roman" w:hAnsi="Times New Roman" w:cs="Times New Roman"/>
          <w:sz w:val="24"/>
          <w:szCs w:val="24"/>
        </w:rPr>
        <w:t xml:space="preserve"> 2009; </w:t>
      </w:r>
      <w:r>
        <w:rPr>
          <w:rFonts w:ascii="Times New Roman" w:hAnsi="Times New Roman" w:cs="Times New Roman"/>
          <w:b/>
          <w:sz w:val="24"/>
          <w:szCs w:val="24"/>
        </w:rPr>
        <w:t>25</w:t>
      </w:r>
      <w:r>
        <w:rPr>
          <w:rFonts w:ascii="Times New Roman" w:hAnsi="Times New Roman" w:cs="Times New Roman"/>
          <w:sz w:val="24"/>
          <w:szCs w:val="24"/>
        </w:rPr>
        <w:t>(15): 1966-7.</w:t>
      </w:r>
    </w:p>
    <w:p w14:paraId="77184127">
      <w:pPr>
        <w:pStyle w:val="29"/>
        <w:spacing w:line="312" w:lineRule="auto"/>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r>
      <w:r>
        <w:rPr>
          <w:rFonts w:ascii="Times New Roman" w:hAnsi="Times New Roman" w:cs="Times New Roman"/>
          <w:sz w:val="24"/>
          <w:szCs w:val="24"/>
        </w:rPr>
        <w:t xml:space="preserve">Beghini F, McIver LJ, Blanco-Míguez A, et al. Integrating taxonomic, functional, and strain-level profiling of diverse microbial communities with bioBakery 3. </w:t>
      </w:r>
      <w:r>
        <w:rPr>
          <w:rFonts w:ascii="Times New Roman" w:hAnsi="Times New Roman" w:cs="Times New Roman"/>
          <w:i/>
          <w:sz w:val="24"/>
          <w:szCs w:val="24"/>
        </w:rPr>
        <w:t>Elife</w:t>
      </w:r>
      <w:r>
        <w:rPr>
          <w:rFonts w:ascii="Times New Roman" w:hAnsi="Times New Roman" w:cs="Times New Roman"/>
          <w:sz w:val="24"/>
          <w:szCs w:val="24"/>
        </w:rPr>
        <w:t xml:space="preserve"> 2021; </w:t>
      </w:r>
      <w:r>
        <w:rPr>
          <w:rFonts w:ascii="Times New Roman" w:hAnsi="Times New Roman" w:cs="Times New Roman"/>
          <w:b/>
          <w:sz w:val="24"/>
          <w:szCs w:val="24"/>
        </w:rPr>
        <w:t>10</w:t>
      </w:r>
      <w:r>
        <w:rPr>
          <w:rFonts w:ascii="Times New Roman" w:hAnsi="Times New Roman" w:cs="Times New Roman"/>
          <w:sz w:val="24"/>
          <w:szCs w:val="24"/>
        </w:rPr>
        <w:t>.</w:t>
      </w:r>
    </w:p>
    <w:p w14:paraId="4A3DFEE2">
      <w:pPr>
        <w:pStyle w:val="29"/>
        <w:spacing w:line="312" w:lineRule="auto"/>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r>
      <w:r>
        <w:rPr>
          <w:rFonts w:ascii="Times New Roman" w:hAnsi="Times New Roman" w:cs="Times New Roman"/>
          <w:sz w:val="24"/>
          <w:szCs w:val="24"/>
        </w:rPr>
        <w:t xml:space="preserve">Zhang W, Zhang S, Deng Y, et al. Trial of Intensive Blood-Pressure Control in Older Patients with Hypertension. </w:t>
      </w:r>
      <w:r>
        <w:rPr>
          <w:rFonts w:ascii="Times New Roman" w:hAnsi="Times New Roman" w:cs="Times New Roman"/>
          <w:i/>
          <w:sz w:val="24"/>
          <w:szCs w:val="24"/>
        </w:rPr>
        <w:t>N Engl J Med</w:t>
      </w:r>
      <w:r>
        <w:rPr>
          <w:rFonts w:ascii="Times New Roman" w:hAnsi="Times New Roman" w:cs="Times New Roman"/>
          <w:sz w:val="24"/>
          <w:szCs w:val="24"/>
        </w:rPr>
        <w:t xml:space="preserve"> 2021; </w:t>
      </w:r>
      <w:r>
        <w:rPr>
          <w:rFonts w:ascii="Times New Roman" w:hAnsi="Times New Roman" w:cs="Times New Roman"/>
          <w:b/>
          <w:sz w:val="24"/>
          <w:szCs w:val="24"/>
        </w:rPr>
        <w:t>385</w:t>
      </w:r>
      <w:r>
        <w:rPr>
          <w:rFonts w:ascii="Times New Roman" w:hAnsi="Times New Roman" w:cs="Times New Roman"/>
          <w:sz w:val="24"/>
          <w:szCs w:val="24"/>
        </w:rPr>
        <w:t>(14): 1268-79.</w:t>
      </w:r>
    </w:p>
    <w:p w14:paraId="17B24CF6">
      <w:pPr>
        <w:pStyle w:val="29"/>
        <w:spacing w:line="312" w:lineRule="auto"/>
        <w:rPr>
          <w:rFonts w:ascii="Times New Roman" w:hAnsi="Times New Roman" w:cs="Times New Roman"/>
          <w:sz w:val="24"/>
          <w:szCs w:val="24"/>
        </w:rPr>
      </w:pPr>
      <w:r>
        <w:rPr>
          <w:rFonts w:ascii="Times New Roman" w:hAnsi="Times New Roman" w:cs="Times New Roman"/>
          <w:sz w:val="24"/>
          <w:szCs w:val="24"/>
        </w:rPr>
        <w:t>54.</w:t>
      </w:r>
      <w:r>
        <w:rPr>
          <w:rFonts w:ascii="Times New Roman" w:hAnsi="Times New Roman" w:cs="Times New Roman"/>
          <w:sz w:val="24"/>
          <w:szCs w:val="24"/>
        </w:rPr>
        <w:tab/>
      </w:r>
      <w:r>
        <w:rPr>
          <w:rFonts w:ascii="Times New Roman" w:hAnsi="Times New Roman" w:cs="Times New Roman"/>
          <w:sz w:val="24"/>
          <w:szCs w:val="24"/>
        </w:rPr>
        <w:t xml:space="preserve">Nanjing consensus on methodology of washed microbiota transplantation. </w:t>
      </w:r>
      <w:r>
        <w:rPr>
          <w:rFonts w:ascii="Times New Roman" w:hAnsi="Times New Roman" w:cs="Times New Roman"/>
          <w:i/>
          <w:sz w:val="24"/>
          <w:szCs w:val="24"/>
        </w:rPr>
        <w:t>Chin Med J (Engl)</w:t>
      </w:r>
      <w:r>
        <w:rPr>
          <w:rFonts w:ascii="Times New Roman" w:hAnsi="Times New Roman" w:cs="Times New Roman"/>
          <w:sz w:val="24"/>
          <w:szCs w:val="24"/>
        </w:rPr>
        <w:t xml:space="preserve"> 2020; </w:t>
      </w:r>
      <w:r>
        <w:rPr>
          <w:rFonts w:ascii="Times New Roman" w:hAnsi="Times New Roman" w:cs="Times New Roman"/>
          <w:b/>
          <w:sz w:val="24"/>
          <w:szCs w:val="24"/>
        </w:rPr>
        <w:t>133</w:t>
      </w:r>
      <w:r>
        <w:rPr>
          <w:rFonts w:ascii="Times New Roman" w:hAnsi="Times New Roman" w:cs="Times New Roman"/>
          <w:sz w:val="24"/>
          <w:szCs w:val="24"/>
        </w:rPr>
        <w:t>(19): 2330-2.</w:t>
      </w:r>
    </w:p>
    <w:p w14:paraId="498E21CB">
      <w:pPr>
        <w:pStyle w:val="29"/>
        <w:spacing w:line="312" w:lineRule="auto"/>
        <w:rPr>
          <w:rFonts w:ascii="Times New Roman" w:hAnsi="Times New Roman" w:cs="Times New Roman"/>
          <w:sz w:val="24"/>
          <w:szCs w:val="24"/>
        </w:rPr>
      </w:pPr>
      <w:r>
        <w:rPr>
          <w:rFonts w:ascii="Times New Roman" w:hAnsi="Times New Roman" w:cs="Times New Roman"/>
          <w:sz w:val="24"/>
          <w:szCs w:val="24"/>
        </w:rPr>
        <w:t>55.</w:t>
      </w:r>
      <w:r>
        <w:rPr>
          <w:rFonts w:ascii="Times New Roman" w:hAnsi="Times New Roman" w:cs="Times New Roman"/>
          <w:sz w:val="24"/>
          <w:szCs w:val="24"/>
        </w:rPr>
        <w:tab/>
      </w:r>
      <w:r>
        <w:rPr>
          <w:rFonts w:ascii="Times New Roman" w:hAnsi="Times New Roman" w:cs="Times New Roman"/>
          <w:sz w:val="24"/>
          <w:szCs w:val="24"/>
        </w:rPr>
        <w:t xml:space="preserve">Chinese experts consensus on standardized methodology and clinical application of fecal microbiota transplantation. </w:t>
      </w:r>
      <w:r>
        <w:rPr>
          <w:rFonts w:ascii="Times New Roman" w:hAnsi="Times New Roman" w:cs="Times New Roman"/>
          <w:i/>
          <w:sz w:val="24"/>
          <w:szCs w:val="24"/>
        </w:rPr>
        <w:t>Zhonghua Wei Chang Wai Ke Za Zhi</w:t>
      </w:r>
      <w:r>
        <w:rPr>
          <w:rFonts w:ascii="Times New Roman" w:hAnsi="Times New Roman" w:cs="Times New Roman"/>
          <w:sz w:val="24"/>
          <w:szCs w:val="24"/>
        </w:rPr>
        <w:t xml:space="preserve"> 2020; </w:t>
      </w:r>
      <w:r>
        <w:rPr>
          <w:rFonts w:ascii="Times New Roman" w:hAnsi="Times New Roman" w:cs="Times New Roman"/>
          <w:b/>
          <w:sz w:val="24"/>
          <w:szCs w:val="24"/>
        </w:rPr>
        <w:t>23</w:t>
      </w:r>
      <w:r>
        <w:rPr>
          <w:rFonts w:ascii="Times New Roman" w:hAnsi="Times New Roman" w:cs="Times New Roman"/>
          <w:sz w:val="24"/>
          <w:szCs w:val="24"/>
        </w:rPr>
        <w:t>(Z1): 5-13.</w:t>
      </w:r>
    </w:p>
    <w:p w14:paraId="26362090">
      <w:pPr>
        <w:pStyle w:val="29"/>
        <w:spacing w:line="312" w:lineRule="auto"/>
        <w:rPr>
          <w:rFonts w:ascii="Times New Roman" w:hAnsi="Times New Roman" w:cs="Times New Roman"/>
          <w:sz w:val="24"/>
          <w:szCs w:val="24"/>
        </w:rPr>
      </w:pPr>
      <w:r>
        <w:rPr>
          <w:rFonts w:ascii="Times New Roman" w:hAnsi="Times New Roman" w:cs="Times New Roman"/>
          <w:sz w:val="24"/>
          <w:szCs w:val="24"/>
        </w:rPr>
        <w:t>56.</w:t>
      </w:r>
      <w:r>
        <w:rPr>
          <w:rFonts w:ascii="Times New Roman" w:hAnsi="Times New Roman" w:cs="Times New Roman"/>
          <w:sz w:val="24"/>
          <w:szCs w:val="24"/>
        </w:rPr>
        <w:tab/>
      </w:r>
      <w:r>
        <w:rPr>
          <w:rFonts w:ascii="Times New Roman" w:hAnsi="Times New Roman" w:cs="Times New Roman"/>
          <w:sz w:val="24"/>
          <w:szCs w:val="24"/>
        </w:rPr>
        <w:t xml:space="preserve">Cammarota G, Ianiro G, Kelly CR, et al. International consensus conference on stool banking for faecal microbiota transplantation in clinical practice. </w:t>
      </w:r>
      <w:r>
        <w:rPr>
          <w:rFonts w:ascii="Times New Roman" w:hAnsi="Times New Roman" w:cs="Times New Roman"/>
          <w:i/>
          <w:sz w:val="24"/>
          <w:szCs w:val="24"/>
        </w:rPr>
        <w:t>Gut</w:t>
      </w:r>
      <w:r>
        <w:rPr>
          <w:rFonts w:ascii="Times New Roman" w:hAnsi="Times New Roman" w:cs="Times New Roman"/>
          <w:sz w:val="24"/>
          <w:szCs w:val="24"/>
        </w:rPr>
        <w:t xml:space="preserve"> 2019; </w:t>
      </w:r>
      <w:r>
        <w:rPr>
          <w:rFonts w:ascii="Times New Roman" w:hAnsi="Times New Roman" w:cs="Times New Roman"/>
          <w:b/>
          <w:sz w:val="24"/>
          <w:szCs w:val="24"/>
        </w:rPr>
        <w:t>68</w:t>
      </w:r>
      <w:r>
        <w:rPr>
          <w:rFonts w:ascii="Times New Roman" w:hAnsi="Times New Roman" w:cs="Times New Roman"/>
          <w:sz w:val="24"/>
          <w:szCs w:val="24"/>
        </w:rPr>
        <w:t>(12): 2111-21.</w:t>
      </w:r>
    </w:p>
    <w:p w14:paraId="1CDB8CFA">
      <w:pPr>
        <w:pStyle w:val="29"/>
        <w:spacing w:line="312" w:lineRule="auto"/>
        <w:rPr>
          <w:rFonts w:ascii="Times New Roman" w:hAnsi="Times New Roman" w:cs="Times New Roman"/>
          <w:sz w:val="24"/>
          <w:szCs w:val="24"/>
        </w:rPr>
      </w:pPr>
      <w:r>
        <w:rPr>
          <w:rFonts w:ascii="Times New Roman" w:hAnsi="Times New Roman" w:cs="Times New Roman"/>
          <w:sz w:val="24"/>
          <w:szCs w:val="24"/>
        </w:rPr>
        <w:t>57.</w:t>
      </w:r>
      <w:r>
        <w:rPr>
          <w:rFonts w:ascii="Times New Roman" w:hAnsi="Times New Roman" w:cs="Times New Roman"/>
          <w:sz w:val="24"/>
          <w:szCs w:val="24"/>
        </w:rPr>
        <w:tab/>
      </w:r>
      <w:r>
        <w:rPr>
          <w:rFonts w:ascii="Times New Roman" w:hAnsi="Times New Roman" w:cs="Times New Roman"/>
          <w:sz w:val="24"/>
          <w:szCs w:val="24"/>
        </w:rPr>
        <w:t xml:space="preserve">Rossen NG, Fuentes S, van der Spek MJ, et al. Findings From a Randomized Controlled Trial of Fecal Transplantation for Patients With Ulcerative Colitis. </w:t>
      </w:r>
      <w:r>
        <w:rPr>
          <w:rFonts w:ascii="Times New Roman" w:hAnsi="Times New Roman" w:cs="Times New Roman"/>
          <w:i/>
          <w:sz w:val="24"/>
          <w:szCs w:val="24"/>
        </w:rPr>
        <w:t>Gastroenterology</w:t>
      </w:r>
      <w:r>
        <w:rPr>
          <w:rFonts w:ascii="Times New Roman" w:hAnsi="Times New Roman" w:cs="Times New Roman"/>
          <w:sz w:val="24"/>
          <w:szCs w:val="24"/>
        </w:rPr>
        <w:t xml:space="preserve"> 2015; </w:t>
      </w:r>
      <w:r>
        <w:rPr>
          <w:rFonts w:ascii="Times New Roman" w:hAnsi="Times New Roman" w:cs="Times New Roman"/>
          <w:b/>
          <w:sz w:val="24"/>
          <w:szCs w:val="24"/>
        </w:rPr>
        <w:t>149</w:t>
      </w:r>
      <w:r>
        <w:rPr>
          <w:rFonts w:ascii="Times New Roman" w:hAnsi="Times New Roman" w:cs="Times New Roman"/>
          <w:sz w:val="24"/>
          <w:szCs w:val="24"/>
        </w:rPr>
        <w:t>(1): 110-8.e4.</w:t>
      </w:r>
    </w:p>
    <w:p w14:paraId="146987ED">
      <w:pPr>
        <w:pStyle w:val="29"/>
        <w:spacing w:line="312" w:lineRule="auto"/>
        <w:rPr>
          <w:rFonts w:ascii="Times New Roman" w:hAnsi="Times New Roman" w:cs="Times New Roman"/>
          <w:sz w:val="24"/>
          <w:szCs w:val="24"/>
        </w:rPr>
      </w:pPr>
      <w:r>
        <w:rPr>
          <w:rFonts w:ascii="Times New Roman" w:hAnsi="Times New Roman" w:cs="Times New Roman"/>
          <w:sz w:val="24"/>
          <w:szCs w:val="24"/>
        </w:rPr>
        <w:t>58.</w:t>
      </w:r>
      <w:r>
        <w:rPr>
          <w:rFonts w:ascii="Times New Roman" w:hAnsi="Times New Roman" w:cs="Times New Roman"/>
          <w:sz w:val="24"/>
          <w:szCs w:val="24"/>
        </w:rPr>
        <w:tab/>
      </w:r>
      <w:r>
        <w:rPr>
          <w:rFonts w:ascii="Times New Roman" w:hAnsi="Times New Roman" w:cs="Times New Roman"/>
          <w:sz w:val="24"/>
          <w:szCs w:val="24"/>
        </w:rPr>
        <w:t xml:space="preserve">Tariq R, Weatherly R, Kammer P, Pardi DS, Khanna S. Donor Screening Experience for Fecal Microbiota Transplantation in Patients With Recurrent C. difficile Infection. </w:t>
      </w:r>
      <w:r>
        <w:rPr>
          <w:rFonts w:ascii="Times New Roman" w:hAnsi="Times New Roman" w:cs="Times New Roman"/>
          <w:i/>
          <w:sz w:val="24"/>
          <w:szCs w:val="24"/>
        </w:rPr>
        <w:t>J Clin Gastroenterol</w:t>
      </w:r>
      <w:r>
        <w:rPr>
          <w:rFonts w:ascii="Times New Roman" w:hAnsi="Times New Roman" w:cs="Times New Roman"/>
          <w:sz w:val="24"/>
          <w:szCs w:val="24"/>
        </w:rPr>
        <w:t xml:space="preserve"> 2018; </w:t>
      </w:r>
      <w:r>
        <w:rPr>
          <w:rFonts w:ascii="Times New Roman" w:hAnsi="Times New Roman" w:cs="Times New Roman"/>
          <w:b/>
          <w:sz w:val="24"/>
          <w:szCs w:val="24"/>
        </w:rPr>
        <w:t>52</w:t>
      </w:r>
      <w:r>
        <w:rPr>
          <w:rFonts w:ascii="Times New Roman" w:hAnsi="Times New Roman" w:cs="Times New Roman"/>
          <w:sz w:val="24"/>
          <w:szCs w:val="24"/>
        </w:rPr>
        <w:t>(2): 146-50.</w:t>
      </w:r>
    </w:p>
    <w:p w14:paraId="4BF2379A">
      <w:pPr>
        <w:pStyle w:val="29"/>
        <w:spacing w:line="312" w:lineRule="auto"/>
        <w:rPr>
          <w:rFonts w:ascii="Times New Roman" w:hAnsi="Times New Roman" w:cs="Times New Roman"/>
          <w:sz w:val="24"/>
          <w:szCs w:val="24"/>
        </w:rPr>
      </w:pPr>
      <w:r>
        <w:rPr>
          <w:rFonts w:ascii="Times New Roman" w:hAnsi="Times New Roman" w:cs="Times New Roman"/>
          <w:sz w:val="24"/>
          <w:szCs w:val="24"/>
        </w:rPr>
        <w:t>59.</w:t>
      </w:r>
      <w:r>
        <w:rPr>
          <w:rFonts w:ascii="Times New Roman" w:hAnsi="Times New Roman" w:cs="Times New Roman"/>
          <w:sz w:val="24"/>
          <w:szCs w:val="24"/>
        </w:rPr>
        <w:tab/>
      </w:r>
      <w:r>
        <w:rPr>
          <w:rFonts w:ascii="Times New Roman" w:hAnsi="Times New Roman" w:cs="Times New Roman"/>
          <w:sz w:val="24"/>
          <w:szCs w:val="24"/>
        </w:rPr>
        <w:t xml:space="preserve">van Nood E, Vrieze A, Nieuwdorp M, et al. Duodenal infusion of donor feces for recurrent Clostridium difficile. </w:t>
      </w:r>
      <w:r>
        <w:rPr>
          <w:rFonts w:ascii="Times New Roman" w:hAnsi="Times New Roman" w:cs="Times New Roman"/>
          <w:i/>
          <w:sz w:val="24"/>
          <w:szCs w:val="24"/>
        </w:rPr>
        <w:t>N Engl J Med</w:t>
      </w:r>
      <w:r>
        <w:rPr>
          <w:rFonts w:ascii="Times New Roman" w:hAnsi="Times New Roman" w:cs="Times New Roman"/>
          <w:sz w:val="24"/>
          <w:szCs w:val="24"/>
        </w:rPr>
        <w:t xml:space="preserve"> 2013; </w:t>
      </w:r>
      <w:r>
        <w:rPr>
          <w:rFonts w:ascii="Times New Roman" w:hAnsi="Times New Roman" w:cs="Times New Roman"/>
          <w:b/>
          <w:sz w:val="24"/>
          <w:szCs w:val="24"/>
        </w:rPr>
        <w:t>368</w:t>
      </w:r>
      <w:r>
        <w:rPr>
          <w:rFonts w:ascii="Times New Roman" w:hAnsi="Times New Roman" w:cs="Times New Roman"/>
          <w:sz w:val="24"/>
          <w:szCs w:val="24"/>
        </w:rPr>
        <w:t>(5): 407-15.</w:t>
      </w:r>
    </w:p>
    <w:p w14:paraId="7BC65BCB">
      <w:pPr>
        <w:pStyle w:val="29"/>
        <w:spacing w:line="312" w:lineRule="auto"/>
        <w:rPr>
          <w:rFonts w:ascii="Times New Roman" w:hAnsi="Times New Roman" w:cs="Times New Roman"/>
          <w:sz w:val="24"/>
          <w:szCs w:val="24"/>
        </w:rPr>
      </w:pPr>
      <w:r>
        <w:rPr>
          <w:rFonts w:ascii="Times New Roman" w:hAnsi="Times New Roman" w:cs="Times New Roman"/>
          <w:sz w:val="24"/>
          <w:szCs w:val="24"/>
        </w:rPr>
        <w:t>60.</w:t>
      </w:r>
      <w:r>
        <w:rPr>
          <w:rFonts w:ascii="Times New Roman" w:hAnsi="Times New Roman" w:cs="Times New Roman"/>
          <w:sz w:val="24"/>
          <w:szCs w:val="24"/>
        </w:rPr>
        <w:tab/>
      </w:r>
      <w:r>
        <w:rPr>
          <w:rFonts w:ascii="Times New Roman" w:hAnsi="Times New Roman" w:cs="Times New Roman"/>
          <w:sz w:val="24"/>
          <w:szCs w:val="24"/>
        </w:rPr>
        <w:t xml:space="preserve">Kump P, Wurm P, Gröchenig HP, et al. The taxonomic composition of the donor intestinal microbiota is a major factor influencing the efficacy of faecal microbiota transplantation in therapy refractory ulcerative colitis. </w:t>
      </w:r>
      <w:r>
        <w:rPr>
          <w:rFonts w:ascii="Times New Roman" w:hAnsi="Times New Roman" w:cs="Times New Roman"/>
          <w:i/>
          <w:sz w:val="24"/>
          <w:szCs w:val="24"/>
        </w:rPr>
        <w:t>Aliment Pharmacol Ther</w:t>
      </w:r>
      <w:r>
        <w:rPr>
          <w:rFonts w:ascii="Times New Roman" w:hAnsi="Times New Roman" w:cs="Times New Roman"/>
          <w:sz w:val="24"/>
          <w:szCs w:val="24"/>
        </w:rPr>
        <w:t xml:space="preserve"> 2018; </w:t>
      </w:r>
      <w:r>
        <w:rPr>
          <w:rFonts w:ascii="Times New Roman" w:hAnsi="Times New Roman" w:cs="Times New Roman"/>
          <w:b/>
          <w:sz w:val="24"/>
          <w:szCs w:val="24"/>
        </w:rPr>
        <w:t>47</w:t>
      </w:r>
      <w:r>
        <w:rPr>
          <w:rFonts w:ascii="Times New Roman" w:hAnsi="Times New Roman" w:cs="Times New Roman"/>
          <w:sz w:val="24"/>
          <w:szCs w:val="24"/>
        </w:rPr>
        <w:t>(1): 67-77.</w:t>
      </w:r>
    </w:p>
    <w:p w14:paraId="23413E57">
      <w:pPr>
        <w:spacing w:line="312" w:lineRule="auto"/>
        <w:rPr>
          <w:rFonts w:ascii="Times New Roman" w:hAnsi="Times New Roman" w:cs="Times New Roman"/>
          <w:sz w:val="24"/>
          <w:szCs w:val="24"/>
        </w:rPr>
      </w:pPr>
      <w:r>
        <w:rPr>
          <w:rFonts w:ascii="Times New Roman" w:hAnsi="Times New Roman" w:cs="Times New Roman"/>
          <w:sz w:val="24"/>
          <w:szCs w:val="24"/>
        </w:rPr>
        <w:fldChar w:fldCharType="end"/>
      </w:r>
    </w:p>
    <w:p w14:paraId="3ADCF88F">
      <w:pPr>
        <w:spacing w:line="312" w:lineRule="auto"/>
        <w:jc w:val="center"/>
        <w:rPr>
          <w:rFonts w:ascii="Times New Roman" w:hAnsi="Times New Roman" w:cs="Times New Roman"/>
          <w:b/>
          <w:bCs/>
          <w:sz w:val="24"/>
          <w:szCs w:val="24"/>
        </w:rPr>
      </w:pPr>
    </w:p>
    <w:p w14:paraId="6416F41C">
      <w:pPr>
        <w:spacing w:line="312" w:lineRule="auto"/>
        <w:jc w:val="center"/>
        <w:rPr>
          <w:rFonts w:ascii="Times New Roman" w:hAnsi="Times New Roman" w:cs="Times New Roman"/>
          <w:b/>
          <w:bCs/>
          <w:sz w:val="24"/>
          <w:szCs w:val="24"/>
        </w:rPr>
      </w:pPr>
      <w:r>
        <w:rPr>
          <w:rFonts w:ascii="Times New Roman" w:hAnsi="Times New Roman" w:cs="Times New Roman"/>
          <w:b/>
          <w:bCs/>
          <w:sz w:val="24"/>
          <w:szCs w:val="24"/>
        </w:rPr>
        <w:t>Supplementary Material for Donor Screening and FMT Capsule Manufacturing</w:t>
      </w:r>
    </w:p>
    <w:p w14:paraId="5F9FB75A">
      <w:pPr>
        <w:pStyle w:val="28"/>
        <w:numPr>
          <w:ilvl w:val="0"/>
          <w:numId w:val="14"/>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 xml:space="preserve">Stool donor screening </w:t>
      </w:r>
    </w:p>
    <w:p w14:paraId="0D49E817">
      <w:pPr>
        <w:spacing w:line="312" w:lineRule="auto"/>
        <w:rPr>
          <w:rFonts w:ascii="Times New Roman" w:hAnsi="Times New Roman" w:cs="Times New Roman"/>
          <w:sz w:val="24"/>
          <w:szCs w:val="24"/>
        </w:rPr>
      </w:pPr>
      <w:r>
        <w:rPr>
          <w:rFonts w:ascii="Times New Roman" w:hAnsi="Times New Roman" w:cs="Times New Roman"/>
          <w:sz w:val="24"/>
          <w:szCs w:val="24"/>
        </w:rPr>
        <w:t>Healthy stool donors were screened by assistance from Dongyuan Yikang (Beijing) Pharmaceutical Technology Co., LTD (</w:t>
      </w:r>
      <w:r>
        <w:fldChar w:fldCharType="begin"/>
      </w:r>
      <w:r>
        <w:instrText xml:space="preserve"> HYPERLINK "http://www.dongyuanyikang.com" </w:instrText>
      </w:r>
      <w:r>
        <w:fldChar w:fldCharType="separate"/>
      </w:r>
      <w:r>
        <w:rPr>
          <w:rStyle w:val="26"/>
          <w:rFonts w:ascii="Times New Roman" w:hAnsi="Times New Roman" w:cs="Times New Roman"/>
          <w:sz w:val="24"/>
          <w:szCs w:val="24"/>
        </w:rPr>
        <w:t>www.dongyuanyikang.com</w:t>
      </w:r>
      <w:r>
        <w:rPr>
          <w:rStyle w:val="26"/>
          <w:rFonts w:ascii="Times New Roman" w:hAnsi="Times New Roman" w:cs="Times New Roman"/>
          <w:sz w:val="24"/>
          <w:szCs w:val="24"/>
        </w:rPr>
        <w:fldChar w:fldCharType="end"/>
      </w:r>
      <w:r>
        <w:rPr>
          <w:rFonts w:ascii="Times New Roman" w:hAnsi="Times New Roman" w:cs="Times New Roman"/>
          <w:sz w:val="24"/>
          <w:szCs w:val="24"/>
        </w:rPr>
        <w:t xml:space="preserve">) based on international expert consensuses </w:t>
      </w:r>
      <w:r>
        <w:rPr>
          <w:rFonts w:ascii="Times New Roman" w:hAnsi="Times New Roman" w:cs="Times New Roman"/>
          <w:sz w:val="24"/>
          <w:szCs w:val="24"/>
        </w:rPr>
        <w:fldChar w:fldCharType="begin">
          <w:fldData xml:space="preserve">PEVuZE5vdGU+PENpdGUgRXhjbHVkZUF1dGg9IjEiPjxZZWFyPjIwMjA8L1llYXI+PFJlY051bT4x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PEVuZE5vdGU+PENpdGUgRXhjbHVkZUF1dGg9IjEiPjxZZWFyPjIwMjA8L1llYXI+PFJlY051bT4x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44,45,54-56</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67597F83">
      <w:pPr>
        <w:spacing w:line="312" w:lineRule="auto"/>
        <w:rPr>
          <w:rFonts w:ascii="Times New Roman" w:hAnsi="Times New Roman" w:cs="Times New Roman"/>
          <w:b/>
          <w:bCs/>
          <w:sz w:val="24"/>
          <w:szCs w:val="24"/>
          <w:lang w:val="fr-FR"/>
        </w:rPr>
      </w:pPr>
      <w:r>
        <w:rPr>
          <w:rFonts w:ascii="Times New Roman" w:hAnsi="Times New Roman" w:cs="Times New Roman"/>
          <w:b/>
          <w:bCs/>
          <w:sz w:val="24"/>
          <w:szCs w:val="24"/>
          <w:lang w:val="fr-FR"/>
        </w:rPr>
        <w:t xml:space="preserve">1.1 Questionnaire interview </w:t>
      </w:r>
    </w:p>
    <w:p w14:paraId="6F7DB787">
      <w:pPr>
        <w:spacing w:line="312" w:lineRule="auto"/>
        <w:rPr>
          <w:rFonts w:ascii="Times New Roman" w:hAnsi="Times New Roman" w:cs="Times New Roman"/>
          <w:sz w:val="24"/>
          <w:szCs w:val="24"/>
        </w:rPr>
      </w:pPr>
      <w:r>
        <w:rPr>
          <w:rFonts w:ascii="Times New Roman" w:hAnsi="Times New Roman" w:cs="Times New Roman"/>
          <w:sz w:val="24"/>
          <w:szCs w:val="24"/>
        </w:rPr>
        <w:t>Online questionnaire survey was used to conduct preliminary screening. Potential stool donors must be healthy, 18-24-year-old adults with BMI between 18-24 kg/m</w:t>
      </w:r>
      <w:r>
        <w:rPr>
          <w:rFonts w:ascii="Times New Roman" w:hAnsi="Times New Roman" w:cs="Times New Roman"/>
          <w:sz w:val="24"/>
          <w:szCs w:val="24"/>
          <w:vertAlign w:val="superscript"/>
        </w:rPr>
        <w:t>2</w:t>
      </w:r>
      <w:r>
        <w:rPr>
          <w:rFonts w:ascii="Times New Roman" w:hAnsi="Times New Roman" w:cs="Times New Roman"/>
          <w:sz w:val="24"/>
          <w:szCs w:val="24"/>
        </w:rPr>
        <w:t xml:space="preserve">. Candidates with risk factors related to medical history and lifestyle were excluded. </w:t>
      </w:r>
    </w:p>
    <w:p w14:paraId="44F6A84F">
      <w:pPr>
        <w:spacing w:line="312" w:lineRule="auto"/>
        <w:rPr>
          <w:rFonts w:ascii="Times New Roman" w:hAnsi="Times New Roman" w:cs="Times New Roman"/>
          <w:sz w:val="24"/>
          <w:szCs w:val="24"/>
        </w:rPr>
      </w:pPr>
      <w:r>
        <w:rPr>
          <w:rFonts w:ascii="Times New Roman" w:hAnsi="Times New Roman" w:cs="Times New Roman"/>
          <w:sz w:val="24"/>
          <w:szCs w:val="24"/>
        </w:rPr>
        <w:t>Inclusion criteria:</w:t>
      </w:r>
    </w:p>
    <w:p w14:paraId="45A3B8B0">
      <w:pPr>
        <w:pStyle w:val="28"/>
        <w:numPr>
          <w:ilvl w:val="0"/>
          <w:numId w:val="1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Able to complete a four-stage screening process with questionnaire survey, interview screening, physical examination, and laboratory tests of urea, blood and stool; </w:t>
      </w:r>
    </w:p>
    <w:p w14:paraId="34F1178C">
      <w:pPr>
        <w:pStyle w:val="28"/>
        <w:numPr>
          <w:ilvl w:val="0"/>
          <w:numId w:val="1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Able to complete and sign the informed consent for stool donors (Appendix A);</w:t>
      </w:r>
    </w:p>
    <w:p w14:paraId="20212702">
      <w:pPr>
        <w:pStyle w:val="28"/>
        <w:numPr>
          <w:ilvl w:val="0"/>
          <w:numId w:val="15"/>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Able to complete and sign the questionnaire on the day of donation (Appendix B);</w:t>
      </w:r>
    </w:p>
    <w:p w14:paraId="32E246B4">
      <w:pPr>
        <w:spacing w:line="312" w:lineRule="auto"/>
        <w:rPr>
          <w:rFonts w:ascii="Times New Roman" w:hAnsi="Times New Roman" w:cs="Times New Roman"/>
          <w:sz w:val="24"/>
          <w:szCs w:val="24"/>
        </w:rPr>
      </w:pPr>
      <w:r>
        <w:rPr>
          <w:rFonts w:ascii="Times New Roman" w:hAnsi="Times New Roman" w:cs="Times New Roman"/>
          <w:sz w:val="24"/>
          <w:szCs w:val="24"/>
        </w:rPr>
        <w:t>Exclusion criteria:</w:t>
      </w:r>
    </w:p>
    <w:p w14:paraId="2DBF2C1A">
      <w:pPr>
        <w:pStyle w:val="28"/>
        <w:numPr>
          <w:ilvl w:val="0"/>
          <w:numId w:val="1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Medical history</w:t>
      </w:r>
    </w:p>
    <w:p w14:paraId="1A0BAA94">
      <w:pPr>
        <w:pStyle w:val="28"/>
        <w:spacing w:line="312" w:lineRule="auto"/>
        <w:ind w:left="526" w:firstLine="0" w:firstLineChars="0"/>
        <w:rPr>
          <w:rFonts w:ascii="Times New Roman" w:hAnsi="Times New Roman" w:cs="Times New Roman"/>
          <w:sz w:val="24"/>
          <w:szCs w:val="24"/>
        </w:rPr>
      </w:pPr>
      <w:r>
        <w:rPr>
          <w:rFonts w:ascii="Times New Roman" w:hAnsi="Times New Roman" w:cs="Times New Roman"/>
          <w:sz w:val="24"/>
          <w:szCs w:val="24"/>
        </w:rPr>
        <w:t>History of infection (e.g. HIV, hepatitis B or C virus, syphilis, human T-lymphotropic virus I and II, malaria, trypanosomiasis, tuberculosis), gastrointestinal diseases (e.g., altered bowel habits and polyposis), Systemic immune diseases, atopic diseases (e.g., asthma, eczema, gastrointestinal eosinophilic diseases), metabolism Syndromes, obesity or moderate to severe malnutrition/malnutrition, chronic pain syndromes (e.g Fatigue syndrome, fibromyalgia), neurological/neurodevelopmental disorders, history of malignant diseases, psychological disorders;</w:t>
      </w:r>
    </w:p>
    <w:p w14:paraId="4C9BAE08">
      <w:pPr>
        <w:pStyle w:val="28"/>
        <w:numPr>
          <w:ilvl w:val="0"/>
          <w:numId w:val="1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Medication history  </w:t>
      </w:r>
    </w:p>
    <w:p w14:paraId="0B704093">
      <w:pPr>
        <w:pStyle w:val="28"/>
        <w:spacing w:line="312" w:lineRule="auto"/>
        <w:ind w:left="526" w:firstLine="0" w:firstLineChars="0"/>
        <w:rPr>
          <w:rFonts w:ascii="Times New Roman" w:hAnsi="Times New Roman" w:cs="Times New Roman"/>
          <w:sz w:val="24"/>
          <w:szCs w:val="24"/>
        </w:rPr>
      </w:pPr>
      <w:r>
        <w:rPr>
          <w:rFonts w:ascii="Times New Roman" w:hAnsi="Times New Roman" w:cs="Times New Roman"/>
          <w:sz w:val="24"/>
          <w:szCs w:val="24"/>
        </w:rPr>
        <w:t xml:space="preserve">Have taken antibiotics, antifungals, antivirals, probiotics, or laxatives within 3 months; Immunosuppressive drugs (e.g., calcineurin inhibitors, biologics, external drugs) have been taken within 6 months Source glucocorticoid); Take PROTON pump inhibitors for more than 1 month </w:t>
      </w:r>
    </w:p>
    <w:p w14:paraId="6C6A0ECE">
      <w:pPr>
        <w:pStyle w:val="28"/>
        <w:numPr>
          <w:ilvl w:val="0"/>
          <w:numId w:val="1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Family history  </w:t>
      </w:r>
    </w:p>
    <w:p w14:paraId="3BC6F903">
      <w:pPr>
        <w:pStyle w:val="28"/>
        <w:spacing w:line="312" w:lineRule="auto"/>
        <w:ind w:left="526" w:firstLine="0" w:firstLineChars="0"/>
        <w:rPr>
          <w:rFonts w:ascii="Times New Roman" w:hAnsi="Times New Roman" w:cs="Times New Roman"/>
          <w:sz w:val="24"/>
          <w:szCs w:val="24"/>
        </w:rPr>
      </w:pPr>
      <w:r>
        <w:rPr>
          <w:rFonts w:ascii="Times New Roman" w:hAnsi="Times New Roman" w:cs="Times New Roman"/>
          <w:sz w:val="24"/>
          <w:szCs w:val="24"/>
        </w:rPr>
        <w:t>Three or more first- and second-degree relatives have a family history of gastrointestinal neoplasia; Three or more first - and second-degree relatives have a family history of autoimmune and metabolic diseases; Any family member with active gastrointestinal infection. </w:t>
      </w:r>
    </w:p>
    <w:p w14:paraId="5B4BAB73">
      <w:pPr>
        <w:pStyle w:val="28"/>
        <w:numPr>
          <w:ilvl w:val="0"/>
          <w:numId w:val="1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Sexual behavior  </w:t>
      </w:r>
    </w:p>
    <w:p w14:paraId="00FD3FEF">
      <w:pPr>
        <w:pStyle w:val="28"/>
        <w:spacing w:line="312" w:lineRule="auto"/>
        <w:ind w:left="526" w:firstLine="0" w:firstLineChars="0"/>
        <w:rPr>
          <w:rFonts w:ascii="Times New Roman" w:hAnsi="Times New Roman" w:cs="Times New Roman"/>
          <w:sz w:val="24"/>
          <w:szCs w:val="24"/>
        </w:rPr>
      </w:pPr>
      <w:r>
        <w:rPr>
          <w:rFonts w:ascii="Times New Roman" w:hAnsi="Times New Roman" w:cs="Times New Roman"/>
          <w:sz w:val="24"/>
          <w:szCs w:val="24"/>
        </w:rPr>
        <w:t xml:space="preserve">High-risk sexual behaviors (sex workers, sexual contact with unknown persons; Prostitutes, drug addicts, HIV-infected people, sexual contact of patients with viral hepatitis and syphilis; history of sexually transmitted diseases) </w:t>
      </w:r>
    </w:p>
    <w:p w14:paraId="0E8A6F8C">
      <w:pPr>
        <w:pStyle w:val="28"/>
        <w:numPr>
          <w:ilvl w:val="0"/>
          <w:numId w:val="1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Life style</w:t>
      </w:r>
    </w:p>
    <w:p w14:paraId="6FE5F86B">
      <w:pPr>
        <w:pStyle w:val="28"/>
        <w:spacing w:line="312" w:lineRule="auto"/>
        <w:ind w:left="526" w:firstLine="0" w:firstLineChars="0"/>
        <w:rPr>
          <w:rFonts w:ascii="Times New Roman" w:hAnsi="Times New Roman" w:cs="Times New Roman"/>
          <w:sz w:val="24"/>
          <w:szCs w:val="24"/>
        </w:rPr>
      </w:pPr>
      <w:r>
        <w:rPr>
          <w:rFonts w:ascii="Times New Roman" w:hAnsi="Times New Roman" w:cs="Times New Roman"/>
          <w:sz w:val="24"/>
          <w:szCs w:val="24"/>
        </w:rPr>
        <w:t>Tobacco, alcohol, drugs and other bad habits</w:t>
      </w:r>
    </w:p>
    <w:p w14:paraId="64780CCE">
      <w:pPr>
        <w:pStyle w:val="28"/>
        <w:numPr>
          <w:ilvl w:val="1"/>
          <w:numId w:val="14"/>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psychological test</w:t>
      </w:r>
    </w:p>
    <w:p w14:paraId="6C901AAB">
      <w:pPr>
        <w:pStyle w:val="28"/>
        <w:numPr>
          <w:ilvl w:val="0"/>
          <w:numId w:val="1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self-rating depression scale (SDS, score&gt;52 is an exclusion)</w:t>
      </w:r>
    </w:p>
    <w:p w14:paraId="6F5BF82C">
      <w:pPr>
        <w:pStyle w:val="28"/>
        <w:numPr>
          <w:ilvl w:val="0"/>
          <w:numId w:val="1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self</w:t>
      </w:r>
      <w:r>
        <w:rPr>
          <w:rFonts w:ascii="Times New Roman" w:hAnsi="Times New Roman" w:eastAsia="MS Gothic" w:cs="Times New Roman"/>
          <w:sz w:val="24"/>
          <w:szCs w:val="24"/>
        </w:rPr>
        <w:t>⁃</w:t>
      </w:r>
      <w:r>
        <w:rPr>
          <w:rFonts w:ascii="Times New Roman" w:hAnsi="Times New Roman" w:cs="Times New Roman"/>
          <w:sz w:val="24"/>
          <w:szCs w:val="24"/>
        </w:rPr>
        <w:t>rating anxiety scale (SAS, score&gt;49 is an exclusion)</w:t>
      </w:r>
    </w:p>
    <w:p w14:paraId="364C991C">
      <w:pPr>
        <w:pStyle w:val="28"/>
        <w:numPr>
          <w:ilvl w:val="0"/>
          <w:numId w:val="16"/>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Pittsburgh sleep quality index (PSQI, score&gt;10 is an exclusion)</w:t>
      </w:r>
    </w:p>
    <w:p w14:paraId="339A9B05">
      <w:pPr>
        <w:pStyle w:val="28"/>
        <w:numPr>
          <w:ilvl w:val="1"/>
          <w:numId w:val="14"/>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 xml:space="preserve">physical examination </w:t>
      </w:r>
    </w:p>
    <w:p w14:paraId="4D39CC1B">
      <w:pPr>
        <w:spacing w:line="312" w:lineRule="auto"/>
        <w:rPr>
          <w:rFonts w:ascii="Times New Roman" w:hAnsi="Times New Roman" w:cs="Times New Roman"/>
          <w:sz w:val="24"/>
          <w:szCs w:val="24"/>
        </w:rPr>
      </w:pPr>
      <w:r>
        <w:rPr>
          <w:rFonts w:ascii="Times New Roman" w:hAnsi="Times New Roman" w:cs="Times New Roman"/>
          <w:sz w:val="24"/>
          <w:szCs w:val="24"/>
        </w:rPr>
        <w:t xml:space="preserve">Physical examination of heart, vessel, lung, lymph gland, fundus oculi, ear-nose-throat and oral cavity should be negative. </w:t>
      </w:r>
    </w:p>
    <w:p w14:paraId="3D5817FA">
      <w:pPr>
        <w:pStyle w:val="28"/>
        <w:numPr>
          <w:ilvl w:val="1"/>
          <w:numId w:val="14"/>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Laboratory test</w:t>
      </w:r>
    </w:p>
    <w:p w14:paraId="779CA86F">
      <w:pPr>
        <w:spacing w:line="312" w:lineRule="auto"/>
        <w:ind w:left="106"/>
        <w:rPr>
          <w:rFonts w:ascii="Times New Roman" w:hAnsi="Times New Roman" w:cs="Times New Roman"/>
          <w:sz w:val="24"/>
          <w:szCs w:val="24"/>
        </w:rPr>
      </w:pPr>
      <w:r>
        <w:rPr>
          <w:rFonts w:ascii="Times New Roman" w:hAnsi="Times New Roman" w:cs="Times New Roman"/>
          <w:sz w:val="24"/>
          <w:szCs w:val="24"/>
        </w:rPr>
        <w:t xml:space="preserve">Laboratory tests were scheduled within 3 weeks prior to donation, and periodic screening is performed every 3-6 months </w:t>
      </w:r>
      <w:r>
        <w:rPr>
          <w:rFonts w:ascii="Times New Roman" w:hAnsi="Times New Roman" w:cs="Times New Roman"/>
          <w:sz w:val="24"/>
          <w:szCs w:val="24"/>
        </w:rPr>
        <w:fldChar w:fldCharType="begin">
          <w:fldData xml:space="preserve">PEVuZE5vdGU+PENpdGU+PEF1dGhvcj5Sb3NzZW48L0F1dGhvcj48WWVhcj4yMDE1PC9ZZWFyPjxS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PEVuZE5vdGU+PENpdGU+PEF1dGhvcj5Sb3NzZW48L0F1dGhvcj48WWVhcj4yMDE1PC9ZZWFyPjxS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fldChar w:fldCharType="end"/>
      </w:r>
      <w:r>
        <w:rPr>
          <w:rFonts w:ascii="Times New Roman" w:hAnsi="Times New Roman" w:cs="Times New Roman"/>
          <w:sz w:val="24"/>
          <w:szCs w:val="24"/>
        </w:rPr>
        <w:fldChar w:fldCharType="separate"/>
      </w:r>
      <w:r>
        <w:rPr>
          <w:rFonts w:ascii="Times New Roman" w:hAnsi="Times New Roman" w:cs="Times New Roman"/>
          <w:sz w:val="24"/>
          <w:szCs w:val="24"/>
          <w:vertAlign w:val="superscript"/>
        </w:rPr>
        <w:t>57-60</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4FF6A9A0">
      <w:pPr>
        <w:pStyle w:val="28"/>
        <w:numPr>
          <w:ilvl w:val="0"/>
          <w:numId w:val="17"/>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 xml:space="preserve">Blood (all should be negative or in the normal range) </w:t>
      </w:r>
    </w:p>
    <w:p w14:paraId="44D65057">
      <w:pPr>
        <w:pStyle w:val="28"/>
        <w:numPr>
          <w:ilvl w:val="0"/>
          <w:numId w:val="1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Blood routine: red blood cell count, white blood cell count, platelet count and hemoglobin content  </w:t>
      </w:r>
    </w:p>
    <w:p w14:paraId="6CD5050D">
      <w:pPr>
        <w:pStyle w:val="28"/>
        <w:numPr>
          <w:ilvl w:val="0"/>
          <w:numId w:val="1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Liver function: aminotransferase, bilirubin, glutamine γ -glutamyl transferase, alkaline phosphatase</w:t>
      </w:r>
    </w:p>
    <w:p w14:paraId="432FAFB2">
      <w:pPr>
        <w:pStyle w:val="28"/>
        <w:numPr>
          <w:ilvl w:val="0"/>
          <w:numId w:val="1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Renal function: urea, creatinine, uric acid</w:t>
      </w:r>
    </w:p>
    <w:p w14:paraId="17740FC4">
      <w:pPr>
        <w:pStyle w:val="28"/>
        <w:numPr>
          <w:ilvl w:val="0"/>
          <w:numId w:val="1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Fasting plasma glucose</w:t>
      </w:r>
    </w:p>
    <w:p w14:paraId="5A8D8C59">
      <w:pPr>
        <w:pStyle w:val="28"/>
        <w:numPr>
          <w:ilvl w:val="0"/>
          <w:numId w:val="1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Lipids panel  (CHOL、TG、HDL-CH、LDL-CH)</w:t>
      </w:r>
    </w:p>
    <w:p w14:paraId="034E0A60">
      <w:pPr>
        <w:pStyle w:val="28"/>
        <w:numPr>
          <w:ilvl w:val="0"/>
          <w:numId w:val="1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HS-CRP</w:t>
      </w:r>
    </w:p>
    <w:p w14:paraId="63F0C8C2">
      <w:pPr>
        <w:pStyle w:val="28"/>
        <w:numPr>
          <w:ilvl w:val="0"/>
          <w:numId w:val="18"/>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Electrolyte (Ca, P, K, Na, Cl)</w:t>
      </w:r>
    </w:p>
    <w:p w14:paraId="2752AA0D">
      <w:pPr>
        <w:pStyle w:val="28"/>
        <w:numPr>
          <w:ilvl w:val="0"/>
          <w:numId w:val="18"/>
        </w:numPr>
        <w:spacing w:line="312" w:lineRule="auto"/>
        <w:ind w:firstLineChars="0"/>
        <w:rPr>
          <w:rFonts w:ascii="Times New Roman" w:hAnsi="Times New Roman" w:cs="Times New Roman"/>
          <w:sz w:val="24"/>
          <w:szCs w:val="24"/>
          <w:lang w:val="fr-FR"/>
        </w:rPr>
      </w:pPr>
      <w:r>
        <w:rPr>
          <w:rFonts w:ascii="Times New Roman" w:hAnsi="Times New Roman" w:cs="Times New Roman"/>
          <w:sz w:val="24"/>
          <w:szCs w:val="24"/>
          <w:lang w:val="fr-FR"/>
        </w:rPr>
        <w:t>Immunoglobuline (IgA</w:t>
      </w:r>
      <w:r>
        <w:rPr>
          <w:rFonts w:ascii="Times New Roman" w:hAnsi="Times New Roman" w:cs="Times New Roman"/>
          <w:sz w:val="24"/>
          <w:szCs w:val="24"/>
        </w:rPr>
        <w:t>、</w:t>
      </w:r>
      <w:r>
        <w:rPr>
          <w:rFonts w:ascii="Times New Roman" w:hAnsi="Times New Roman" w:cs="Times New Roman"/>
          <w:sz w:val="24"/>
          <w:szCs w:val="24"/>
          <w:lang w:val="fr-FR"/>
        </w:rPr>
        <w:t>IgM</w:t>
      </w:r>
      <w:r>
        <w:rPr>
          <w:rFonts w:ascii="Times New Roman" w:hAnsi="Times New Roman" w:cs="Times New Roman"/>
          <w:sz w:val="24"/>
          <w:szCs w:val="24"/>
        </w:rPr>
        <w:t>、</w:t>
      </w:r>
      <w:r>
        <w:rPr>
          <w:rFonts w:ascii="Times New Roman" w:hAnsi="Times New Roman" w:cs="Times New Roman"/>
          <w:sz w:val="24"/>
          <w:szCs w:val="24"/>
          <w:lang w:val="fr-FR"/>
        </w:rPr>
        <w:t>IgG</w:t>
      </w:r>
      <w:r>
        <w:rPr>
          <w:rFonts w:ascii="Times New Roman" w:hAnsi="Times New Roman" w:cs="Times New Roman"/>
          <w:sz w:val="24"/>
          <w:szCs w:val="24"/>
        </w:rPr>
        <w:t>、</w:t>
      </w:r>
      <w:r>
        <w:rPr>
          <w:rFonts w:ascii="Times New Roman" w:hAnsi="Times New Roman" w:cs="Times New Roman"/>
          <w:sz w:val="24"/>
          <w:szCs w:val="24"/>
          <w:lang w:val="fr-FR"/>
        </w:rPr>
        <w:t>IgE)</w:t>
      </w:r>
    </w:p>
    <w:p w14:paraId="29526A99">
      <w:pPr>
        <w:pStyle w:val="28"/>
        <w:numPr>
          <w:ilvl w:val="0"/>
          <w:numId w:val="18"/>
        </w:numPr>
        <w:spacing w:line="312" w:lineRule="auto"/>
        <w:ind w:firstLineChars="0"/>
        <w:rPr>
          <w:rFonts w:ascii="Times New Roman" w:hAnsi="Times New Roman" w:cs="Times New Roman"/>
          <w:sz w:val="24"/>
          <w:szCs w:val="24"/>
          <w:lang w:val="fr-FR"/>
        </w:rPr>
      </w:pPr>
      <w:r>
        <w:rPr>
          <w:rFonts w:ascii="Times New Roman" w:hAnsi="Times New Roman" w:cs="Times New Roman"/>
          <w:sz w:val="24"/>
          <w:szCs w:val="24"/>
          <w:lang w:val="fr-FR"/>
        </w:rPr>
        <w:t>Virus : HAV, HBV, HCV, HDV, HEV, HIV-1, HIV-2, EB virus (Ig M), Cytomegalovirus IgM, Rubella virus IgM, HSV-1 IgM, HSV-2 IgM</w:t>
      </w:r>
    </w:p>
    <w:p w14:paraId="59D03A0F">
      <w:pPr>
        <w:pStyle w:val="28"/>
        <w:numPr>
          <w:ilvl w:val="0"/>
          <w:numId w:val="18"/>
        </w:numPr>
        <w:spacing w:line="312" w:lineRule="auto"/>
        <w:ind w:firstLineChars="0"/>
        <w:rPr>
          <w:rFonts w:ascii="Times New Roman" w:hAnsi="Times New Roman" w:cs="Times New Roman"/>
          <w:sz w:val="24"/>
          <w:szCs w:val="24"/>
          <w:lang w:val="fr-FR"/>
        </w:rPr>
      </w:pPr>
      <w:r>
        <w:rPr>
          <w:rFonts w:ascii="Times New Roman" w:hAnsi="Times New Roman" w:cs="Times New Roman"/>
          <w:sz w:val="24"/>
          <w:szCs w:val="24"/>
        </w:rPr>
        <w:t>Syphilis</w:t>
      </w:r>
    </w:p>
    <w:p w14:paraId="2450406C">
      <w:pPr>
        <w:pStyle w:val="28"/>
        <w:numPr>
          <w:ilvl w:val="0"/>
          <w:numId w:val="18"/>
        </w:numPr>
        <w:spacing w:line="312" w:lineRule="auto"/>
        <w:ind w:firstLineChars="0"/>
        <w:rPr>
          <w:rFonts w:ascii="Times New Roman" w:hAnsi="Times New Roman" w:cs="Times New Roman"/>
          <w:sz w:val="24"/>
          <w:szCs w:val="24"/>
          <w:lang w:val="fr-FR"/>
        </w:rPr>
      </w:pPr>
      <w:r>
        <w:rPr>
          <w:rFonts w:ascii="Times New Roman" w:hAnsi="Times New Roman" w:cs="Times New Roman"/>
          <w:sz w:val="24"/>
          <w:szCs w:val="24"/>
        </w:rPr>
        <w:t>Toxo gondii Ig M,</w:t>
      </w:r>
    </w:p>
    <w:p w14:paraId="35C42316">
      <w:pPr>
        <w:pStyle w:val="28"/>
        <w:numPr>
          <w:ilvl w:val="0"/>
          <w:numId w:val="18"/>
        </w:numPr>
        <w:spacing w:line="312" w:lineRule="auto"/>
        <w:ind w:firstLineChars="0"/>
        <w:rPr>
          <w:rFonts w:ascii="Times New Roman" w:hAnsi="Times New Roman" w:cs="Times New Roman"/>
          <w:sz w:val="24"/>
          <w:szCs w:val="24"/>
          <w:lang w:val="fr-FR"/>
        </w:rPr>
      </w:pPr>
      <w:r>
        <w:rPr>
          <w:rFonts w:ascii="Times New Roman" w:hAnsi="Times New Roman" w:cs="Times New Roman"/>
          <w:sz w:val="24"/>
          <w:szCs w:val="24"/>
        </w:rPr>
        <w:t>C. elegans, Amoeba</w:t>
      </w:r>
    </w:p>
    <w:p w14:paraId="4082D125">
      <w:pPr>
        <w:pStyle w:val="28"/>
        <w:numPr>
          <w:ilvl w:val="0"/>
          <w:numId w:val="17"/>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 xml:space="preserve">Stool (all should be negative or in the normal range) </w:t>
      </w:r>
    </w:p>
    <w:p w14:paraId="759E3D39">
      <w:pPr>
        <w:pStyle w:val="28"/>
        <w:numPr>
          <w:ilvl w:val="0"/>
          <w:numId w:val="1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Routine stool examination</w:t>
      </w:r>
    </w:p>
    <w:p w14:paraId="529FAA2B">
      <w:pPr>
        <w:pStyle w:val="28"/>
        <w:numPr>
          <w:ilvl w:val="0"/>
          <w:numId w:val="1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occult blood test</w:t>
      </w:r>
    </w:p>
    <w:p w14:paraId="52501434">
      <w:pPr>
        <w:pStyle w:val="28"/>
        <w:numPr>
          <w:ilvl w:val="0"/>
          <w:numId w:val="1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pathogenic bacterium: Clostridium difficile, Campylobacter, </w:t>
      </w:r>
      <w:r>
        <w:rPr>
          <w:rFonts w:ascii="Times New Roman" w:hAnsi="Times New Roman" w:cs="Times New Roman"/>
          <w:sz w:val="24"/>
          <w:szCs w:val="24"/>
          <w:u w:val="single"/>
        </w:rPr>
        <w:t>Salmonella,</w:t>
      </w:r>
      <w:r>
        <w:rPr>
          <w:rFonts w:ascii="Times New Roman" w:hAnsi="Times New Roman" w:cs="Times New Roman"/>
          <w:sz w:val="24"/>
          <w:szCs w:val="24"/>
        </w:rPr>
        <w:t xml:space="preserve"> Escherichia coli O157：H7, Shigella, Shiga-toxin-producing Escherichia coli </w:t>
      </w:r>
    </w:p>
    <w:p w14:paraId="6523EDE6">
      <w:pPr>
        <w:pStyle w:val="28"/>
        <w:numPr>
          <w:ilvl w:val="0"/>
          <w:numId w:val="1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Multiple drug resistant bacteria: Vancomycin-resistant Enterococcus, carbapenem-resistant Enterobacteriaceae, β -lactamase producing Escherichia coli, methicillin-resistant Staphylococcus aureus</w:t>
      </w:r>
    </w:p>
    <w:p w14:paraId="2E6A76AF">
      <w:pPr>
        <w:pStyle w:val="28"/>
        <w:numPr>
          <w:ilvl w:val="0"/>
          <w:numId w:val="19"/>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Virus: Norovirus type I antigen, Norovirus type II antigen, Rotavirus antigen, Adenovirus antigen</w:t>
      </w:r>
    </w:p>
    <w:p w14:paraId="4557E127">
      <w:pPr>
        <w:pStyle w:val="28"/>
        <w:numPr>
          <w:ilvl w:val="0"/>
          <w:numId w:val="17"/>
        </w:numPr>
        <w:spacing w:line="312" w:lineRule="auto"/>
        <w:ind w:firstLineChars="0"/>
        <w:rPr>
          <w:rFonts w:ascii="Times New Roman" w:hAnsi="Times New Roman" w:cs="Times New Roman"/>
          <w:b/>
          <w:bCs/>
          <w:sz w:val="24"/>
          <w:szCs w:val="24"/>
        </w:rPr>
      </w:pPr>
      <w:r>
        <w:rPr>
          <w:rFonts w:ascii="Times New Roman" w:hAnsi="Times New Roman" w:cs="Times New Roman"/>
          <w:b/>
          <w:bCs/>
          <w:sz w:val="24"/>
          <w:szCs w:val="24"/>
        </w:rPr>
        <w:t>Urea</w:t>
      </w:r>
    </w:p>
    <w:p w14:paraId="57657D3E">
      <w:pPr>
        <w:pStyle w:val="28"/>
        <w:spacing w:line="312" w:lineRule="auto"/>
        <w:ind w:left="420" w:firstLine="0" w:firstLineChars="0"/>
        <w:rPr>
          <w:rFonts w:ascii="Times New Roman" w:hAnsi="Times New Roman" w:cs="Times New Roman"/>
          <w:sz w:val="24"/>
          <w:szCs w:val="24"/>
        </w:rPr>
      </w:pPr>
      <w:r>
        <w:rPr>
          <w:rFonts w:ascii="Times New Roman" w:hAnsi="Times New Roman" w:cs="Times New Roman"/>
          <w:sz w:val="24"/>
          <w:szCs w:val="24"/>
        </w:rPr>
        <w:t xml:space="preserve">Urea protein, epithelial cells, white blood cells, red blood cells, pH, diaphaneity, urine color, specific gravity and urine sugar  </w:t>
      </w:r>
    </w:p>
    <w:p w14:paraId="6B8298D3">
      <w:pPr>
        <w:pStyle w:val="28"/>
        <w:numPr>
          <w:ilvl w:val="0"/>
          <w:numId w:val="14"/>
        </w:numPr>
        <w:spacing w:line="312" w:lineRule="auto"/>
        <w:ind w:firstLineChars="0"/>
        <w:rPr>
          <w:rFonts w:ascii="Times New Roman" w:hAnsi="Times New Roman" w:cs="Times New Roman"/>
          <w:sz w:val="24"/>
          <w:szCs w:val="24"/>
        </w:rPr>
      </w:pPr>
      <w:r>
        <w:rPr>
          <w:rFonts w:ascii="Times New Roman" w:hAnsi="Times New Roman" w:cs="Times New Roman"/>
          <w:b/>
          <w:bCs/>
          <w:sz w:val="24"/>
          <w:szCs w:val="24"/>
        </w:rPr>
        <w:t>FMT capsule preparation SOP</w:t>
      </w:r>
    </w:p>
    <w:p w14:paraId="0C2DC6AC">
      <w:pPr>
        <w:spacing w:line="312" w:lineRule="auto"/>
        <w:ind w:left="360"/>
        <w:rPr>
          <w:rFonts w:ascii="Times New Roman" w:hAnsi="Times New Roman" w:cs="Times New Roman"/>
          <w:sz w:val="24"/>
          <w:szCs w:val="24"/>
        </w:rPr>
      </w:pPr>
      <w:r>
        <w:rPr>
          <w:rFonts w:ascii="Times New Roman" w:hAnsi="Times New Roman" w:cs="Times New Roman"/>
          <w:sz w:val="24"/>
          <w:szCs w:val="24"/>
        </w:rPr>
        <w:t xml:space="preserve">Stool donors defecated into a sterial collection box wihout contamination of urine in the special toilet of Orienal Yeekang laboratory. The samples were produced to flora capsules by professional technicians in the ten thousand grade clean laboratory of Orienal Yeekang under anaerobic and sterile conditions. Each batch of sample was processed independently, and no pooling of stool from different donors occurred. </w:t>
      </w:r>
    </w:p>
    <w:p w14:paraId="532B7D3D">
      <w:pPr>
        <w:pStyle w:val="28"/>
        <w:numPr>
          <w:ilvl w:val="0"/>
          <w:numId w:val="17"/>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Weigh and visually inspect each stool donation. Discard if the feces is &lt;100 g (the possibility of gastrointestinal dysfunction), or there is urine, mucus or blood contamination, or the stool consistency is not between Bristol Stool Scale type 3-5. </w:t>
      </w:r>
    </w:p>
    <w:p w14:paraId="4670754F">
      <w:pPr>
        <w:pStyle w:val="28"/>
        <w:numPr>
          <w:ilvl w:val="0"/>
          <w:numId w:val="17"/>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Collect an approximately 1 mL aliquot of each sample into a sterile tube and immediately store it at -80 ℃ for repeat testing or tracing in the future. </w:t>
      </w:r>
    </w:p>
    <w:p w14:paraId="635143F8">
      <w:pPr>
        <w:pStyle w:val="28"/>
        <w:numPr>
          <w:ilvl w:val="0"/>
          <w:numId w:val="17"/>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Mix the collection with pre-cold sterile normal saline and homogenize at a low speed for 2-3 minutes to avoid damaging the bacteria. </w:t>
      </w:r>
    </w:p>
    <w:p w14:paraId="3FA96CFE">
      <w:pPr>
        <w:pStyle w:val="28"/>
        <w:numPr>
          <w:ilvl w:val="0"/>
          <w:numId w:val="17"/>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Filter the homogenates through 0.1 mm nylon ﬁlters to remove large particles and ﬁbrous matter.</w:t>
      </w:r>
    </w:p>
    <w:p w14:paraId="61C71554">
      <w:pPr>
        <w:pStyle w:val="28"/>
        <w:numPr>
          <w:ilvl w:val="0"/>
          <w:numId w:val="17"/>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The liquid stool slurry was added with 1/4 volume of sterile pharmaceutical grade glycerol and centrifuged at 4 ℃ at 6000 xg for 10 min.</w:t>
      </w:r>
    </w:p>
    <w:p w14:paraId="0DC38FE5">
      <w:pPr>
        <w:pStyle w:val="28"/>
        <w:numPr>
          <w:ilvl w:val="0"/>
          <w:numId w:val="17"/>
        </w:numPr>
        <w:spacing w:line="312" w:lineRule="auto"/>
        <w:ind w:firstLineChars="0"/>
        <w:rPr>
          <w:rFonts w:ascii="Times New Roman" w:hAnsi="Times New Roman" w:cs="Times New Roman"/>
          <w:sz w:val="24"/>
        </w:rPr>
      </w:pPr>
      <w:r>
        <w:rPr>
          <w:rFonts w:ascii="Times New Roman" w:hAnsi="Times New Roman" w:cs="Times New Roman"/>
          <w:sz w:val="24"/>
        </w:rPr>
        <w:t>The supernatant was removed and the final precipitate was mixed with lyoprotectant</w:t>
      </w:r>
      <w:r>
        <w:rPr>
          <w:rFonts w:hint="eastAsia" w:ascii="Times New Roman" w:hAnsi="Times New Roman" w:cs="Times New Roman"/>
          <w:sz w:val="24"/>
        </w:rPr>
        <w:t xml:space="preserve"> to</w:t>
      </w:r>
      <w:r>
        <w:rPr>
          <w:rFonts w:ascii="Times New Roman" w:hAnsi="Times New Roman" w:cs="Times New Roman"/>
          <w:sz w:val="24"/>
        </w:rPr>
        <w:t xml:space="preserve"> make a slurry </w:t>
      </w:r>
      <w:r>
        <w:rPr>
          <w:rFonts w:hint="eastAsia" w:ascii="Times New Roman" w:hAnsi="Times New Roman" w:cs="Times New Roman"/>
          <w:sz w:val="24"/>
        </w:rPr>
        <w:t>(</w:t>
      </w:r>
      <w:r>
        <w:rPr>
          <w:rFonts w:ascii="Times New Roman" w:hAnsi="Times New Roman" w:cs="Times New Roman"/>
          <w:sz w:val="24"/>
        </w:rPr>
        <w:t>12-20 ml</w:t>
      </w:r>
      <w:r>
        <w:rPr>
          <w:rFonts w:hint="eastAsia" w:ascii="Times New Roman" w:hAnsi="Times New Roman" w:cs="Times New Roman"/>
          <w:sz w:val="24"/>
        </w:rPr>
        <w:t xml:space="preserve">), </w:t>
      </w:r>
      <w:r>
        <w:rPr>
          <w:rFonts w:ascii="Times New Roman" w:hAnsi="Times New Roman" w:cs="Times New Roman"/>
          <w:sz w:val="24"/>
        </w:rPr>
        <w:t>which was then lyophilized to obtain bacterial powder.</w:t>
      </w:r>
    </w:p>
    <w:p w14:paraId="255B3B23">
      <w:pPr>
        <w:pStyle w:val="28"/>
        <w:numPr>
          <w:ilvl w:val="0"/>
          <w:numId w:val="17"/>
        </w:numPr>
        <w:spacing w:line="312" w:lineRule="auto"/>
        <w:ind w:firstLineChars="0"/>
        <w:rPr>
          <w:rFonts w:ascii="Times New Roman" w:hAnsi="Times New Roman" w:cs="Times New Roman"/>
          <w:sz w:val="24"/>
          <w:szCs w:val="24"/>
        </w:rPr>
      </w:pPr>
      <w:r>
        <w:rPr>
          <w:rFonts w:hint="eastAsia" w:ascii="Times New Roman" w:hAnsi="Times New Roman" w:cs="Times New Roman"/>
          <w:sz w:val="24"/>
        </w:rPr>
        <w:t>A</w:t>
      </w:r>
      <w:r>
        <w:rPr>
          <w:rFonts w:ascii="Times New Roman" w:hAnsi="Times New Roman" w:cs="Times New Roman"/>
          <w:sz w:val="24"/>
        </w:rPr>
        <w:t>pproximately 0.27 g of bacterial powder</w:t>
      </w:r>
      <w:r>
        <w:rPr>
          <w:rFonts w:ascii="Times New Roman" w:hAnsi="Times New Roman" w:cs="Times New Roman"/>
          <w:sz w:val="24"/>
          <w:szCs w:val="24"/>
        </w:rPr>
        <w:t xml:space="preserve"> was filled into each #0 acid-resistant hypromellose capsule (DRCaps, Capsugel), and then over encapsulated with #00 DRCaps. Approximately 20-35 FMT capsules were manufactured from 100-200 g stool from a single donor.</w:t>
      </w:r>
    </w:p>
    <w:p w14:paraId="37F874BF">
      <w:pPr>
        <w:pStyle w:val="28"/>
        <w:numPr>
          <w:ilvl w:val="0"/>
          <w:numId w:val="17"/>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The capsules were stored at -80 ℃.  </w:t>
      </w:r>
    </w:p>
    <w:p w14:paraId="1BEA5DA0">
      <w:pPr>
        <w:pStyle w:val="28"/>
        <w:numPr>
          <w:ilvl w:val="0"/>
          <w:numId w:val="14"/>
        </w:numPr>
        <w:spacing w:line="312" w:lineRule="auto"/>
        <w:ind w:left="360" w:hanging="360" w:firstLineChars="0"/>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 xml:space="preserve">Quantification of bacteria </w:t>
      </w:r>
      <w:r>
        <w:rPr>
          <w:rFonts w:hint="eastAsia" w:ascii="Times New Roman" w:hAnsi="Times New Roman" w:cs="Times New Roman"/>
          <w:sz w:val="24"/>
          <w:szCs w:val="24"/>
          <w:lang w:val="en-US" w:eastAsia="zh-CN"/>
        </w:rPr>
        <w:t>for FMT capsules</w:t>
      </w:r>
    </w:p>
    <w:p w14:paraId="683DF832">
      <w:pPr>
        <w:pStyle w:val="28"/>
        <w:numPr>
          <w:ilvl w:val="-1"/>
          <w:numId w:val="0"/>
        </w:numPr>
        <w:spacing w:line="312" w:lineRule="auto"/>
        <w:ind w:left="0" w:firstLine="0" w:firstLineChars="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 xml:space="preserve">The quantification of bacteria was performed using the Trypan Blue exclusion method combined with manual counting under a high-resolution microscope. </w:t>
      </w:r>
      <w:r>
        <w:rPr>
          <w:rFonts w:hint="eastAsia" w:ascii="Times New Roman" w:hAnsi="Times New Roman" w:cs="Times New Roman"/>
          <w:sz w:val="24"/>
          <w:szCs w:val="24"/>
          <w:lang w:val="en-US" w:eastAsia="zh-CN"/>
        </w:rPr>
        <w:t>T</w:t>
      </w:r>
      <w:r>
        <w:rPr>
          <w:rFonts w:hint="default" w:ascii="Times New Roman" w:hAnsi="Times New Roman" w:cs="Times New Roman" w:eastAsiaTheme="minorEastAsia"/>
          <w:sz w:val="24"/>
          <w:szCs w:val="24"/>
          <w:lang w:val="en-US" w:eastAsia="zh-CN"/>
        </w:rPr>
        <w:t>he process involves:</w:t>
      </w:r>
    </w:p>
    <w:p w14:paraId="2FEB5C94">
      <w:pPr>
        <w:pStyle w:val="28"/>
        <w:numPr>
          <w:ilvl w:val="0"/>
          <w:numId w:val="20"/>
        </w:numPr>
        <w:spacing w:line="312" w:lineRule="auto"/>
        <w:ind w:left="420" w:hanging="420" w:firstLineChars="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Equipment: Ultra-clean workbench and high-resolution microscope.</w:t>
      </w:r>
    </w:p>
    <w:p w14:paraId="3F58C247">
      <w:pPr>
        <w:pStyle w:val="28"/>
        <w:numPr>
          <w:ilvl w:val="0"/>
          <w:numId w:val="20"/>
        </w:numPr>
        <w:spacing w:line="312" w:lineRule="auto"/>
        <w:ind w:left="420" w:hanging="420" w:firstLineChars="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Reagents: 0.4% Trypan Blue staining solution, normal saline.</w:t>
      </w:r>
    </w:p>
    <w:p w14:paraId="51506E94">
      <w:pPr>
        <w:pStyle w:val="28"/>
        <w:numPr>
          <w:ilvl w:val="0"/>
          <w:numId w:val="20"/>
        </w:numPr>
        <w:spacing w:line="312" w:lineRule="auto"/>
        <w:ind w:left="420" w:hanging="420" w:firstLineChars="0"/>
        <w:rPr>
          <w:rFonts w:hint="default" w:ascii="Times New Roman" w:hAnsi="Times New Roman" w:cs="Times New Roman" w:eastAsiaTheme="minorEastAsia"/>
          <w:sz w:val="24"/>
          <w:szCs w:val="24"/>
          <w:lang w:val="en-US" w:eastAsia="zh-CN"/>
        </w:rPr>
      </w:pPr>
      <w:bookmarkStart w:id="118" w:name="_GoBack"/>
      <w:bookmarkEnd w:id="118"/>
      <w:r>
        <w:rPr>
          <w:rFonts w:hint="default" w:ascii="Times New Roman" w:hAnsi="Times New Roman" w:cs="Times New Roman" w:eastAsiaTheme="minorEastAsia"/>
          <w:sz w:val="24"/>
          <w:szCs w:val="24"/>
          <w:lang w:val="en-US" w:eastAsia="zh-CN"/>
        </w:rPr>
        <w:t>Procedure: A 10-fold dilution of the bacterial suspension is prepared (alternatively, one capsule is suspended in 1mL of normal saline and then serially diluted). The diluted suspension is mixed with 0.4% Trypan Blue at a 9:1 ratio and incubated at room temperature for 3–10 minutes. The sample is then loaded into a hemocytometer, and bacterial cells are manually counted under a microscope. The concentration is calculated based on the hemocytometer model used.</w:t>
      </w:r>
    </w:p>
    <w:p w14:paraId="3A7E290D">
      <w:pPr>
        <w:pStyle w:val="28"/>
        <w:numPr>
          <w:ilvl w:val="-1"/>
          <w:numId w:val="0"/>
        </w:numPr>
        <w:ind w:left="420" w:leftChars="200" w:firstLine="0" w:firstLineChars="0"/>
        <w:rPr>
          <w:rFonts w:ascii="Times New Roman" w:hAnsi="Times New Roman" w:eastAsia="宋体" w:cs="Times New Roman"/>
          <w:b/>
          <w:bCs/>
          <w:sz w:val="24"/>
          <w:szCs w:val="24"/>
        </w:rPr>
      </w:pPr>
    </w:p>
    <w:p w14:paraId="7279D5D4">
      <w:pPr>
        <w:widowControl/>
        <w:spacing w:line="312"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Appendix A. Fecal microbiota transplantation (FMT) stool donor informed consent</w:t>
      </w:r>
    </w:p>
    <w:p w14:paraId="470D0B9E">
      <w:pPr>
        <w:spacing w:after="156" w:afterLines="50" w:line="312"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Name</w:t>
      </w:r>
      <w:r>
        <w:rPr>
          <w:rFonts w:ascii="Times New Roman" w:hAnsi="Times New Roman" w:eastAsia="宋体" w:cs="Times New Roman"/>
          <w:sz w:val="24"/>
          <w:szCs w:val="24"/>
        </w:rPr>
        <w:tab/>
      </w:r>
      <w:r>
        <w:rPr>
          <w:rFonts w:ascii="Times New Roman" w:hAnsi="Times New Roman" w:eastAsia="宋体" w:cs="Times New Roman"/>
          <w:sz w:val="24"/>
          <w:szCs w:val="24"/>
        </w:rPr>
        <w:t xml:space="preserve">                 Sex                Birth date</w:t>
      </w:r>
    </w:p>
    <w:p w14:paraId="5A8391ED">
      <w:pPr>
        <w:spacing w:after="312" w:afterLines="100" w:line="312"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height (cm)        Weight (kg)</w:t>
      </w:r>
    </w:p>
    <w:p w14:paraId="04820FA9">
      <w:pPr>
        <w:spacing w:line="312" w:lineRule="auto"/>
        <w:rPr>
          <w:rFonts w:ascii="Times New Roman" w:hAnsi="Times New Roman" w:cs="Times New Roman"/>
          <w:sz w:val="24"/>
          <w:szCs w:val="24"/>
        </w:rPr>
      </w:pPr>
      <w:r>
        <w:rPr>
          <w:rFonts w:ascii="Times New Roman" w:hAnsi="Times New Roman" w:cs="Times New Roman"/>
          <w:sz w:val="24"/>
          <w:szCs w:val="24"/>
        </w:rPr>
        <w:t>I have obtained detailed explanations from the professional team, including the concept of fecal microbiota transplantation, the therapeutic value of fecal donation for patients, the therapeutic process and mechanism of FMT, and the therapeutic indications of FMT. I have been informed that FMT may have the risk of spreading infectious diseases. In order to meet the requirements of stool donor, I agree that Dongyuan Yikang (Beijing) Medical Technology Co., Ltd. shall carry out all kinds of strict examinations for me (including but not limited to physical examination, imaging examination, body fluid and fecal examination). I consent to the preservation and use of my stool, body fluids and tissue samples for therapeutic and medical research without infringing upon my privacy. I agree to donate excrement to the company to treat diseases for others if I pass the screening, and to donate at least twice a week for more than 6 months. In order to ensure the safety of the fecal recipient, I agree to be followed up for at least 6 months after I stop donating.</w:t>
      </w:r>
    </w:p>
    <w:p w14:paraId="0C9F82B7">
      <w:pPr>
        <w:spacing w:line="312" w:lineRule="auto"/>
        <w:jc w:val="center"/>
        <w:rPr>
          <w:rFonts w:ascii="Times New Roman" w:hAnsi="Times New Roman" w:cs="Times New Roman"/>
          <w:sz w:val="24"/>
          <w:szCs w:val="24"/>
        </w:rPr>
      </w:pPr>
    </w:p>
    <w:p w14:paraId="5E66626C">
      <w:pPr>
        <w:spacing w:line="312" w:lineRule="auto"/>
        <w:rPr>
          <w:rFonts w:ascii="Times New Roman" w:hAnsi="Times New Roman" w:cs="Times New Roman"/>
          <w:sz w:val="24"/>
          <w:szCs w:val="24"/>
        </w:rPr>
      </w:pPr>
      <w:r>
        <w:rPr>
          <w:rFonts w:ascii="Times New Roman" w:hAnsi="Times New Roman" w:cs="Times New Roman"/>
          <w:sz w:val="24"/>
          <w:szCs w:val="24"/>
        </w:rPr>
        <w:t>Signature of stool donor or legal guardian：</w:t>
      </w:r>
    </w:p>
    <w:p w14:paraId="18DAAF11">
      <w:pPr>
        <w:spacing w:line="312" w:lineRule="auto"/>
        <w:rPr>
          <w:rFonts w:ascii="Times New Roman" w:hAnsi="Times New Roman" w:cs="Times New Roman"/>
          <w:b/>
          <w:bCs/>
          <w:sz w:val="24"/>
          <w:szCs w:val="24"/>
        </w:rPr>
      </w:pPr>
      <w:r>
        <w:rPr>
          <w:rFonts w:ascii="Times New Roman" w:hAnsi="Times New Roman" w:cs="Times New Roman"/>
          <w:sz w:val="24"/>
          <w:szCs w:val="24"/>
        </w:rPr>
        <w:t xml:space="preserve">Date：         </w:t>
      </w:r>
      <w:r>
        <w:rPr>
          <w:rFonts w:ascii="Times New Roman" w:hAnsi="Times New Roman" w:cs="Times New Roman"/>
          <w:b/>
          <w:bCs/>
          <w:sz w:val="24"/>
          <w:szCs w:val="24"/>
        </w:rPr>
        <w:t xml:space="preserve">    </w:t>
      </w:r>
    </w:p>
    <w:p w14:paraId="187ACCE3">
      <w:pPr>
        <w:spacing w:line="312" w:lineRule="auto"/>
        <w:jc w:val="center"/>
        <w:rPr>
          <w:rFonts w:ascii="Times New Roman" w:hAnsi="Times New Roman" w:cs="Times New Roman"/>
          <w:sz w:val="24"/>
          <w:szCs w:val="24"/>
        </w:rPr>
      </w:pPr>
    </w:p>
    <w:p w14:paraId="7E346369">
      <w:pPr>
        <w:widowControl/>
        <w:spacing w:line="312" w:lineRule="auto"/>
        <w:jc w:val="center"/>
        <w:rPr>
          <w:rFonts w:ascii="Times New Roman" w:hAnsi="Times New Roman" w:cs="Times New Roman"/>
          <w:b/>
          <w:bCs/>
          <w:sz w:val="24"/>
          <w:szCs w:val="24"/>
        </w:rPr>
      </w:pPr>
      <w:r>
        <w:rPr>
          <w:rFonts w:ascii="Times New Roman" w:hAnsi="Times New Roman" w:cs="Times New Roman"/>
          <w:b/>
          <w:bCs/>
          <w:sz w:val="24"/>
          <w:szCs w:val="24"/>
        </w:rPr>
        <w:t>Appendix B. Questionnaire on the day of donation</w:t>
      </w:r>
    </w:p>
    <w:p w14:paraId="3AD6B140">
      <w:pPr>
        <w:spacing w:line="312" w:lineRule="auto"/>
        <w:rPr>
          <w:rFonts w:ascii="Times New Roman" w:hAnsi="Times New Roman" w:cs="Times New Roman"/>
          <w:sz w:val="24"/>
          <w:szCs w:val="24"/>
        </w:rPr>
      </w:pPr>
      <w:r>
        <w:rPr>
          <w:rFonts w:ascii="Times New Roman" w:hAnsi="Times New Roman" w:cs="Times New Roman"/>
          <w:sz w:val="24"/>
          <w:szCs w:val="24"/>
        </w:rPr>
        <w:t>The answer to all of the following questions should be no or do not donate your faeces.</w:t>
      </w:r>
    </w:p>
    <w:p w14:paraId="595AB2B3">
      <w:pPr>
        <w:pStyle w:val="28"/>
        <w:numPr>
          <w:ilvl w:val="0"/>
          <w:numId w:val="2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Do you have any digestive tract symptoms (abdominal pain, diarrhea, nausea, vomiting, etc.)?</w:t>
      </w:r>
    </w:p>
    <w:p w14:paraId="07865DB0">
      <w:pPr>
        <w:spacing w:line="312" w:lineRule="auto"/>
        <w:rPr>
          <w:rFonts w:ascii="Times New Roman" w:hAnsi="Times New Roman" w:cs="Times New Roman"/>
          <w:sz w:val="24"/>
          <w:szCs w:val="24"/>
        </w:rPr>
      </w:pPr>
      <w:r>
        <w:rPr>
          <w:rFonts w:ascii="Times New Roman" w:hAnsi="Times New Roman" w:cs="Times New Roman"/>
          <w:sz w:val="24"/>
          <w:szCs w:val="24"/>
        </w:rPr>
        <w:t xml:space="preserve">   A. Yes    B. No</w:t>
      </w:r>
    </w:p>
    <w:p w14:paraId="48C4E88D">
      <w:pPr>
        <w:pStyle w:val="28"/>
        <w:numPr>
          <w:ilvl w:val="0"/>
          <w:numId w:val="21"/>
        </w:numPr>
        <w:spacing w:line="312" w:lineRule="auto"/>
        <w:ind w:firstLineChars="0"/>
        <w:rPr>
          <w:rFonts w:ascii="Times New Roman" w:hAnsi="Times New Roman" w:cs="Times New Roman"/>
          <w:color w:val="2E3033"/>
          <w:sz w:val="24"/>
          <w:szCs w:val="24"/>
          <w:shd w:val="clear" w:color="auto" w:fill="FFFFFF"/>
        </w:rPr>
      </w:pPr>
      <w:r>
        <w:rPr>
          <w:rFonts w:ascii="Times New Roman" w:hAnsi="Times New Roman" w:cs="Times New Roman"/>
          <w:sz w:val="24"/>
          <w:szCs w:val="24"/>
        </w:rPr>
        <w:t xml:space="preserve">Do you have any </w:t>
      </w:r>
      <w:r>
        <w:rPr>
          <w:rFonts w:ascii="Times New Roman" w:hAnsi="Times New Roman" w:cs="Times New Roman"/>
          <w:color w:val="2E3033"/>
          <w:sz w:val="24"/>
          <w:szCs w:val="24"/>
          <w:shd w:val="clear" w:color="auto" w:fill="FFFFFF"/>
        </w:rPr>
        <w:t>new illness or systemic symptoms (fever, cough, sore throat, swollen lymph nodes, rash, etc.)</w:t>
      </w:r>
    </w:p>
    <w:p w14:paraId="451A4B3B">
      <w:pPr>
        <w:spacing w:line="312" w:lineRule="auto"/>
        <w:rPr>
          <w:rFonts w:ascii="Times New Roman" w:hAnsi="Times New Roman" w:cs="Times New Roman"/>
          <w:sz w:val="24"/>
          <w:szCs w:val="24"/>
        </w:rPr>
      </w:pPr>
      <w:r>
        <w:rPr>
          <w:rFonts w:ascii="Times New Roman" w:hAnsi="Times New Roman" w:cs="Times New Roman"/>
          <w:sz w:val="24"/>
          <w:szCs w:val="24"/>
        </w:rPr>
        <w:t xml:space="preserve">   A. Yes    B.No</w:t>
      </w:r>
    </w:p>
    <w:p w14:paraId="1CC4E064">
      <w:pPr>
        <w:pStyle w:val="28"/>
        <w:numPr>
          <w:ilvl w:val="0"/>
          <w:numId w:val="21"/>
        </w:numPr>
        <w:spacing w:line="312" w:lineRule="auto"/>
        <w:ind w:firstLineChars="0"/>
        <w:rPr>
          <w:rFonts w:ascii="Times New Roman" w:hAnsi="Times New Roman" w:cs="Times New Roman"/>
          <w:color w:val="2E3033"/>
          <w:sz w:val="24"/>
          <w:szCs w:val="24"/>
          <w:shd w:val="clear" w:color="auto" w:fill="FFFFFF"/>
        </w:rPr>
      </w:pPr>
      <w:r>
        <w:rPr>
          <w:rFonts w:ascii="Times New Roman" w:hAnsi="Times New Roman" w:cs="Times New Roman"/>
          <w:color w:val="2E3033"/>
          <w:sz w:val="24"/>
          <w:szCs w:val="24"/>
          <w:shd w:val="clear" w:color="auto" w:fill="FFFFFF"/>
        </w:rPr>
        <w:t>Whether antibiotics were used in the last 7 days?</w:t>
      </w:r>
    </w:p>
    <w:p w14:paraId="47E11A85">
      <w:pPr>
        <w:spacing w:line="312" w:lineRule="auto"/>
        <w:rPr>
          <w:rFonts w:ascii="Times New Roman" w:hAnsi="Times New Roman" w:cs="Times New Roman"/>
          <w:sz w:val="24"/>
          <w:szCs w:val="24"/>
        </w:rPr>
      </w:pPr>
      <w:r>
        <w:rPr>
          <w:rFonts w:ascii="Times New Roman" w:hAnsi="Times New Roman" w:cs="Times New Roman"/>
          <w:sz w:val="24"/>
          <w:szCs w:val="24"/>
        </w:rPr>
        <w:t xml:space="preserve">   A. Yes    B.No</w:t>
      </w:r>
    </w:p>
    <w:p w14:paraId="21C33104">
      <w:pPr>
        <w:pStyle w:val="28"/>
        <w:numPr>
          <w:ilvl w:val="0"/>
          <w:numId w:val="2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Have you traveled in the last 7 days (leave your usual place of residence)</w:t>
      </w:r>
    </w:p>
    <w:p w14:paraId="583C31FB">
      <w:pPr>
        <w:spacing w:line="312" w:lineRule="auto"/>
        <w:rPr>
          <w:rFonts w:ascii="Times New Roman" w:hAnsi="Times New Roman" w:cs="Times New Roman"/>
          <w:sz w:val="24"/>
          <w:szCs w:val="24"/>
        </w:rPr>
      </w:pPr>
      <w:r>
        <w:rPr>
          <w:rFonts w:ascii="Times New Roman" w:hAnsi="Times New Roman" w:cs="Times New Roman"/>
          <w:sz w:val="24"/>
          <w:szCs w:val="24"/>
        </w:rPr>
        <w:t xml:space="preserve">   A. Yes    B.No</w:t>
      </w:r>
    </w:p>
    <w:p w14:paraId="1856479F">
      <w:pPr>
        <w:pStyle w:val="28"/>
        <w:numPr>
          <w:ilvl w:val="0"/>
          <w:numId w:val="2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Have you had a new sexual partner or high-risk sexual behavior in the last 7 days?</w:t>
      </w:r>
    </w:p>
    <w:p w14:paraId="410665A5">
      <w:pPr>
        <w:spacing w:line="312" w:lineRule="auto"/>
        <w:rPr>
          <w:rFonts w:ascii="Times New Roman" w:hAnsi="Times New Roman" w:cs="Times New Roman"/>
          <w:sz w:val="24"/>
          <w:szCs w:val="24"/>
        </w:rPr>
      </w:pPr>
      <w:r>
        <w:rPr>
          <w:rFonts w:ascii="Times New Roman" w:hAnsi="Times New Roman" w:cs="Times New Roman"/>
          <w:sz w:val="24"/>
          <w:szCs w:val="24"/>
        </w:rPr>
        <w:t xml:space="preserve">   A. Yes    B.No</w:t>
      </w:r>
    </w:p>
    <w:p w14:paraId="2D763E57">
      <w:pPr>
        <w:pStyle w:val="28"/>
        <w:numPr>
          <w:ilvl w:val="0"/>
          <w:numId w:val="2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Have you contact human blood (needling, wound, puncture, tattoo) in the last 7 days?</w:t>
      </w:r>
    </w:p>
    <w:p w14:paraId="2C424974">
      <w:pPr>
        <w:spacing w:line="312" w:lineRule="auto"/>
        <w:rPr>
          <w:rFonts w:ascii="Times New Roman" w:hAnsi="Times New Roman" w:cs="Times New Roman"/>
          <w:sz w:val="24"/>
          <w:szCs w:val="24"/>
        </w:rPr>
      </w:pPr>
      <w:bookmarkStart w:id="11" w:name="_Hlk92716836"/>
      <w:r>
        <w:rPr>
          <w:rFonts w:ascii="Times New Roman" w:hAnsi="Times New Roman" w:cs="Times New Roman"/>
          <w:sz w:val="24"/>
          <w:szCs w:val="24"/>
        </w:rPr>
        <w:t xml:space="preserve">   A. Yes    B.No</w:t>
      </w:r>
    </w:p>
    <w:bookmarkEnd w:id="11"/>
    <w:p w14:paraId="0608A350">
      <w:pPr>
        <w:pStyle w:val="28"/>
        <w:numPr>
          <w:ilvl w:val="0"/>
          <w:numId w:val="21"/>
        </w:numPr>
        <w:spacing w:line="312" w:lineRule="auto"/>
        <w:ind w:firstLineChars="0"/>
        <w:rPr>
          <w:rFonts w:ascii="Times New Roman" w:hAnsi="Times New Roman" w:cs="Times New Roman"/>
          <w:sz w:val="24"/>
          <w:szCs w:val="24"/>
        </w:rPr>
      </w:pPr>
      <w:r>
        <w:rPr>
          <w:rFonts w:ascii="Times New Roman" w:hAnsi="Times New Roman" w:cs="Times New Roman"/>
          <w:sz w:val="24"/>
          <w:szCs w:val="24"/>
        </w:rPr>
        <w:t xml:space="preserve">Have you taken any medications in the last 7 days? </w:t>
      </w:r>
    </w:p>
    <w:p w14:paraId="146DE212">
      <w:pPr>
        <w:spacing w:line="312" w:lineRule="auto"/>
        <w:rPr>
          <w:rFonts w:ascii="Times New Roman" w:hAnsi="Times New Roman" w:cs="Times New Roman"/>
          <w:sz w:val="24"/>
          <w:szCs w:val="24"/>
        </w:rPr>
      </w:pPr>
      <w:r>
        <w:rPr>
          <w:rFonts w:ascii="Times New Roman" w:hAnsi="Times New Roman" w:cs="Times New Roman"/>
          <w:sz w:val="24"/>
          <w:szCs w:val="24"/>
        </w:rPr>
        <w:t xml:space="preserve">   A. Yes    B.No</w:t>
      </w:r>
    </w:p>
    <w:p w14:paraId="5686943F">
      <w:pPr>
        <w:spacing w:line="312" w:lineRule="auto"/>
        <w:rPr>
          <w:rFonts w:ascii="Times New Roman" w:hAnsi="Times New Roman" w:cs="Times New Roman"/>
          <w:sz w:val="24"/>
          <w:szCs w:val="24"/>
        </w:rPr>
      </w:pPr>
    </w:p>
    <w:p w14:paraId="03F20836">
      <w:pPr>
        <w:spacing w:line="312" w:lineRule="auto"/>
        <w:rPr>
          <w:rFonts w:ascii="Times New Roman" w:hAnsi="Times New Roman" w:cs="Times New Roman"/>
          <w:sz w:val="24"/>
          <w:szCs w:val="24"/>
        </w:rPr>
      </w:pPr>
    </w:p>
    <w:p w14:paraId="7731B27E">
      <w:pPr>
        <w:spacing w:line="312" w:lineRule="auto"/>
        <w:rPr>
          <w:rFonts w:ascii="Times New Roman" w:hAnsi="Times New Roman" w:cs="Times New Roman"/>
          <w:sz w:val="24"/>
          <w:szCs w:val="24"/>
        </w:rPr>
      </w:pPr>
    </w:p>
    <w:p w14:paraId="457C461F">
      <w:pPr>
        <w:widowControl/>
        <w:spacing w:line="312" w:lineRule="auto"/>
        <w:jc w:val="left"/>
        <w:rPr>
          <w:rFonts w:ascii="Times New Roman" w:hAnsi="Times New Roman" w:cs="Times New Roman"/>
          <w:sz w:val="24"/>
          <w:szCs w:val="24"/>
        </w:rPr>
      </w:pPr>
    </w:p>
    <w:p w14:paraId="4B9AEB61">
      <w:pPr>
        <w:pageBreakBefore/>
        <w:tabs>
          <w:tab w:val="center" w:pos="4644"/>
          <w:tab w:val="left" w:pos="7786"/>
        </w:tabs>
        <w:spacing w:before="312" w:beforeLines="100" w:after="156" w:afterLines="50" w:line="312" w:lineRule="auto"/>
        <w:jc w:val="center"/>
        <w:rPr>
          <w:rFonts w:ascii="Times New Roman" w:hAnsi="Times New Roman" w:cs="Times New Roman"/>
          <w:sz w:val="24"/>
          <w:szCs w:val="24"/>
        </w:rPr>
      </w:pPr>
      <w:r>
        <w:rPr>
          <w:rFonts w:ascii="Times New Roman" w:hAnsi="Times New Roman" w:cs="Times New Roman"/>
          <w:b/>
          <w:bCs/>
          <w:sz w:val="24"/>
          <w:szCs w:val="24"/>
        </w:rPr>
        <w:t>Supplementary Material for Statistical Analysis Plan</w:t>
      </w:r>
    </w:p>
    <w:p w14:paraId="1144B318">
      <w:pPr>
        <w:spacing w:line="312" w:lineRule="auto"/>
        <w:rPr>
          <w:rFonts w:ascii="Times New Roman" w:hAnsi="Times New Roman" w:cs="Times New Roman"/>
          <w:sz w:val="24"/>
          <w:szCs w:val="24"/>
        </w:rPr>
      </w:pPr>
    </w:p>
    <w:p w14:paraId="139764CE">
      <w:pPr>
        <w:keepNext/>
        <w:spacing w:before="60" w:after="60" w:line="312" w:lineRule="auto"/>
        <w:jc w:val="center"/>
        <w:rPr>
          <w:rFonts w:ascii="Times New Roman" w:hAnsi="Times New Roman" w:cs="Times New Roman"/>
          <w:sz w:val="24"/>
          <w:szCs w:val="24"/>
        </w:rPr>
      </w:pPr>
    </w:p>
    <w:tbl>
      <w:tblPr>
        <w:tblStyle w:val="53"/>
        <w:tblW w:w="488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62"/>
        <w:gridCol w:w="6369"/>
      </w:tblGrid>
      <w:tr w14:paraId="62648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1474" w:type="pct"/>
            <w:vAlign w:val="center"/>
          </w:tcPr>
          <w:p w14:paraId="3202F872">
            <w:pPr>
              <w:pStyle w:val="55"/>
              <w:spacing w:line="312" w:lineRule="auto"/>
              <w:jc w:val="both"/>
              <w:rPr>
                <w:rFonts w:cs="Times New Roman"/>
                <w:lang w:eastAsia="zh-CN"/>
              </w:rPr>
            </w:pPr>
            <w:r>
              <w:rPr>
                <w:rFonts w:cs="Times New Roman"/>
                <w:color w:val="000000"/>
              </w:rPr>
              <w:t>Title:</w:t>
            </w:r>
          </w:p>
        </w:tc>
        <w:tc>
          <w:tcPr>
            <w:tcW w:w="3526" w:type="pct"/>
            <w:vAlign w:val="center"/>
          </w:tcPr>
          <w:p w14:paraId="3701FD70">
            <w:pPr>
              <w:pStyle w:val="54"/>
              <w:spacing w:before="156" w:beforeLines="50" w:line="312" w:lineRule="auto"/>
              <w:rPr>
                <w:szCs w:val="24"/>
                <w:lang w:val="en-GB" w:eastAsia="zh-CN"/>
              </w:rPr>
            </w:pPr>
            <w:r>
              <w:rPr>
                <w:szCs w:val="24"/>
                <w:lang w:eastAsia="zh-CN"/>
              </w:rPr>
              <w:t>Effect of Fecal Microbiota Transplantation on Primary Hypertension and the Underlying Mechanism of Gut Microbiome Restoration (A Randomized, Blinded, Placebo-Controlled Study)</w:t>
            </w:r>
          </w:p>
        </w:tc>
      </w:tr>
      <w:tr w14:paraId="2A6A2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1474" w:type="pct"/>
            <w:vAlign w:val="center"/>
          </w:tcPr>
          <w:p w14:paraId="463E0C3B">
            <w:pPr>
              <w:pStyle w:val="55"/>
              <w:spacing w:line="312" w:lineRule="auto"/>
              <w:jc w:val="both"/>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Study Interventions:</w:t>
            </w:r>
          </w:p>
        </w:tc>
        <w:tc>
          <w:tcPr>
            <w:tcW w:w="3526" w:type="pct"/>
            <w:vAlign w:val="center"/>
          </w:tcPr>
          <w:p w14:paraId="55681D4E">
            <w:pPr>
              <w:pStyle w:val="54"/>
              <w:spacing w:before="156" w:beforeLines="50" w:line="312" w:lineRule="auto"/>
              <w:jc w:val="both"/>
              <w:rPr>
                <w:color w:val="000000" w:themeColor="text1"/>
                <w:szCs w:val="24"/>
                <w:lang w:eastAsia="zh-CN"/>
                <w14:textFill>
                  <w14:solidFill>
                    <w14:schemeClr w14:val="tx1"/>
                  </w14:solidFill>
                </w14:textFill>
              </w:rPr>
            </w:pPr>
            <w:r>
              <w:rPr>
                <w:color w:val="000000" w:themeColor="text1"/>
                <w:szCs w:val="24"/>
                <w:lang w:eastAsia="zh-CN"/>
                <w14:textFill>
                  <w14:solidFill>
                    <w14:schemeClr w14:val="tx1"/>
                  </w14:solidFill>
                </w14:textFill>
              </w:rPr>
              <w:t xml:space="preserve">Test intervention: Fecal Microbiota Transplantation via capsule </w:t>
            </w:r>
          </w:p>
          <w:p w14:paraId="16392C6E">
            <w:pPr>
              <w:pStyle w:val="54"/>
              <w:spacing w:before="156" w:beforeLines="50" w:line="312" w:lineRule="auto"/>
              <w:jc w:val="both"/>
              <w:rPr>
                <w:color w:val="000000" w:themeColor="text1"/>
                <w:szCs w:val="24"/>
                <w:lang w:eastAsia="zh-CN"/>
                <w14:textFill>
                  <w14:solidFill>
                    <w14:schemeClr w14:val="tx1"/>
                  </w14:solidFill>
                </w14:textFill>
              </w:rPr>
            </w:pPr>
            <w:r>
              <w:rPr>
                <w:color w:val="000000" w:themeColor="text1"/>
                <w:szCs w:val="24"/>
                <w:lang w:eastAsia="zh-CN"/>
                <w14:textFill>
                  <w14:solidFill>
                    <w14:schemeClr w14:val="tx1"/>
                  </w14:solidFill>
                </w14:textFill>
              </w:rPr>
              <w:t>Control intervention: Placebo capsule</w:t>
            </w:r>
          </w:p>
        </w:tc>
      </w:tr>
      <w:tr w14:paraId="297F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1474" w:type="pct"/>
            <w:vAlign w:val="center"/>
          </w:tcPr>
          <w:p w14:paraId="4611395C">
            <w:pPr>
              <w:pStyle w:val="55"/>
              <w:spacing w:line="312" w:lineRule="auto"/>
              <w:jc w:val="both"/>
              <w:rPr>
                <w:rFonts w:cs="Times New Roman"/>
                <w:color w:val="000000"/>
              </w:rPr>
            </w:pPr>
            <w:r>
              <w:rPr>
                <w:rFonts w:cs="Times New Roman"/>
                <w:color w:val="000000"/>
              </w:rPr>
              <w:t>Indications:</w:t>
            </w:r>
          </w:p>
        </w:tc>
        <w:tc>
          <w:tcPr>
            <w:tcW w:w="3526" w:type="pct"/>
            <w:vAlign w:val="center"/>
          </w:tcPr>
          <w:p w14:paraId="1DD257D0">
            <w:pPr>
              <w:pStyle w:val="55"/>
              <w:spacing w:before="156" w:beforeLines="50" w:after="0" w:line="312" w:lineRule="auto"/>
              <w:jc w:val="both"/>
              <w:rPr>
                <w:rStyle w:val="38"/>
                <w:bCs/>
                <w:lang w:eastAsia="zh-CN"/>
              </w:rPr>
            </w:pPr>
            <w:r>
              <w:rPr>
                <w:rStyle w:val="38"/>
                <w:bCs/>
                <w:lang w:eastAsia="zh-CN"/>
              </w:rPr>
              <w:t>Patients with grade one essential hypertension</w:t>
            </w:r>
          </w:p>
        </w:tc>
      </w:tr>
      <w:tr w14:paraId="64AC4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1474" w:type="pct"/>
            <w:vAlign w:val="center"/>
          </w:tcPr>
          <w:p w14:paraId="1E7BD523">
            <w:pPr>
              <w:pStyle w:val="55"/>
              <w:spacing w:line="312" w:lineRule="auto"/>
              <w:jc w:val="both"/>
              <w:rPr>
                <w:rFonts w:cs="Times New Roman"/>
                <w:color w:val="000000"/>
              </w:rPr>
            </w:pPr>
            <w:r>
              <w:rPr>
                <w:rFonts w:cs="Times New Roman"/>
                <w:color w:val="000000"/>
              </w:rPr>
              <w:t>Sponsor:</w:t>
            </w:r>
          </w:p>
        </w:tc>
        <w:tc>
          <w:tcPr>
            <w:tcW w:w="3526" w:type="pct"/>
            <w:vAlign w:val="center"/>
          </w:tcPr>
          <w:p w14:paraId="0FAC6BB2">
            <w:pPr>
              <w:pStyle w:val="54"/>
              <w:spacing w:before="156" w:beforeLines="50" w:line="312" w:lineRule="auto"/>
              <w:jc w:val="both"/>
              <w:rPr>
                <w:rStyle w:val="38"/>
                <w:b w:val="0"/>
                <w:lang w:eastAsia="zh-CN"/>
              </w:rPr>
            </w:pPr>
            <w:r>
              <w:rPr>
                <w:rFonts w:eastAsiaTheme="minorHAnsi"/>
                <w:szCs w:val="24"/>
              </w:rPr>
              <w:t>Fuwai hospital, Chinese Academy of Medical Sciences</w:t>
            </w:r>
          </w:p>
        </w:tc>
      </w:tr>
      <w:tr w14:paraId="63EA6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1474" w:type="pct"/>
            <w:vAlign w:val="center"/>
          </w:tcPr>
          <w:p w14:paraId="400D4D98">
            <w:pPr>
              <w:pStyle w:val="55"/>
              <w:spacing w:line="312" w:lineRule="auto"/>
              <w:jc w:val="both"/>
              <w:rPr>
                <w:rFonts w:cs="Times New Roman"/>
                <w:color w:val="000000"/>
              </w:rPr>
            </w:pPr>
            <w:r>
              <w:rPr>
                <w:rFonts w:cs="Times New Roman"/>
                <w:color w:val="000000"/>
              </w:rPr>
              <w:t>Statistical Analysis:</w:t>
            </w:r>
          </w:p>
        </w:tc>
        <w:tc>
          <w:tcPr>
            <w:tcW w:w="3526" w:type="pct"/>
            <w:vAlign w:val="center"/>
          </w:tcPr>
          <w:p w14:paraId="596695DC">
            <w:pPr>
              <w:pStyle w:val="55"/>
              <w:spacing w:line="312" w:lineRule="auto"/>
              <w:jc w:val="both"/>
              <w:rPr>
                <w:rFonts w:eastAsia="宋体" w:cs="Times New Roman"/>
                <w:lang w:eastAsia="zh-CN"/>
              </w:rPr>
            </w:pPr>
            <w:r>
              <w:rPr>
                <w:rFonts w:eastAsia="宋体" w:cs="Times New Roman"/>
                <w:lang w:eastAsia="zh-CN"/>
              </w:rPr>
              <w:t>Medical Research &amp; Biometrics Center</w:t>
            </w:r>
          </w:p>
          <w:p w14:paraId="4F900A5D">
            <w:pPr>
              <w:pStyle w:val="55"/>
              <w:spacing w:line="312" w:lineRule="auto"/>
              <w:jc w:val="both"/>
              <w:rPr>
                <w:rFonts w:eastAsia="宋体" w:cs="Times New Roman"/>
                <w:lang w:eastAsia="zh-CN"/>
              </w:rPr>
            </w:pPr>
            <w:r>
              <w:rPr>
                <w:rFonts w:eastAsia="宋体" w:cs="Times New Roman"/>
                <w:lang w:eastAsia="zh-CN"/>
              </w:rPr>
              <w:t>National Center for Cardiovascular Disease, CHINA</w:t>
            </w:r>
          </w:p>
        </w:tc>
      </w:tr>
      <w:tr w14:paraId="294EF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1474" w:type="pct"/>
            <w:vAlign w:val="center"/>
          </w:tcPr>
          <w:p w14:paraId="33356A8A">
            <w:pPr>
              <w:pStyle w:val="55"/>
              <w:spacing w:line="312" w:lineRule="auto"/>
              <w:jc w:val="both"/>
              <w:rPr>
                <w:rFonts w:cs="Times New Roman"/>
                <w:lang w:eastAsia="zh-CN"/>
              </w:rPr>
            </w:pPr>
            <w:r>
              <w:rPr>
                <w:rFonts w:cs="Times New Roman"/>
                <w:color w:val="000000"/>
              </w:rPr>
              <w:t>Protocol version/date:</w:t>
            </w:r>
          </w:p>
        </w:tc>
        <w:tc>
          <w:tcPr>
            <w:tcW w:w="3526" w:type="pct"/>
            <w:vAlign w:val="center"/>
          </w:tcPr>
          <w:p w14:paraId="23450148">
            <w:pPr>
              <w:pStyle w:val="55"/>
              <w:spacing w:line="312" w:lineRule="auto"/>
              <w:jc w:val="both"/>
              <w:rPr>
                <w:rFonts w:cs="Times New Roman"/>
                <w:color w:val="000000"/>
              </w:rPr>
            </w:pPr>
            <w:r>
              <w:rPr>
                <w:rFonts w:cs="Times New Roman"/>
                <w:color w:val="000000"/>
              </w:rPr>
              <w:t>Version 3.3, dated 26 February 2021</w:t>
            </w:r>
          </w:p>
        </w:tc>
      </w:tr>
      <w:tr w14:paraId="67137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 w:hRule="atLeast"/>
        </w:trPr>
        <w:tc>
          <w:tcPr>
            <w:tcW w:w="1474" w:type="pct"/>
            <w:vAlign w:val="center"/>
          </w:tcPr>
          <w:p w14:paraId="55453B0F">
            <w:pPr>
              <w:pStyle w:val="55"/>
              <w:spacing w:line="312" w:lineRule="auto"/>
              <w:jc w:val="both"/>
              <w:rPr>
                <w:rFonts w:cs="Times New Roman"/>
                <w:color w:val="000000"/>
              </w:rPr>
            </w:pPr>
            <w:r>
              <w:rPr>
                <w:rFonts w:cs="Times New Roman"/>
                <w:color w:val="000000"/>
              </w:rPr>
              <w:t>SAP version/date:</w:t>
            </w:r>
          </w:p>
        </w:tc>
        <w:tc>
          <w:tcPr>
            <w:tcW w:w="3526" w:type="pct"/>
            <w:vAlign w:val="center"/>
          </w:tcPr>
          <w:p w14:paraId="5BF79DF1">
            <w:pPr>
              <w:pStyle w:val="55"/>
              <w:spacing w:line="312" w:lineRule="auto"/>
              <w:jc w:val="both"/>
              <w:rPr>
                <w:rFonts w:cs="Times New Roman"/>
                <w:color w:val="000000"/>
              </w:rPr>
            </w:pPr>
            <w:r>
              <w:rPr>
                <w:rFonts w:cs="Times New Roman" w:eastAsiaTheme="minorEastAsia"/>
                <w:color w:val="000000"/>
                <w:lang w:eastAsia="zh-CN"/>
              </w:rPr>
              <w:t>Draft</w:t>
            </w:r>
            <w:r>
              <w:rPr>
                <w:rFonts w:cs="Times New Roman"/>
                <w:color w:val="000000"/>
              </w:rPr>
              <w:t xml:space="preserve"> 0.1/ Feb 15, 2022</w:t>
            </w:r>
          </w:p>
          <w:p w14:paraId="45730B2E">
            <w:pPr>
              <w:pStyle w:val="55"/>
              <w:spacing w:line="312" w:lineRule="auto"/>
              <w:jc w:val="both"/>
              <w:rPr>
                <w:rFonts w:cs="Times New Roman"/>
                <w:color w:val="000000"/>
              </w:rPr>
            </w:pPr>
            <w:r>
              <w:rPr>
                <w:rFonts w:cs="Times New Roman" w:eastAsiaTheme="minorEastAsia"/>
                <w:color w:val="000000"/>
                <w:lang w:eastAsia="zh-CN"/>
              </w:rPr>
              <w:t>Draft</w:t>
            </w:r>
            <w:r>
              <w:rPr>
                <w:rFonts w:cs="Times New Roman"/>
                <w:color w:val="000000"/>
              </w:rPr>
              <w:t xml:space="preserve"> 0.2/ Mar 14, 2022</w:t>
            </w:r>
          </w:p>
          <w:p w14:paraId="6980BB60">
            <w:pPr>
              <w:pStyle w:val="55"/>
              <w:spacing w:line="312" w:lineRule="auto"/>
              <w:jc w:val="both"/>
              <w:rPr>
                <w:rFonts w:cs="Times New Roman"/>
                <w:color w:val="000000"/>
              </w:rPr>
            </w:pPr>
            <w:r>
              <w:rPr>
                <w:rFonts w:cs="Times New Roman" w:eastAsiaTheme="minorEastAsia"/>
                <w:color w:val="000000"/>
                <w:lang w:eastAsia="zh-CN"/>
              </w:rPr>
              <w:t>Draft</w:t>
            </w:r>
            <w:r>
              <w:rPr>
                <w:rFonts w:cs="Times New Roman"/>
                <w:color w:val="000000"/>
              </w:rPr>
              <w:t xml:space="preserve"> 1.0/ Mar 25, 2022</w:t>
            </w:r>
          </w:p>
          <w:p w14:paraId="0AA13FA6">
            <w:pPr>
              <w:pStyle w:val="55"/>
              <w:spacing w:line="312" w:lineRule="auto"/>
              <w:jc w:val="both"/>
              <w:rPr>
                <w:rFonts w:cs="Times New Roman" w:eastAsiaTheme="minorEastAsia"/>
                <w:color w:val="000000"/>
                <w:lang w:eastAsia="zh-CN"/>
              </w:rPr>
            </w:pPr>
            <w:r>
              <w:rPr>
                <w:rFonts w:cs="Times New Roman" w:eastAsiaTheme="minorEastAsia"/>
                <w:color w:val="000000"/>
                <w:lang w:eastAsia="zh-CN"/>
              </w:rPr>
              <w:t>V1.0/ Issue Date Mar 25,2022</w:t>
            </w:r>
          </w:p>
        </w:tc>
      </w:tr>
    </w:tbl>
    <w:p w14:paraId="3041DC53">
      <w:pPr>
        <w:spacing w:line="312" w:lineRule="auto"/>
        <w:rPr>
          <w:rFonts w:ascii="Times New Roman" w:hAnsi="Times New Roman" w:cs="Times New Roman"/>
          <w:b/>
          <w:sz w:val="24"/>
          <w:szCs w:val="24"/>
        </w:rPr>
      </w:pPr>
    </w:p>
    <w:p w14:paraId="69AE370A">
      <w:pPr>
        <w:keepNext/>
        <w:spacing w:before="60" w:after="60" w:line="312" w:lineRule="auto"/>
        <w:jc w:val="center"/>
        <w:rPr>
          <w:rFonts w:ascii="Times New Roman" w:hAnsi="Times New Roman" w:cs="Times New Roman"/>
          <w:b/>
          <w:sz w:val="24"/>
          <w:szCs w:val="24"/>
        </w:rPr>
      </w:pPr>
      <w:r>
        <w:rPr>
          <w:rFonts w:ascii="Times New Roman" w:hAnsi="Times New Roman" w:cs="Times New Roman"/>
          <w:b/>
          <w:sz w:val="24"/>
          <w:szCs w:val="24"/>
        </w:rPr>
        <w:t>Confidential Statement</w:t>
      </w:r>
    </w:p>
    <w:tbl>
      <w:tblPr>
        <w:tblStyle w:val="22"/>
        <w:tblW w:w="8242" w:type="dxa"/>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42"/>
      </w:tblGrid>
      <w:tr w14:paraId="33D541C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jc w:val="center"/>
        </w:trPr>
        <w:tc>
          <w:tcPr>
            <w:tcW w:w="8242" w:type="dxa"/>
            <w:tcBorders>
              <w:top w:val="single" w:color="000000" w:sz="12" w:space="0"/>
              <w:bottom w:val="single" w:color="000000" w:sz="12" w:space="0"/>
            </w:tcBorders>
          </w:tcPr>
          <w:p w14:paraId="5B826122">
            <w:pPr>
              <w:spacing w:before="60" w:after="60" w:line="312" w:lineRule="auto"/>
              <w:jc w:val="left"/>
              <w:rPr>
                <w:rFonts w:ascii="Times New Roman" w:hAnsi="Times New Roman" w:eastAsia="Times New Roman" w:cs="Times New Roman"/>
                <w:i/>
                <w:vanish/>
                <w:color w:val="000000" w:themeColor="text1"/>
                <w:sz w:val="24"/>
                <w:szCs w:val="24"/>
                <w14:textFill>
                  <w14:solidFill>
                    <w14:schemeClr w14:val="tx1"/>
                  </w14:solidFill>
                </w14:textFill>
              </w:rPr>
            </w:pPr>
            <w:r>
              <w:rPr>
                <w:rFonts w:ascii="Times New Roman" w:hAnsi="Times New Roman" w:eastAsia="Times New Roman" w:cs="Times New Roman"/>
                <w:i/>
                <w:color w:val="000000" w:themeColor="text1"/>
                <w:sz w:val="24"/>
                <w:szCs w:val="24"/>
                <w14:textFill>
                  <w14:solidFill>
                    <w14:schemeClr w14:val="tx1"/>
                  </w14:solidFill>
                </w14:textFill>
              </w:rPr>
              <w:t>The information contained in this document is proprietary and confidential. Without the written permission of the investigator contact of</w:t>
            </w:r>
            <w:r>
              <w:rPr>
                <w:rFonts w:ascii="Times New Roman" w:hAnsi="Times New Roman" w:cs="Times New Roman"/>
                <w:sz w:val="24"/>
                <w:szCs w:val="24"/>
              </w:rPr>
              <w:t xml:space="preserve"> </w:t>
            </w:r>
            <w:r>
              <w:rPr>
                <w:rFonts w:ascii="Times New Roman" w:hAnsi="Times New Roman" w:eastAsia="Times New Roman" w:cs="Times New Roman"/>
                <w:i/>
                <w:color w:val="000000" w:themeColor="text1"/>
                <w:sz w:val="24"/>
                <w:szCs w:val="24"/>
                <w14:textFill>
                  <w14:solidFill>
                    <w14:schemeClr w14:val="tx1"/>
                  </w14:solidFill>
                </w14:textFill>
              </w:rPr>
              <w:t>Fuwai hospital, Chinese Academy of Medical Sciences, Do not copy, distribute or otherwise publish</w:t>
            </w:r>
          </w:p>
        </w:tc>
      </w:tr>
    </w:tbl>
    <w:p w14:paraId="17491C67">
      <w:pPr>
        <w:spacing w:line="312" w:lineRule="auto"/>
        <w:rPr>
          <w:rFonts w:ascii="Times New Roman" w:hAnsi="Times New Roman" w:cs="Times New Roman"/>
          <w:sz w:val="24"/>
          <w:szCs w:val="24"/>
        </w:rPr>
      </w:pPr>
    </w:p>
    <w:p w14:paraId="6AD35C3B">
      <w:pPr>
        <w:pStyle w:val="2"/>
        <w:numPr>
          <w:ilvl w:val="0"/>
          <w:numId w:val="0"/>
        </w:numPr>
        <w:tabs>
          <w:tab w:val="left" w:pos="0"/>
          <w:tab w:val="clear" w:pos="864"/>
        </w:tabs>
        <w:spacing w:line="312" w:lineRule="auto"/>
        <w:ind w:left="122" w:leftChars="58"/>
        <w:rPr>
          <w:caps w:val="0"/>
          <w:sz w:val="24"/>
          <w:szCs w:val="24"/>
          <w:lang w:eastAsia="zh-CN"/>
        </w:rPr>
      </w:pPr>
      <w:bookmarkStart w:id="12" w:name="_Toc99099579"/>
      <w:bookmarkStart w:id="13" w:name="_Toc71667235"/>
      <w:bookmarkStart w:id="14" w:name="_Toc99099718"/>
      <w:r>
        <w:rPr>
          <w:caps w:val="0"/>
          <w:sz w:val="24"/>
          <w:szCs w:val="24"/>
          <w:lang w:eastAsia="zh-CN"/>
        </w:rPr>
        <w:t>List of Abbreviations</w:t>
      </w:r>
      <w:bookmarkEnd w:id="12"/>
      <w:bookmarkEnd w:id="13"/>
      <w:bookmarkEnd w:id="14"/>
    </w:p>
    <w:tbl>
      <w:tblPr>
        <w:tblStyle w:val="53"/>
        <w:tblW w:w="8504" w:type="dxa"/>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72"/>
        <w:gridCol w:w="5532"/>
      </w:tblGrid>
      <w:tr w14:paraId="0FBF722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tcBorders>
              <w:top w:val="single" w:color="auto" w:sz="8" w:space="0"/>
              <w:bottom w:val="single" w:color="auto" w:sz="8" w:space="0"/>
            </w:tcBorders>
            <w:vAlign w:val="center"/>
          </w:tcPr>
          <w:p w14:paraId="498621D8">
            <w:pPr>
              <w:tabs>
                <w:tab w:val="left" w:pos="210"/>
              </w:tabs>
              <w:spacing w:line="312" w:lineRule="auto"/>
              <w:ind w:left="744" w:hanging="602"/>
              <w:rPr>
                <w:rFonts w:ascii="Times New Roman" w:hAnsi="Times New Roman" w:eastAsia="宋体" w:cs="Times New Roman"/>
                <w:b/>
                <w:color w:val="000000"/>
                <w:kern w:val="0"/>
                <w:sz w:val="24"/>
                <w:szCs w:val="24"/>
              </w:rPr>
            </w:pPr>
            <w:r>
              <w:rPr>
                <w:rFonts w:ascii="Times New Roman" w:hAnsi="Times New Roman" w:eastAsia="宋体" w:cs="Times New Roman"/>
                <w:b/>
                <w:kern w:val="0"/>
                <w:sz w:val="24"/>
                <w:szCs w:val="24"/>
              </w:rPr>
              <w:t>Abbreviations</w:t>
            </w:r>
          </w:p>
        </w:tc>
        <w:tc>
          <w:tcPr>
            <w:tcW w:w="5532" w:type="dxa"/>
            <w:tcBorders>
              <w:top w:val="single" w:color="auto" w:sz="8" w:space="0"/>
              <w:bottom w:val="single" w:color="auto" w:sz="8" w:space="0"/>
            </w:tcBorders>
            <w:vAlign w:val="center"/>
          </w:tcPr>
          <w:p w14:paraId="39CD3037">
            <w:pPr>
              <w:spacing w:line="312" w:lineRule="auto"/>
              <w:ind w:left="136"/>
              <w:rPr>
                <w:rFonts w:ascii="Times New Roman" w:hAnsi="Times New Roman" w:eastAsia="宋体" w:cs="Times New Roman"/>
                <w:b/>
                <w:color w:val="000000"/>
                <w:kern w:val="0"/>
                <w:sz w:val="24"/>
                <w:szCs w:val="24"/>
              </w:rPr>
            </w:pPr>
            <w:r>
              <w:rPr>
                <w:rFonts w:ascii="Times New Roman" w:hAnsi="Times New Roman" w:eastAsia="宋体" w:cs="Times New Roman"/>
                <w:b/>
                <w:kern w:val="0"/>
                <w:sz w:val="24"/>
                <w:szCs w:val="24"/>
              </w:rPr>
              <w:t>Definition</w:t>
            </w:r>
          </w:p>
        </w:tc>
      </w:tr>
      <w:tr w14:paraId="57F6681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tcBorders>
              <w:top w:val="single" w:color="auto" w:sz="8" w:space="0"/>
            </w:tcBorders>
            <w:vAlign w:val="center"/>
          </w:tcPr>
          <w:p w14:paraId="3E8B9A56">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ABPM</w:t>
            </w:r>
          </w:p>
        </w:tc>
        <w:tc>
          <w:tcPr>
            <w:tcW w:w="5532" w:type="dxa"/>
            <w:tcBorders>
              <w:top w:val="single" w:color="auto" w:sz="8" w:space="0"/>
            </w:tcBorders>
            <w:vAlign w:val="center"/>
          </w:tcPr>
          <w:p w14:paraId="0CACB05C">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24-hour Ambulatory Blood Pressure Monitoring</w:t>
            </w:r>
          </w:p>
        </w:tc>
      </w:tr>
      <w:tr w14:paraId="498EFF1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23048D81">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ABI</w:t>
            </w:r>
          </w:p>
        </w:tc>
        <w:tc>
          <w:tcPr>
            <w:tcW w:w="5532" w:type="dxa"/>
            <w:vAlign w:val="center"/>
          </w:tcPr>
          <w:p w14:paraId="00B56276">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Ankle Brachial Index</w:t>
            </w:r>
          </w:p>
        </w:tc>
      </w:tr>
      <w:tr w14:paraId="13644D0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0DDDE8DC">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AE</w:t>
            </w:r>
          </w:p>
        </w:tc>
        <w:tc>
          <w:tcPr>
            <w:tcW w:w="5532" w:type="dxa"/>
            <w:vAlign w:val="center"/>
          </w:tcPr>
          <w:p w14:paraId="153AFF64">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Adverse Event</w:t>
            </w:r>
          </w:p>
        </w:tc>
      </w:tr>
      <w:tr w14:paraId="01A9AA0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09EC2478">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ALT</w:t>
            </w:r>
          </w:p>
        </w:tc>
        <w:tc>
          <w:tcPr>
            <w:tcW w:w="5532" w:type="dxa"/>
            <w:vAlign w:val="center"/>
          </w:tcPr>
          <w:p w14:paraId="433FCD09">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Alanine Aminotransferase</w:t>
            </w:r>
          </w:p>
        </w:tc>
      </w:tr>
      <w:tr w14:paraId="3BAEBDE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64EC0377">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AST</w:t>
            </w:r>
          </w:p>
        </w:tc>
        <w:tc>
          <w:tcPr>
            <w:tcW w:w="5532" w:type="dxa"/>
            <w:vAlign w:val="center"/>
          </w:tcPr>
          <w:p w14:paraId="4D4DC5EC">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Aspartate Aminotransferase</w:t>
            </w:r>
          </w:p>
        </w:tc>
      </w:tr>
      <w:tr w14:paraId="6E1E81A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39B95370">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ATS</w:t>
            </w:r>
          </w:p>
        </w:tc>
        <w:tc>
          <w:tcPr>
            <w:tcW w:w="5532" w:type="dxa"/>
            <w:vAlign w:val="center"/>
          </w:tcPr>
          <w:p w14:paraId="15C2D2D2">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As Treated Set</w:t>
            </w:r>
          </w:p>
        </w:tc>
      </w:tr>
      <w:tr w14:paraId="15BB588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2361BD50">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BMI</w:t>
            </w:r>
          </w:p>
        </w:tc>
        <w:tc>
          <w:tcPr>
            <w:tcW w:w="5532" w:type="dxa"/>
            <w:vAlign w:val="center"/>
          </w:tcPr>
          <w:p w14:paraId="77A87C74">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Body Mass Index</w:t>
            </w:r>
          </w:p>
        </w:tc>
      </w:tr>
      <w:tr w14:paraId="03D3F85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4F407D46">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BUN</w:t>
            </w:r>
          </w:p>
        </w:tc>
        <w:tc>
          <w:tcPr>
            <w:tcW w:w="5532" w:type="dxa"/>
            <w:vAlign w:val="center"/>
          </w:tcPr>
          <w:p w14:paraId="7812C9C8">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Blood Urea Nitrogen</w:t>
            </w:r>
          </w:p>
        </w:tc>
      </w:tr>
      <w:tr w14:paraId="0E304BC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75E9FC3C">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CABG</w:t>
            </w:r>
          </w:p>
        </w:tc>
        <w:tc>
          <w:tcPr>
            <w:tcW w:w="5532" w:type="dxa"/>
            <w:vAlign w:val="center"/>
          </w:tcPr>
          <w:p w14:paraId="2C7E8E92">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Coronary Artery Bypass Grafting</w:t>
            </w:r>
          </w:p>
        </w:tc>
      </w:tr>
      <w:tr w14:paraId="317C4A4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6DD82234">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CDI</w:t>
            </w:r>
          </w:p>
        </w:tc>
        <w:tc>
          <w:tcPr>
            <w:tcW w:w="5532" w:type="dxa"/>
            <w:vAlign w:val="center"/>
          </w:tcPr>
          <w:p w14:paraId="17A509F9">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 Difficile Infection</w:t>
            </w:r>
          </w:p>
        </w:tc>
      </w:tr>
      <w:tr w14:paraId="72F003E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083A882C">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CREA</w:t>
            </w:r>
          </w:p>
        </w:tc>
        <w:tc>
          <w:tcPr>
            <w:tcW w:w="5532" w:type="dxa"/>
            <w:vAlign w:val="center"/>
          </w:tcPr>
          <w:p w14:paraId="4886B58F">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Creatinine</w:t>
            </w:r>
          </w:p>
        </w:tc>
      </w:tr>
      <w:tr w14:paraId="7BDBBA4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7CD32775">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CRF</w:t>
            </w:r>
          </w:p>
        </w:tc>
        <w:tc>
          <w:tcPr>
            <w:tcW w:w="5532" w:type="dxa"/>
            <w:vAlign w:val="center"/>
          </w:tcPr>
          <w:p w14:paraId="4B9DB2A8">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Case Report Form</w:t>
            </w:r>
          </w:p>
        </w:tc>
      </w:tr>
      <w:tr w14:paraId="3F026181">
        <w:tblPrEx>
          <w:tblCellMar>
            <w:top w:w="0" w:type="dxa"/>
            <w:left w:w="108" w:type="dxa"/>
            <w:bottom w:w="0" w:type="dxa"/>
            <w:right w:w="108" w:type="dxa"/>
          </w:tblCellMar>
        </w:tblPrEx>
        <w:trPr>
          <w:trHeight w:val="392" w:hRule="atLeast"/>
        </w:trPr>
        <w:tc>
          <w:tcPr>
            <w:tcW w:w="2972" w:type="dxa"/>
            <w:vAlign w:val="center"/>
          </w:tcPr>
          <w:p w14:paraId="37875C64">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DASH</w:t>
            </w:r>
          </w:p>
        </w:tc>
        <w:tc>
          <w:tcPr>
            <w:tcW w:w="5532" w:type="dxa"/>
            <w:vAlign w:val="center"/>
          </w:tcPr>
          <w:p w14:paraId="5EF02D30">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Dietary Approaches to Stop Hypertension</w:t>
            </w:r>
          </w:p>
        </w:tc>
      </w:tr>
      <w:tr w14:paraId="700E117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59636E40">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DBP</w:t>
            </w:r>
          </w:p>
        </w:tc>
        <w:tc>
          <w:tcPr>
            <w:tcW w:w="5532" w:type="dxa"/>
            <w:vAlign w:val="center"/>
          </w:tcPr>
          <w:p w14:paraId="568965AA">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Diastolic Blood Pressure</w:t>
            </w:r>
          </w:p>
        </w:tc>
      </w:tr>
      <w:tr w14:paraId="27717D3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66C19D02">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FMT</w:t>
            </w:r>
          </w:p>
        </w:tc>
        <w:tc>
          <w:tcPr>
            <w:tcW w:w="5532" w:type="dxa"/>
            <w:vAlign w:val="center"/>
          </w:tcPr>
          <w:p w14:paraId="2CB14359">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Fecal Microbiota Transplantation</w:t>
            </w:r>
          </w:p>
        </w:tc>
      </w:tr>
      <w:tr w14:paraId="0F9D947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47DD25DB">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GFR</w:t>
            </w:r>
          </w:p>
        </w:tc>
        <w:tc>
          <w:tcPr>
            <w:tcW w:w="5532" w:type="dxa"/>
            <w:vAlign w:val="center"/>
          </w:tcPr>
          <w:p w14:paraId="0A0226F7">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Glomerular Filtration Rate</w:t>
            </w:r>
          </w:p>
        </w:tc>
      </w:tr>
      <w:tr w14:paraId="1BD1270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2B56798B">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GCP</w:t>
            </w:r>
          </w:p>
        </w:tc>
        <w:tc>
          <w:tcPr>
            <w:tcW w:w="5532" w:type="dxa"/>
            <w:vAlign w:val="center"/>
          </w:tcPr>
          <w:p w14:paraId="2F81A62F">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Good Clinical Practice</w:t>
            </w:r>
          </w:p>
        </w:tc>
      </w:tr>
      <w:tr w14:paraId="338239E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41D2013E">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GL</w:t>
            </w:r>
          </w:p>
        </w:tc>
        <w:tc>
          <w:tcPr>
            <w:tcW w:w="5532" w:type="dxa"/>
            <w:vAlign w:val="center"/>
          </w:tcPr>
          <w:p w14:paraId="308683FC">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Glucose</w:t>
            </w:r>
          </w:p>
        </w:tc>
      </w:tr>
      <w:tr w14:paraId="564DC88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25F54212">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HDL-C</w:t>
            </w:r>
          </w:p>
        </w:tc>
        <w:tc>
          <w:tcPr>
            <w:tcW w:w="5532" w:type="dxa"/>
            <w:vAlign w:val="center"/>
          </w:tcPr>
          <w:p w14:paraId="4CF46183">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High-density Lipoprotein Cholesterol</w:t>
            </w:r>
          </w:p>
        </w:tc>
      </w:tr>
      <w:tr w14:paraId="2D89215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011329D5">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LDL-C</w:t>
            </w:r>
          </w:p>
        </w:tc>
        <w:tc>
          <w:tcPr>
            <w:tcW w:w="5532" w:type="dxa"/>
            <w:vAlign w:val="center"/>
          </w:tcPr>
          <w:p w14:paraId="57387FBC">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Low-density Lipoprotein Cholesterol</w:t>
            </w:r>
          </w:p>
        </w:tc>
      </w:tr>
      <w:tr w14:paraId="7EEC157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00D10E4E">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ITT</w:t>
            </w:r>
          </w:p>
        </w:tc>
        <w:tc>
          <w:tcPr>
            <w:tcW w:w="5532" w:type="dxa"/>
            <w:vAlign w:val="center"/>
          </w:tcPr>
          <w:p w14:paraId="6F1E77F0">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Intention-to-Treat</w:t>
            </w:r>
          </w:p>
        </w:tc>
      </w:tr>
      <w:tr w14:paraId="5C28663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42007589">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mITT</w:t>
            </w:r>
          </w:p>
        </w:tc>
        <w:tc>
          <w:tcPr>
            <w:tcW w:w="5532" w:type="dxa"/>
            <w:vAlign w:val="center"/>
          </w:tcPr>
          <w:p w14:paraId="26A9D3A0">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Modified Intention to Treat Set</w:t>
            </w:r>
          </w:p>
        </w:tc>
      </w:tr>
      <w:tr w14:paraId="1F0AD24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14E5EB3B">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NYHA</w:t>
            </w:r>
          </w:p>
        </w:tc>
        <w:tc>
          <w:tcPr>
            <w:tcW w:w="5532" w:type="dxa"/>
            <w:vAlign w:val="center"/>
          </w:tcPr>
          <w:p w14:paraId="537DE018">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New York Heart Association</w:t>
            </w:r>
          </w:p>
        </w:tc>
      </w:tr>
      <w:tr w14:paraId="188ECFA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7D310A23">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PCI</w:t>
            </w:r>
          </w:p>
        </w:tc>
        <w:tc>
          <w:tcPr>
            <w:tcW w:w="5532" w:type="dxa"/>
            <w:vAlign w:val="center"/>
          </w:tcPr>
          <w:p w14:paraId="5D5ECA96">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Percutaneous coronary intervention</w:t>
            </w:r>
          </w:p>
        </w:tc>
      </w:tr>
      <w:tr w14:paraId="6E3A17C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39C140D7">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PPS</w:t>
            </w:r>
          </w:p>
        </w:tc>
        <w:tc>
          <w:tcPr>
            <w:tcW w:w="5532" w:type="dxa"/>
            <w:vAlign w:val="center"/>
          </w:tcPr>
          <w:p w14:paraId="45E145A8">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Per-protocol Set</w:t>
            </w:r>
          </w:p>
        </w:tc>
      </w:tr>
      <w:tr w14:paraId="7D797A9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45AFB7D0">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PWV</w:t>
            </w:r>
          </w:p>
        </w:tc>
        <w:tc>
          <w:tcPr>
            <w:tcW w:w="5532" w:type="dxa"/>
            <w:vAlign w:val="center"/>
          </w:tcPr>
          <w:p w14:paraId="012B8427">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Pulse Wave Conduction Velocity</w:t>
            </w:r>
          </w:p>
        </w:tc>
      </w:tr>
      <w:tr w14:paraId="4B09303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38621748">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SAE</w:t>
            </w:r>
          </w:p>
        </w:tc>
        <w:tc>
          <w:tcPr>
            <w:tcW w:w="5532" w:type="dxa"/>
            <w:vAlign w:val="center"/>
          </w:tcPr>
          <w:p w14:paraId="2623EB5E">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Serious Adverse Event</w:t>
            </w:r>
          </w:p>
        </w:tc>
      </w:tr>
      <w:tr w14:paraId="3E13AB3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3A8AA6BC">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SBP</w:t>
            </w:r>
          </w:p>
        </w:tc>
        <w:tc>
          <w:tcPr>
            <w:tcW w:w="5532" w:type="dxa"/>
            <w:vAlign w:val="center"/>
          </w:tcPr>
          <w:p w14:paraId="742B5974">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Systolic Blood Pressure</w:t>
            </w:r>
          </w:p>
        </w:tc>
      </w:tr>
      <w:tr w14:paraId="0950395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139BD1AB">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TC</w:t>
            </w:r>
          </w:p>
        </w:tc>
        <w:tc>
          <w:tcPr>
            <w:tcW w:w="5532" w:type="dxa"/>
            <w:vAlign w:val="center"/>
          </w:tcPr>
          <w:p w14:paraId="5BC7568D">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Total Cholesterol</w:t>
            </w:r>
          </w:p>
        </w:tc>
      </w:tr>
      <w:tr w14:paraId="06B419B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65B56BF7">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TG</w:t>
            </w:r>
          </w:p>
        </w:tc>
        <w:tc>
          <w:tcPr>
            <w:tcW w:w="5532" w:type="dxa"/>
            <w:vAlign w:val="center"/>
          </w:tcPr>
          <w:p w14:paraId="7BFBD1FF">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Triglycerides</w:t>
            </w:r>
          </w:p>
        </w:tc>
      </w:tr>
      <w:tr w14:paraId="14A89B6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464BB23C">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TIA</w:t>
            </w:r>
          </w:p>
        </w:tc>
        <w:tc>
          <w:tcPr>
            <w:tcW w:w="5532" w:type="dxa"/>
            <w:vAlign w:val="center"/>
          </w:tcPr>
          <w:p w14:paraId="61019471">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Transient Ischemic Attack</w:t>
            </w:r>
          </w:p>
        </w:tc>
      </w:tr>
      <w:tr w14:paraId="3B4AE36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972" w:type="dxa"/>
            <w:vAlign w:val="center"/>
          </w:tcPr>
          <w:p w14:paraId="235F7F6A">
            <w:pPr>
              <w:tabs>
                <w:tab w:val="left" w:pos="210"/>
              </w:tabs>
              <w:spacing w:line="312" w:lineRule="auto"/>
              <w:ind w:left="744" w:hanging="602"/>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UA</w:t>
            </w:r>
          </w:p>
        </w:tc>
        <w:tc>
          <w:tcPr>
            <w:tcW w:w="5532" w:type="dxa"/>
            <w:vAlign w:val="center"/>
          </w:tcPr>
          <w:p w14:paraId="21A7BEAE">
            <w:pPr>
              <w:spacing w:line="312" w:lineRule="auto"/>
              <w:ind w:left="136"/>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Uric Acid</w:t>
            </w:r>
          </w:p>
        </w:tc>
      </w:tr>
    </w:tbl>
    <w:p w14:paraId="4302466C">
      <w:pPr>
        <w:pStyle w:val="57"/>
        <w:spacing w:before="0" w:line="312" w:lineRule="auto"/>
        <w:outlineLvl w:val="0"/>
        <w:rPr>
          <w:b/>
          <w:sz w:val="24"/>
          <w:szCs w:val="24"/>
          <w:lang w:val="en-GB" w:eastAsia="zh-CN"/>
        </w:rPr>
      </w:pPr>
      <w:bookmarkStart w:id="15" w:name="_Toc99099719"/>
      <w:bookmarkStart w:id="16" w:name="_Toc27608459"/>
      <w:bookmarkStart w:id="17" w:name="_Toc71667236"/>
      <w:bookmarkStart w:id="18" w:name="_Toc99099580"/>
      <w:r>
        <w:rPr>
          <w:b/>
          <w:sz w:val="24"/>
          <w:szCs w:val="24"/>
          <w:lang w:val="en-GB" w:eastAsia="zh-CN"/>
        </w:rPr>
        <w:t>1.  Introduction</w:t>
      </w:r>
      <w:bookmarkEnd w:id="15"/>
      <w:bookmarkEnd w:id="16"/>
      <w:bookmarkEnd w:id="17"/>
      <w:bookmarkEnd w:id="18"/>
    </w:p>
    <w:p w14:paraId="495487EF">
      <w:pPr>
        <w:pStyle w:val="57"/>
        <w:spacing w:before="0" w:line="312" w:lineRule="auto"/>
        <w:rPr>
          <w:sz w:val="24"/>
          <w:szCs w:val="24"/>
          <w:lang w:eastAsia="zh-CN"/>
        </w:rPr>
      </w:pPr>
      <w:r>
        <w:rPr>
          <w:sz w:val="24"/>
          <w:szCs w:val="24"/>
          <w:lang w:eastAsia="zh-CN"/>
        </w:rPr>
        <w:t xml:space="preserve">   This document provides details of the statistical analysis plan (SAP) for the study of effect of fecal microbiota transplantation on primary hypertension and the underlying mechanism of gut microbiome restoration (a randomized, blinded, placebo-controlled study). The baseline to 90-day follow-up statistical analysis report will be provided after the subjects complete 90 days follow-up or terminate the trial early and the database is hard locked. Investigators, subjects, data collector, clinical assessor and statistical analyst will be blinded to the assignment results until the 90 days follow-up visit for all registered subjects are completed. </w:t>
      </w:r>
    </w:p>
    <w:p w14:paraId="4AEFA87A">
      <w:pPr>
        <w:pStyle w:val="57"/>
        <w:spacing w:before="0" w:line="312" w:lineRule="auto"/>
        <w:outlineLvl w:val="0"/>
        <w:rPr>
          <w:b/>
          <w:sz w:val="24"/>
          <w:szCs w:val="24"/>
          <w:lang w:val="en-GB" w:eastAsia="zh-CN"/>
        </w:rPr>
      </w:pPr>
      <w:bookmarkStart w:id="19" w:name="_Toc99099581"/>
      <w:bookmarkStart w:id="20" w:name="_Toc99099720"/>
      <w:bookmarkStart w:id="21" w:name="_Toc27608460"/>
      <w:bookmarkStart w:id="22" w:name="_Toc71667237"/>
      <w:r>
        <w:rPr>
          <w:b/>
          <w:sz w:val="24"/>
          <w:szCs w:val="24"/>
          <w:lang w:val="en-GB" w:eastAsia="zh-CN"/>
        </w:rPr>
        <w:t>2.  Clinical Study</w:t>
      </w:r>
      <w:bookmarkEnd w:id="19"/>
      <w:bookmarkEnd w:id="20"/>
      <w:bookmarkEnd w:id="21"/>
      <w:bookmarkEnd w:id="22"/>
    </w:p>
    <w:p w14:paraId="671F2330">
      <w:pPr>
        <w:spacing w:line="312" w:lineRule="auto"/>
        <w:outlineLvl w:val="1"/>
        <w:rPr>
          <w:rFonts w:ascii="Times New Roman" w:hAnsi="Times New Roman" w:cs="Times New Roman"/>
          <w:b/>
          <w:sz w:val="24"/>
          <w:szCs w:val="24"/>
        </w:rPr>
      </w:pPr>
      <w:bookmarkStart w:id="23" w:name="_Toc99099582"/>
      <w:bookmarkStart w:id="24" w:name="_Toc71667238"/>
      <w:bookmarkStart w:id="25" w:name="_Toc27608461"/>
      <w:bookmarkStart w:id="26" w:name="_Toc99099721"/>
      <w:r>
        <w:rPr>
          <w:rFonts w:ascii="Times New Roman" w:hAnsi="Times New Roman" w:cs="Times New Roman"/>
          <w:b/>
          <w:sz w:val="24"/>
          <w:szCs w:val="24"/>
        </w:rPr>
        <w:t>2.1 Study Objective</w:t>
      </w:r>
      <w:bookmarkEnd w:id="23"/>
      <w:bookmarkEnd w:id="24"/>
      <w:bookmarkEnd w:id="25"/>
      <w:bookmarkEnd w:id="26"/>
    </w:p>
    <w:p w14:paraId="3095E498">
      <w:pPr>
        <w:spacing w:line="312" w:lineRule="auto"/>
        <w:ind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This study primarily aims to assess whether FMT ameliorates elevated blood pressure in patients with grade one essential hypertension. </w:t>
      </w:r>
    </w:p>
    <w:p w14:paraId="016F743D">
      <w:pPr>
        <w:spacing w:line="312" w:lineRule="auto"/>
        <w:ind w:firstLine="480" w:firstLineChars="200"/>
        <w:rPr>
          <w:rFonts w:ascii="Times New Roman" w:hAnsi="Times New Roman" w:eastAsia="宋体" w:cs="Times New Roman"/>
          <w:kern w:val="0"/>
          <w:sz w:val="24"/>
          <w:szCs w:val="24"/>
        </w:rPr>
      </w:pPr>
      <w:r>
        <w:rPr>
          <w:rFonts w:ascii="Times New Roman" w:hAnsi="Times New Roman" w:eastAsia="宋体" w:cs="Times New Roman"/>
          <w:kern w:val="0"/>
          <w:sz w:val="24"/>
          <w:szCs w:val="24"/>
        </w:rPr>
        <w:t>Additionally, this study will determine whether any BP changes are associated with alterations in the fecal microbiome and fecal and blood metabolomes of hypertensive patients when comparing these parameters measured prior to and after FMT. Of note are the microbial structure and functional alterations in the microbiota of the recipient and their durability. Durability of the clinical response after initial response to FMT will also be evaluated in participants with hypertension. Other indicators, including fasting blood glucose and lipid levels, ABI, BMI, and occurrence of adverse events as a measure of safety outcomes, will also be assessed.</w:t>
      </w:r>
    </w:p>
    <w:p w14:paraId="2BCAF38C">
      <w:pPr>
        <w:spacing w:line="312" w:lineRule="auto"/>
        <w:outlineLvl w:val="1"/>
        <w:rPr>
          <w:rFonts w:ascii="Times New Roman" w:hAnsi="Times New Roman" w:cs="Times New Roman"/>
          <w:b/>
          <w:sz w:val="24"/>
          <w:szCs w:val="24"/>
        </w:rPr>
      </w:pPr>
      <w:bookmarkStart w:id="27" w:name="_Toc99099722"/>
      <w:bookmarkStart w:id="28" w:name="_Toc71667239"/>
      <w:bookmarkStart w:id="29" w:name="_Toc99099583"/>
      <w:bookmarkStart w:id="30" w:name="_Toc27608462"/>
      <w:r>
        <w:rPr>
          <w:rFonts w:ascii="Times New Roman" w:hAnsi="Times New Roman" w:cs="Times New Roman"/>
          <w:b/>
          <w:sz w:val="24"/>
          <w:szCs w:val="24"/>
        </w:rPr>
        <w:t>2.2 Study Design</w:t>
      </w:r>
      <w:bookmarkEnd w:id="27"/>
      <w:bookmarkEnd w:id="28"/>
      <w:bookmarkEnd w:id="29"/>
      <w:bookmarkEnd w:id="30"/>
    </w:p>
    <w:p w14:paraId="23EDFBDB">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This study is an investigator-initiated, multicenter, randomized, blinded, placebo-controlled, superiority clinical trial which plans to recruit 120 participants and 1:1 randomly assigns patients into either </w:t>
      </w:r>
      <w:r>
        <w:rPr>
          <w:rFonts w:ascii="Times New Roman" w:hAnsi="Times New Roman" w:cs="Times New Roman"/>
          <w:color w:val="000000"/>
          <w:sz w:val="24"/>
          <w:szCs w:val="24"/>
        </w:rPr>
        <w:t>fecal microbiota transplantation</w:t>
      </w:r>
      <w:r>
        <w:rPr>
          <w:rFonts w:ascii="Times New Roman" w:hAnsi="Times New Roman" w:eastAsia="宋体" w:cs="Times New Roman"/>
          <w:kern w:val="0"/>
          <w:sz w:val="24"/>
          <w:szCs w:val="24"/>
        </w:rPr>
        <w:t xml:space="preserve"> capsule group or placebo capsule group. All patients will be followed-up at 7 days, 14 days, 30 days, 60 days and 90 days.</w:t>
      </w:r>
    </w:p>
    <w:p w14:paraId="7BE3D629">
      <w:pPr>
        <w:spacing w:line="312" w:lineRule="auto"/>
        <w:outlineLvl w:val="1"/>
        <w:rPr>
          <w:rFonts w:ascii="Times New Roman" w:hAnsi="Times New Roman" w:cs="Times New Roman"/>
          <w:b/>
          <w:sz w:val="24"/>
          <w:szCs w:val="24"/>
        </w:rPr>
      </w:pPr>
      <w:bookmarkStart w:id="31" w:name="_Toc27608463"/>
      <w:bookmarkStart w:id="32" w:name="_Toc99099584"/>
      <w:bookmarkStart w:id="33" w:name="_Toc71667240"/>
      <w:bookmarkStart w:id="34" w:name="_Toc99099723"/>
      <w:r>
        <w:rPr>
          <w:rFonts w:ascii="Times New Roman" w:hAnsi="Times New Roman" w:cs="Times New Roman"/>
          <w:b/>
          <w:sz w:val="24"/>
          <w:szCs w:val="24"/>
        </w:rPr>
        <w:t>2.3 Primary Endpoints</w:t>
      </w:r>
      <w:bookmarkEnd w:id="31"/>
      <w:bookmarkEnd w:id="32"/>
      <w:bookmarkEnd w:id="33"/>
      <w:bookmarkEnd w:id="34"/>
    </w:p>
    <w:p w14:paraId="6E9BE408">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The change in office systolic blood pressure (SBP) level from baseline to Day 30 follow-up.</w:t>
      </w:r>
    </w:p>
    <w:p w14:paraId="6D87F62C">
      <w:pPr>
        <w:spacing w:line="312" w:lineRule="auto"/>
        <w:outlineLvl w:val="1"/>
        <w:rPr>
          <w:rFonts w:ascii="Times New Roman" w:hAnsi="Times New Roman" w:cs="Times New Roman"/>
          <w:b/>
          <w:sz w:val="24"/>
          <w:szCs w:val="24"/>
        </w:rPr>
      </w:pPr>
      <w:bookmarkStart w:id="35" w:name="_Toc71667242"/>
      <w:bookmarkStart w:id="36" w:name="_Toc27608464"/>
      <w:bookmarkStart w:id="37" w:name="_Toc99099724"/>
      <w:bookmarkStart w:id="38" w:name="_Toc99099585"/>
      <w:r>
        <w:rPr>
          <w:rFonts w:ascii="Times New Roman" w:hAnsi="Times New Roman" w:cs="Times New Roman"/>
          <w:b/>
          <w:sz w:val="24"/>
          <w:szCs w:val="24"/>
        </w:rPr>
        <w:t>2.4 Secondary Endpoints</w:t>
      </w:r>
      <w:bookmarkEnd w:id="35"/>
      <w:bookmarkEnd w:id="36"/>
      <w:bookmarkEnd w:id="37"/>
      <w:bookmarkEnd w:id="38"/>
    </w:p>
    <w:p w14:paraId="13FBEC26">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(1) Change in office systolic blood pressure (SBP) level via office BP monitoring from baseline to Day 7, Day 14, Day 60, Day 90 visits, respectively.</w:t>
      </w:r>
    </w:p>
    <w:p w14:paraId="429F3284">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(2) Change in office diastolic blood pressure (DBP) level via office BP monitoring from baseline to Day 7, Day 14, Day 30, Day 60, Day 90 visits, respectively.</w:t>
      </w:r>
    </w:p>
    <w:p w14:paraId="7061BB15">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(3) Change in average SBP and DBP during the 24-hour assessment, day, and night via 24-h ambulatory BP monitoring (ABPM) from baseline to Day 30, and Day 90 visits, respectively.</w:t>
      </w:r>
    </w:p>
    <w:p w14:paraId="7052F941">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(4) Target organ damage assessment from baseline to the final visit (Day 90 visit), including a) the change in ankle-brachial blood pressure index (ABI) as an objective measurement of arterial insufficiency based on the ratio of ankle systolic pressure to brachial systolic pressure; b) the change in pulse wave velocity as the distance divided by the time for a pulse delay between two arterial sites. </w:t>
      </w:r>
    </w:p>
    <w:p w14:paraId="3A3130B8">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(5) Number of participants with adverse events (AEs) documented CRF as a measure of safety at baseline, Day 7, Day 14, Day 30, Day 60, Day 90 visits.</w:t>
      </w:r>
    </w:p>
    <w:p w14:paraId="0C26D14C">
      <w:pPr>
        <w:spacing w:line="312" w:lineRule="auto"/>
        <w:ind w:firstLine="120" w:firstLineChars="50"/>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 (6) Changes in alpha diversity, composition and function of fecal microbiome pre- and postintervention (FMT or placebo) via metagenomic analysis from baseline to Day 7, Day 14, Day 30, Day 60, Day 90 visits.</w:t>
      </w:r>
    </w:p>
    <w:p w14:paraId="48380AE7">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 xml:space="preserve">(7) Durability of engraftment of donor microbiome following FMT to Day 7, Day 14, Day 30, Day 60, Day 90 visits, measured by similarity of fecal microbiota composition between donor and recipient. </w:t>
      </w:r>
    </w:p>
    <w:p w14:paraId="290725E6">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(8) Changes in fecal metabolite composition pre- and postintervention (FMT or placebo) via metabolomic analysis from baseline to Day 7, Day 14, Day 30, Day 60, Day 90 visits.</w:t>
      </w:r>
    </w:p>
    <w:p w14:paraId="1245A433">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(9) Changes in blood metabolite composition pre- and postintervention (FMT or placebo) via metabolomic analysis from baseline to Day 7, Day 14, Day 30, Day 60, Day 90 visits.</w:t>
      </w:r>
    </w:p>
    <w:p w14:paraId="14B9027C">
      <w:pPr>
        <w:spacing w:line="312" w:lineRule="auto"/>
        <w:ind w:firstLine="240" w:firstLineChars="100"/>
        <w:rPr>
          <w:rFonts w:ascii="Times New Roman" w:hAnsi="Times New Roman" w:eastAsia="宋体" w:cs="Times New Roman"/>
          <w:kern w:val="0"/>
          <w:sz w:val="24"/>
          <w:szCs w:val="24"/>
        </w:rPr>
      </w:pPr>
      <w:r>
        <w:rPr>
          <w:rFonts w:ascii="Times New Roman" w:hAnsi="Times New Roman" w:eastAsia="宋体" w:cs="Times New Roman"/>
          <w:kern w:val="0"/>
          <w:sz w:val="24"/>
          <w:szCs w:val="24"/>
        </w:rPr>
        <w:t>(10) Change in fasting blood glucose levels from baseline to the final visit (Day 90 visit)</w:t>
      </w:r>
    </w:p>
    <w:p w14:paraId="18A10D3D">
      <w:pPr>
        <w:spacing w:line="312" w:lineRule="auto"/>
        <w:ind w:firstLine="240" w:firstLineChars="100"/>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kern w:val="0"/>
          <w:sz w:val="24"/>
          <w:szCs w:val="24"/>
        </w:rPr>
        <w:t>(11) Change in blood lipid levels (total cholesterol, total triglycerides, low-density lipoprotein cholesterol, and high-density l</w:t>
      </w:r>
      <w:r>
        <w:rPr>
          <w:rFonts w:ascii="Times New Roman" w:hAnsi="Times New Roman" w:eastAsia="宋体" w:cs="Times New Roman"/>
          <w:color w:val="000000" w:themeColor="text1"/>
          <w:kern w:val="0"/>
          <w:sz w:val="24"/>
          <w:szCs w:val="24"/>
          <w14:textFill>
            <w14:solidFill>
              <w14:schemeClr w14:val="tx1"/>
            </w14:solidFill>
          </w14:textFill>
        </w:rPr>
        <w:t>ipoprotein cholesterol) from baseline to the final visit (Day 90 visit).</w:t>
      </w:r>
    </w:p>
    <w:p w14:paraId="7585ADDB">
      <w:pPr>
        <w:spacing w:line="312" w:lineRule="auto"/>
        <w:ind w:firstLine="240" w:firstLineChars="100"/>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(12) Change in body mass index from baseline to the final visit (Day 90 visit).</w:t>
      </w:r>
    </w:p>
    <w:p w14:paraId="246B9C74">
      <w:pPr>
        <w:pStyle w:val="57"/>
        <w:spacing w:before="0" w:line="312" w:lineRule="auto"/>
        <w:outlineLvl w:val="0"/>
        <w:rPr>
          <w:b/>
          <w:color w:val="000000" w:themeColor="text1"/>
          <w:sz w:val="24"/>
          <w:szCs w:val="24"/>
          <w:lang w:val="en-GB" w:eastAsia="zh-CN"/>
          <w14:textFill>
            <w14:solidFill>
              <w14:schemeClr w14:val="tx1"/>
            </w14:solidFill>
          </w14:textFill>
        </w:rPr>
      </w:pPr>
      <w:bookmarkStart w:id="39" w:name="_Toc27608465"/>
      <w:bookmarkStart w:id="40" w:name="_Toc71667243"/>
      <w:bookmarkStart w:id="41" w:name="_Toc99099725"/>
      <w:bookmarkStart w:id="42" w:name="_Toc99099586"/>
      <w:r>
        <w:rPr>
          <w:b/>
          <w:color w:val="000000" w:themeColor="text1"/>
          <w:sz w:val="24"/>
          <w:szCs w:val="24"/>
          <w:lang w:val="en-GB" w:eastAsia="zh-CN"/>
          <w14:textFill>
            <w14:solidFill>
              <w14:schemeClr w14:val="tx1"/>
            </w14:solidFill>
          </w14:textFill>
        </w:rPr>
        <w:t>3.  Study Interventions</w:t>
      </w:r>
      <w:bookmarkEnd w:id="39"/>
      <w:bookmarkEnd w:id="40"/>
      <w:bookmarkEnd w:id="41"/>
      <w:bookmarkEnd w:id="42"/>
    </w:p>
    <w:p w14:paraId="4F5DC536">
      <w:pPr>
        <w:spacing w:line="312" w:lineRule="auto"/>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ab/>
      </w:r>
      <w:r>
        <w:rPr>
          <w:rFonts w:ascii="Times New Roman" w:hAnsi="Times New Roman" w:eastAsia="宋体" w:cs="Times New Roman"/>
          <w:color w:val="000000" w:themeColor="text1"/>
          <w:kern w:val="0"/>
          <w:sz w:val="24"/>
          <w:szCs w:val="24"/>
          <w14:textFill>
            <w14:solidFill>
              <w14:schemeClr w14:val="tx1"/>
            </w14:solidFill>
          </w14:textFill>
        </w:rPr>
        <w:t>Test intervention: Fecal Microbiota Transplantation via capsule</w:t>
      </w:r>
    </w:p>
    <w:p w14:paraId="5B6395DC">
      <w:pPr>
        <w:spacing w:line="312" w:lineRule="auto"/>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 xml:space="preserve">    </w:t>
      </w:r>
      <w:r>
        <w:rPr>
          <w:rFonts w:ascii="Times New Roman" w:hAnsi="Times New Roman" w:cs="Times New Roman" w:eastAsiaTheme="minorHAnsi"/>
          <w:color w:val="000000" w:themeColor="text1"/>
          <w:sz w:val="24"/>
          <w:szCs w:val="24"/>
          <w14:textFill>
            <w14:solidFill>
              <w14:schemeClr w14:val="tx1"/>
            </w14:solidFill>
          </w14:textFill>
        </w:rPr>
        <w:t>The experimental group will be offered three separate "FMT capsules" treatments at Day 1, Day 7, Day 14 visit.</w:t>
      </w:r>
    </w:p>
    <w:p w14:paraId="167912AF">
      <w:pPr>
        <w:spacing w:line="312" w:lineRule="auto"/>
        <w:rPr>
          <w:rFonts w:ascii="Times New Roman" w:hAnsi="Times New Roman" w:eastAsia="宋体" w:cs="Times New Roman"/>
          <w:color w:val="000000" w:themeColor="text1"/>
          <w:kern w:val="0"/>
          <w:sz w:val="24"/>
          <w:szCs w:val="24"/>
          <w14:textFill>
            <w14:solidFill>
              <w14:schemeClr w14:val="tx1"/>
            </w14:solidFill>
          </w14:textFill>
        </w:rPr>
      </w:pPr>
      <w:r>
        <w:rPr>
          <w:rFonts w:ascii="Times New Roman" w:hAnsi="Times New Roman" w:eastAsia="宋体" w:cs="Times New Roman"/>
          <w:color w:val="000000" w:themeColor="text1"/>
          <w:kern w:val="0"/>
          <w:sz w:val="24"/>
          <w:szCs w:val="24"/>
          <w14:textFill>
            <w14:solidFill>
              <w14:schemeClr w14:val="tx1"/>
            </w14:solidFill>
          </w14:textFill>
        </w:rPr>
        <w:tab/>
      </w:r>
      <w:r>
        <w:rPr>
          <w:rFonts w:ascii="Times New Roman" w:hAnsi="Times New Roman" w:eastAsia="宋体" w:cs="Times New Roman"/>
          <w:color w:val="000000" w:themeColor="text1"/>
          <w:kern w:val="0"/>
          <w:sz w:val="24"/>
          <w:szCs w:val="24"/>
          <w14:textFill>
            <w14:solidFill>
              <w14:schemeClr w14:val="tx1"/>
            </w14:solidFill>
          </w14:textFill>
        </w:rPr>
        <w:t>Control intervention: Placebo capsule</w:t>
      </w:r>
    </w:p>
    <w:p w14:paraId="3DCE7D6B">
      <w:pPr>
        <w:spacing w:line="312" w:lineRule="auto"/>
        <w:ind w:firstLine="480" w:firstLineChars="200"/>
        <w:rPr>
          <w:rFonts w:ascii="Times New Roman" w:hAnsi="Times New Roman" w:cs="Times New Roman"/>
          <w:sz w:val="24"/>
          <w:szCs w:val="24"/>
        </w:rPr>
      </w:pPr>
      <w:r>
        <w:rPr>
          <w:rFonts w:ascii="Times New Roman" w:hAnsi="Times New Roman" w:cs="Times New Roman" w:eastAsiaTheme="minorHAnsi"/>
          <w:sz w:val="24"/>
          <w:szCs w:val="24"/>
        </w:rPr>
        <w:t>The control group will be offered three separate</w:t>
      </w:r>
      <w:r>
        <w:rPr>
          <w:rFonts w:ascii="Times New Roman" w:hAnsi="Times New Roman" w:eastAsia="宋体" w:cs="Times New Roman"/>
          <w:kern w:val="0"/>
          <w:sz w:val="24"/>
          <w:szCs w:val="24"/>
        </w:rPr>
        <w:t xml:space="preserve"> "placebo capsules" treatment</w:t>
      </w:r>
      <w:r>
        <w:rPr>
          <w:rFonts w:ascii="Times New Roman" w:hAnsi="Times New Roman" w:cs="Times New Roman" w:eastAsiaTheme="minorHAnsi"/>
          <w:sz w:val="24"/>
          <w:szCs w:val="24"/>
        </w:rPr>
        <w:t>s at Day 1, Day 7, Day 14 visit.</w:t>
      </w:r>
    </w:p>
    <w:p w14:paraId="35AE5467">
      <w:pPr>
        <w:pStyle w:val="57"/>
        <w:spacing w:before="0" w:line="312" w:lineRule="auto"/>
        <w:outlineLvl w:val="0"/>
        <w:rPr>
          <w:b/>
          <w:sz w:val="24"/>
          <w:szCs w:val="24"/>
          <w:lang w:val="en-GB" w:eastAsia="zh-CN"/>
        </w:rPr>
      </w:pPr>
      <w:bookmarkStart w:id="43" w:name="_Toc27608468"/>
      <w:bookmarkStart w:id="44" w:name="_Toc99099587"/>
      <w:bookmarkStart w:id="45" w:name="_Toc71667244"/>
      <w:bookmarkStart w:id="46" w:name="_Toc99099726"/>
      <w:r>
        <w:rPr>
          <w:b/>
          <w:sz w:val="24"/>
          <w:szCs w:val="24"/>
          <w:lang w:val="en-GB" w:eastAsia="zh-CN"/>
        </w:rPr>
        <w:t xml:space="preserve">4. </w:t>
      </w:r>
      <w:bookmarkEnd w:id="43"/>
      <w:r>
        <w:rPr>
          <w:b/>
          <w:sz w:val="24"/>
          <w:szCs w:val="24"/>
          <w:lang w:val="en-GB" w:eastAsia="zh-CN"/>
        </w:rPr>
        <w:t xml:space="preserve"> Inclusion and Exclusion Criteria for Subjects</w:t>
      </w:r>
      <w:bookmarkEnd w:id="44"/>
      <w:bookmarkEnd w:id="45"/>
      <w:bookmarkEnd w:id="46"/>
    </w:p>
    <w:p w14:paraId="7BE8C7C9">
      <w:pPr>
        <w:tabs>
          <w:tab w:val="left" w:pos="6129"/>
        </w:tabs>
        <w:spacing w:line="312" w:lineRule="auto"/>
        <w:outlineLvl w:val="1"/>
        <w:rPr>
          <w:rFonts w:ascii="Times New Roman" w:hAnsi="Times New Roman" w:cs="Times New Roman"/>
          <w:b/>
          <w:sz w:val="24"/>
          <w:szCs w:val="24"/>
        </w:rPr>
      </w:pPr>
      <w:bookmarkStart w:id="47" w:name="_Toc71667245"/>
      <w:bookmarkStart w:id="48" w:name="_Toc99099588"/>
      <w:bookmarkStart w:id="49" w:name="_Toc99099727"/>
      <w:bookmarkStart w:id="50" w:name="_Toc27608469"/>
      <w:r>
        <w:rPr>
          <w:rFonts w:ascii="Times New Roman" w:hAnsi="Times New Roman" w:cs="Times New Roman"/>
          <w:b/>
          <w:sz w:val="24"/>
          <w:szCs w:val="24"/>
        </w:rPr>
        <w:t>4.1 Inclusion Criteria</w:t>
      </w:r>
      <w:bookmarkEnd w:id="47"/>
      <w:bookmarkEnd w:id="48"/>
      <w:bookmarkEnd w:id="49"/>
      <w:r>
        <w:rPr>
          <w:rFonts w:ascii="Times New Roman" w:hAnsi="Times New Roman" w:cs="Times New Roman"/>
          <w:b/>
          <w:sz w:val="24"/>
          <w:szCs w:val="24"/>
        </w:rPr>
        <w:t xml:space="preserve"> </w:t>
      </w:r>
      <w:bookmarkEnd w:id="50"/>
    </w:p>
    <w:p w14:paraId="2C455817">
      <w:pPr>
        <w:spacing w:line="312" w:lineRule="auto"/>
        <w:ind w:firstLine="240" w:firstLineChars="100"/>
        <w:rPr>
          <w:rFonts w:ascii="Times New Roman" w:hAnsi="Times New Roman" w:cs="Times New Roman" w:eastAsiaTheme="minorHAnsi"/>
          <w:sz w:val="24"/>
          <w:szCs w:val="24"/>
        </w:rPr>
      </w:pPr>
      <w:r>
        <w:rPr>
          <w:rFonts w:ascii="Times New Roman" w:hAnsi="Times New Roman" w:cs="Times New Roman" w:eastAsiaTheme="minorHAnsi"/>
          <w:sz w:val="24"/>
          <w:szCs w:val="24"/>
        </w:rPr>
        <w:t>Patients enrolled should meet all the following criteria:</w:t>
      </w:r>
    </w:p>
    <w:p w14:paraId="7B513DBF">
      <w:pPr>
        <w:spacing w:line="312" w:lineRule="auto"/>
        <w:ind w:firstLine="240" w:firstLineChars="100"/>
        <w:rPr>
          <w:rFonts w:ascii="Times New Roman" w:hAnsi="Times New Roman" w:cs="Times New Roman" w:eastAsiaTheme="minorHAnsi"/>
          <w:sz w:val="24"/>
          <w:szCs w:val="24"/>
        </w:rPr>
      </w:pPr>
      <w:r>
        <w:rPr>
          <w:rFonts w:ascii="Times New Roman" w:hAnsi="Times New Roman" w:cs="Times New Roman" w:eastAsiaTheme="minorHAnsi"/>
          <w:sz w:val="24"/>
          <w:szCs w:val="24"/>
        </w:rPr>
        <w:t>(1) Age 18~60 years.</w:t>
      </w:r>
    </w:p>
    <w:p w14:paraId="76BACEF4">
      <w:pPr>
        <w:spacing w:line="312" w:lineRule="auto"/>
        <w:ind w:firstLine="240" w:firstLineChars="100"/>
        <w:rPr>
          <w:rFonts w:ascii="Times New Roman" w:hAnsi="Times New Roman" w:cs="Times New Roman" w:eastAsiaTheme="minorHAnsi"/>
          <w:sz w:val="24"/>
          <w:szCs w:val="24"/>
        </w:rPr>
      </w:pPr>
      <w:r>
        <w:rPr>
          <w:rFonts w:ascii="Times New Roman" w:hAnsi="Times New Roman" w:cs="Times New Roman" w:eastAsiaTheme="minorHAnsi"/>
          <w:sz w:val="24"/>
          <w:szCs w:val="24"/>
        </w:rPr>
        <w:t>(2) Established diagnosis of grade one Hypertension (initial diagnosis or no use of antihypertensive interventions within a month): 140 mmHg≤office SBP&lt;160 mmHg and/or 90≤office DBP&lt;100 mmHg from three measurements on different days without any antihypertensive medications, according to the “2010 Chinese Guidelines for Prevention and Treatment of Hypertension” .</w:t>
      </w:r>
    </w:p>
    <w:p w14:paraId="77A26F88">
      <w:pPr>
        <w:spacing w:line="312" w:lineRule="auto"/>
        <w:ind w:firstLine="240" w:firstLineChars="100"/>
        <w:rPr>
          <w:rFonts w:ascii="Times New Roman" w:hAnsi="Times New Roman" w:cs="Times New Roman" w:eastAsiaTheme="minorHAnsi"/>
          <w:sz w:val="24"/>
          <w:szCs w:val="24"/>
        </w:rPr>
      </w:pPr>
      <w:r>
        <w:rPr>
          <w:rFonts w:ascii="Times New Roman" w:hAnsi="Times New Roman" w:cs="Times New Roman" w:eastAsiaTheme="minorHAnsi"/>
          <w:sz w:val="24"/>
          <w:szCs w:val="24"/>
        </w:rPr>
        <w:t>(3) Participants who provide written informed consent after receiving a thorough explanation.</w:t>
      </w:r>
    </w:p>
    <w:p w14:paraId="2D9DAF37">
      <w:pPr>
        <w:tabs>
          <w:tab w:val="left" w:pos="6129"/>
        </w:tabs>
        <w:spacing w:line="312" w:lineRule="auto"/>
        <w:outlineLvl w:val="1"/>
        <w:rPr>
          <w:rFonts w:ascii="Times New Roman" w:hAnsi="Times New Roman" w:cs="Times New Roman"/>
          <w:b/>
          <w:sz w:val="24"/>
          <w:szCs w:val="24"/>
        </w:rPr>
      </w:pPr>
      <w:bookmarkStart w:id="51" w:name="_Toc99099589"/>
      <w:bookmarkStart w:id="52" w:name="_Toc71667246"/>
      <w:bookmarkStart w:id="53" w:name="_Toc99099728"/>
      <w:r>
        <w:rPr>
          <w:rFonts w:ascii="Times New Roman" w:hAnsi="Times New Roman" w:cs="Times New Roman"/>
          <w:b/>
          <w:sz w:val="24"/>
          <w:szCs w:val="24"/>
        </w:rPr>
        <w:t>4.2 Exclusion Criteria</w:t>
      </w:r>
      <w:bookmarkEnd w:id="51"/>
      <w:bookmarkEnd w:id="52"/>
      <w:bookmarkEnd w:id="53"/>
      <w:r>
        <w:rPr>
          <w:rFonts w:ascii="Times New Roman" w:hAnsi="Times New Roman" w:cs="Times New Roman"/>
          <w:b/>
          <w:sz w:val="24"/>
          <w:szCs w:val="24"/>
        </w:rPr>
        <w:t xml:space="preserve"> </w:t>
      </w:r>
    </w:p>
    <w:p w14:paraId="15579FBC">
      <w:pPr>
        <w:spacing w:line="312" w:lineRule="auto"/>
        <w:rPr>
          <w:rFonts w:ascii="Times New Roman" w:hAnsi="Times New Roman" w:cs="Times New Roman" w:eastAsiaTheme="minorHAnsi"/>
          <w:sz w:val="24"/>
          <w:szCs w:val="24"/>
        </w:rPr>
      </w:pPr>
      <w:r>
        <w:rPr>
          <w:rFonts w:ascii="Times New Roman" w:hAnsi="Times New Roman" w:cs="Times New Roman" w:eastAsiaTheme="minorHAnsi"/>
          <w:sz w:val="24"/>
          <w:szCs w:val="24"/>
        </w:rPr>
        <w:t>Patients meeting any of the following criteria are excluded:</w:t>
      </w:r>
    </w:p>
    <w:p w14:paraId="5D979F1A">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(1) Antibiotic or probiotic usage within one month before the study.</w:t>
      </w:r>
    </w:p>
    <w:p w14:paraId="1CBF7DF1">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(2) Participation in other clinical trials related to hypertension currently or within the last 3 months.</w:t>
      </w:r>
    </w:p>
    <w:p w14:paraId="794F43B0">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(3) Antihypertensive medication usage currently or within the last month.</w:t>
      </w:r>
    </w:p>
    <w:p w14:paraId="70E4BF87">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(4) Diagnosis of secondary hypertension.</w:t>
      </w:r>
    </w:p>
    <w:p w14:paraId="1294A358">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 xml:space="preserve">(5) Severe hepatic or renal diseases (over 3-fold elevation of alanine transaminase, elevated blood creatinine over 2.5mg/dl [221μmol/L], estimated </w:t>
      </w:r>
      <w:r>
        <w:fldChar w:fldCharType="begin"/>
      </w:r>
      <w:r>
        <w:instrText xml:space="preserve"> HYPERLINK "http://www.youdao.com/w/glomerular%20filtration%20rate/" \l "keyfrom=E2Ctranslation" </w:instrText>
      </w:r>
      <w:r>
        <w:fldChar w:fldCharType="separate"/>
      </w:r>
      <w:r>
        <w:rPr>
          <w:rFonts w:ascii="Times New Roman" w:hAnsi="Times New Roman" w:cs="Times New Roman" w:eastAsiaTheme="minorHAnsi"/>
          <w:sz w:val="24"/>
          <w:szCs w:val="24"/>
        </w:rPr>
        <w:t>glomerular filtration rate</w:t>
      </w:r>
      <w:r>
        <w:rPr>
          <w:rFonts w:ascii="Times New Roman" w:hAnsi="Times New Roman" w:cs="Times New Roman" w:eastAsiaTheme="minorHAnsi"/>
          <w:sz w:val="24"/>
          <w:szCs w:val="24"/>
        </w:rPr>
        <w:fldChar w:fldCharType="end"/>
      </w:r>
      <w:r>
        <w:rPr>
          <w:rFonts w:ascii="Times New Roman" w:hAnsi="Times New Roman" w:cs="Times New Roman" w:eastAsiaTheme="minorHAnsi"/>
          <w:sz w:val="24"/>
          <w:szCs w:val="24"/>
        </w:rPr>
        <w:t xml:space="preserve"> less than 30 mL/min/1.73 m</w:t>
      </w:r>
      <w:r>
        <w:rPr>
          <w:rFonts w:ascii="Times New Roman" w:hAnsi="Times New Roman" w:cs="Times New Roman" w:eastAsiaTheme="minorHAnsi"/>
          <w:sz w:val="24"/>
          <w:szCs w:val="24"/>
          <w:vertAlign w:val="superscript"/>
        </w:rPr>
        <w:t>2</w:t>
      </w:r>
      <w:r>
        <w:rPr>
          <w:rFonts w:ascii="Times New Roman" w:hAnsi="Times New Roman" w:cs="Times New Roman" w:eastAsiaTheme="minorHAnsi"/>
          <w:sz w:val="24"/>
          <w:szCs w:val="24"/>
        </w:rPr>
        <w:t>, or end-stage kidney dysfunction requiring dialysis).</w:t>
      </w:r>
    </w:p>
    <w:p w14:paraId="6B4B1FD6">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(6) History of stroke, including hemorrhagic stroke and large artery atherosclerotic cerebral infarction (LAACI) but not transient ischemic attack (TIA) or lacunar infarction.</w:t>
      </w:r>
    </w:p>
    <w:p w14:paraId="3C114FC6">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(7) History of hospitalization within the last six months due to myocardial infarction; history of coronary revascularization including percutaneous transluminal coronary intervention (PCI) or coronary artery bypass grafting (CABG) within the last year; anticipated PCI or CABG surgery in the following 12 months.</w:t>
      </w:r>
    </w:p>
    <w:p w14:paraId="7F2E42A8">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(8) Sustained atrial fibrillation or arrhythmias at recruitment disturbing the electronic BP measurement</w:t>
      </w:r>
    </w:p>
    <w:p w14:paraId="2CC01E2B">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(9) NYHA class III-IV heart failure; Hospitalization for chronic heart failure exacerbation within the last 6 months.</w:t>
      </w:r>
    </w:p>
    <w:p w14:paraId="61522A44">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(10) Severe valvular diseases: Potential for surgery or percutaneous valve replacement within the study period.</w:t>
      </w:r>
    </w:p>
    <w:p w14:paraId="282C59F5">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(11) Dilated cardiomyopathy; Hypertrophic cardiomyopathy; Rheumatic cardiac disease; Congenital cardiac disease.</w:t>
      </w:r>
    </w:p>
    <w:p w14:paraId="4883CB05">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(12) Other severe diseases influencing the entry or survival of participants, such as malignant tumors or acquired immune deficiency syndrome.</w:t>
      </w:r>
    </w:p>
    <w:p w14:paraId="03104F71">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(13) Cognitive impairment or severe neuropsychiatric comorbidities, making individuals incapable of providing their own informed consent.</w:t>
      </w:r>
    </w:p>
    <w:p w14:paraId="23C4669D">
      <w:pPr>
        <w:spacing w:line="312" w:lineRule="auto"/>
        <w:ind w:firstLine="120" w:firstLineChars="50"/>
        <w:rPr>
          <w:rFonts w:ascii="Times New Roman" w:hAnsi="Times New Roman" w:cs="Times New Roman" w:eastAsiaTheme="minorHAnsi"/>
          <w:sz w:val="24"/>
          <w:szCs w:val="24"/>
        </w:rPr>
      </w:pPr>
      <w:r>
        <w:rPr>
          <w:rFonts w:ascii="Times New Roman" w:hAnsi="Times New Roman" w:cs="Times New Roman" w:eastAsiaTheme="minorHAnsi"/>
          <w:sz w:val="24"/>
          <w:szCs w:val="24"/>
        </w:rPr>
        <w:t>(14) Participants preparing for or currently experiencing pregnancy and/or lactation.</w:t>
      </w:r>
    </w:p>
    <w:p w14:paraId="40A1503B">
      <w:pPr>
        <w:spacing w:line="312" w:lineRule="auto"/>
        <w:ind w:firstLine="120" w:firstLineChars="50"/>
        <w:rPr>
          <w:rFonts w:ascii="Times New Roman" w:hAnsi="Times New Roman" w:cs="Times New Roman"/>
          <w:sz w:val="24"/>
          <w:szCs w:val="24"/>
        </w:rPr>
      </w:pPr>
      <w:r>
        <w:rPr>
          <w:rFonts w:ascii="Times New Roman" w:hAnsi="Times New Roman" w:cs="Times New Roman" w:eastAsiaTheme="minorHAnsi"/>
          <w:sz w:val="24"/>
          <w:szCs w:val="24"/>
        </w:rPr>
        <w:t>(15) Other conditions deeming individuals inappropriate for recruitment according to the investigators.</w:t>
      </w:r>
    </w:p>
    <w:p w14:paraId="078FC4F3">
      <w:pPr>
        <w:pStyle w:val="57"/>
        <w:spacing w:before="0" w:line="312" w:lineRule="auto"/>
        <w:outlineLvl w:val="0"/>
        <w:rPr>
          <w:b/>
          <w:sz w:val="24"/>
          <w:szCs w:val="24"/>
          <w:lang w:val="en-GB" w:eastAsia="zh-CN"/>
        </w:rPr>
      </w:pPr>
      <w:bookmarkStart w:id="54" w:name="_Toc99099729"/>
      <w:bookmarkStart w:id="55" w:name="_Toc27608472"/>
      <w:bookmarkStart w:id="56" w:name="_Toc71667247"/>
      <w:bookmarkStart w:id="57" w:name="_Toc99099590"/>
      <w:r>
        <w:rPr>
          <w:b/>
          <w:sz w:val="24"/>
          <w:szCs w:val="24"/>
          <w:lang w:val="en-GB" w:eastAsia="zh-CN"/>
        </w:rPr>
        <w:t>5.  General Statistical Considerations</w:t>
      </w:r>
      <w:bookmarkEnd w:id="54"/>
      <w:bookmarkEnd w:id="55"/>
      <w:bookmarkEnd w:id="56"/>
      <w:bookmarkEnd w:id="57"/>
    </w:p>
    <w:p w14:paraId="318345C4">
      <w:pPr>
        <w:tabs>
          <w:tab w:val="left" w:pos="6129"/>
        </w:tabs>
        <w:spacing w:line="312" w:lineRule="auto"/>
        <w:outlineLvl w:val="1"/>
        <w:rPr>
          <w:rFonts w:ascii="Times New Roman" w:hAnsi="Times New Roman" w:cs="Times New Roman"/>
          <w:b/>
          <w:sz w:val="24"/>
          <w:szCs w:val="24"/>
        </w:rPr>
      </w:pPr>
      <w:bookmarkStart w:id="58" w:name="_Toc99099591"/>
      <w:bookmarkStart w:id="59" w:name="_Toc99099730"/>
      <w:bookmarkStart w:id="60" w:name="_Toc27608473"/>
      <w:bookmarkStart w:id="61" w:name="_Toc71667248"/>
      <w:r>
        <w:rPr>
          <w:rFonts w:ascii="Times New Roman" w:hAnsi="Times New Roman" w:cs="Times New Roman"/>
          <w:b/>
          <w:sz w:val="24"/>
          <w:szCs w:val="24"/>
        </w:rPr>
        <w:t>5.1 Sample Size Determination</w:t>
      </w:r>
      <w:bookmarkEnd w:id="58"/>
      <w:bookmarkEnd w:id="59"/>
      <w:bookmarkEnd w:id="60"/>
      <w:bookmarkEnd w:id="61"/>
    </w:p>
    <w:p w14:paraId="14183F7B">
      <w:pPr>
        <w:spacing w:line="312" w:lineRule="auto"/>
        <w:ind w:firstLine="240" w:firstLineChars="100"/>
        <w:rPr>
          <w:rFonts w:ascii="Times New Roman" w:hAnsi="Times New Roman" w:cs="Times New Roman" w:eastAsiaTheme="minorHAnsi"/>
          <w:sz w:val="24"/>
          <w:szCs w:val="24"/>
        </w:rPr>
      </w:pPr>
      <w:r>
        <w:rPr>
          <w:rFonts w:ascii="Times New Roman" w:hAnsi="Times New Roman" w:cs="Times New Roman" w:eastAsiaTheme="minorHAnsi"/>
          <w:sz w:val="24"/>
          <w:szCs w:val="24"/>
        </w:rPr>
        <w:t xml:space="preserve">Sample size calculation is based on primary endpoint, i.e., the change in office systolic blood pressure (SBP) level from baseline to 30 days follow-up. Assuming a true SBP difference between the "FMT capsule group" and "placebo group" with a mean of 5 mmHg and a standard deviation of 8.6 mmHg for SBP change per arm, a sample size of 96 grade 1 hypertensive patients yields &gt;80% statistical power to demonstrate a 5 mmHg difference between arms at a 1-sided alpha level of 0.025. Given premature withdrawal or failure potentials before the primary end point data were collected, a 20% rate of loss-of-follow-up was calculated, resulting in the recruitment target of 120 participants with grade 1 hypertension who met the eligibility criteria. </w:t>
      </w:r>
    </w:p>
    <w:p w14:paraId="01480BE8">
      <w:pPr>
        <w:tabs>
          <w:tab w:val="left" w:pos="5272"/>
        </w:tabs>
        <w:spacing w:line="312" w:lineRule="auto"/>
        <w:outlineLvl w:val="1"/>
        <w:rPr>
          <w:rFonts w:ascii="Times New Roman" w:hAnsi="Times New Roman" w:cs="Times New Roman"/>
          <w:b/>
          <w:sz w:val="24"/>
          <w:szCs w:val="24"/>
        </w:rPr>
      </w:pPr>
      <w:bookmarkStart w:id="62" w:name="_Toc99099731"/>
      <w:bookmarkStart w:id="63" w:name="_Toc27608474"/>
      <w:bookmarkStart w:id="64" w:name="_Toc71667249"/>
      <w:bookmarkStart w:id="65" w:name="_Toc99099592"/>
      <w:r>
        <w:rPr>
          <w:rFonts w:ascii="Times New Roman" w:hAnsi="Times New Roman" w:cs="Times New Roman"/>
          <w:b/>
          <w:sz w:val="24"/>
          <w:szCs w:val="24"/>
        </w:rPr>
        <w:t>5.2 Analysis Population</w:t>
      </w:r>
      <w:bookmarkEnd w:id="62"/>
      <w:bookmarkEnd w:id="63"/>
      <w:bookmarkEnd w:id="64"/>
      <w:bookmarkEnd w:id="65"/>
      <w:r>
        <w:rPr>
          <w:rFonts w:ascii="Times New Roman" w:hAnsi="Times New Roman" w:cs="Times New Roman"/>
          <w:b/>
          <w:sz w:val="24"/>
          <w:szCs w:val="24"/>
        </w:rPr>
        <w:tab/>
      </w:r>
    </w:p>
    <w:p w14:paraId="43FD7BED">
      <w:pPr>
        <w:spacing w:line="312" w:lineRule="auto"/>
        <w:ind w:firstLine="240" w:firstLineChars="100"/>
        <w:rPr>
          <w:rFonts w:ascii="Times New Roman" w:hAnsi="Times New Roman" w:cs="Times New Roman" w:eastAsiaTheme="minorHAnsi"/>
          <w:sz w:val="24"/>
          <w:szCs w:val="24"/>
        </w:rPr>
      </w:pPr>
      <w:r>
        <w:rPr>
          <w:rFonts w:ascii="Times New Roman" w:hAnsi="Times New Roman" w:cs="Times New Roman" w:eastAsiaTheme="minorHAnsi"/>
          <w:sz w:val="24"/>
          <w:szCs w:val="24"/>
        </w:rPr>
        <w:t>The statistical analysis will be carried out on the basis of the following analysis population. Analysis population is clearly defined before starting the analysis. The analysis population includes:</w:t>
      </w:r>
    </w:p>
    <w:p w14:paraId="6E881939">
      <w:pPr>
        <w:spacing w:line="312" w:lineRule="auto"/>
        <w:ind w:firstLine="240" w:firstLineChars="100"/>
        <w:rPr>
          <w:rFonts w:ascii="Times New Roman" w:hAnsi="Times New Roman" w:cs="Times New Roman" w:eastAsiaTheme="minorHAnsi"/>
          <w:sz w:val="24"/>
          <w:szCs w:val="24"/>
        </w:rPr>
      </w:pPr>
      <w:r>
        <w:rPr>
          <w:rFonts w:ascii="Times New Roman" w:hAnsi="Times New Roman" w:cs="Times New Roman" w:eastAsiaTheme="minorHAnsi"/>
          <w:b/>
          <w:sz w:val="24"/>
          <w:szCs w:val="24"/>
        </w:rPr>
        <w:t>Intention to Treat (ITT)</w:t>
      </w:r>
      <w:r>
        <w:rPr>
          <w:rFonts w:ascii="Times New Roman" w:hAnsi="Times New Roman" w:cs="Times New Roman"/>
          <w:sz w:val="24"/>
          <w:szCs w:val="24"/>
        </w:rPr>
        <w:t xml:space="preserve">: </w:t>
      </w:r>
      <w:r>
        <w:rPr>
          <w:rFonts w:ascii="Times New Roman" w:hAnsi="Times New Roman" w:cs="Times New Roman" w:eastAsiaTheme="minorHAnsi"/>
          <w:sz w:val="24"/>
          <w:szCs w:val="24"/>
        </w:rPr>
        <w:t>The intention-to-treat population consists of patients undergoing randomization but excluding those with informed consent withdrawal prior to be treated by interventions.</w:t>
      </w:r>
    </w:p>
    <w:p w14:paraId="763C9B1C">
      <w:pPr>
        <w:spacing w:line="312" w:lineRule="auto"/>
        <w:ind w:firstLine="240" w:firstLineChars="100"/>
        <w:rPr>
          <w:rFonts w:ascii="Times New Roman" w:hAnsi="Times New Roman" w:cs="Times New Roman"/>
          <w:sz w:val="24"/>
          <w:szCs w:val="24"/>
        </w:rPr>
      </w:pPr>
      <w:r>
        <w:rPr>
          <w:rFonts w:ascii="Times New Roman" w:hAnsi="Times New Roman" w:cs="Times New Roman" w:eastAsiaTheme="minorHAnsi"/>
          <w:b/>
          <w:sz w:val="24"/>
          <w:szCs w:val="24"/>
        </w:rPr>
        <w:t>Per Protocol Set (PPS)</w:t>
      </w:r>
      <w:r>
        <w:rPr>
          <w:rFonts w:ascii="Times New Roman" w:hAnsi="Times New Roman" w:cs="Times New Roman" w:eastAsiaTheme="minorHAnsi"/>
          <w:sz w:val="24"/>
          <w:szCs w:val="24"/>
        </w:rPr>
        <w:t xml:space="preserve">: </w:t>
      </w:r>
      <w:r>
        <w:rPr>
          <w:rFonts w:ascii="Times New Roman" w:hAnsi="Times New Roman" w:cs="Times New Roman"/>
          <w:color w:val="231F20"/>
          <w:sz w:val="24"/>
          <w:szCs w:val="24"/>
        </w:rPr>
        <w:t xml:space="preserve">The per-protocol population consists of patients who were successfully randomized and underwent the treatment strategy excluding those with major protocol deviations (including key inclusion/exclusion criteria violation, cross-over, usage of antihypertensive interventions, usage of antibiotics, out of follow-up time window, etc.). Major protocol deviations will be finally adjudicated by steering committee and statistician by discussion. </w:t>
      </w:r>
    </w:p>
    <w:p w14:paraId="0E1787AC">
      <w:pPr>
        <w:spacing w:line="312" w:lineRule="auto"/>
        <w:ind w:firstLine="240" w:firstLineChars="100"/>
        <w:rPr>
          <w:rFonts w:ascii="Times New Roman" w:hAnsi="Times New Roman" w:cs="Times New Roman"/>
          <w:color w:val="231F20"/>
          <w:sz w:val="24"/>
          <w:szCs w:val="24"/>
        </w:rPr>
      </w:pPr>
      <w:r>
        <w:rPr>
          <w:rFonts w:ascii="Times New Roman" w:hAnsi="Times New Roman" w:cs="Times New Roman" w:eastAsiaTheme="minorHAnsi"/>
          <w:b/>
          <w:sz w:val="24"/>
          <w:szCs w:val="24"/>
        </w:rPr>
        <w:t>As Treated Set (ATS)</w:t>
      </w:r>
      <w:r>
        <w:rPr>
          <w:rFonts w:ascii="Times New Roman" w:hAnsi="Times New Roman" w:cs="Times New Roman" w:eastAsiaTheme="minorHAnsi"/>
          <w:sz w:val="24"/>
          <w:szCs w:val="24"/>
        </w:rPr>
        <w:t xml:space="preserve">: </w:t>
      </w:r>
      <w:r>
        <w:rPr>
          <w:rFonts w:ascii="Times New Roman" w:hAnsi="Times New Roman" w:cs="Times New Roman"/>
          <w:color w:val="231F20"/>
          <w:sz w:val="24"/>
          <w:szCs w:val="24"/>
        </w:rPr>
        <w:t>The as treated population consists of patients who are analyzed according to the actual strategy (FMT capsule or placebo capsule) used for treatment rather than their randomization assignment.</w:t>
      </w:r>
    </w:p>
    <w:p w14:paraId="37BC86C2">
      <w:pPr>
        <w:spacing w:line="312" w:lineRule="auto"/>
        <w:ind w:firstLine="240" w:firstLineChars="100"/>
        <w:rPr>
          <w:rFonts w:ascii="Times New Roman" w:hAnsi="Times New Roman" w:cs="Times New Roman" w:eastAsiaTheme="minorHAnsi"/>
          <w:sz w:val="24"/>
          <w:szCs w:val="24"/>
        </w:rPr>
      </w:pPr>
      <w:r>
        <w:rPr>
          <w:rFonts w:ascii="Times New Roman" w:hAnsi="Times New Roman" w:cs="Times New Roman"/>
          <w:color w:val="231F20"/>
          <w:sz w:val="24"/>
          <w:szCs w:val="24"/>
        </w:rPr>
        <w:t xml:space="preserve">Primary endpoint will be analyzed in ITT, PPS and ATS (if applicable). </w:t>
      </w:r>
      <w:r>
        <w:rPr>
          <w:rFonts w:ascii="Times New Roman" w:hAnsi="Times New Roman" w:cs="Times New Roman" w:eastAsiaTheme="minorHAnsi"/>
          <w:sz w:val="24"/>
          <w:szCs w:val="24"/>
        </w:rPr>
        <w:t>All baseline demographic data, secondary endpoints and safety evaluation will be performed based on ITT.</w:t>
      </w:r>
    </w:p>
    <w:p w14:paraId="568A9FEF">
      <w:pPr>
        <w:tabs>
          <w:tab w:val="left" w:pos="6129"/>
        </w:tabs>
        <w:spacing w:line="312" w:lineRule="auto"/>
        <w:outlineLvl w:val="1"/>
        <w:rPr>
          <w:rFonts w:ascii="Times New Roman" w:hAnsi="Times New Roman" w:cs="Times New Roman"/>
          <w:b/>
          <w:sz w:val="24"/>
          <w:szCs w:val="24"/>
        </w:rPr>
      </w:pPr>
      <w:bookmarkStart w:id="66" w:name="_Toc71667250"/>
      <w:bookmarkStart w:id="67" w:name="_Toc27608475"/>
      <w:bookmarkStart w:id="68" w:name="_Toc99099732"/>
      <w:bookmarkStart w:id="69" w:name="_Toc99099593"/>
      <w:r>
        <w:rPr>
          <w:rFonts w:ascii="Times New Roman" w:hAnsi="Times New Roman" w:cs="Times New Roman"/>
          <w:b/>
          <w:sz w:val="24"/>
          <w:szCs w:val="24"/>
        </w:rPr>
        <w:t>5.3 Identification Details and Flowcharts of Analysis Population</w:t>
      </w:r>
      <w:bookmarkEnd w:id="66"/>
      <w:bookmarkEnd w:id="67"/>
      <w:bookmarkEnd w:id="68"/>
      <w:bookmarkEnd w:id="69"/>
    </w:p>
    <w:p w14:paraId="1F267D67">
      <w:pPr>
        <w:pStyle w:val="57"/>
        <w:spacing w:before="0" w:line="312" w:lineRule="auto"/>
        <w:ind w:firstLine="480" w:firstLineChars="200"/>
        <w:rPr>
          <w:rFonts w:eastAsiaTheme="minorEastAsia"/>
          <w:color w:val="231F20"/>
          <w:kern w:val="2"/>
          <w:sz w:val="24"/>
          <w:szCs w:val="24"/>
          <w:lang w:eastAsia="zh-CN"/>
        </w:rPr>
      </w:pPr>
      <w:r>
        <w:rPr>
          <w:rFonts w:eastAsiaTheme="minorEastAsia"/>
          <w:color w:val="231F20"/>
          <w:kern w:val="2"/>
          <w:sz w:val="24"/>
          <w:szCs w:val="24"/>
          <w:lang w:eastAsia="zh-CN"/>
        </w:rPr>
        <w:t xml:space="preserve"> (1) </w:t>
      </w:r>
      <w:r>
        <w:rPr>
          <w:rFonts w:eastAsiaTheme="minorHAnsi"/>
          <w:sz w:val="24"/>
          <w:szCs w:val="24"/>
        </w:rPr>
        <w:t xml:space="preserve">Informed consent withdrawal: </w:t>
      </w:r>
      <w:r>
        <w:rPr>
          <w:rFonts w:eastAsiaTheme="minorEastAsia"/>
          <w:color w:val="231F20"/>
          <w:kern w:val="2"/>
          <w:sz w:val="24"/>
          <w:szCs w:val="24"/>
          <w:lang w:eastAsia="zh-CN"/>
        </w:rPr>
        <w:t xml:space="preserve">Subjects obtained </w:t>
      </w:r>
      <w:r>
        <w:rPr>
          <w:rFonts w:eastAsiaTheme="minorEastAsia"/>
          <w:sz w:val="24"/>
          <w:szCs w:val="24"/>
          <w:lang w:eastAsia="zh-CN"/>
        </w:rPr>
        <w:t>r</w:t>
      </w:r>
      <w:r>
        <w:rPr>
          <w:rFonts w:eastAsiaTheme="minorHAnsi"/>
          <w:sz w:val="24"/>
          <w:szCs w:val="24"/>
        </w:rPr>
        <w:t xml:space="preserve">andomization </w:t>
      </w:r>
      <w:r>
        <w:rPr>
          <w:rFonts w:eastAsiaTheme="minorEastAsia"/>
          <w:color w:val="231F20"/>
          <w:kern w:val="2"/>
          <w:sz w:val="24"/>
          <w:szCs w:val="24"/>
          <w:lang w:eastAsia="zh-CN"/>
        </w:rPr>
        <w:t>number, but withdrawal prior to be treated by interventions and did not receive any treatment based on protocol.</w:t>
      </w:r>
    </w:p>
    <w:p w14:paraId="22A58946">
      <w:pPr>
        <w:pStyle w:val="57"/>
        <w:spacing w:before="0" w:line="312" w:lineRule="auto"/>
        <w:ind w:firstLine="600" w:firstLineChars="250"/>
        <w:rPr>
          <w:rFonts w:eastAsiaTheme="minorEastAsia"/>
          <w:color w:val="231F20"/>
          <w:kern w:val="2"/>
          <w:sz w:val="24"/>
          <w:szCs w:val="24"/>
          <w:lang w:eastAsia="zh-CN"/>
        </w:rPr>
      </w:pPr>
      <w:r>
        <w:rPr>
          <w:rFonts w:eastAsiaTheme="minorEastAsia"/>
          <w:color w:val="231F20"/>
          <w:kern w:val="2"/>
          <w:sz w:val="24"/>
          <w:szCs w:val="24"/>
          <w:lang w:eastAsia="zh-CN"/>
        </w:rPr>
        <w:t>ITT= Number of the randomized subjects – Number of patients who informed consent withdrawal.</w:t>
      </w:r>
    </w:p>
    <w:p w14:paraId="43900664">
      <w:pPr>
        <w:pStyle w:val="57"/>
        <w:spacing w:before="0" w:line="312" w:lineRule="auto"/>
        <w:ind w:firstLine="480" w:firstLineChars="200"/>
        <w:rPr>
          <w:rFonts w:eastAsiaTheme="minorEastAsia"/>
          <w:color w:val="231F20"/>
          <w:kern w:val="2"/>
          <w:sz w:val="24"/>
          <w:szCs w:val="24"/>
          <w:lang w:eastAsia="zh-CN"/>
        </w:rPr>
      </w:pPr>
      <w:r>
        <w:rPr>
          <w:rFonts w:eastAsiaTheme="minorEastAsia"/>
          <w:color w:val="231F20"/>
          <w:kern w:val="2"/>
          <w:sz w:val="24"/>
          <w:szCs w:val="24"/>
          <w:lang w:eastAsia="zh-CN"/>
        </w:rPr>
        <w:t>(2) Key inclusion/exclusion criteria violation: Subjects did not meet the inclusion criteria or meet the exclusion criteria set in the protocol, and this protocol deviation severely affect the results of primary endpoint.</w:t>
      </w:r>
    </w:p>
    <w:p w14:paraId="0751FA81">
      <w:pPr>
        <w:pStyle w:val="57"/>
        <w:spacing w:before="0" w:line="312" w:lineRule="auto"/>
        <w:ind w:firstLine="480" w:firstLineChars="200"/>
        <w:rPr>
          <w:rFonts w:eastAsiaTheme="minorEastAsia"/>
          <w:color w:val="231F20"/>
          <w:kern w:val="2"/>
          <w:sz w:val="24"/>
          <w:szCs w:val="24"/>
          <w:lang w:eastAsia="zh-CN"/>
        </w:rPr>
      </w:pPr>
      <w:r>
        <w:rPr>
          <w:rFonts w:eastAsiaTheme="minorEastAsia"/>
          <w:color w:val="231F20"/>
          <w:kern w:val="2"/>
          <w:sz w:val="24"/>
          <w:szCs w:val="24"/>
          <w:lang w:eastAsia="zh-CN"/>
        </w:rPr>
        <w:t>(3) Not obtain primary endpoint:</w:t>
      </w:r>
      <w:r>
        <w:rPr>
          <w:sz w:val="24"/>
          <w:szCs w:val="24"/>
        </w:rPr>
        <w:t xml:space="preserve"> </w:t>
      </w:r>
      <w:r>
        <w:rPr>
          <w:rFonts w:eastAsiaTheme="minorEastAsia"/>
          <w:color w:val="231F20"/>
          <w:kern w:val="2"/>
          <w:sz w:val="24"/>
          <w:szCs w:val="24"/>
          <w:lang w:eastAsia="zh-CN"/>
        </w:rPr>
        <w:t>Subjects did not obtain the change in office systolic blood pressure (SBP) level from baseline to Day 30 follow-up.</w:t>
      </w:r>
    </w:p>
    <w:p w14:paraId="6F03E7F9">
      <w:pPr>
        <w:pStyle w:val="57"/>
        <w:spacing w:before="0" w:line="312" w:lineRule="auto"/>
        <w:ind w:firstLine="480" w:firstLineChars="200"/>
        <w:rPr>
          <w:rFonts w:eastAsiaTheme="minorEastAsia"/>
          <w:color w:val="231F20"/>
          <w:kern w:val="2"/>
          <w:sz w:val="24"/>
          <w:szCs w:val="24"/>
          <w:lang w:eastAsia="zh-CN"/>
        </w:rPr>
      </w:pPr>
      <w:r>
        <w:rPr>
          <w:rFonts w:eastAsiaTheme="minorEastAsia"/>
          <w:color w:val="231F20"/>
          <w:kern w:val="2"/>
          <w:sz w:val="24"/>
          <w:szCs w:val="24"/>
          <w:lang w:eastAsia="zh-CN"/>
        </w:rPr>
        <w:t>(4) Cross-over: The subjects were randomly assigned to the test group, but treated based on control strategy actually; or subjects were randomly assigned to the control group, but treated based on test strategy actually.</w:t>
      </w:r>
    </w:p>
    <w:p w14:paraId="03E735BE">
      <w:pPr>
        <w:pStyle w:val="57"/>
        <w:spacing w:before="0" w:line="312" w:lineRule="auto"/>
        <w:ind w:firstLine="480" w:firstLineChars="200"/>
        <w:rPr>
          <w:rFonts w:eastAsiaTheme="minorEastAsia"/>
          <w:color w:val="231F20"/>
          <w:kern w:val="2"/>
          <w:sz w:val="24"/>
          <w:szCs w:val="24"/>
          <w:lang w:eastAsia="zh-CN"/>
        </w:rPr>
      </w:pPr>
      <w:r>
        <w:rPr>
          <w:rFonts w:eastAsiaTheme="minorEastAsia"/>
          <w:color w:val="231F20"/>
          <w:kern w:val="2"/>
          <w:sz w:val="24"/>
          <w:szCs w:val="24"/>
          <w:lang w:eastAsia="zh-CN"/>
        </w:rPr>
        <w:t>(5) Application of antihypertensive interventions: The subjects used antihypertensive medication till Day 30 follow-up visit during the study period.</w:t>
      </w:r>
    </w:p>
    <w:p w14:paraId="58057E48">
      <w:pPr>
        <w:pStyle w:val="57"/>
        <w:spacing w:before="0" w:line="312" w:lineRule="auto"/>
        <w:ind w:firstLine="480" w:firstLineChars="200"/>
        <w:rPr>
          <w:rFonts w:eastAsiaTheme="minorEastAsia"/>
          <w:color w:val="231F20"/>
          <w:kern w:val="2"/>
          <w:sz w:val="24"/>
          <w:szCs w:val="24"/>
          <w:lang w:eastAsia="zh-CN"/>
        </w:rPr>
      </w:pPr>
      <w:r>
        <w:rPr>
          <w:rFonts w:eastAsiaTheme="minorEastAsia"/>
          <w:color w:val="231F20"/>
          <w:kern w:val="2"/>
          <w:sz w:val="24"/>
          <w:szCs w:val="24"/>
          <w:lang w:eastAsia="zh-CN"/>
        </w:rPr>
        <w:t xml:space="preserve">(6) Application of antibiotics: The subjects used antibiotic or probiotic till Day 30 follow-up visit during the study period. </w:t>
      </w:r>
    </w:p>
    <w:p w14:paraId="65CA7C33">
      <w:pPr>
        <w:pStyle w:val="57"/>
        <w:spacing w:before="0" w:line="312" w:lineRule="auto"/>
        <w:ind w:firstLine="480" w:firstLineChars="200"/>
        <w:rPr>
          <w:color w:val="000000"/>
          <w:sz w:val="24"/>
          <w:szCs w:val="24"/>
          <w:lang w:eastAsia="zh-CN"/>
        </w:rPr>
      </w:pPr>
      <w:r>
        <w:rPr>
          <w:rFonts w:eastAsiaTheme="minorEastAsia"/>
          <w:color w:val="231F20"/>
          <w:kern w:val="2"/>
          <w:sz w:val="24"/>
          <w:szCs w:val="24"/>
          <w:lang w:eastAsia="zh-CN"/>
        </w:rPr>
        <w:t xml:space="preserve">(7) Out of follow-up time window: </w:t>
      </w:r>
      <w:r>
        <w:rPr>
          <w:color w:val="000000"/>
          <w:sz w:val="24"/>
          <w:szCs w:val="24"/>
          <w:lang w:eastAsia="zh-CN"/>
        </w:rPr>
        <w:t>The time difference between the 30 days follow-up date after interventions treated and interventions treated date of subjects is not in the range of [20,40] days.</w:t>
      </w:r>
    </w:p>
    <w:p w14:paraId="240BADE2">
      <w:pPr>
        <w:pStyle w:val="57"/>
        <w:spacing w:before="0" w:line="312" w:lineRule="auto"/>
        <w:ind w:firstLine="480" w:firstLineChars="200"/>
        <w:rPr>
          <w:rFonts w:eastAsiaTheme="minorEastAsia"/>
          <w:color w:val="231F20"/>
          <w:kern w:val="2"/>
          <w:sz w:val="24"/>
          <w:szCs w:val="24"/>
          <w:lang w:eastAsia="zh-CN"/>
        </w:rPr>
      </w:pPr>
    </w:p>
    <w:p w14:paraId="6F1A8C84">
      <w:pPr>
        <w:pStyle w:val="57"/>
        <w:spacing w:before="0" w:line="312" w:lineRule="auto"/>
        <w:ind w:firstLine="480" w:firstLineChars="200"/>
        <w:rPr>
          <w:rFonts w:eastAsiaTheme="minorEastAsia"/>
          <w:color w:val="231F20"/>
          <w:kern w:val="2"/>
          <w:sz w:val="24"/>
          <w:szCs w:val="24"/>
          <w:lang w:eastAsia="zh-CN"/>
        </w:rPr>
      </w:pPr>
      <w:r>
        <w:rPr>
          <w:rFonts w:eastAsiaTheme="minorEastAsia"/>
          <w:color w:val="231F20"/>
          <w:kern w:val="2"/>
          <w:sz w:val="24"/>
          <w:szCs w:val="24"/>
          <w:lang w:eastAsia="zh-CN"/>
        </w:rPr>
        <w:t xml:space="preserve"> PPS= ITT - Number of subjects who had major protocol deviations.</w:t>
      </w:r>
    </w:p>
    <w:p w14:paraId="688DA6DA">
      <w:pPr>
        <w:pStyle w:val="57"/>
        <w:spacing w:before="0" w:line="312" w:lineRule="auto"/>
        <w:ind w:firstLine="600" w:firstLineChars="250"/>
        <w:rPr>
          <w:rFonts w:eastAsiaTheme="minorEastAsia"/>
          <w:color w:val="231F20"/>
          <w:kern w:val="2"/>
          <w:sz w:val="24"/>
          <w:szCs w:val="24"/>
          <w:lang w:eastAsia="zh-CN"/>
        </w:rPr>
      </w:pPr>
      <w:r>
        <w:rPr>
          <w:rFonts w:eastAsiaTheme="minorEastAsia"/>
          <w:color w:val="231F20"/>
          <w:kern w:val="2"/>
          <w:sz w:val="24"/>
          <w:szCs w:val="24"/>
          <w:lang w:eastAsia="zh-CN"/>
        </w:rPr>
        <w:t>ATS=PPS + Number of subjects who were only cross-overed. If there are no cross-over, the ATS will not be provided.</w:t>
      </w:r>
    </w:p>
    <w:p w14:paraId="1D46DFA0">
      <w:pPr>
        <w:pStyle w:val="57"/>
        <w:spacing w:before="0" w:line="312" w:lineRule="auto"/>
        <w:ind w:firstLine="480" w:firstLineChars="200"/>
        <w:rPr>
          <w:rFonts w:eastAsiaTheme="minorEastAsia"/>
          <w:color w:val="231F20"/>
          <w:kern w:val="2"/>
          <w:sz w:val="24"/>
          <w:szCs w:val="24"/>
          <w:lang w:eastAsia="zh-CN"/>
        </w:rPr>
      </w:pPr>
      <w:r>
        <w:rPr>
          <w:rFonts w:eastAsiaTheme="minorEastAsia"/>
          <w:color w:val="231F20"/>
          <w:kern w:val="2"/>
          <w:sz w:val="24"/>
          <w:szCs w:val="24"/>
          <w:lang w:eastAsia="zh-CN"/>
        </w:rPr>
        <w:t>Number of subjects who had major protocol deviations = Number of subjects who had key inclusion/exclusion criteria violation + Not obtain primary endpoint + Cross-over + Application of antihypertensive interventions + Application of antibiotics + Out of follow-up time window.</w:t>
      </w:r>
    </w:p>
    <w:p w14:paraId="3721D89F">
      <w:pPr>
        <w:pStyle w:val="57"/>
        <w:spacing w:before="0" w:line="312" w:lineRule="auto"/>
        <w:ind w:firstLine="480" w:firstLineChars="200"/>
        <w:rPr>
          <w:rFonts w:eastAsiaTheme="minorEastAsia"/>
          <w:color w:val="231F20"/>
          <w:kern w:val="2"/>
          <w:sz w:val="24"/>
          <w:szCs w:val="24"/>
          <w:lang w:eastAsia="zh-CN"/>
        </w:rPr>
      </w:pPr>
      <w:r>
        <w:rPr>
          <w:rFonts w:eastAsiaTheme="minorEastAsia"/>
          <w:color w:val="231F20"/>
          <w:kern w:val="2"/>
          <w:sz w:val="24"/>
          <w:szCs w:val="24"/>
          <w:lang w:eastAsia="zh-CN"/>
        </w:rPr>
        <w:t>Priority level of had major protocol deviations: Not obtain primary endpoint, Cross-over, key inclusion/exclusion criteria violation, Application of antihypertensive interventions, Application of antibiotics, Out of follow-up time window. If subjects had two or more above major protocol deviations, they will be classified in accordance with the priority level of protocol deviation.</w:t>
      </w:r>
    </w:p>
    <w:p w14:paraId="28800E13">
      <w:pPr>
        <w:widowControl/>
        <w:spacing w:line="312" w:lineRule="auto"/>
        <w:jc w:val="left"/>
        <w:rPr>
          <w:rFonts w:ascii="Times New Roman" w:hAnsi="Times New Roman" w:cs="Times New Roman"/>
          <w:sz w:val="24"/>
          <w:szCs w:val="24"/>
        </w:rPr>
      </w:pPr>
      <w:r>
        <w:rPr>
          <w:rFonts w:ascii="Times New Roman" w:hAnsi="Times New Roman" w:cs="Times New Roman"/>
          <w:sz w:val="24"/>
          <w:szCs w:val="24"/>
        </w:rPr>
        <w:br w:type="page"/>
      </w:r>
    </w:p>
    <w:p w14:paraId="53A8BF39">
      <w:pPr>
        <w:tabs>
          <w:tab w:val="left" w:pos="6129"/>
        </w:tabs>
        <w:spacing w:line="312" w:lineRule="auto"/>
        <w:outlineLvl w:val="1"/>
        <w:rPr>
          <w:rFonts w:ascii="Times New Roman" w:hAnsi="Times New Roman" w:cs="Times New Roman"/>
          <w:b/>
          <w:sz w:val="24"/>
          <w:szCs w:val="24"/>
        </w:rPr>
      </w:pPr>
      <w:bookmarkStart w:id="70" w:name="_Toc99099733"/>
      <w:bookmarkStart w:id="71" w:name="_Toc99099594"/>
      <w:bookmarkStart w:id="72" w:name="_Toc71667251"/>
      <w:r>
        <w:rPr>
          <w:rFonts w:ascii="Times New Roman" w:hAnsi="Times New Roman" w:cs="Times New Roman"/>
          <w:b/>
          <w:sz w:val="24"/>
          <w:szCs w:val="24"/>
        </w:rPr>
        <w:t>5.4 Handling of Missing Data, Unused or Erroneous Data</w:t>
      </w:r>
      <w:bookmarkEnd w:id="70"/>
      <w:bookmarkEnd w:id="71"/>
      <w:bookmarkEnd w:id="72"/>
    </w:p>
    <w:p w14:paraId="0BBCE320">
      <w:pPr>
        <w:pStyle w:val="61"/>
        <w:spacing w:after="0" w:line="312" w:lineRule="auto"/>
        <w:ind w:firstLine="240" w:firstLineChars="100"/>
        <w:rPr>
          <w:lang w:eastAsia="zh-CN"/>
        </w:rPr>
      </w:pPr>
      <w:r>
        <w:t>For the possible missing data during the trial, in general missing data will only be imputed for the primary endpoint analysis</w:t>
      </w:r>
      <w:r>
        <w:rPr>
          <w:lang w:eastAsia="zh-CN"/>
        </w:rPr>
        <w:t xml:space="preserve">. In terms of missing data handling, the last observation carried forward (LOCF) method will be used for the primary endpoint as primary analysis. Additional sensitivity analyses will be performed based on both the complete case (CC) excluding missing data and the data using the multiple imputation method. </w:t>
      </w:r>
    </w:p>
    <w:p w14:paraId="6861E7F0">
      <w:pPr>
        <w:pStyle w:val="61"/>
        <w:spacing w:after="0" w:line="312" w:lineRule="auto"/>
        <w:ind w:firstLine="240" w:firstLineChars="100"/>
      </w:pPr>
      <w:r>
        <w:rPr>
          <w:lang w:eastAsia="zh-CN"/>
        </w:rPr>
        <w:t xml:space="preserve"> For the multiple imputation method, subjects who do not obtain primary endpoint will have their </w:t>
      </w:r>
      <w:r>
        <w:rPr>
          <w:color w:val="231F20"/>
          <w:kern w:val="2"/>
          <w:lang w:eastAsia="zh-CN"/>
        </w:rPr>
        <w:t>change of change in office systolic blood pressure from baseline to Day 30 follow-up</w:t>
      </w:r>
      <w:r>
        <w:rPr>
          <w:lang w:eastAsia="zh-CN"/>
        </w:rPr>
        <w:t xml:space="preserve"> imputed using PROC MI in SAS. The covariates to be used in the imputation model are age, sex, BMI, years of HTN, previous history of antihypertensive medication prescription a month before recruitment, baseline office SBP, 24h mean SBP (ABPM). Prior to multiple imputation, the missing values in the covariates will be imputed first. One hundred imputed data sets will be generated using regression method (REG option in PROC MI). PROC MIANALYZE in SAS will be used to summarize the overall treatment difference, standard error, and two-sided 95% confidence interval, and will be compared to 0 for superiority test.</w:t>
      </w:r>
      <w:r>
        <w:t xml:space="preserve"> </w:t>
      </w:r>
    </w:p>
    <w:p w14:paraId="0F0BCD90">
      <w:pPr>
        <w:pStyle w:val="61"/>
        <w:spacing w:after="0" w:line="312" w:lineRule="auto"/>
        <w:ind w:firstLine="240" w:firstLineChars="100"/>
        <w:rPr>
          <w:lang w:eastAsia="zh-CN"/>
        </w:rPr>
      </w:pPr>
      <w:r>
        <w:rPr>
          <w:lang w:eastAsia="zh-CN"/>
        </w:rPr>
        <w:t>For secondary endpoints and other measures, missing data will not be handled for the analysis.</w:t>
      </w:r>
    </w:p>
    <w:p w14:paraId="52D9CBF4">
      <w:pPr>
        <w:pStyle w:val="60"/>
        <w:spacing w:after="0" w:line="312" w:lineRule="auto"/>
        <w:ind w:left="0" w:firstLine="240" w:firstLineChars="100"/>
        <w:rPr>
          <w:rFonts w:ascii="Times New Roman" w:hAnsi="Times New Roman" w:cs="Times New Roman"/>
          <w:bCs/>
          <w:iCs/>
          <w:sz w:val="24"/>
          <w:szCs w:val="24"/>
        </w:rPr>
      </w:pPr>
      <w:r>
        <w:rPr>
          <w:rFonts w:ascii="Times New Roman" w:hAnsi="Times New Roman" w:cs="Times New Roman"/>
          <w:bCs/>
          <w:iCs/>
          <w:sz w:val="24"/>
          <w:szCs w:val="24"/>
        </w:rPr>
        <w:t>Erroneous or spurious data will be cleaned before performing statistical analysis. The data of withdrawal subjects will also be included in the final statistical analysis. Reasons for withdrawal will be specified in the statistical report. The missing of primary endpoint data caused by early withdrawal will be handled with the methods for missing data as mentioned above.</w:t>
      </w:r>
    </w:p>
    <w:p w14:paraId="087223CA">
      <w:pPr>
        <w:tabs>
          <w:tab w:val="left" w:pos="6129"/>
        </w:tabs>
        <w:spacing w:line="312" w:lineRule="auto"/>
        <w:outlineLvl w:val="1"/>
        <w:rPr>
          <w:rFonts w:ascii="Times New Roman" w:hAnsi="Times New Roman" w:cs="Times New Roman"/>
          <w:b/>
          <w:sz w:val="24"/>
          <w:szCs w:val="24"/>
        </w:rPr>
      </w:pPr>
      <w:bookmarkStart w:id="73" w:name="_Toc99099595"/>
      <w:bookmarkStart w:id="74" w:name="_Toc71667252"/>
      <w:bookmarkStart w:id="75" w:name="_Toc99099734"/>
      <w:r>
        <w:rPr>
          <w:rFonts w:ascii="Times New Roman" w:hAnsi="Times New Roman" w:cs="Times New Roman"/>
          <w:b/>
          <w:sz w:val="24"/>
          <w:szCs w:val="24"/>
        </w:rPr>
        <w:t>5.5 Blinding and Unblinding</w:t>
      </w:r>
      <w:bookmarkEnd w:id="73"/>
      <w:bookmarkEnd w:id="74"/>
      <w:bookmarkEnd w:id="75"/>
    </w:p>
    <w:p w14:paraId="1DD3AF30">
      <w:pPr>
        <w:tabs>
          <w:tab w:val="left" w:pos="6129"/>
        </w:tabs>
        <w:spacing w:line="312" w:lineRule="auto"/>
        <w:ind w:firstLine="240" w:firstLineChars="100"/>
        <w:rPr>
          <w:rFonts w:ascii="Times New Roman" w:hAnsi="Times New Roman" w:cs="Times New Roman"/>
          <w:color w:val="231F20"/>
          <w:sz w:val="24"/>
          <w:szCs w:val="24"/>
        </w:rPr>
      </w:pPr>
      <w:r>
        <w:rPr>
          <w:rFonts w:ascii="Times New Roman" w:hAnsi="Times New Roman" w:cs="Times New Roman"/>
          <w:color w:val="231F20"/>
          <w:sz w:val="24"/>
          <w:szCs w:val="24"/>
        </w:rPr>
        <w:t xml:space="preserve">In this study, Investigators, subjects, data collector, clinical assessor and statistical analyst will be blinded to randomization arm. All study site personnel will receive training on the blinding measures before trial initiation. The blinding will be maintained until completion of the 90 days follow-up visit for all registered subjects. </w:t>
      </w:r>
    </w:p>
    <w:p w14:paraId="5CF47DC2">
      <w:pPr>
        <w:tabs>
          <w:tab w:val="left" w:pos="6129"/>
        </w:tabs>
        <w:spacing w:line="312" w:lineRule="auto"/>
        <w:ind w:firstLine="240" w:firstLineChars="100"/>
        <w:rPr>
          <w:rFonts w:ascii="Times New Roman" w:hAnsi="Times New Roman" w:cs="Times New Roman"/>
          <w:color w:val="231F20"/>
          <w:sz w:val="24"/>
          <w:szCs w:val="24"/>
        </w:rPr>
      </w:pPr>
      <w:r>
        <w:rPr>
          <w:rFonts w:ascii="Times New Roman" w:hAnsi="Times New Roman" w:cs="Times New Roman"/>
          <w:color w:val="231F20"/>
          <w:sz w:val="24"/>
          <w:szCs w:val="24"/>
        </w:rPr>
        <w:t>In addition, the statistician who writes the statistical analysis plan before data analysis, the statistician/SAS programmer who take part in data analysis during data analysis stage will not know the grouping information in advance to avoid</w:t>
      </w:r>
      <w:r>
        <w:rPr>
          <w:rFonts w:ascii="Times New Roman" w:hAnsi="Times New Roman" w:cs="Times New Roman"/>
          <w:sz w:val="24"/>
          <w:szCs w:val="24"/>
        </w:rPr>
        <w:t xml:space="preserve"> </w:t>
      </w:r>
      <w:r>
        <w:rPr>
          <w:rFonts w:ascii="Times New Roman" w:hAnsi="Times New Roman" w:cs="Times New Roman"/>
          <w:color w:val="231F20"/>
          <w:sz w:val="24"/>
          <w:szCs w:val="24"/>
        </w:rPr>
        <w:t>the influence of statistical analysts on the trial results and possible bias. During the 90 days follow-up analysis, the following unblinding procedure will be followed.</w:t>
      </w:r>
    </w:p>
    <w:p w14:paraId="2A895398">
      <w:pPr>
        <w:tabs>
          <w:tab w:val="left" w:pos="6129"/>
        </w:tabs>
        <w:spacing w:line="312" w:lineRule="auto"/>
        <w:ind w:firstLine="240" w:firstLineChars="100"/>
        <w:rPr>
          <w:rFonts w:ascii="Times New Roman" w:hAnsi="Times New Roman" w:cs="Times New Roman"/>
          <w:color w:val="231F20"/>
          <w:sz w:val="24"/>
          <w:szCs w:val="24"/>
        </w:rPr>
      </w:pPr>
      <w:r>
        <w:rPr>
          <w:rFonts w:ascii="Times New Roman" w:hAnsi="Times New Roman" w:cs="Times New Roman"/>
          <w:color w:val="231F20"/>
          <w:sz w:val="24"/>
          <w:szCs w:val="24"/>
        </w:rPr>
        <w:t xml:space="preserve">(1) The data manager exports the database containing all observations after the database is cleaned up and soft locked, and sends to blinded statistician/SAS programmer for programming and data analysis. The datasets will not contain group information or other indicators information related to group. </w:t>
      </w:r>
    </w:p>
    <w:p w14:paraId="7158B912">
      <w:pPr>
        <w:tabs>
          <w:tab w:val="left" w:pos="6129"/>
        </w:tabs>
        <w:spacing w:line="312" w:lineRule="auto"/>
        <w:ind w:firstLine="240" w:firstLineChars="100"/>
        <w:rPr>
          <w:rFonts w:ascii="Times New Roman" w:hAnsi="Times New Roman" w:cs="Times New Roman"/>
          <w:color w:val="231F20"/>
          <w:sz w:val="24"/>
          <w:szCs w:val="24"/>
        </w:rPr>
      </w:pPr>
      <w:r>
        <w:rPr>
          <w:rFonts w:ascii="Times New Roman" w:hAnsi="Times New Roman" w:cs="Times New Roman"/>
          <w:color w:val="231F20"/>
          <w:sz w:val="24"/>
          <w:szCs w:val="24"/>
        </w:rPr>
        <w:t>(2) An independent blinding review meeting will be conducted to further review data (including protocol deviation judgment, safety data, etc.) which the principal investigator, statisticians, data managers participate will participate. Hard lock the datasets if there is no any data question and then the first unblinding will be conducted. The unblinded statistician will send the group information of each subject in code A and B to blinded statistician/SAS programmer for preparing analyses of all data. Subsequently complete the signature page and minutes of the blinding review meeting, the first unblinding signature page, etc.</w:t>
      </w:r>
    </w:p>
    <w:p w14:paraId="73C0D2FC">
      <w:pPr>
        <w:tabs>
          <w:tab w:val="left" w:pos="6129"/>
        </w:tabs>
        <w:spacing w:line="312" w:lineRule="auto"/>
        <w:ind w:firstLine="240" w:firstLineChars="100"/>
        <w:rPr>
          <w:rFonts w:ascii="Times New Roman" w:hAnsi="Times New Roman" w:cs="Times New Roman"/>
          <w:color w:val="231F20"/>
          <w:sz w:val="24"/>
          <w:szCs w:val="24"/>
        </w:rPr>
      </w:pPr>
      <w:r>
        <w:rPr>
          <w:rFonts w:ascii="Times New Roman" w:hAnsi="Times New Roman" w:cs="Times New Roman"/>
          <w:color w:val="231F20"/>
          <w:sz w:val="24"/>
          <w:szCs w:val="24"/>
        </w:rPr>
        <w:t>(3) The blinded statistician/SAS programmer performs statistical analysis based on hard locked datasets according to the SAP until related tables, listings and figures are completed. An independent unblinding meeting will be conducted which the principal investigator, statisticians, data managers participate will participate for the second unblinding and the true test and control group information will be informed. The conclusion of this study will be obtained on the spot based on the difference and 95% confidence interval of primary endpoint between test group and control group.</w:t>
      </w:r>
    </w:p>
    <w:p w14:paraId="476AF9AB">
      <w:pPr>
        <w:tabs>
          <w:tab w:val="left" w:pos="6129"/>
        </w:tabs>
        <w:spacing w:line="312" w:lineRule="auto"/>
        <w:rPr>
          <w:rFonts w:ascii="Times New Roman" w:hAnsi="Times New Roman" w:cs="Times New Roman"/>
          <w:color w:val="231F20"/>
          <w:sz w:val="24"/>
          <w:szCs w:val="24"/>
        </w:rPr>
      </w:pPr>
      <w:r>
        <w:rPr>
          <w:rFonts w:ascii="Times New Roman" w:hAnsi="Times New Roman" w:cs="Times New Roman"/>
          <w:color w:val="231F20"/>
          <w:sz w:val="24"/>
          <w:szCs w:val="24"/>
        </w:rPr>
        <w:t xml:space="preserve"> (4) Complete the signature page and minutes of the independent unblinding meeting, the second unblinding signature page, analyses of other indicators and other subsequently related matters.</w:t>
      </w:r>
    </w:p>
    <w:p w14:paraId="6DF8F327">
      <w:pPr>
        <w:tabs>
          <w:tab w:val="left" w:pos="6129"/>
        </w:tabs>
        <w:spacing w:line="312" w:lineRule="auto"/>
        <w:outlineLvl w:val="1"/>
        <w:rPr>
          <w:rFonts w:ascii="Times New Roman" w:hAnsi="Times New Roman" w:cs="Times New Roman"/>
          <w:b/>
          <w:sz w:val="24"/>
          <w:szCs w:val="24"/>
        </w:rPr>
      </w:pPr>
      <w:bookmarkStart w:id="76" w:name="_Toc99099735"/>
      <w:bookmarkStart w:id="77" w:name="_Toc27608477"/>
      <w:bookmarkStart w:id="78" w:name="_Toc71667253"/>
      <w:bookmarkStart w:id="79" w:name="_Toc99099596"/>
      <w:r>
        <w:rPr>
          <w:rFonts w:ascii="Times New Roman" w:hAnsi="Times New Roman" w:cs="Times New Roman"/>
          <w:b/>
          <w:sz w:val="24"/>
          <w:szCs w:val="24"/>
        </w:rPr>
        <w:t>5.6 Significance Level and Statistical Analysis Software</w:t>
      </w:r>
      <w:bookmarkEnd w:id="76"/>
      <w:bookmarkEnd w:id="77"/>
      <w:bookmarkEnd w:id="78"/>
      <w:bookmarkEnd w:id="79"/>
    </w:p>
    <w:p w14:paraId="02951DCD">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The primary endpoint analysis will be performed at a significance level of one-sided 0.025. The other statistical analyses will be performed at a significance level of two-sided 0.05. All tests will be performed using SAS software, version 9.4 (SAS Institute, Cary, NC).</w:t>
      </w:r>
    </w:p>
    <w:p w14:paraId="2DA4F40D">
      <w:pPr>
        <w:tabs>
          <w:tab w:val="left" w:pos="6129"/>
        </w:tabs>
        <w:spacing w:line="312" w:lineRule="auto"/>
        <w:outlineLvl w:val="1"/>
        <w:rPr>
          <w:rFonts w:ascii="Times New Roman" w:hAnsi="Times New Roman" w:cs="Times New Roman"/>
          <w:b/>
          <w:sz w:val="24"/>
          <w:szCs w:val="24"/>
        </w:rPr>
      </w:pPr>
      <w:bookmarkStart w:id="80" w:name="_Toc71667254"/>
      <w:bookmarkStart w:id="81" w:name="_Toc99099597"/>
      <w:bookmarkStart w:id="82" w:name="_Toc27608478"/>
      <w:bookmarkStart w:id="83" w:name="_Toc99099736"/>
      <w:r>
        <w:rPr>
          <w:rFonts w:ascii="Times New Roman" w:hAnsi="Times New Roman" w:cs="Times New Roman"/>
          <w:b/>
          <w:sz w:val="24"/>
          <w:szCs w:val="24"/>
        </w:rPr>
        <w:t>5.7 Subgroup Analysis</w:t>
      </w:r>
      <w:bookmarkEnd w:id="80"/>
      <w:bookmarkEnd w:id="81"/>
      <w:bookmarkEnd w:id="82"/>
      <w:bookmarkEnd w:id="83"/>
    </w:p>
    <w:p w14:paraId="2C336181">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The prespecified subgroup analyses of primary endpoint will be conducted in this study for exploratory analyses. Analyses will be based on intention-to-treat (ITT).</w:t>
      </w:r>
    </w:p>
    <w:p w14:paraId="4A3066FB">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(1) Age (Tertile)</w:t>
      </w:r>
    </w:p>
    <w:p w14:paraId="3DEB9236">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(2) Gender (Male vs. Female)</w:t>
      </w:r>
    </w:p>
    <w:p w14:paraId="1154F218">
      <w:pPr>
        <w:spacing w:line="312" w:lineRule="auto"/>
        <w:ind w:firstLine="240" w:firstLineChars="100"/>
        <w:rPr>
          <w:rFonts w:ascii="Times New Roman" w:hAnsi="Times New Roman" w:cs="Times New Roman"/>
          <w:bCs/>
          <w:iCs/>
          <w:color w:val="000000" w:themeColor="text1"/>
          <w:sz w:val="24"/>
          <w:szCs w:val="24"/>
          <w14:textFill>
            <w14:solidFill>
              <w14:schemeClr w14:val="tx1"/>
            </w14:solidFill>
          </w14:textFill>
        </w:rPr>
      </w:pPr>
      <w:r>
        <w:rPr>
          <w:rFonts w:ascii="Times New Roman" w:hAnsi="Times New Roman" w:cs="Times New Roman"/>
          <w:bCs/>
          <w:iCs/>
          <w:color w:val="000000" w:themeColor="text1"/>
          <w:sz w:val="24"/>
          <w:szCs w:val="24"/>
          <w14:textFill>
            <w14:solidFill>
              <w14:schemeClr w14:val="tx1"/>
            </w14:solidFill>
          </w14:textFill>
        </w:rPr>
        <w:t>(3) BMI（&lt;18.5kg/m</w:t>
      </w:r>
      <w:r>
        <w:rPr>
          <w:rFonts w:ascii="Times New Roman" w:hAnsi="Times New Roman" w:cs="Times New Roman"/>
          <w:bCs/>
          <w:iCs/>
          <w:color w:val="000000" w:themeColor="text1"/>
          <w:sz w:val="24"/>
          <w:szCs w:val="24"/>
          <w:vertAlign w:val="superscript"/>
          <w14:textFill>
            <w14:solidFill>
              <w14:schemeClr w14:val="tx1"/>
            </w14:solidFill>
          </w14:textFill>
        </w:rPr>
        <w:t>2</w:t>
      </w:r>
      <w:r>
        <w:rPr>
          <w:rFonts w:ascii="Times New Roman" w:hAnsi="Times New Roman" w:cs="Times New Roman"/>
          <w:bCs/>
          <w:iCs/>
          <w:color w:val="000000" w:themeColor="text1"/>
          <w:sz w:val="24"/>
          <w:szCs w:val="24"/>
          <w14:textFill>
            <w14:solidFill>
              <w14:schemeClr w14:val="tx1"/>
            </w14:solidFill>
          </w14:textFill>
        </w:rPr>
        <w:t>，18.5~ &lt;24kg/m</w:t>
      </w:r>
      <w:r>
        <w:rPr>
          <w:rFonts w:ascii="Times New Roman" w:hAnsi="Times New Roman" w:cs="Times New Roman"/>
          <w:bCs/>
          <w:iCs/>
          <w:color w:val="000000" w:themeColor="text1"/>
          <w:sz w:val="24"/>
          <w:szCs w:val="24"/>
          <w:vertAlign w:val="superscript"/>
          <w14:textFill>
            <w14:solidFill>
              <w14:schemeClr w14:val="tx1"/>
            </w14:solidFill>
          </w14:textFill>
        </w:rPr>
        <w:t>2</w:t>
      </w:r>
      <w:r>
        <w:rPr>
          <w:rFonts w:ascii="Times New Roman" w:hAnsi="Times New Roman" w:cs="Times New Roman"/>
          <w:bCs/>
          <w:iCs/>
          <w:color w:val="000000" w:themeColor="text1"/>
          <w:sz w:val="24"/>
          <w:szCs w:val="24"/>
          <w14:textFill>
            <w14:solidFill>
              <w14:schemeClr w14:val="tx1"/>
            </w14:solidFill>
          </w14:textFill>
        </w:rPr>
        <w:t>, ≥24kg/m</w:t>
      </w:r>
      <w:r>
        <w:rPr>
          <w:rFonts w:ascii="Times New Roman" w:hAnsi="Times New Roman" w:cs="Times New Roman"/>
          <w:bCs/>
          <w:iCs/>
          <w:color w:val="000000" w:themeColor="text1"/>
          <w:sz w:val="24"/>
          <w:szCs w:val="24"/>
          <w:vertAlign w:val="superscript"/>
          <w14:textFill>
            <w14:solidFill>
              <w14:schemeClr w14:val="tx1"/>
            </w14:solidFill>
          </w14:textFill>
        </w:rPr>
        <w:t>2</w:t>
      </w:r>
      <w:r>
        <w:rPr>
          <w:rFonts w:ascii="Times New Roman" w:hAnsi="Times New Roman" w:cs="Times New Roman"/>
          <w:bCs/>
          <w:iCs/>
          <w:color w:val="000000" w:themeColor="text1"/>
          <w:sz w:val="24"/>
          <w:szCs w:val="24"/>
          <w14:textFill>
            <w14:solidFill>
              <w14:schemeClr w14:val="tx1"/>
            </w14:solidFill>
          </w14:textFill>
        </w:rPr>
        <w:t>/Tertile）</w:t>
      </w:r>
    </w:p>
    <w:p w14:paraId="02D83958">
      <w:pPr>
        <w:spacing w:line="312" w:lineRule="auto"/>
        <w:ind w:firstLine="240" w:firstLineChars="100"/>
        <w:rPr>
          <w:rFonts w:ascii="Times New Roman" w:hAnsi="Times New Roman" w:cs="Times New Roman"/>
          <w:bCs/>
          <w:iCs/>
          <w:color w:val="000000" w:themeColor="text1"/>
          <w:sz w:val="24"/>
          <w:szCs w:val="24"/>
          <w14:textFill>
            <w14:solidFill>
              <w14:schemeClr w14:val="tx1"/>
            </w14:solidFill>
          </w14:textFill>
        </w:rPr>
      </w:pPr>
      <w:r>
        <w:rPr>
          <w:rFonts w:ascii="Times New Roman" w:hAnsi="Times New Roman" w:cs="Times New Roman"/>
          <w:bCs/>
          <w:iCs/>
          <w:color w:val="000000" w:themeColor="text1"/>
          <w:sz w:val="24"/>
          <w:szCs w:val="24"/>
          <w14:textFill>
            <w14:solidFill>
              <w14:schemeClr w14:val="tx1"/>
            </w14:solidFill>
          </w14:textFill>
        </w:rPr>
        <w:t>(4) SBP at randomization (Tertile)</w:t>
      </w:r>
    </w:p>
    <w:p w14:paraId="3C1CA868">
      <w:pPr>
        <w:spacing w:line="312" w:lineRule="auto"/>
        <w:ind w:firstLine="240" w:firstLineChars="100"/>
        <w:rPr>
          <w:rFonts w:ascii="Times New Roman" w:hAnsi="Times New Roman" w:cs="Times New Roman"/>
          <w:bCs/>
          <w:iCs/>
          <w:color w:val="000000" w:themeColor="text1"/>
          <w:sz w:val="24"/>
          <w:szCs w:val="24"/>
          <w14:textFill>
            <w14:solidFill>
              <w14:schemeClr w14:val="tx1"/>
            </w14:solidFill>
          </w14:textFill>
        </w:rPr>
      </w:pPr>
      <w:r>
        <w:rPr>
          <w:rFonts w:ascii="Times New Roman" w:hAnsi="Times New Roman" w:cs="Times New Roman"/>
          <w:bCs/>
          <w:iCs/>
          <w:color w:val="000000" w:themeColor="text1"/>
          <w:sz w:val="24"/>
          <w:szCs w:val="24"/>
          <w14:textFill>
            <w14:solidFill>
              <w14:schemeClr w14:val="tx1"/>
            </w14:solidFill>
          </w14:textFill>
        </w:rPr>
        <w:t>(5) DBP at randomization (Tertile)</w:t>
      </w:r>
    </w:p>
    <w:p w14:paraId="3275638B">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(6)</w:t>
      </w:r>
      <w:r>
        <w:rPr>
          <w:rFonts w:ascii="Times New Roman" w:hAnsi="Times New Roman" w:cs="Times New Roman"/>
          <w:sz w:val="24"/>
          <w:szCs w:val="24"/>
        </w:rPr>
        <w:t xml:space="preserve"> </w:t>
      </w:r>
      <w:r>
        <w:rPr>
          <w:rFonts w:ascii="Times New Roman" w:hAnsi="Times New Roman" w:cs="Times New Roman"/>
          <w:bCs/>
          <w:iCs/>
          <w:sz w:val="24"/>
          <w:szCs w:val="24"/>
        </w:rPr>
        <w:t>Diabetes or Hyperlipidemia (Yes, No)</w:t>
      </w:r>
    </w:p>
    <w:p w14:paraId="5C789A18">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(7) 10-year risk of CVD on the basis of Framingham risk scoring (&lt; 15%, ≥15%)</w:t>
      </w:r>
    </w:p>
    <w:p w14:paraId="19BC7951">
      <w:pPr>
        <w:tabs>
          <w:tab w:val="left" w:pos="6129"/>
        </w:tabs>
        <w:spacing w:line="312" w:lineRule="auto"/>
        <w:outlineLvl w:val="1"/>
        <w:rPr>
          <w:rFonts w:ascii="Times New Roman" w:hAnsi="Times New Roman" w:cs="Times New Roman"/>
          <w:b/>
          <w:sz w:val="24"/>
          <w:szCs w:val="24"/>
        </w:rPr>
      </w:pPr>
      <w:bookmarkStart w:id="84" w:name="_Toc99099598"/>
      <w:bookmarkStart w:id="85" w:name="_Toc71667255"/>
      <w:bookmarkStart w:id="86" w:name="_Toc99099737"/>
      <w:r>
        <w:rPr>
          <w:rFonts w:ascii="Times New Roman" w:hAnsi="Times New Roman" w:cs="Times New Roman"/>
          <w:b/>
          <w:sz w:val="24"/>
          <w:szCs w:val="24"/>
        </w:rPr>
        <w:t>5.8 Interim Analysis</w:t>
      </w:r>
      <w:bookmarkEnd w:id="84"/>
      <w:bookmarkEnd w:id="85"/>
      <w:bookmarkEnd w:id="86"/>
    </w:p>
    <w:p w14:paraId="6E86CFCC">
      <w:pPr>
        <w:pStyle w:val="60"/>
        <w:spacing w:line="312" w:lineRule="auto"/>
        <w:ind w:left="0" w:firstLine="240" w:firstLineChars="100"/>
        <w:rPr>
          <w:rFonts w:ascii="Times New Roman" w:hAnsi="Times New Roman" w:cs="Times New Roman"/>
          <w:bCs/>
          <w:iCs/>
          <w:sz w:val="24"/>
          <w:szCs w:val="24"/>
        </w:rPr>
      </w:pPr>
      <w:r>
        <w:rPr>
          <w:rFonts w:ascii="Times New Roman" w:hAnsi="Times New Roman" w:cs="Times New Roman"/>
          <w:bCs/>
          <w:iCs/>
          <w:sz w:val="24"/>
          <w:szCs w:val="24"/>
        </w:rPr>
        <w:t>Interim analysis and corresponding early termination criteria are not planned for this trial. So this section is not applicable.</w:t>
      </w:r>
    </w:p>
    <w:p w14:paraId="44DEA7DD">
      <w:pPr>
        <w:pStyle w:val="57"/>
        <w:spacing w:before="0" w:line="312" w:lineRule="auto"/>
        <w:outlineLvl w:val="0"/>
        <w:rPr>
          <w:b/>
          <w:sz w:val="24"/>
          <w:szCs w:val="24"/>
          <w:lang w:val="en-GB" w:eastAsia="zh-CN"/>
        </w:rPr>
      </w:pPr>
      <w:bookmarkStart w:id="87" w:name="_Toc99099738"/>
      <w:bookmarkStart w:id="88" w:name="_Toc71667256"/>
      <w:bookmarkStart w:id="89" w:name="_Toc99099599"/>
      <w:r>
        <w:rPr>
          <w:b/>
          <w:sz w:val="24"/>
          <w:szCs w:val="24"/>
          <w:lang w:val="en-GB" w:eastAsia="zh-CN"/>
        </w:rPr>
        <w:t xml:space="preserve">6.  </w:t>
      </w:r>
      <w:r>
        <w:rPr>
          <w:b/>
          <w:sz w:val="24"/>
          <w:szCs w:val="24"/>
          <w:lang w:eastAsia="zh-CN"/>
        </w:rPr>
        <w:t>Indicators and Methods of the Statistical Analysis</w:t>
      </w:r>
      <w:bookmarkEnd w:id="87"/>
      <w:bookmarkEnd w:id="88"/>
      <w:bookmarkEnd w:id="89"/>
    </w:p>
    <w:p w14:paraId="2CDAB2B6">
      <w:pPr>
        <w:tabs>
          <w:tab w:val="left" w:pos="6129"/>
        </w:tabs>
        <w:spacing w:line="312" w:lineRule="auto"/>
        <w:outlineLvl w:val="1"/>
        <w:rPr>
          <w:rFonts w:ascii="Times New Roman" w:hAnsi="Times New Roman" w:cs="Times New Roman"/>
          <w:b/>
          <w:sz w:val="24"/>
          <w:szCs w:val="24"/>
        </w:rPr>
      </w:pPr>
      <w:bookmarkStart w:id="90" w:name="_Toc27608481"/>
      <w:bookmarkStart w:id="91" w:name="_Toc99099600"/>
      <w:bookmarkStart w:id="92" w:name="_Toc71667257"/>
      <w:bookmarkStart w:id="93" w:name="_Toc99099739"/>
      <w:r>
        <w:rPr>
          <w:rFonts w:ascii="Times New Roman" w:hAnsi="Times New Roman" w:cs="Times New Roman"/>
          <w:b/>
          <w:sz w:val="24"/>
          <w:szCs w:val="24"/>
        </w:rPr>
        <w:t>6.1 Demographic</w:t>
      </w:r>
      <w:bookmarkEnd w:id="90"/>
      <w:r>
        <w:rPr>
          <w:rFonts w:ascii="Times New Roman" w:hAnsi="Times New Roman" w:cs="Times New Roman"/>
          <w:sz w:val="24"/>
          <w:szCs w:val="24"/>
        </w:rPr>
        <w:t xml:space="preserve"> </w:t>
      </w:r>
      <w:r>
        <w:rPr>
          <w:rFonts w:ascii="Times New Roman" w:hAnsi="Times New Roman" w:cs="Times New Roman"/>
          <w:b/>
          <w:sz w:val="24"/>
          <w:szCs w:val="24"/>
        </w:rPr>
        <w:t>and Baseline Characteristics</w:t>
      </w:r>
      <w:bookmarkEnd w:id="91"/>
      <w:bookmarkEnd w:id="92"/>
      <w:bookmarkEnd w:id="93"/>
    </w:p>
    <w:p w14:paraId="5D06B965">
      <w:pPr>
        <w:pStyle w:val="60"/>
        <w:spacing w:after="0" w:line="312" w:lineRule="auto"/>
        <w:ind w:left="0" w:firstLine="240" w:firstLineChars="100"/>
        <w:rPr>
          <w:rFonts w:ascii="Times New Roman" w:hAnsi="Times New Roman" w:cs="Times New Roman"/>
          <w:bCs/>
          <w:iCs/>
          <w:sz w:val="24"/>
          <w:szCs w:val="24"/>
        </w:rPr>
      </w:pPr>
      <w:r>
        <w:rPr>
          <w:rFonts w:ascii="Times New Roman" w:hAnsi="Times New Roman" w:cs="Times New Roman"/>
          <w:bCs/>
          <w:iCs/>
          <w:sz w:val="24"/>
          <w:szCs w:val="24"/>
        </w:rPr>
        <w:t xml:space="preserve">Demographic information (age, gender, and BMI), medical history, physical examinations preoperative examination and other baseline data will be analyzed based on ITT. </w:t>
      </w:r>
    </w:p>
    <w:p w14:paraId="66034A41">
      <w:pPr>
        <w:pStyle w:val="60"/>
        <w:spacing w:after="0" w:line="312" w:lineRule="auto"/>
        <w:ind w:left="0" w:firstLine="240" w:firstLineChars="100"/>
        <w:rPr>
          <w:rFonts w:ascii="Times New Roman" w:hAnsi="Times New Roman" w:cs="Times New Roman"/>
          <w:bCs/>
          <w:iCs/>
          <w:color w:val="000000" w:themeColor="text1"/>
          <w:sz w:val="24"/>
          <w:szCs w:val="24"/>
          <w14:textFill>
            <w14:solidFill>
              <w14:schemeClr w14:val="tx1"/>
            </w14:solidFill>
          </w14:textFill>
        </w:rPr>
      </w:pPr>
      <w:r>
        <w:rPr>
          <w:rFonts w:ascii="Times New Roman" w:hAnsi="Times New Roman" w:cs="Times New Roman"/>
          <w:bCs/>
          <w:iCs/>
          <w:sz w:val="24"/>
          <w:szCs w:val="24"/>
        </w:rPr>
        <w:t xml:space="preserve">Categorical variables will be summarized with counts and percentages from each category. Continuous variables will be summarized using the number of observations, number of missing data, mean, standard deviation (SD), median, minimum, maximum, the 25th and the 75th percentiles, as well as confidence intervals (CIs) or confidence limits where applicable. Based on the descriptive analysis, categorical data will be compared between the two groups using likelihood ratio chi-square test, and when more than 25% of the cells of the contingency table have a frequency less than 5, then Fisher's exact test will be used. Continuous variables with normal distribution will be tested using Student’s t-test, and non-normal continuous data will be tested with Wilcoxon </w:t>
      </w:r>
      <w:r>
        <w:rPr>
          <w:rFonts w:ascii="Times New Roman" w:hAnsi="Times New Roman" w:cs="Times New Roman"/>
          <w:bCs/>
          <w:iCs/>
          <w:color w:val="000000" w:themeColor="text1"/>
          <w:sz w:val="24"/>
          <w:szCs w:val="24"/>
          <w14:textFill>
            <w14:solidFill>
              <w14:schemeClr w14:val="tx1"/>
            </w14:solidFill>
          </w14:textFill>
        </w:rPr>
        <w:t>Rank Sum test.</w:t>
      </w:r>
    </w:p>
    <w:p w14:paraId="27449567">
      <w:pPr>
        <w:pStyle w:val="60"/>
        <w:spacing w:after="0" w:line="312" w:lineRule="auto"/>
        <w:ind w:left="0" w:firstLine="240" w:firstLineChars="100"/>
        <w:rPr>
          <w:rFonts w:ascii="Times New Roman" w:hAnsi="Times New Roman" w:cs="Times New Roman"/>
          <w:bCs/>
          <w:iCs/>
          <w:color w:val="000000" w:themeColor="text1"/>
          <w:sz w:val="24"/>
          <w:szCs w:val="24"/>
          <w14:textFill>
            <w14:solidFill>
              <w14:schemeClr w14:val="tx1"/>
            </w14:solidFill>
          </w14:textFill>
        </w:rPr>
      </w:pPr>
    </w:p>
    <w:p w14:paraId="0D245894">
      <w:pPr>
        <w:tabs>
          <w:tab w:val="left" w:pos="6129"/>
        </w:tabs>
        <w:spacing w:line="312" w:lineRule="auto"/>
        <w:outlineLvl w:val="1"/>
        <w:rPr>
          <w:rFonts w:ascii="Times New Roman" w:hAnsi="Times New Roman" w:cs="Times New Roman"/>
          <w:b/>
          <w:color w:val="000000" w:themeColor="text1"/>
          <w:sz w:val="24"/>
          <w:szCs w:val="24"/>
          <w14:textFill>
            <w14:solidFill>
              <w14:schemeClr w14:val="tx1"/>
            </w14:solidFill>
          </w14:textFill>
        </w:rPr>
      </w:pPr>
      <w:bookmarkStart w:id="94" w:name="_Toc99099601"/>
      <w:bookmarkStart w:id="95" w:name="_Toc27608482"/>
      <w:bookmarkStart w:id="96" w:name="_Toc71667258"/>
      <w:bookmarkStart w:id="97" w:name="_Toc99099740"/>
      <w:r>
        <w:rPr>
          <w:rFonts w:ascii="Times New Roman" w:hAnsi="Times New Roman" w:cs="Times New Roman"/>
          <w:b/>
          <w:color w:val="000000" w:themeColor="text1"/>
          <w:sz w:val="24"/>
          <w:szCs w:val="24"/>
          <w14:textFill>
            <w14:solidFill>
              <w14:schemeClr w14:val="tx1"/>
            </w14:solidFill>
          </w14:textFill>
        </w:rPr>
        <w:t>6.2 Interventions Treatment Information</w:t>
      </w:r>
      <w:bookmarkEnd w:id="94"/>
      <w:bookmarkEnd w:id="95"/>
      <w:bookmarkEnd w:id="96"/>
      <w:bookmarkEnd w:id="97"/>
    </w:p>
    <w:p w14:paraId="4666D62B">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color w:val="000000" w:themeColor="text1"/>
          <w:sz w:val="24"/>
          <w:szCs w:val="24"/>
          <w14:textFill>
            <w14:solidFill>
              <w14:schemeClr w14:val="tx1"/>
            </w14:solidFill>
          </w14:textFill>
        </w:rPr>
        <w:t>The descriptive analyses of interventions treatment information after randomization will be performed on ITT. The total number of capsules taken per subject and compliance of capsules taken will be analyzed. Compliance (%) =Number of capsules act</w:t>
      </w:r>
      <w:r>
        <w:rPr>
          <w:rFonts w:ascii="Times New Roman" w:hAnsi="Times New Roman" w:cs="Times New Roman"/>
          <w:bCs/>
          <w:iCs/>
          <w:sz w:val="24"/>
          <w:szCs w:val="24"/>
        </w:rPr>
        <w:t>ually taken / Number of capsules should be taken*100%. The statistical analysis method is referred to 6.1.</w:t>
      </w:r>
    </w:p>
    <w:p w14:paraId="7233167F">
      <w:pPr>
        <w:tabs>
          <w:tab w:val="left" w:pos="6129"/>
        </w:tabs>
        <w:spacing w:line="312" w:lineRule="auto"/>
        <w:outlineLvl w:val="1"/>
        <w:rPr>
          <w:rFonts w:ascii="Times New Roman" w:hAnsi="Times New Roman" w:cs="Times New Roman"/>
          <w:b/>
          <w:sz w:val="24"/>
          <w:szCs w:val="24"/>
        </w:rPr>
      </w:pPr>
      <w:bookmarkStart w:id="98" w:name="_Toc99099741"/>
      <w:bookmarkStart w:id="99" w:name="_Toc99099602"/>
      <w:bookmarkStart w:id="100" w:name="_Toc71667259"/>
      <w:r>
        <w:rPr>
          <w:rFonts w:ascii="Times New Roman" w:hAnsi="Times New Roman" w:cs="Times New Roman"/>
          <w:b/>
          <w:sz w:val="24"/>
          <w:szCs w:val="24"/>
        </w:rPr>
        <w:t>6.3 Primary Endpoint</w:t>
      </w:r>
      <w:bookmarkEnd w:id="98"/>
      <w:bookmarkEnd w:id="99"/>
      <w:bookmarkEnd w:id="100"/>
    </w:p>
    <w:p w14:paraId="2CF2EF0A">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 xml:space="preserve">The analysis of the change in office systolic blood pressure (SBP) level from baseline to Day 30 follow-up will be performed on ITT, PPS and ATS (if applicable). </w:t>
      </w:r>
    </w:p>
    <w:p w14:paraId="7EC9117F">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The analysis of covariance (ANCOVA) will be performed estimating the comparison between treatment groups on primary endpoint as primary analysis. The interaction between center and treatment group will be tested using ANCOVA. The comparison between treatment groups will be presented by using ANCOVA with adjusting center and baseline effect (baseline office SBP), the interactive term between the center and treatment group will also be included in ANCOVA, if the interaction P value between the center and treatment group is significant (P&lt;0.05). A post hoc mixed-effects models will be performed estimating the effect of treatment (fixed effect) on primary endpoint as sensitivity analysis after unblinding. Fixed effects will include treatment group, center, baseline effect (baseline office SBP) and the interactive term between the center and treatment group (if the interaction P value between the center and treatment group estimated by linear mixed-effects models is significant). Nonnested random intercepts will be included to account for</w:t>
      </w:r>
      <w:r>
        <w:rPr>
          <w:rFonts w:ascii="Times New Roman" w:hAnsi="Times New Roman" w:cs="Times New Roman"/>
          <w:bCs/>
          <w:iCs/>
          <w:color w:val="000000" w:themeColor="text1"/>
          <w:sz w:val="24"/>
          <w:szCs w:val="24"/>
          <w14:textFill>
            <w14:solidFill>
              <w14:schemeClr w14:val="tx1"/>
            </w14:solidFill>
          </w14:textFill>
        </w:rPr>
        <w:t xml:space="preserve"> batch effects (individuals receiving the same donor mix).</w:t>
      </w:r>
      <w:r>
        <w:rPr>
          <w:rFonts w:ascii="Times New Roman" w:hAnsi="Times New Roman" w:cs="Times New Roman"/>
          <w:bCs/>
          <w:iCs/>
          <w:sz w:val="24"/>
          <w:szCs w:val="24"/>
        </w:rPr>
        <w:t xml:space="preserve"> The two-sided 95% confidence intervals (CIs) of the difference and P value of superiority test on primary endpoint between treatment groups will be estimated on above models. If the lower limit of the two-sided 95% confidence interval of mean difference of the change in office systolic blood pressure (SBP) level from baseline to Day 30 follow-up between FMT capsule group and placebo capsule group is greater than 0, then the superiority conclusion will be confirmed.</w:t>
      </w:r>
    </w:p>
    <w:p w14:paraId="02B11E31">
      <w:pPr>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In addition, if the actual results show that other baseline variables (such as age, gender, etc.) are significantly different between the test group and the control group, the statistician will fully communicate with investigator after unblinding. The true confounding factors will be further clarified by the univariate analysis result of baseline variables and primary endpoint, previous published literature and combined with the experience of clinical experts. These indicators will be considered to be included in the model for adjustment as a sensitivity analysis for the analysis of primary endpoint.</w:t>
      </w:r>
    </w:p>
    <w:p w14:paraId="5FDFE463">
      <w:pPr>
        <w:tabs>
          <w:tab w:val="left" w:pos="6129"/>
        </w:tabs>
        <w:spacing w:line="312" w:lineRule="auto"/>
        <w:outlineLvl w:val="1"/>
        <w:rPr>
          <w:rFonts w:ascii="Times New Roman" w:hAnsi="Times New Roman" w:cs="Times New Roman"/>
          <w:b/>
          <w:sz w:val="24"/>
          <w:szCs w:val="24"/>
        </w:rPr>
      </w:pPr>
      <w:bookmarkStart w:id="101" w:name="_Toc99099742"/>
      <w:bookmarkStart w:id="102" w:name="_Toc71667261"/>
      <w:bookmarkStart w:id="103" w:name="_Toc99099603"/>
      <w:r>
        <w:rPr>
          <w:rFonts w:ascii="Times New Roman" w:hAnsi="Times New Roman" w:cs="Times New Roman"/>
          <w:b/>
          <w:sz w:val="24"/>
          <w:szCs w:val="24"/>
        </w:rPr>
        <w:t>6.3 Secondary Endpoints</w:t>
      </w:r>
      <w:bookmarkEnd w:id="101"/>
      <w:bookmarkEnd w:id="102"/>
      <w:bookmarkEnd w:id="103"/>
    </w:p>
    <w:p w14:paraId="2B4998B6">
      <w:pPr>
        <w:tabs>
          <w:tab w:val="left" w:pos="6129"/>
        </w:tabs>
        <w:spacing w:line="312" w:lineRule="auto"/>
        <w:outlineLvl w:val="2"/>
        <w:rPr>
          <w:rFonts w:ascii="Times New Roman" w:hAnsi="Times New Roman" w:cs="Times New Roman"/>
          <w:b/>
          <w:sz w:val="24"/>
          <w:szCs w:val="24"/>
        </w:rPr>
      </w:pPr>
      <w:bookmarkStart w:id="104" w:name="_Toc99099604"/>
      <w:bookmarkStart w:id="105" w:name="_Toc99099743"/>
      <w:r>
        <w:rPr>
          <w:rFonts w:ascii="Times New Roman" w:hAnsi="Times New Roman" w:cs="Times New Roman"/>
          <w:b/>
          <w:sz w:val="24"/>
          <w:szCs w:val="24"/>
        </w:rPr>
        <w:t>6.3.1 Office SBP, Office DBP, 24h ABPM and ABI</w:t>
      </w:r>
      <w:bookmarkEnd w:id="104"/>
      <w:bookmarkEnd w:id="105"/>
    </w:p>
    <w:p w14:paraId="41745A6E">
      <w:pPr>
        <w:tabs>
          <w:tab w:val="left" w:pos="6129"/>
        </w:tabs>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The Student’s t-test will be used for the comparison of office SBP, office DBP, 24h ABPM and ABI between treatment groups at different timepoints and the paired t-test will be used to compare change within treatment groups. The ANCOVA with adjusting for baseline effect (baseline office SBP/ baseline office DBP/ baseline 24h ABPM/ baseline ABI, respectively) will be used for the comparison of the change in office SBP, office DBP, 24h ABPM and ABI from baseline to different timepoints between treatment groups. Assessment of treatment on the change in above indexes will also be assessed using linear mixed effects models with adjusting for baseline effect after unblinding as sensitivity analysis (if applicable). A random intercept will be included to account for batch effects (individuals receiving the same donor mix).</w:t>
      </w:r>
    </w:p>
    <w:p w14:paraId="27BDFF69">
      <w:pPr>
        <w:tabs>
          <w:tab w:val="left" w:pos="6129"/>
        </w:tabs>
        <w:spacing w:line="312" w:lineRule="auto"/>
        <w:outlineLvl w:val="2"/>
        <w:rPr>
          <w:rFonts w:ascii="Times New Roman" w:hAnsi="Times New Roman" w:cs="Times New Roman"/>
          <w:b/>
          <w:sz w:val="24"/>
          <w:szCs w:val="24"/>
        </w:rPr>
      </w:pPr>
      <w:bookmarkStart w:id="106" w:name="_Toc99099605"/>
      <w:bookmarkStart w:id="107" w:name="_Toc99099744"/>
      <w:r>
        <w:rPr>
          <w:rFonts w:ascii="Times New Roman" w:hAnsi="Times New Roman" w:cs="Times New Roman"/>
          <w:b/>
          <w:sz w:val="24"/>
          <w:szCs w:val="24"/>
        </w:rPr>
        <w:t>6.3.2 Fasting Blood Glucose, Blood Lipid Levels, Body Mass Index</w:t>
      </w:r>
      <w:bookmarkEnd w:id="106"/>
      <w:bookmarkEnd w:id="107"/>
    </w:p>
    <w:p w14:paraId="3EFC23A1">
      <w:pPr>
        <w:tabs>
          <w:tab w:val="left" w:pos="6129"/>
        </w:tabs>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The Student’s t-test will be used for the comparison of fasting blood glucose, in blood lipid levels (total cholesterol, total triglycerides, low-density lipoprotein cholesterol, and high-density lipoprotein cholesterol), body mass index between treatment groups at different timepoints and the paired t-test will be used to compare change within treatment groups. The ANCOVA with adjusting for baseline effect (baseline fasting blood glucose/ baseline blood lipid level/ baseline body mass index, respectively) will be used for the comparison of the change in fasting blood glucose, in blood lipid levels (total cholesterol, total triglycerides, low-density lipoprotein cholesterol, and high-density lipoprotein cholesterol), body mass index from baseline to different timepoints between treatment groups. Assessment of treatment on the change in above indexes will also be assessed using linear mixed effects models with adjusting for baseline effect after unblinding as sensitivity analysis (if applicable). A random intercept will be included to account for batch effects (individuals receiving the same donor mix).</w:t>
      </w:r>
    </w:p>
    <w:p w14:paraId="69EFB213">
      <w:pPr>
        <w:tabs>
          <w:tab w:val="left" w:pos="6129"/>
        </w:tabs>
        <w:spacing w:line="312" w:lineRule="auto"/>
        <w:outlineLvl w:val="2"/>
        <w:rPr>
          <w:rFonts w:ascii="Times New Roman" w:hAnsi="Times New Roman" w:cs="Times New Roman"/>
          <w:b/>
          <w:sz w:val="24"/>
          <w:szCs w:val="24"/>
        </w:rPr>
      </w:pPr>
      <w:bookmarkStart w:id="108" w:name="_Toc99099606"/>
      <w:bookmarkStart w:id="109" w:name="_Toc99099745"/>
      <w:bookmarkStart w:id="110" w:name="_Hlk149142821"/>
      <w:bookmarkStart w:id="111" w:name="_Toc71667262"/>
      <w:r>
        <w:rPr>
          <w:rFonts w:ascii="Times New Roman" w:hAnsi="Times New Roman" w:cs="Times New Roman"/>
          <w:b/>
          <w:sz w:val="24"/>
          <w:szCs w:val="24"/>
        </w:rPr>
        <w:t xml:space="preserve">6.3.3 </w:t>
      </w:r>
      <w:bookmarkEnd w:id="108"/>
      <w:bookmarkEnd w:id="109"/>
      <w:r>
        <w:rPr>
          <w:rFonts w:ascii="Times New Roman" w:hAnsi="Times New Roman" w:cs="Times New Roman"/>
          <w:b/>
          <w:sz w:val="24"/>
          <w:szCs w:val="24"/>
        </w:rPr>
        <w:t>Fecal Microbiome and blood metabolome</w:t>
      </w:r>
    </w:p>
    <w:bookmarkEnd w:id="110"/>
    <w:p w14:paraId="2B8F73E5">
      <w:pPr>
        <w:tabs>
          <w:tab w:val="left" w:pos="5186"/>
        </w:tabs>
        <w:spacing w:line="312" w:lineRule="auto"/>
        <w:outlineLvl w:val="1"/>
        <w:rPr>
          <w:rFonts w:ascii="Times New Roman" w:hAnsi="Times New Roman" w:cs="Times New Roman"/>
          <w:bCs/>
          <w:iCs/>
          <w:sz w:val="24"/>
          <w:szCs w:val="24"/>
        </w:rPr>
      </w:pPr>
      <w:bookmarkStart w:id="112" w:name="_Hlk150355285"/>
      <w:bookmarkStart w:id="113" w:name="_Toc99099608"/>
      <w:bookmarkStart w:id="114" w:name="_Toc99099747"/>
      <w:r>
        <w:rPr>
          <w:rFonts w:hint="eastAsia" w:ascii="Times New Roman" w:hAnsi="Times New Roman" w:cs="Times New Roman"/>
          <w:bCs/>
          <w:iCs/>
          <w:sz w:val="24"/>
          <w:szCs w:val="24"/>
        </w:rPr>
        <w:t>A</w:t>
      </w:r>
      <w:r>
        <w:rPr>
          <w:rFonts w:ascii="Times New Roman" w:hAnsi="Times New Roman" w:cs="Times New Roman"/>
          <w:bCs/>
          <w:iCs/>
          <w:sz w:val="24"/>
          <w:szCs w:val="24"/>
        </w:rPr>
        <w:t>lpha diversity indices will be calculated based on the species profile. The comparisons of alpha diversity indices will be analyzed using the Wilcoxon rank sum test. Beta diversity analysis will be conducted using the Bray-Curtis distance matrix generated from either the species profile or metabolic profile. Permutational multivariate analysis of variance (PERMANOVA) will be used to evaluate the statistical differences between groups based on the distance matrix. Wilcoxon rank sum test and paired Wilcoxon rank sum test will be used to identify differences in microbes and metabolites between and within groups, respectively. Features with a false discovery rate (FDR) adjusted p-value &lt; 0.05 are considered statistically different. Partial Spearman's correlations (pSRC) will be evaluated between BP-related parameters and microbial or metabolic features, adjusting for age, gender, BMI, center, hypertension disease course, previous history of antihypertensive medication, baseline office SBP and DBP. Baseline phenotype level was also included as an adjusted feature in the analysis of pSRC between respective phenotype and microbial or metabolic features. Correlations with a p-value &lt; 0.05 are considered statistically significant. Office SBP-related features changed both within the FMT group and between groups will be included in a zero-inflated beta regression (ZIBR) model to identify differences in the abundance or presence of features between groups over time. Features with an adjusted p-value &lt; 0.05 in the group beta regression model or group logarithmic model or group joint model are considered statistically different. KEGG functional annotation of office SBP-associated KOs changed both within the FMT group and between groups will be obtained through the KEGG website (https://www.kegg.jp/kegg/ko.html). Functional enrichment analysis of metabolites that changed both within the FMT group and between groups will be performed using MetaboAnalyst (https://www.metaboanalyst.ca). pSRC analysis between metabolic features and species or genera will be performed as previously described, adjusting for age, gender, BMI, center, hypertension disease course, previous history of antihypertensive medication, baseline office SBP and DBP.</w:t>
      </w:r>
    </w:p>
    <w:bookmarkEnd w:id="112"/>
    <w:p w14:paraId="395DEEBC">
      <w:pPr>
        <w:tabs>
          <w:tab w:val="left" w:pos="5186"/>
        </w:tabs>
        <w:spacing w:line="312" w:lineRule="auto"/>
        <w:outlineLvl w:val="1"/>
        <w:rPr>
          <w:rFonts w:ascii="Times New Roman" w:hAnsi="Times New Roman" w:cs="Times New Roman"/>
          <w:b/>
          <w:sz w:val="24"/>
          <w:szCs w:val="24"/>
        </w:rPr>
      </w:pPr>
      <w:r>
        <w:rPr>
          <w:rFonts w:ascii="Times New Roman" w:hAnsi="Times New Roman" w:cs="Times New Roman"/>
          <w:b/>
          <w:sz w:val="24"/>
          <w:szCs w:val="24"/>
        </w:rPr>
        <w:t>6.4 Safety Analysis</w:t>
      </w:r>
      <w:bookmarkEnd w:id="111"/>
      <w:bookmarkEnd w:id="113"/>
      <w:bookmarkEnd w:id="114"/>
      <w:r>
        <w:rPr>
          <w:rFonts w:ascii="Times New Roman" w:hAnsi="Times New Roman" w:cs="Times New Roman"/>
          <w:b/>
          <w:sz w:val="24"/>
          <w:szCs w:val="24"/>
        </w:rPr>
        <w:tab/>
      </w:r>
    </w:p>
    <w:p w14:paraId="639C7444">
      <w:pPr>
        <w:tabs>
          <w:tab w:val="left" w:pos="6129"/>
        </w:tabs>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Adverse events will be reported with event counts and percentages, and will be compared using likelihood ratio chi-square test or Fisher exact test. Meanwhile, the symptom, severity and the relation to investigational interventions of all adverse events will be described in a detailed manner.</w:t>
      </w:r>
    </w:p>
    <w:p w14:paraId="042549F8">
      <w:pPr>
        <w:tabs>
          <w:tab w:val="left" w:pos="6129"/>
        </w:tabs>
        <w:spacing w:line="312" w:lineRule="auto"/>
        <w:ind w:firstLine="240" w:firstLineChars="100"/>
        <w:rPr>
          <w:rFonts w:ascii="Times New Roman" w:hAnsi="Times New Roman" w:cs="Times New Roman"/>
          <w:bCs/>
          <w:iCs/>
          <w:sz w:val="24"/>
          <w:szCs w:val="24"/>
        </w:rPr>
      </w:pPr>
      <w:r>
        <w:rPr>
          <w:rFonts w:ascii="Times New Roman" w:hAnsi="Times New Roman" w:cs="Times New Roman"/>
          <w:bCs/>
          <w:iCs/>
          <w:sz w:val="24"/>
          <w:szCs w:val="24"/>
        </w:rPr>
        <w:t>For other possible safety variables (Cr, AST, ALT, etc.), the descriptive analyses at baseline and Day 90 follow-up visit will be provided. The statistical analysis method is referred to 6.1. The data may also be further handled for analysis according to data characteristic where applicable (such as logit transformed, etc.) .</w:t>
      </w:r>
    </w:p>
    <w:p w14:paraId="25936CD6">
      <w:pPr>
        <w:pStyle w:val="57"/>
        <w:spacing w:before="0" w:line="312" w:lineRule="auto"/>
        <w:outlineLvl w:val="0"/>
        <w:rPr>
          <w:b/>
          <w:sz w:val="24"/>
          <w:szCs w:val="24"/>
          <w:lang w:val="en-GB" w:eastAsia="zh-CN"/>
        </w:rPr>
      </w:pPr>
      <w:bookmarkStart w:id="115" w:name="_Toc71667263"/>
      <w:bookmarkStart w:id="116" w:name="_Toc99099609"/>
      <w:bookmarkStart w:id="117" w:name="_Toc99099748"/>
      <w:r>
        <w:rPr>
          <w:b/>
          <w:sz w:val="24"/>
          <w:szCs w:val="24"/>
          <w:lang w:val="en-GB" w:eastAsia="zh-CN"/>
        </w:rPr>
        <w:t xml:space="preserve">7.  Validation </w:t>
      </w:r>
      <w:bookmarkEnd w:id="115"/>
      <w:r>
        <w:rPr>
          <w:b/>
          <w:sz w:val="24"/>
          <w:szCs w:val="24"/>
          <w:lang w:val="en-GB" w:eastAsia="zh-CN"/>
        </w:rPr>
        <w:t>Requirements</w:t>
      </w:r>
      <w:bookmarkEnd w:id="116"/>
      <w:bookmarkEnd w:id="117"/>
    </w:p>
    <w:p w14:paraId="72DB5B59">
      <w:pPr>
        <w:tabs>
          <w:tab w:val="left" w:pos="6129"/>
        </w:tabs>
        <w:spacing w:line="312" w:lineRule="auto"/>
        <w:ind w:firstLine="240" w:firstLineChars="100"/>
        <w:rPr>
          <w:rFonts w:ascii="Times New Roman" w:hAnsi="Times New Roman" w:cs="Times New Roman"/>
          <w:bCs/>
          <w:iCs/>
          <w:color w:val="000000" w:themeColor="text1"/>
          <w:sz w:val="24"/>
          <w:szCs w:val="24"/>
          <w14:textFill>
            <w14:solidFill>
              <w14:schemeClr w14:val="tx1"/>
            </w14:solidFill>
          </w14:textFill>
        </w:rPr>
      </w:pPr>
      <w:r>
        <w:rPr>
          <w:rFonts w:ascii="Times New Roman" w:hAnsi="Times New Roman" w:cs="Times New Roman"/>
          <w:bCs/>
          <w:iCs/>
          <w:sz w:val="24"/>
          <w:szCs w:val="24"/>
        </w:rPr>
        <w:t>All the output of analysis described above need to be validated by independent biostatistician and/or SAS programmer and all the output can be available to be delivered as long as validated.</w:t>
      </w:r>
    </w:p>
    <w:sectPr>
      <w:headerReference r:id="rId3" w:type="default"/>
      <w:footerReference r:id="rId4" w:type="default"/>
      <w:pgSz w:w="11906" w:h="16838"/>
      <w:pgMar w:top="1440" w:right="1440" w:bottom="1440" w:left="1440" w:header="851" w:footer="992" w:gutter="0"/>
      <w:lnNumType w:countBy="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Arial"/>
    <w:panose1 w:val="020B0604020202020204"/>
    <w:charset w:val="80"/>
    <w:family w:val="swiss"/>
    <w:pitch w:val="default"/>
    <w:sig w:usb0="00000000" w:usb1="00000000" w:usb2="0000003F" w:usb3="00000000" w:csb0="003F01FF" w:csb1="00000000"/>
  </w:font>
  <w:font w:name="ScalaLancetPro-Italic">
    <w:altName w:val="Times New Roman"/>
    <w:panose1 w:val="00000000000000000000"/>
    <w:charset w:val="00"/>
    <w:family w:val="roman"/>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84880220"/>
      <w:docPartObj>
        <w:docPartGallery w:val="autotext"/>
      </w:docPartObj>
    </w:sdtPr>
    <w:sdtContent>
      <w:p w14:paraId="700A8248">
        <w:pPr>
          <w:pStyle w:val="16"/>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0847B70D">
    <w:pPr>
      <w:pStyle w:val="16"/>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B34F9">
    <w:pPr>
      <w:pStyle w:val="17"/>
      <w:rPr>
        <w:rFonts w:ascii="Arial" w:hAnsi="Arial" w:eastAsia="宋体" w:cs="Arial"/>
      </w:rPr>
    </w:pPr>
    <w:r>
      <w:rPr>
        <w:rFonts w:ascii="Arial" w:hAnsi="Arial" w:eastAsia="宋体" w:cs="Arial"/>
      </w:rPr>
      <w:t>FMT for HTN Protocol Version 3.3</w:t>
    </w:r>
    <w:r>
      <w:ptab w:relativeTo="margin" w:alignment="center" w:leader="none"/>
    </w:r>
    <w:r>
      <w:t xml:space="preserve"> </w:t>
    </w:r>
    <w:r>
      <w:ptab w:relativeTo="margin" w:alignment="right" w:leader="none"/>
    </w:r>
    <w:r>
      <w:rPr>
        <w:rFonts w:ascii="Arial" w:hAnsi="Arial" w:eastAsia="宋体" w:cs="Arial"/>
      </w:rPr>
      <w:t>Dated at Feb. 26,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5564D0"/>
    <w:multiLevelType w:val="multilevel"/>
    <w:tmpl w:val="045564D0"/>
    <w:lvl w:ilvl="0" w:tentative="0">
      <w:start w:val="1"/>
      <w:numFmt w:val="decimal"/>
      <w:lvlText w:val="%1."/>
      <w:lvlJc w:val="left"/>
      <w:pPr>
        <w:ind w:left="360" w:hanging="360"/>
      </w:pPr>
      <w:rPr>
        <w:rFonts w:hint="default"/>
      </w:rPr>
    </w:lvl>
    <w:lvl w:ilvl="1" w:tentative="0">
      <w:start w:val="2"/>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080" w:hanging="108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abstractNum w:abstractNumId="1">
    <w:nsid w:val="05AD5C03"/>
    <w:multiLevelType w:val="multilevel"/>
    <w:tmpl w:val="05AD5C03"/>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8EE376E"/>
    <w:multiLevelType w:val="multilevel"/>
    <w:tmpl w:val="08EE376E"/>
    <w:lvl w:ilvl="0" w:tentative="0">
      <w:start w:val="8"/>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
    <w:nsid w:val="08F5421D"/>
    <w:multiLevelType w:val="multilevel"/>
    <w:tmpl w:val="08F5421D"/>
    <w:lvl w:ilvl="0" w:tentative="0">
      <w:start w:val="1"/>
      <w:numFmt w:val="bullet"/>
      <w:lvlText w:val=""/>
      <w:lvlJc w:val="left"/>
      <w:pPr>
        <w:ind w:left="840" w:hanging="420"/>
      </w:pPr>
      <w:rPr>
        <w:rFonts w:hint="default" w:ascii="Wingdings" w:hAnsi="Wingdings"/>
        <w:sz w:val="15"/>
        <w:szCs w:val="15"/>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17BD73AF"/>
    <w:multiLevelType w:val="multilevel"/>
    <w:tmpl w:val="17BD73A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C94078D"/>
    <w:multiLevelType w:val="multilevel"/>
    <w:tmpl w:val="1C94078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34958A3"/>
    <w:multiLevelType w:val="multilevel"/>
    <w:tmpl w:val="234958A3"/>
    <w:lvl w:ilvl="0" w:tentative="0">
      <w:start w:val="7"/>
      <w:numFmt w:val="decimal"/>
      <w:pStyle w:val="2"/>
      <w:lvlText w:val="%1."/>
      <w:lvlJc w:val="left"/>
      <w:pPr>
        <w:tabs>
          <w:tab w:val="left" w:pos="1138"/>
        </w:tabs>
        <w:ind w:left="1138" w:hanging="1138"/>
      </w:pPr>
      <w:rPr>
        <w:rFonts w:hint="default"/>
      </w:rPr>
    </w:lvl>
    <w:lvl w:ilvl="1" w:tentative="0">
      <w:start w:val="1"/>
      <w:numFmt w:val="decimal"/>
      <w:pStyle w:val="3"/>
      <w:lvlText w:val="%1.%2."/>
      <w:lvlJc w:val="left"/>
      <w:pPr>
        <w:tabs>
          <w:tab w:val="left" w:pos="1258"/>
        </w:tabs>
        <w:ind w:left="1258" w:hanging="1138"/>
      </w:pPr>
      <w:rPr>
        <w:rFonts w:hint="default"/>
      </w:rPr>
    </w:lvl>
    <w:lvl w:ilvl="2" w:tentative="0">
      <w:start w:val="1"/>
      <w:numFmt w:val="decimal"/>
      <w:pStyle w:val="4"/>
      <w:lvlText w:val="%1.%2.%3."/>
      <w:lvlJc w:val="left"/>
      <w:pPr>
        <w:tabs>
          <w:tab w:val="left" w:pos="1138"/>
        </w:tabs>
        <w:ind w:left="1138" w:hanging="1138"/>
      </w:pPr>
      <w:rPr>
        <w:rFonts w:hint="default"/>
        <w:b/>
        <w:i w:val="0"/>
      </w:rPr>
    </w:lvl>
    <w:lvl w:ilvl="3" w:tentative="0">
      <w:start w:val="1"/>
      <w:numFmt w:val="decimal"/>
      <w:pStyle w:val="5"/>
      <w:lvlText w:val="%1.%2.%3.%4."/>
      <w:lvlJc w:val="left"/>
      <w:pPr>
        <w:tabs>
          <w:tab w:val="left" w:pos="1138"/>
        </w:tabs>
        <w:ind w:left="1138" w:hanging="1138"/>
      </w:pPr>
      <w:rPr>
        <w:rFonts w:hint="default"/>
      </w:rPr>
    </w:lvl>
    <w:lvl w:ilvl="4" w:tentative="0">
      <w:start w:val="1"/>
      <w:numFmt w:val="decimal"/>
      <w:pStyle w:val="6"/>
      <w:lvlText w:val="%1.%2.%3.%4.%5."/>
      <w:lvlJc w:val="left"/>
      <w:pPr>
        <w:tabs>
          <w:tab w:val="left" w:pos="1138"/>
        </w:tabs>
        <w:ind w:left="1138" w:hanging="1138"/>
      </w:pPr>
      <w:rPr>
        <w:rFonts w:hint="default" w:ascii="Times New Roman" w:hAnsi="Times New Roman"/>
        <w:b/>
        <w:i w:val="0"/>
        <w:sz w:val="24"/>
      </w:rPr>
    </w:lvl>
    <w:lvl w:ilvl="5" w:tentative="0">
      <w:start w:val="1"/>
      <w:numFmt w:val="decimal"/>
      <w:pStyle w:val="7"/>
      <w:lvlText w:val="%1.%2.%3.%4.%5.%6."/>
      <w:lvlJc w:val="left"/>
      <w:pPr>
        <w:tabs>
          <w:tab w:val="left" w:pos="0"/>
        </w:tabs>
        <w:ind w:left="1138" w:firstLine="0"/>
      </w:pPr>
      <w:rPr>
        <w:rFonts w:hint="default"/>
      </w:rPr>
    </w:lvl>
    <w:lvl w:ilvl="6" w:tentative="0">
      <w:start w:val="1"/>
      <w:numFmt w:val="none"/>
      <w:pStyle w:val="8"/>
      <w:suff w:val="nothing"/>
      <w:lvlText w:val=""/>
      <w:lvlJc w:val="left"/>
      <w:pPr>
        <w:ind w:left="1138" w:firstLine="0"/>
      </w:pPr>
      <w:rPr>
        <w:rFonts w:hint="default"/>
      </w:rPr>
    </w:lvl>
    <w:lvl w:ilvl="7" w:tentative="0">
      <w:start w:val="1"/>
      <w:numFmt w:val="none"/>
      <w:pStyle w:val="9"/>
      <w:suff w:val="nothing"/>
      <w:lvlText w:val=""/>
      <w:lvlJc w:val="left"/>
      <w:pPr>
        <w:ind w:left="0" w:firstLine="0"/>
      </w:pPr>
      <w:rPr>
        <w:rFonts w:hint="default"/>
      </w:rPr>
    </w:lvl>
    <w:lvl w:ilvl="8" w:tentative="0">
      <w:start w:val="1"/>
      <w:numFmt w:val="none"/>
      <w:pStyle w:val="10"/>
      <w:suff w:val="nothing"/>
      <w:lvlText w:val=""/>
      <w:lvlJc w:val="left"/>
      <w:pPr>
        <w:ind w:left="0" w:firstLine="0"/>
      </w:pPr>
      <w:rPr>
        <w:rFonts w:hint="default"/>
      </w:rPr>
    </w:lvl>
  </w:abstractNum>
  <w:abstractNum w:abstractNumId="7">
    <w:nsid w:val="2E634C2C"/>
    <w:multiLevelType w:val="multilevel"/>
    <w:tmpl w:val="2E634C2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FB44CBF"/>
    <w:multiLevelType w:val="multilevel"/>
    <w:tmpl w:val="2FB44CB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
    <w:nsid w:val="30735FCD"/>
    <w:multiLevelType w:val="multilevel"/>
    <w:tmpl w:val="30735FCD"/>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0">
    <w:nsid w:val="384C7ABB"/>
    <w:multiLevelType w:val="multilevel"/>
    <w:tmpl w:val="384C7ABB"/>
    <w:lvl w:ilvl="0" w:tentative="0">
      <w:start w:val="1"/>
      <w:numFmt w:val="bullet"/>
      <w:lvlText w:val=""/>
      <w:lvlJc w:val="left"/>
      <w:pPr>
        <w:ind w:left="526" w:hanging="420"/>
      </w:pPr>
      <w:rPr>
        <w:rFonts w:hint="default" w:ascii="Wingdings" w:hAnsi="Wingdings"/>
      </w:rPr>
    </w:lvl>
    <w:lvl w:ilvl="1" w:tentative="0">
      <w:start w:val="1"/>
      <w:numFmt w:val="bullet"/>
      <w:lvlText w:val=""/>
      <w:lvlJc w:val="left"/>
      <w:pPr>
        <w:ind w:left="946" w:hanging="420"/>
      </w:pPr>
      <w:rPr>
        <w:rFonts w:hint="default" w:ascii="Wingdings" w:hAnsi="Wingdings"/>
      </w:rPr>
    </w:lvl>
    <w:lvl w:ilvl="2" w:tentative="0">
      <w:start w:val="1"/>
      <w:numFmt w:val="bullet"/>
      <w:lvlText w:val=""/>
      <w:lvlJc w:val="left"/>
      <w:pPr>
        <w:ind w:left="1366" w:hanging="420"/>
      </w:pPr>
      <w:rPr>
        <w:rFonts w:hint="default" w:ascii="Wingdings" w:hAnsi="Wingdings"/>
      </w:rPr>
    </w:lvl>
    <w:lvl w:ilvl="3" w:tentative="0">
      <w:start w:val="1"/>
      <w:numFmt w:val="bullet"/>
      <w:lvlText w:val=""/>
      <w:lvlJc w:val="left"/>
      <w:pPr>
        <w:ind w:left="1786" w:hanging="420"/>
      </w:pPr>
      <w:rPr>
        <w:rFonts w:hint="default" w:ascii="Wingdings" w:hAnsi="Wingdings"/>
      </w:rPr>
    </w:lvl>
    <w:lvl w:ilvl="4" w:tentative="0">
      <w:start w:val="1"/>
      <w:numFmt w:val="bullet"/>
      <w:lvlText w:val=""/>
      <w:lvlJc w:val="left"/>
      <w:pPr>
        <w:ind w:left="2206" w:hanging="420"/>
      </w:pPr>
      <w:rPr>
        <w:rFonts w:hint="default" w:ascii="Wingdings" w:hAnsi="Wingdings"/>
      </w:rPr>
    </w:lvl>
    <w:lvl w:ilvl="5" w:tentative="0">
      <w:start w:val="1"/>
      <w:numFmt w:val="bullet"/>
      <w:lvlText w:val=""/>
      <w:lvlJc w:val="left"/>
      <w:pPr>
        <w:ind w:left="2626" w:hanging="420"/>
      </w:pPr>
      <w:rPr>
        <w:rFonts w:hint="default" w:ascii="Wingdings" w:hAnsi="Wingdings"/>
      </w:rPr>
    </w:lvl>
    <w:lvl w:ilvl="6" w:tentative="0">
      <w:start w:val="1"/>
      <w:numFmt w:val="bullet"/>
      <w:lvlText w:val=""/>
      <w:lvlJc w:val="left"/>
      <w:pPr>
        <w:ind w:left="3046" w:hanging="420"/>
      </w:pPr>
      <w:rPr>
        <w:rFonts w:hint="default" w:ascii="Wingdings" w:hAnsi="Wingdings"/>
      </w:rPr>
    </w:lvl>
    <w:lvl w:ilvl="7" w:tentative="0">
      <w:start w:val="1"/>
      <w:numFmt w:val="bullet"/>
      <w:lvlText w:val=""/>
      <w:lvlJc w:val="left"/>
      <w:pPr>
        <w:ind w:left="3466" w:hanging="420"/>
      </w:pPr>
      <w:rPr>
        <w:rFonts w:hint="default" w:ascii="Wingdings" w:hAnsi="Wingdings"/>
      </w:rPr>
    </w:lvl>
    <w:lvl w:ilvl="8" w:tentative="0">
      <w:start w:val="1"/>
      <w:numFmt w:val="bullet"/>
      <w:lvlText w:val=""/>
      <w:lvlJc w:val="left"/>
      <w:pPr>
        <w:ind w:left="3886" w:hanging="420"/>
      </w:pPr>
      <w:rPr>
        <w:rFonts w:hint="default" w:ascii="Wingdings" w:hAnsi="Wingdings"/>
      </w:rPr>
    </w:lvl>
  </w:abstractNum>
  <w:abstractNum w:abstractNumId="11">
    <w:nsid w:val="39082BEC"/>
    <w:multiLevelType w:val="multilevel"/>
    <w:tmpl w:val="39082BE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3AFE65A5"/>
    <w:multiLevelType w:val="multilevel"/>
    <w:tmpl w:val="3AFE65A5"/>
    <w:lvl w:ilvl="0" w:tentative="0">
      <w:start w:val="1"/>
      <w:numFmt w:val="bullet"/>
      <w:lvlText w:val=""/>
      <w:lvlJc w:val="left"/>
      <w:pPr>
        <w:ind w:left="526" w:hanging="420"/>
      </w:pPr>
      <w:rPr>
        <w:rFonts w:hint="default" w:ascii="Wingdings" w:hAnsi="Wingdings"/>
      </w:rPr>
    </w:lvl>
    <w:lvl w:ilvl="1" w:tentative="0">
      <w:start w:val="1"/>
      <w:numFmt w:val="bullet"/>
      <w:lvlText w:val=""/>
      <w:lvlJc w:val="left"/>
      <w:pPr>
        <w:ind w:left="946" w:hanging="420"/>
      </w:pPr>
      <w:rPr>
        <w:rFonts w:hint="default" w:ascii="Wingdings" w:hAnsi="Wingdings"/>
      </w:rPr>
    </w:lvl>
    <w:lvl w:ilvl="2" w:tentative="0">
      <w:start w:val="1"/>
      <w:numFmt w:val="bullet"/>
      <w:lvlText w:val=""/>
      <w:lvlJc w:val="left"/>
      <w:pPr>
        <w:ind w:left="1366" w:hanging="420"/>
      </w:pPr>
      <w:rPr>
        <w:rFonts w:hint="default" w:ascii="Wingdings" w:hAnsi="Wingdings"/>
      </w:rPr>
    </w:lvl>
    <w:lvl w:ilvl="3" w:tentative="0">
      <w:start w:val="1"/>
      <w:numFmt w:val="bullet"/>
      <w:lvlText w:val=""/>
      <w:lvlJc w:val="left"/>
      <w:pPr>
        <w:ind w:left="1786" w:hanging="420"/>
      </w:pPr>
      <w:rPr>
        <w:rFonts w:hint="default" w:ascii="Wingdings" w:hAnsi="Wingdings"/>
      </w:rPr>
    </w:lvl>
    <w:lvl w:ilvl="4" w:tentative="0">
      <w:start w:val="1"/>
      <w:numFmt w:val="bullet"/>
      <w:lvlText w:val=""/>
      <w:lvlJc w:val="left"/>
      <w:pPr>
        <w:ind w:left="2206" w:hanging="420"/>
      </w:pPr>
      <w:rPr>
        <w:rFonts w:hint="default" w:ascii="Wingdings" w:hAnsi="Wingdings"/>
      </w:rPr>
    </w:lvl>
    <w:lvl w:ilvl="5" w:tentative="0">
      <w:start w:val="1"/>
      <w:numFmt w:val="bullet"/>
      <w:lvlText w:val=""/>
      <w:lvlJc w:val="left"/>
      <w:pPr>
        <w:ind w:left="2626" w:hanging="420"/>
      </w:pPr>
      <w:rPr>
        <w:rFonts w:hint="default" w:ascii="Wingdings" w:hAnsi="Wingdings"/>
      </w:rPr>
    </w:lvl>
    <w:lvl w:ilvl="6" w:tentative="0">
      <w:start w:val="1"/>
      <w:numFmt w:val="bullet"/>
      <w:lvlText w:val=""/>
      <w:lvlJc w:val="left"/>
      <w:pPr>
        <w:ind w:left="3046" w:hanging="420"/>
      </w:pPr>
      <w:rPr>
        <w:rFonts w:hint="default" w:ascii="Wingdings" w:hAnsi="Wingdings"/>
      </w:rPr>
    </w:lvl>
    <w:lvl w:ilvl="7" w:tentative="0">
      <w:start w:val="1"/>
      <w:numFmt w:val="bullet"/>
      <w:lvlText w:val=""/>
      <w:lvlJc w:val="left"/>
      <w:pPr>
        <w:ind w:left="3466" w:hanging="420"/>
      </w:pPr>
      <w:rPr>
        <w:rFonts w:hint="default" w:ascii="Wingdings" w:hAnsi="Wingdings"/>
      </w:rPr>
    </w:lvl>
    <w:lvl w:ilvl="8" w:tentative="0">
      <w:start w:val="1"/>
      <w:numFmt w:val="bullet"/>
      <w:lvlText w:val=""/>
      <w:lvlJc w:val="left"/>
      <w:pPr>
        <w:ind w:left="3886" w:hanging="420"/>
      </w:pPr>
      <w:rPr>
        <w:rFonts w:hint="default" w:ascii="Wingdings" w:hAnsi="Wingdings"/>
      </w:rPr>
    </w:lvl>
  </w:abstractNum>
  <w:abstractNum w:abstractNumId="13">
    <w:nsid w:val="43D2164A"/>
    <w:multiLevelType w:val="multilevel"/>
    <w:tmpl w:val="43D2164A"/>
    <w:lvl w:ilvl="0" w:tentative="0">
      <w:start w:val="1"/>
      <w:numFmt w:val="bullet"/>
      <w:lvlText w:val=""/>
      <w:lvlJc w:val="left"/>
      <w:pPr>
        <w:ind w:left="840" w:hanging="420"/>
      </w:pPr>
      <w:rPr>
        <w:rFonts w:hint="default" w:ascii="Wingdings" w:hAnsi="Wingdings"/>
        <w:sz w:val="13"/>
        <w:szCs w:val="13"/>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4">
    <w:nsid w:val="4546CE0B"/>
    <w:multiLevelType w:val="singleLevel"/>
    <w:tmpl w:val="4546CE0B"/>
    <w:lvl w:ilvl="0" w:tentative="0">
      <w:start w:val="1"/>
      <w:numFmt w:val="bullet"/>
      <w:lvlText w:val=""/>
      <w:lvlJc w:val="left"/>
      <w:pPr>
        <w:ind w:left="420" w:hanging="420"/>
      </w:pPr>
      <w:rPr>
        <w:rFonts w:hint="default" w:ascii="Wingdings" w:hAnsi="Wingdings"/>
      </w:rPr>
    </w:lvl>
  </w:abstractNum>
  <w:abstractNum w:abstractNumId="15">
    <w:nsid w:val="4F36179C"/>
    <w:multiLevelType w:val="multilevel"/>
    <w:tmpl w:val="4F36179C"/>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6">
    <w:nsid w:val="68B11DF5"/>
    <w:multiLevelType w:val="multilevel"/>
    <w:tmpl w:val="68B11DF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7">
    <w:nsid w:val="6C5137B7"/>
    <w:multiLevelType w:val="multilevel"/>
    <w:tmpl w:val="6C5137B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F085A2F"/>
    <w:multiLevelType w:val="multilevel"/>
    <w:tmpl w:val="6F085A2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0BD4092"/>
    <w:multiLevelType w:val="multilevel"/>
    <w:tmpl w:val="70BD409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7BE250B2"/>
    <w:multiLevelType w:val="multilevel"/>
    <w:tmpl w:val="7BE250B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19"/>
  </w:num>
  <w:num w:numId="3">
    <w:abstractNumId w:val="20"/>
  </w:num>
  <w:num w:numId="4">
    <w:abstractNumId w:val="1"/>
  </w:num>
  <w:num w:numId="5">
    <w:abstractNumId w:val="5"/>
  </w:num>
  <w:num w:numId="6">
    <w:abstractNumId w:val="9"/>
  </w:num>
  <w:num w:numId="7">
    <w:abstractNumId w:val="2"/>
  </w:num>
  <w:num w:numId="8">
    <w:abstractNumId w:val="7"/>
  </w:num>
  <w:num w:numId="9">
    <w:abstractNumId w:val="16"/>
  </w:num>
  <w:num w:numId="10">
    <w:abstractNumId w:val="11"/>
  </w:num>
  <w:num w:numId="11">
    <w:abstractNumId w:val="4"/>
  </w:num>
  <w:num w:numId="12">
    <w:abstractNumId w:val="17"/>
  </w:num>
  <w:num w:numId="13">
    <w:abstractNumId w:val="15"/>
  </w:num>
  <w:num w:numId="14">
    <w:abstractNumId w:val="0"/>
  </w:num>
  <w:num w:numId="15">
    <w:abstractNumId w:val="10"/>
  </w:num>
  <w:num w:numId="16">
    <w:abstractNumId w:val="12"/>
  </w:num>
  <w:num w:numId="17">
    <w:abstractNumId w:val="8"/>
  </w:num>
  <w:num w:numId="18">
    <w:abstractNumId w:val="13"/>
  </w:num>
  <w:num w:numId="19">
    <w:abstractNumId w:val="3"/>
  </w:num>
  <w:num w:numId="20">
    <w:abstractNumId w:val="1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Lancet&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ertptdx5s9pzuea9t9xtee2vfreptd0ef2f&quot;&gt;My EndNote Library&lt;record-ids&gt;&lt;item&gt;5&lt;/item&gt;&lt;item&gt;8&lt;/item&gt;&lt;item&gt;18&lt;/item&gt;&lt;item&gt;19&lt;/item&gt;&lt;item&gt;20&lt;/item&gt;&lt;item&gt;22&lt;/item&gt;&lt;item&gt;31&lt;/item&gt;&lt;item&gt;79&lt;/item&gt;&lt;item&gt;80&lt;/item&gt;&lt;item&gt;82&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31&lt;/item&gt;&lt;item&gt;133&lt;/item&gt;&lt;item&gt;134&lt;/item&gt;&lt;item&gt;135&lt;/item&gt;&lt;item&gt;136&lt;/item&gt;&lt;item&gt;137&lt;/item&gt;&lt;item&gt;138&lt;/item&gt;&lt;item&gt;139&lt;/item&gt;&lt;/record-ids&gt;&lt;/item&gt;&lt;/Libraries&gt;"/>
  </w:docVars>
  <w:rsids>
    <w:rsidRoot w:val="00FB1ED3"/>
    <w:rsid w:val="000052F4"/>
    <w:rsid w:val="00010333"/>
    <w:rsid w:val="00015D60"/>
    <w:rsid w:val="00015FEE"/>
    <w:rsid w:val="00016295"/>
    <w:rsid w:val="00020BD3"/>
    <w:rsid w:val="00024F32"/>
    <w:rsid w:val="00027FC9"/>
    <w:rsid w:val="000316DA"/>
    <w:rsid w:val="00032D8A"/>
    <w:rsid w:val="00033A3E"/>
    <w:rsid w:val="000367EC"/>
    <w:rsid w:val="00036B99"/>
    <w:rsid w:val="00036BE8"/>
    <w:rsid w:val="00037B90"/>
    <w:rsid w:val="00040803"/>
    <w:rsid w:val="0004204D"/>
    <w:rsid w:val="0004575C"/>
    <w:rsid w:val="00050A32"/>
    <w:rsid w:val="000513EA"/>
    <w:rsid w:val="00051EBA"/>
    <w:rsid w:val="000532DC"/>
    <w:rsid w:val="00060859"/>
    <w:rsid w:val="00060950"/>
    <w:rsid w:val="000618CB"/>
    <w:rsid w:val="00063430"/>
    <w:rsid w:val="00064A2E"/>
    <w:rsid w:val="00066CA3"/>
    <w:rsid w:val="0006742C"/>
    <w:rsid w:val="0007018C"/>
    <w:rsid w:val="000711BB"/>
    <w:rsid w:val="000724A1"/>
    <w:rsid w:val="000739FC"/>
    <w:rsid w:val="000772DD"/>
    <w:rsid w:val="0008067F"/>
    <w:rsid w:val="00081A68"/>
    <w:rsid w:val="0008385A"/>
    <w:rsid w:val="000848DB"/>
    <w:rsid w:val="000939C7"/>
    <w:rsid w:val="00093C8E"/>
    <w:rsid w:val="00094FDE"/>
    <w:rsid w:val="00096C16"/>
    <w:rsid w:val="000A58F4"/>
    <w:rsid w:val="000A6759"/>
    <w:rsid w:val="000B0E07"/>
    <w:rsid w:val="000B6746"/>
    <w:rsid w:val="000E1595"/>
    <w:rsid w:val="000E1922"/>
    <w:rsid w:val="000E5539"/>
    <w:rsid w:val="000E7C2E"/>
    <w:rsid w:val="000F74BD"/>
    <w:rsid w:val="001164D5"/>
    <w:rsid w:val="00116538"/>
    <w:rsid w:val="0011762E"/>
    <w:rsid w:val="001213A0"/>
    <w:rsid w:val="0012535C"/>
    <w:rsid w:val="0012726D"/>
    <w:rsid w:val="001317CE"/>
    <w:rsid w:val="0013243E"/>
    <w:rsid w:val="00135D01"/>
    <w:rsid w:val="00136DA6"/>
    <w:rsid w:val="001412D3"/>
    <w:rsid w:val="00147012"/>
    <w:rsid w:val="0015218F"/>
    <w:rsid w:val="00154C33"/>
    <w:rsid w:val="001554D3"/>
    <w:rsid w:val="001579DF"/>
    <w:rsid w:val="001602A2"/>
    <w:rsid w:val="00160787"/>
    <w:rsid w:val="00160B10"/>
    <w:rsid w:val="00163B61"/>
    <w:rsid w:val="00164931"/>
    <w:rsid w:val="001664AD"/>
    <w:rsid w:val="00175575"/>
    <w:rsid w:val="00175ED8"/>
    <w:rsid w:val="001800C3"/>
    <w:rsid w:val="001800E2"/>
    <w:rsid w:val="00182B35"/>
    <w:rsid w:val="00184A9D"/>
    <w:rsid w:val="00185E2B"/>
    <w:rsid w:val="001862A2"/>
    <w:rsid w:val="001878A3"/>
    <w:rsid w:val="00195B33"/>
    <w:rsid w:val="001A05A7"/>
    <w:rsid w:val="001C0E33"/>
    <w:rsid w:val="001C2255"/>
    <w:rsid w:val="001C29CA"/>
    <w:rsid w:val="001C449B"/>
    <w:rsid w:val="001C4E98"/>
    <w:rsid w:val="001D37D8"/>
    <w:rsid w:val="001E071B"/>
    <w:rsid w:val="001E1271"/>
    <w:rsid w:val="001E38A0"/>
    <w:rsid w:val="001E4B50"/>
    <w:rsid w:val="001F0C34"/>
    <w:rsid w:val="001F37CE"/>
    <w:rsid w:val="001F5A70"/>
    <w:rsid w:val="00200CC2"/>
    <w:rsid w:val="00205801"/>
    <w:rsid w:val="00207608"/>
    <w:rsid w:val="00207D6E"/>
    <w:rsid w:val="0021051D"/>
    <w:rsid w:val="002114D3"/>
    <w:rsid w:val="00211E19"/>
    <w:rsid w:val="00213615"/>
    <w:rsid w:val="00217544"/>
    <w:rsid w:val="00217D16"/>
    <w:rsid w:val="00220104"/>
    <w:rsid w:val="00222F8A"/>
    <w:rsid w:val="002235A5"/>
    <w:rsid w:val="00224281"/>
    <w:rsid w:val="002407FE"/>
    <w:rsid w:val="002417B7"/>
    <w:rsid w:val="00243A1A"/>
    <w:rsid w:val="002454BF"/>
    <w:rsid w:val="00250377"/>
    <w:rsid w:val="00252066"/>
    <w:rsid w:val="00252175"/>
    <w:rsid w:val="00253492"/>
    <w:rsid w:val="002537A6"/>
    <w:rsid w:val="002574A6"/>
    <w:rsid w:val="00257B5C"/>
    <w:rsid w:val="00264623"/>
    <w:rsid w:val="00271255"/>
    <w:rsid w:val="0027423B"/>
    <w:rsid w:val="00275C85"/>
    <w:rsid w:val="00281A13"/>
    <w:rsid w:val="0028313E"/>
    <w:rsid w:val="00286245"/>
    <w:rsid w:val="00287420"/>
    <w:rsid w:val="0028772D"/>
    <w:rsid w:val="0029156A"/>
    <w:rsid w:val="00292576"/>
    <w:rsid w:val="0029400D"/>
    <w:rsid w:val="002A0720"/>
    <w:rsid w:val="002A4F90"/>
    <w:rsid w:val="002A518E"/>
    <w:rsid w:val="002A63A4"/>
    <w:rsid w:val="002A6A69"/>
    <w:rsid w:val="002B16DD"/>
    <w:rsid w:val="002B334A"/>
    <w:rsid w:val="002B41E1"/>
    <w:rsid w:val="002B725E"/>
    <w:rsid w:val="002C658D"/>
    <w:rsid w:val="002D14B4"/>
    <w:rsid w:val="002D216A"/>
    <w:rsid w:val="002D2E70"/>
    <w:rsid w:val="002E12E9"/>
    <w:rsid w:val="002E4950"/>
    <w:rsid w:val="002F11DD"/>
    <w:rsid w:val="002F7D2B"/>
    <w:rsid w:val="00302176"/>
    <w:rsid w:val="00304388"/>
    <w:rsid w:val="00307D36"/>
    <w:rsid w:val="00310E68"/>
    <w:rsid w:val="00310F32"/>
    <w:rsid w:val="00313E20"/>
    <w:rsid w:val="00315307"/>
    <w:rsid w:val="003220C0"/>
    <w:rsid w:val="00326688"/>
    <w:rsid w:val="00327451"/>
    <w:rsid w:val="00327A8B"/>
    <w:rsid w:val="00327FB6"/>
    <w:rsid w:val="003335B5"/>
    <w:rsid w:val="00335E64"/>
    <w:rsid w:val="003361D1"/>
    <w:rsid w:val="003364A5"/>
    <w:rsid w:val="003434EA"/>
    <w:rsid w:val="00344152"/>
    <w:rsid w:val="00344693"/>
    <w:rsid w:val="00344F21"/>
    <w:rsid w:val="00346CBB"/>
    <w:rsid w:val="003527D6"/>
    <w:rsid w:val="0035631B"/>
    <w:rsid w:val="00357F03"/>
    <w:rsid w:val="00360687"/>
    <w:rsid w:val="00361153"/>
    <w:rsid w:val="003642B4"/>
    <w:rsid w:val="00366380"/>
    <w:rsid w:val="00373F73"/>
    <w:rsid w:val="00376EA5"/>
    <w:rsid w:val="00377A33"/>
    <w:rsid w:val="00377F6A"/>
    <w:rsid w:val="00381600"/>
    <w:rsid w:val="00382406"/>
    <w:rsid w:val="00383A7B"/>
    <w:rsid w:val="00386809"/>
    <w:rsid w:val="003870A3"/>
    <w:rsid w:val="003A6831"/>
    <w:rsid w:val="003B6623"/>
    <w:rsid w:val="003C3B8B"/>
    <w:rsid w:val="003C4364"/>
    <w:rsid w:val="003D254E"/>
    <w:rsid w:val="003D5946"/>
    <w:rsid w:val="003E07E5"/>
    <w:rsid w:val="003E2678"/>
    <w:rsid w:val="003E2B75"/>
    <w:rsid w:val="003E2DD6"/>
    <w:rsid w:val="003E438E"/>
    <w:rsid w:val="003E4395"/>
    <w:rsid w:val="003F4657"/>
    <w:rsid w:val="003F46C2"/>
    <w:rsid w:val="003F4C46"/>
    <w:rsid w:val="003F5D2F"/>
    <w:rsid w:val="003F772A"/>
    <w:rsid w:val="003F7A03"/>
    <w:rsid w:val="003F7B45"/>
    <w:rsid w:val="00400486"/>
    <w:rsid w:val="0040268E"/>
    <w:rsid w:val="004116A1"/>
    <w:rsid w:val="00413FD3"/>
    <w:rsid w:val="0041421C"/>
    <w:rsid w:val="004143F9"/>
    <w:rsid w:val="0041777F"/>
    <w:rsid w:val="00420236"/>
    <w:rsid w:val="004215E2"/>
    <w:rsid w:val="00425ED4"/>
    <w:rsid w:val="00426EAA"/>
    <w:rsid w:val="0043095B"/>
    <w:rsid w:val="0043653B"/>
    <w:rsid w:val="004371E0"/>
    <w:rsid w:val="00440FF9"/>
    <w:rsid w:val="00444C8B"/>
    <w:rsid w:val="00445320"/>
    <w:rsid w:val="00447083"/>
    <w:rsid w:val="00451F5E"/>
    <w:rsid w:val="00454B77"/>
    <w:rsid w:val="0045693C"/>
    <w:rsid w:val="00461619"/>
    <w:rsid w:val="00462445"/>
    <w:rsid w:val="00466028"/>
    <w:rsid w:val="00477D08"/>
    <w:rsid w:val="00483D9E"/>
    <w:rsid w:val="00485647"/>
    <w:rsid w:val="00490B0B"/>
    <w:rsid w:val="00490DEF"/>
    <w:rsid w:val="00491969"/>
    <w:rsid w:val="004965C1"/>
    <w:rsid w:val="004A600E"/>
    <w:rsid w:val="004A6CB4"/>
    <w:rsid w:val="004A7D2B"/>
    <w:rsid w:val="004B046F"/>
    <w:rsid w:val="004B0CED"/>
    <w:rsid w:val="004B0D0B"/>
    <w:rsid w:val="004B1962"/>
    <w:rsid w:val="004B19A0"/>
    <w:rsid w:val="004B24E6"/>
    <w:rsid w:val="004B2F00"/>
    <w:rsid w:val="004B3319"/>
    <w:rsid w:val="004B62D0"/>
    <w:rsid w:val="004B7274"/>
    <w:rsid w:val="004C512C"/>
    <w:rsid w:val="004C66E1"/>
    <w:rsid w:val="004C79FB"/>
    <w:rsid w:val="004D10C0"/>
    <w:rsid w:val="004E373E"/>
    <w:rsid w:val="004E677E"/>
    <w:rsid w:val="004F10C8"/>
    <w:rsid w:val="004F2C71"/>
    <w:rsid w:val="004F3505"/>
    <w:rsid w:val="005027BA"/>
    <w:rsid w:val="005045E9"/>
    <w:rsid w:val="00504AFC"/>
    <w:rsid w:val="00504C74"/>
    <w:rsid w:val="005079D6"/>
    <w:rsid w:val="005120F1"/>
    <w:rsid w:val="00512787"/>
    <w:rsid w:val="005139FC"/>
    <w:rsid w:val="00517FE9"/>
    <w:rsid w:val="0052220A"/>
    <w:rsid w:val="005233F6"/>
    <w:rsid w:val="0053405D"/>
    <w:rsid w:val="00537BD7"/>
    <w:rsid w:val="0054137C"/>
    <w:rsid w:val="0054182E"/>
    <w:rsid w:val="0054186B"/>
    <w:rsid w:val="005448D3"/>
    <w:rsid w:val="005465EC"/>
    <w:rsid w:val="0055029E"/>
    <w:rsid w:val="00551072"/>
    <w:rsid w:val="00551315"/>
    <w:rsid w:val="005529FE"/>
    <w:rsid w:val="00552CC2"/>
    <w:rsid w:val="0055582E"/>
    <w:rsid w:val="00561616"/>
    <w:rsid w:val="0057047F"/>
    <w:rsid w:val="00573EC9"/>
    <w:rsid w:val="005757F9"/>
    <w:rsid w:val="00581216"/>
    <w:rsid w:val="00587B93"/>
    <w:rsid w:val="0059493A"/>
    <w:rsid w:val="005956B9"/>
    <w:rsid w:val="00597386"/>
    <w:rsid w:val="005A2E0C"/>
    <w:rsid w:val="005A4509"/>
    <w:rsid w:val="005A7B5C"/>
    <w:rsid w:val="005B1FBB"/>
    <w:rsid w:val="005B22C4"/>
    <w:rsid w:val="005B2333"/>
    <w:rsid w:val="005B27A7"/>
    <w:rsid w:val="005B2FD1"/>
    <w:rsid w:val="005B426C"/>
    <w:rsid w:val="005B766F"/>
    <w:rsid w:val="005C3594"/>
    <w:rsid w:val="005C50A6"/>
    <w:rsid w:val="005D4D09"/>
    <w:rsid w:val="005D5BC3"/>
    <w:rsid w:val="005D752C"/>
    <w:rsid w:val="005D7A63"/>
    <w:rsid w:val="005E72F4"/>
    <w:rsid w:val="005F114A"/>
    <w:rsid w:val="005F19AE"/>
    <w:rsid w:val="005F2730"/>
    <w:rsid w:val="005F27A1"/>
    <w:rsid w:val="005F2948"/>
    <w:rsid w:val="005F44FD"/>
    <w:rsid w:val="005F4638"/>
    <w:rsid w:val="0060491A"/>
    <w:rsid w:val="00606DCD"/>
    <w:rsid w:val="006125BD"/>
    <w:rsid w:val="00612CFB"/>
    <w:rsid w:val="006157FC"/>
    <w:rsid w:val="00622476"/>
    <w:rsid w:val="006335A2"/>
    <w:rsid w:val="006420A7"/>
    <w:rsid w:val="0065001D"/>
    <w:rsid w:val="006502C9"/>
    <w:rsid w:val="00656457"/>
    <w:rsid w:val="00657FBD"/>
    <w:rsid w:val="00660239"/>
    <w:rsid w:val="0066182E"/>
    <w:rsid w:val="00662856"/>
    <w:rsid w:val="00666EA5"/>
    <w:rsid w:val="0067233A"/>
    <w:rsid w:val="00673A70"/>
    <w:rsid w:val="00674435"/>
    <w:rsid w:val="006750F4"/>
    <w:rsid w:val="00675AB7"/>
    <w:rsid w:val="00682BF5"/>
    <w:rsid w:val="00683944"/>
    <w:rsid w:val="00683BE1"/>
    <w:rsid w:val="00685808"/>
    <w:rsid w:val="00685FC4"/>
    <w:rsid w:val="006868E6"/>
    <w:rsid w:val="00690320"/>
    <w:rsid w:val="0069110B"/>
    <w:rsid w:val="00694CC2"/>
    <w:rsid w:val="006A06D8"/>
    <w:rsid w:val="006A1030"/>
    <w:rsid w:val="006A2F42"/>
    <w:rsid w:val="006A5029"/>
    <w:rsid w:val="006A7DA1"/>
    <w:rsid w:val="006B05C7"/>
    <w:rsid w:val="006B4208"/>
    <w:rsid w:val="006B510F"/>
    <w:rsid w:val="006C13FC"/>
    <w:rsid w:val="006C1994"/>
    <w:rsid w:val="006C57CB"/>
    <w:rsid w:val="006C62EF"/>
    <w:rsid w:val="006D2699"/>
    <w:rsid w:val="006D2823"/>
    <w:rsid w:val="006D47C7"/>
    <w:rsid w:val="006D6930"/>
    <w:rsid w:val="006D71FA"/>
    <w:rsid w:val="006E3040"/>
    <w:rsid w:val="006E30E0"/>
    <w:rsid w:val="006E6760"/>
    <w:rsid w:val="006F11C5"/>
    <w:rsid w:val="007035BE"/>
    <w:rsid w:val="0070503A"/>
    <w:rsid w:val="00705914"/>
    <w:rsid w:val="007131A5"/>
    <w:rsid w:val="0071445F"/>
    <w:rsid w:val="007155E0"/>
    <w:rsid w:val="00716A74"/>
    <w:rsid w:val="0072291C"/>
    <w:rsid w:val="0072453A"/>
    <w:rsid w:val="00726797"/>
    <w:rsid w:val="007277EB"/>
    <w:rsid w:val="00730407"/>
    <w:rsid w:val="00733B30"/>
    <w:rsid w:val="007363E8"/>
    <w:rsid w:val="00740B7F"/>
    <w:rsid w:val="007431AE"/>
    <w:rsid w:val="007454E2"/>
    <w:rsid w:val="007471BA"/>
    <w:rsid w:val="007567D3"/>
    <w:rsid w:val="00760D2D"/>
    <w:rsid w:val="007620EA"/>
    <w:rsid w:val="0076388A"/>
    <w:rsid w:val="00764F0F"/>
    <w:rsid w:val="00766A51"/>
    <w:rsid w:val="007677CF"/>
    <w:rsid w:val="00767D5B"/>
    <w:rsid w:val="0077234E"/>
    <w:rsid w:val="00772E3A"/>
    <w:rsid w:val="00774655"/>
    <w:rsid w:val="00776EAD"/>
    <w:rsid w:val="007842F6"/>
    <w:rsid w:val="00787C9F"/>
    <w:rsid w:val="00787D08"/>
    <w:rsid w:val="00790CAA"/>
    <w:rsid w:val="0079404E"/>
    <w:rsid w:val="00795E1C"/>
    <w:rsid w:val="007965FE"/>
    <w:rsid w:val="00796EBD"/>
    <w:rsid w:val="007A7576"/>
    <w:rsid w:val="007B7162"/>
    <w:rsid w:val="007C0388"/>
    <w:rsid w:val="007D2297"/>
    <w:rsid w:val="007D23F0"/>
    <w:rsid w:val="007D2E7C"/>
    <w:rsid w:val="007D4A9A"/>
    <w:rsid w:val="007D7AE0"/>
    <w:rsid w:val="007E0899"/>
    <w:rsid w:val="007E3DDD"/>
    <w:rsid w:val="007E68CE"/>
    <w:rsid w:val="007F043F"/>
    <w:rsid w:val="007F7B4D"/>
    <w:rsid w:val="008019A4"/>
    <w:rsid w:val="00801E72"/>
    <w:rsid w:val="00803536"/>
    <w:rsid w:val="00803980"/>
    <w:rsid w:val="008050D3"/>
    <w:rsid w:val="00805516"/>
    <w:rsid w:val="008072CE"/>
    <w:rsid w:val="008077C6"/>
    <w:rsid w:val="00812427"/>
    <w:rsid w:val="00812EC6"/>
    <w:rsid w:val="0081464A"/>
    <w:rsid w:val="0082307F"/>
    <w:rsid w:val="0082528E"/>
    <w:rsid w:val="00826822"/>
    <w:rsid w:val="00827757"/>
    <w:rsid w:val="00833DF0"/>
    <w:rsid w:val="00834B98"/>
    <w:rsid w:val="0084779C"/>
    <w:rsid w:val="00856DCB"/>
    <w:rsid w:val="0086242A"/>
    <w:rsid w:val="008641FF"/>
    <w:rsid w:val="0086569A"/>
    <w:rsid w:val="00865B68"/>
    <w:rsid w:val="00872C41"/>
    <w:rsid w:val="00873600"/>
    <w:rsid w:val="00880B90"/>
    <w:rsid w:val="00884D3F"/>
    <w:rsid w:val="008866F0"/>
    <w:rsid w:val="00886792"/>
    <w:rsid w:val="008873F9"/>
    <w:rsid w:val="00887673"/>
    <w:rsid w:val="00896892"/>
    <w:rsid w:val="0089763B"/>
    <w:rsid w:val="008A1BC7"/>
    <w:rsid w:val="008B1730"/>
    <w:rsid w:val="008B3841"/>
    <w:rsid w:val="008B3DFF"/>
    <w:rsid w:val="008B47AF"/>
    <w:rsid w:val="008B6581"/>
    <w:rsid w:val="008C00B1"/>
    <w:rsid w:val="008C1DBE"/>
    <w:rsid w:val="008D1580"/>
    <w:rsid w:val="008D5C0B"/>
    <w:rsid w:val="008E118B"/>
    <w:rsid w:val="008E161F"/>
    <w:rsid w:val="008E3F5B"/>
    <w:rsid w:val="008E5C15"/>
    <w:rsid w:val="008E637F"/>
    <w:rsid w:val="008F238C"/>
    <w:rsid w:val="008F50AB"/>
    <w:rsid w:val="008F5A86"/>
    <w:rsid w:val="00904B8D"/>
    <w:rsid w:val="009114F6"/>
    <w:rsid w:val="00912710"/>
    <w:rsid w:val="00915642"/>
    <w:rsid w:val="0091631B"/>
    <w:rsid w:val="00916BA0"/>
    <w:rsid w:val="00916BFE"/>
    <w:rsid w:val="00922826"/>
    <w:rsid w:val="0092341C"/>
    <w:rsid w:val="009239C8"/>
    <w:rsid w:val="00930679"/>
    <w:rsid w:val="00934457"/>
    <w:rsid w:val="00934A9F"/>
    <w:rsid w:val="00934D7D"/>
    <w:rsid w:val="00935832"/>
    <w:rsid w:val="00936DD6"/>
    <w:rsid w:val="00941694"/>
    <w:rsid w:val="00943D71"/>
    <w:rsid w:val="0094499D"/>
    <w:rsid w:val="00950474"/>
    <w:rsid w:val="00950BB8"/>
    <w:rsid w:val="00950CBA"/>
    <w:rsid w:val="00951BF6"/>
    <w:rsid w:val="009540F8"/>
    <w:rsid w:val="00957366"/>
    <w:rsid w:val="00960139"/>
    <w:rsid w:val="00960B27"/>
    <w:rsid w:val="00965FAA"/>
    <w:rsid w:val="00966F8D"/>
    <w:rsid w:val="00967806"/>
    <w:rsid w:val="009773AF"/>
    <w:rsid w:val="009777E0"/>
    <w:rsid w:val="0098321B"/>
    <w:rsid w:val="00984309"/>
    <w:rsid w:val="00991589"/>
    <w:rsid w:val="00997DC7"/>
    <w:rsid w:val="009A639B"/>
    <w:rsid w:val="009A6D74"/>
    <w:rsid w:val="009A6F34"/>
    <w:rsid w:val="009B05DC"/>
    <w:rsid w:val="009B0876"/>
    <w:rsid w:val="009B2303"/>
    <w:rsid w:val="009B5F33"/>
    <w:rsid w:val="009B6065"/>
    <w:rsid w:val="009C3153"/>
    <w:rsid w:val="009C4B1D"/>
    <w:rsid w:val="009C543D"/>
    <w:rsid w:val="009C771B"/>
    <w:rsid w:val="009D2764"/>
    <w:rsid w:val="009D44F1"/>
    <w:rsid w:val="009D5BF0"/>
    <w:rsid w:val="009D6A19"/>
    <w:rsid w:val="009E3486"/>
    <w:rsid w:val="009E4ABE"/>
    <w:rsid w:val="009E4FAD"/>
    <w:rsid w:val="009F18C9"/>
    <w:rsid w:val="009F232E"/>
    <w:rsid w:val="009F7014"/>
    <w:rsid w:val="00A01CA9"/>
    <w:rsid w:val="00A02606"/>
    <w:rsid w:val="00A03233"/>
    <w:rsid w:val="00A03C87"/>
    <w:rsid w:val="00A03E4B"/>
    <w:rsid w:val="00A04353"/>
    <w:rsid w:val="00A0472D"/>
    <w:rsid w:val="00A04BE9"/>
    <w:rsid w:val="00A10485"/>
    <w:rsid w:val="00A12282"/>
    <w:rsid w:val="00A148C8"/>
    <w:rsid w:val="00A14D7F"/>
    <w:rsid w:val="00A16D96"/>
    <w:rsid w:val="00A17E64"/>
    <w:rsid w:val="00A2344A"/>
    <w:rsid w:val="00A3000B"/>
    <w:rsid w:val="00A30320"/>
    <w:rsid w:val="00A32929"/>
    <w:rsid w:val="00A330BC"/>
    <w:rsid w:val="00A33325"/>
    <w:rsid w:val="00A33B49"/>
    <w:rsid w:val="00A3698F"/>
    <w:rsid w:val="00A40D8F"/>
    <w:rsid w:val="00A51513"/>
    <w:rsid w:val="00A51FC6"/>
    <w:rsid w:val="00A5343F"/>
    <w:rsid w:val="00A55665"/>
    <w:rsid w:val="00A55D61"/>
    <w:rsid w:val="00A55E3E"/>
    <w:rsid w:val="00A55F55"/>
    <w:rsid w:val="00A604CA"/>
    <w:rsid w:val="00A61DFB"/>
    <w:rsid w:val="00A6776C"/>
    <w:rsid w:val="00A67DEA"/>
    <w:rsid w:val="00A74B95"/>
    <w:rsid w:val="00A81980"/>
    <w:rsid w:val="00A85DFB"/>
    <w:rsid w:val="00A8687B"/>
    <w:rsid w:val="00A95210"/>
    <w:rsid w:val="00A96149"/>
    <w:rsid w:val="00A96B12"/>
    <w:rsid w:val="00AA1588"/>
    <w:rsid w:val="00AA1914"/>
    <w:rsid w:val="00AB22A2"/>
    <w:rsid w:val="00AB5432"/>
    <w:rsid w:val="00AB6F0E"/>
    <w:rsid w:val="00AC1D46"/>
    <w:rsid w:val="00AC5214"/>
    <w:rsid w:val="00AC5B19"/>
    <w:rsid w:val="00AD5CDC"/>
    <w:rsid w:val="00AD6D0F"/>
    <w:rsid w:val="00AE08F2"/>
    <w:rsid w:val="00AE155E"/>
    <w:rsid w:val="00AE6500"/>
    <w:rsid w:val="00AF5D5A"/>
    <w:rsid w:val="00AF7757"/>
    <w:rsid w:val="00AF7B86"/>
    <w:rsid w:val="00B00BDA"/>
    <w:rsid w:val="00B00C6A"/>
    <w:rsid w:val="00B02EB3"/>
    <w:rsid w:val="00B030FF"/>
    <w:rsid w:val="00B12B4E"/>
    <w:rsid w:val="00B21E3F"/>
    <w:rsid w:val="00B25FDC"/>
    <w:rsid w:val="00B26504"/>
    <w:rsid w:val="00B274FA"/>
    <w:rsid w:val="00B3668E"/>
    <w:rsid w:val="00B44045"/>
    <w:rsid w:val="00B45B51"/>
    <w:rsid w:val="00B52FC2"/>
    <w:rsid w:val="00B55024"/>
    <w:rsid w:val="00B573BA"/>
    <w:rsid w:val="00B61EF1"/>
    <w:rsid w:val="00B6231D"/>
    <w:rsid w:val="00B655C8"/>
    <w:rsid w:val="00B7414A"/>
    <w:rsid w:val="00B7736E"/>
    <w:rsid w:val="00B91961"/>
    <w:rsid w:val="00B9271B"/>
    <w:rsid w:val="00BB068E"/>
    <w:rsid w:val="00BB0F37"/>
    <w:rsid w:val="00BB590B"/>
    <w:rsid w:val="00BB68C4"/>
    <w:rsid w:val="00BB7224"/>
    <w:rsid w:val="00BB7EA8"/>
    <w:rsid w:val="00BC1CA6"/>
    <w:rsid w:val="00BC3F34"/>
    <w:rsid w:val="00BC5C88"/>
    <w:rsid w:val="00BC7347"/>
    <w:rsid w:val="00BD0080"/>
    <w:rsid w:val="00BD3D3E"/>
    <w:rsid w:val="00BD6E99"/>
    <w:rsid w:val="00BD702B"/>
    <w:rsid w:val="00BE0965"/>
    <w:rsid w:val="00BE4366"/>
    <w:rsid w:val="00BE5547"/>
    <w:rsid w:val="00BF2101"/>
    <w:rsid w:val="00BF4F58"/>
    <w:rsid w:val="00BF7249"/>
    <w:rsid w:val="00C013AE"/>
    <w:rsid w:val="00C01C05"/>
    <w:rsid w:val="00C01F03"/>
    <w:rsid w:val="00C029E0"/>
    <w:rsid w:val="00C0342D"/>
    <w:rsid w:val="00C03C62"/>
    <w:rsid w:val="00C065A1"/>
    <w:rsid w:val="00C1503B"/>
    <w:rsid w:val="00C161DE"/>
    <w:rsid w:val="00C2579F"/>
    <w:rsid w:val="00C25C4A"/>
    <w:rsid w:val="00C32087"/>
    <w:rsid w:val="00C33171"/>
    <w:rsid w:val="00C339B2"/>
    <w:rsid w:val="00C35483"/>
    <w:rsid w:val="00C36742"/>
    <w:rsid w:val="00C36DCA"/>
    <w:rsid w:val="00C37670"/>
    <w:rsid w:val="00C41E66"/>
    <w:rsid w:val="00C472E3"/>
    <w:rsid w:val="00C505C1"/>
    <w:rsid w:val="00C51F4F"/>
    <w:rsid w:val="00C56648"/>
    <w:rsid w:val="00C60D97"/>
    <w:rsid w:val="00C61C83"/>
    <w:rsid w:val="00C62138"/>
    <w:rsid w:val="00C62818"/>
    <w:rsid w:val="00C63705"/>
    <w:rsid w:val="00C738BE"/>
    <w:rsid w:val="00C73F16"/>
    <w:rsid w:val="00C80858"/>
    <w:rsid w:val="00C8280E"/>
    <w:rsid w:val="00C85781"/>
    <w:rsid w:val="00C8666E"/>
    <w:rsid w:val="00C92510"/>
    <w:rsid w:val="00C92811"/>
    <w:rsid w:val="00C92A8F"/>
    <w:rsid w:val="00C96AB9"/>
    <w:rsid w:val="00CA2527"/>
    <w:rsid w:val="00CA5E39"/>
    <w:rsid w:val="00CA6D10"/>
    <w:rsid w:val="00CA76D4"/>
    <w:rsid w:val="00CB7B9E"/>
    <w:rsid w:val="00CC3928"/>
    <w:rsid w:val="00CC6ED1"/>
    <w:rsid w:val="00CD0236"/>
    <w:rsid w:val="00CD093B"/>
    <w:rsid w:val="00CE1FE5"/>
    <w:rsid w:val="00CE202A"/>
    <w:rsid w:val="00CE6155"/>
    <w:rsid w:val="00CE77B8"/>
    <w:rsid w:val="00CF6C27"/>
    <w:rsid w:val="00D004CD"/>
    <w:rsid w:val="00D02038"/>
    <w:rsid w:val="00D02C78"/>
    <w:rsid w:val="00D051DF"/>
    <w:rsid w:val="00D06926"/>
    <w:rsid w:val="00D07707"/>
    <w:rsid w:val="00D2334A"/>
    <w:rsid w:val="00D23A71"/>
    <w:rsid w:val="00D24D95"/>
    <w:rsid w:val="00D33280"/>
    <w:rsid w:val="00D35778"/>
    <w:rsid w:val="00D379B8"/>
    <w:rsid w:val="00D40B83"/>
    <w:rsid w:val="00D451BC"/>
    <w:rsid w:val="00D452DA"/>
    <w:rsid w:val="00D4620C"/>
    <w:rsid w:val="00D508CE"/>
    <w:rsid w:val="00D527A7"/>
    <w:rsid w:val="00D545CB"/>
    <w:rsid w:val="00D61080"/>
    <w:rsid w:val="00D660C2"/>
    <w:rsid w:val="00D72DBB"/>
    <w:rsid w:val="00D743F5"/>
    <w:rsid w:val="00D77126"/>
    <w:rsid w:val="00D8148A"/>
    <w:rsid w:val="00D82807"/>
    <w:rsid w:val="00D86B2E"/>
    <w:rsid w:val="00D86B38"/>
    <w:rsid w:val="00D92AC1"/>
    <w:rsid w:val="00D946B5"/>
    <w:rsid w:val="00D954E6"/>
    <w:rsid w:val="00DA053A"/>
    <w:rsid w:val="00DA3D54"/>
    <w:rsid w:val="00DB1051"/>
    <w:rsid w:val="00DB233A"/>
    <w:rsid w:val="00DB4923"/>
    <w:rsid w:val="00DB647E"/>
    <w:rsid w:val="00DC610C"/>
    <w:rsid w:val="00DD3060"/>
    <w:rsid w:val="00DD6D78"/>
    <w:rsid w:val="00DE0A1D"/>
    <w:rsid w:val="00DE1336"/>
    <w:rsid w:val="00DF12BF"/>
    <w:rsid w:val="00E0192A"/>
    <w:rsid w:val="00E03551"/>
    <w:rsid w:val="00E03A6D"/>
    <w:rsid w:val="00E06121"/>
    <w:rsid w:val="00E148EF"/>
    <w:rsid w:val="00E14BB7"/>
    <w:rsid w:val="00E22A8D"/>
    <w:rsid w:val="00E2363A"/>
    <w:rsid w:val="00E25B49"/>
    <w:rsid w:val="00E27FA0"/>
    <w:rsid w:val="00E30CDD"/>
    <w:rsid w:val="00E30FCE"/>
    <w:rsid w:val="00E32B79"/>
    <w:rsid w:val="00E330E3"/>
    <w:rsid w:val="00E43F1B"/>
    <w:rsid w:val="00E446BD"/>
    <w:rsid w:val="00E534CD"/>
    <w:rsid w:val="00E56143"/>
    <w:rsid w:val="00E638B6"/>
    <w:rsid w:val="00E64967"/>
    <w:rsid w:val="00E66447"/>
    <w:rsid w:val="00E72C3A"/>
    <w:rsid w:val="00E76A4D"/>
    <w:rsid w:val="00E81BBE"/>
    <w:rsid w:val="00E82BFE"/>
    <w:rsid w:val="00E8317D"/>
    <w:rsid w:val="00E90BA5"/>
    <w:rsid w:val="00E91912"/>
    <w:rsid w:val="00E95D8E"/>
    <w:rsid w:val="00EA2A2F"/>
    <w:rsid w:val="00EA5C38"/>
    <w:rsid w:val="00EA6979"/>
    <w:rsid w:val="00EB0BD2"/>
    <w:rsid w:val="00EB1B1E"/>
    <w:rsid w:val="00EC1846"/>
    <w:rsid w:val="00EC3EAD"/>
    <w:rsid w:val="00ED05C0"/>
    <w:rsid w:val="00ED44C3"/>
    <w:rsid w:val="00ED49B6"/>
    <w:rsid w:val="00EE1253"/>
    <w:rsid w:val="00EE195E"/>
    <w:rsid w:val="00EE2337"/>
    <w:rsid w:val="00EE5B0A"/>
    <w:rsid w:val="00EE7D3A"/>
    <w:rsid w:val="00EF1B80"/>
    <w:rsid w:val="00EF30CA"/>
    <w:rsid w:val="00EF54C8"/>
    <w:rsid w:val="00EF775D"/>
    <w:rsid w:val="00F005AB"/>
    <w:rsid w:val="00F0190B"/>
    <w:rsid w:val="00F03790"/>
    <w:rsid w:val="00F102A4"/>
    <w:rsid w:val="00F1166D"/>
    <w:rsid w:val="00F21003"/>
    <w:rsid w:val="00F21467"/>
    <w:rsid w:val="00F23384"/>
    <w:rsid w:val="00F250E6"/>
    <w:rsid w:val="00F26B5E"/>
    <w:rsid w:val="00F278F7"/>
    <w:rsid w:val="00F303DC"/>
    <w:rsid w:val="00F339D7"/>
    <w:rsid w:val="00F34177"/>
    <w:rsid w:val="00F35B27"/>
    <w:rsid w:val="00F42175"/>
    <w:rsid w:val="00F46046"/>
    <w:rsid w:val="00F50D8E"/>
    <w:rsid w:val="00F545C7"/>
    <w:rsid w:val="00F63DFC"/>
    <w:rsid w:val="00F71757"/>
    <w:rsid w:val="00F81C07"/>
    <w:rsid w:val="00F81D45"/>
    <w:rsid w:val="00F836CF"/>
    <w:rsid w:val="00F841A8"/>
    <w:rsid w:val="00F8420E"/>
    <w:rsid w:val="00F86273"/>
    <w:rsid w:val="00F94F53"/>
    <w:rsid w:val="00F95D9C"/>
    <w:rsid w:val="00F978AF"/>
    <w:rsid w:val="00FA1627"/>
    <w:rsid w:val="00FA1FFD"/>
    <w:rsid w:val="00FA497E"/>
    <w:rsid w:val="00FA6576"/>
    <w:rsid w:val="00FA75FB"/>
    <w:rsid w:val="00FB1ED3"/>
    <w:rsid w:val="00FB3C24"/>
    <w:rsid w:val="00FD08D3"/>
    <w:rsid w:val="00FD0A2C"/>
    <w:rsid w:val="00FD744D"/>
    <w:rsid w:val="00FD7E02"/>
    <w:rsid w:val="00FE11B5"/>
    <w:rsid w:val="00FE153C"/>
    <w:rsid w:val="00FE4B3E"/>
    <w:rsid w:val="00FE51CB"/>
    <w:rsid w:val="00FE79F6"/>
    <w:rsid w:val="00FF547E"/>
    <w:rsid w:val="00FF733E"/>
    <w:rsid w:val="00FF758C"/>
    <w:rsid w:val="017D0FEA"/>
    <w:rsid w:val="0708351A"/>
    <w:rsid w:val="08204893"/>
    <w:rsid w:val="163B622A"/>
    <w:rsid w:val="1792505A"/>
    <w:rsid w:val="1DB01DBE"/>
    <w:rsid w:val="2ADB055C"/>
    <w:rsid w:val="2FEF77AA"/>
    <w:rsid w:val="40093884"/>
    <w:rsid w:val="44171D60"/>
    <w:rsid w:val="44F3240C"/>
    <w:rsid w:val="471B641D"/>
    <w:rsid w:val="49BA63F4"/>
    <w:rsid w:val="4A2319E6"/>
    <w:rsid w:val="5F50744C"/>
    <w:rsid w:val="5FAD0547"/>
    <w:rsid w:val="61273712"/>
    <w:rsid w:val="65827169"/>
    <w:rsid w:val="67415C3C"/>
    <w:rsid w:val="69540E1C"/>
    <w:rsid w:val="6E93512C"/>
    <w:rsid w:val="702C48A1"/>
    <w:rsid w:val="727B38BE"/>
    <w:rsid w:val="72B64613"/>
    <w:rsid w:val="77B31608"/>
    <w:rsid w:val="79181E66"/>
    <w:rsid w:val="7ECE1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1"/>
    <w:qFormat/>
    <w:uiPriority w:val="0"/>
    <w:pPr>
      <w:pageBreakBefore/>
      <w:widowControl/>
      <w:numPr>
        <w:ilvl w:val="0"/>
        <w:numId w:val="1"/>
      </w:numPr>
      <w:tabs>
        <w:tab w:val="left" w:pos="864"/>
      </w:tabs>
      <w:spacing w:line="300" w:lineRule="exact"/>
      <w:jc w:val="left"/>
      <w:outlineLvl w:val="0"/>
    </w:pPr>
    <w:rPr>
      <w:rFonts w:ascii="Times New Roman" w:hAnsi="Times New Roman" w:eastAsia="宋体" w:cs="Times New Roman"/>
      <w:b/>
      <w:caps/>
      <w:kern w:val="0"/>
      <w:sz w:val="28"/>
      <w:szCs w:val="20"/>
      <w:lang w:eastAsia="en-US"/>
    </w:rPr>
  </w:style>
  <w:style w:type="paragraph" w:styleId="3">
    <w:name w:val="heading 2"/>
    <w:basedOn w:val="1"/>
    <w:next w:val="1"/>
    <w:link w:val="42"/>
    <w:qFormat/>
    <w:uiPriority w:val="0"/>
    <w:pPr>
      <w:keepNext/>
      <w:widowControl/>
      <w:numPr>
        <w:ilvl w:val="1"/>
        <w:numId w:val="1"/>
      </w:numPr>
      <w:tabs>
        <w:tab w:val="left" w:pos="864"/>
      </w:tabs>
      <w:suppressAutoHyphens/>
      <w:spacing w:before="120" w:line="300" w:lineRule="exact"/>
      <w:jc w:val="left"/>
      <w:outlineLvl w:val="1"/>
    </w:pPr>
    <w:rPr>
      <w:rFonts w:ascii="Times New Roman" w:hAnsi="Times New Roman" w:eastAsia="宋体" w:cs="Times New Roman"/>
      <w:b/>
      <w:kern w:val="0"/>
      <w:sz w:val="28"/>
      <w:szCs w:val="20"/>
      <w:lang w:eastAsia="en-US"/>
    </w:rPr>
  </w:style>
  <w:style w:type="paragraph" w:styleId="4">
    <w:name w:val="heading 3"/>
    <w:basedOn w:val="1"/>
    <w:next w:val="1"/>
    <w:link w:val="43"/>
    <w:qFormat/>
    <w:uiPriority w:val="0"/>
    <w:pPr>
      <w:keepNext/>
      <w:widowControl/>
      <w:numPr>
        <w:ilvl w:val="2"/>
        <w:numId w:val="1"/>
      </w:numPr>
      <w:tabs>
        <w:tab w:val="left" w:pos="864"/>
      </w:tabs>
      <w:suppressAutoHyphens/>
      <w:spacing w:before="120" w:line="300" w:lineRule="exact"/>
      <w:jc w:val="left"/>
      <w:outlineLvl w:val="2"/>
    </w:pPr>
    <w:rPr>
      <w:rFonts w:ascii="Times New Roman" w:hAnsi="Times New Roman" w:eastAsia="宋体" w:cs="Times New Roman"/>
      <w:kern w:val="0"/>
      <w:sz w:val="24"/>
      <w:szCs w:val="20"/>
      <w:lang w:eastAsia="en-US"/>
    </w:rPr>
  </w:style>
  <w:style w:type="paragraph" w:styleId="5">
    <w:name w:val="heading 4"/>
    <w:basedOn w:val="4"/>
    <w:next w:val="1"/>
    <w:link w:val="44"/>
    <w:qFormat/>
    <w:uiPriority w:val="0"/>
    <w:pPr>
      <w:numPr>
        <w:ilvl w:val="3"/>
      </w:numPr>
      <w:outlineLvl w:val="3"/>
    </w:pPr>
    <w:rPr>
      <w:sz w:val="22"/>
      <w:u w:val="single"/>
    </w:rPr>
  </w:style>
  <w:style w:type="paragraph" w:styleId="6">
    <w:name w:val="heading 5"/>
    <w:basedOn w:val="1"/>
    <w:next w:val="1"/>
    <w:link w:val="45"/>
    <w:qFormat/>
    <w:uiPriority w:val="0"/>
    <w:pPr>
      <w:keepNext/>
      <w:widowControl/>
      <w:numPr>
        <w:ilvl w:val="4"/>
        <w:numId w:val="1"/>
      </w:numPr>
      <w:suppressAutoHyphens/>
      <w:spacing w:before="216" w:line="260" w:lineRule="exact"/>
      <w:jc w:val="left"/>
      <w:outlineLvl w:val="4"/>
    </w:pPr>
    <w:rPr>
      <w:rFonts w:ascii="Arial" w:hAnsi="Arial" w:eastAsia="宋体" w:cs="Times New Roman"/>
      <w:b/>
      <w:i/>
      <w:kern w:val="0"/>
      <w:sz w:val="20"/>
      <w:szCs w:val="20"/>
      <w:lang w:eastAsia="en-US"/>
    </w:rPr>
  </w:style>
  <w:style w:type="paragraph" w:styleId="7">
    <w:name w:val="heading 6"/>
    <w:basedOn w:val="1"/>
    <w:next w:val="1"/>
    <w:link w:val="46"/>
    <w:qFormat/>
    <w:uiPriority w:val="0"/>
    <w:pPr>
      <w:keepNext/>
      <w:widowControl/>
      <w:numPr>
        <w:ilvl w:val="5"/>
        <w:numId w:val="1"/>
      </w:numPr>
      <w:suppressAutoHyphens/>
      <w:spacing w:before="216" w:line="260" w:lineRule="exact"/>
      <w:jc w:val="left"/>
      <w:outlineLvl w:val="5"/>
    </w:pPr>
    <w:rPr>
      <w:rFonts w:ascii="Arial" w:hAnsi="Arial" w:eastAsia="宋体" w:cs="Times New Roman"/>
      <w:b/>
      <w:kern w:val="0"/>
      <w:sz w:val="20"/>
      <w:szCs w:val="20"/>
      <w:lang w:eastAsia="en-US"/>
    </w:rPr>
  </w:style>
  <w:style w:type="paragraph" w:styleId="8">
    <w:name w:val="heading 7"/>
    <w:basedOn w:val="3"/>
    <w:next w:val="1"/>
    <w:link w:val="47"/>
    <w:qFormat/>
    <w:uiPriority w:val="0"/>
    <w:pPr>
      <w:pageBreakBefore/>
      <w:numPr>
        <w:ilvl w:val="6"/>
      </w:numPr>
      <w:outlineLvl w:val="6"/>
    </w:pPr>
  </w:style>
  <w:style w:type="paragraph" w:styleId="9">
    <w:name w:val="heading 8"/>
    <w:basedOn w:val="4"/>
    <w:next w:val="1"/>
    <w:link w:val="48"/>
    <w:qFormat/>
    <w:uiPriority w:val="0"/>
    <w:pPr>
      <w:numPr>
        <w:ilvl w:val="7"/>
      </w:numPr>
      <w:outlineLvl w:val="7"/>
    </w:pPr>
  </w:style>
  <w:style w:type="paragraph" w:styleId="10">
    <w:name w:val="heading 9"/>
    <w:basedOn w:val="1"/>
    <w:next w:val="1"/>
    <w:link w:val="49"/>
    <w:qFormat/>
    <w:uiPriority w:val="0"/>
    <w:pPr>
      <w:widowControl/>
      <w:numPr>
        <w:ilvl w:val="8"/>
        <w:numId w:val="1"/>
      </w:numPr>
      <w:suppressAutoHyphens/>
      <w:spacing w:before="120" w:line="260" w:lineRule="exact"/>
      <w:jc w:val="left"/>
      <w:outlineLvl w:val="8"/>
    </w:pPr>
    <w:rPr>
      <w:rFonts w:ascii="Times New Roman" w:hAnsi="Times New Roman" w:eastAsia="宋体" w:cs="Times New Roman"/>
      <w:kern w:val="0"/>
      <w:sz w:val="18"/>
      <w:szCs w:val="20"/>
      <w:lang w:eastAsia="en-US"/>
    </w:rPr>
  </w:style>
  <w:style w:type="character" w:default="1" w:styleId="24">
    <w:name w:val="Default Paragraph Font"/>
    <w:semiHidden/>
    <w:unhideWhenUsed/>
    <w:qFormat/>
    <w:uiPriority w:val="1"/>
  </w:style>
  <w:style w:type="table" w:default="1" w:styleId="22">
    <w:name w:val="Normal Table"/>
    <w:semiHidden/>
    <w:unhideWhenUsed/>
    <w:uiPriority w:val="99"/>
    <w:tblPr>
      <w:tblCellMar>
        <w:top w:w="0" w:type="dxa"/>
        <w:left w:w="108" w:type="dxa"/>
        <w:bottom w:w="0" w:type="dxa"/>
        <w:right w:w="108" w:type="dxa"/>
      </w:tblCellMar>
    </w:tblPr>
  </w:style>
  <w:style w:type="paragraph" w:styleId="11">
    <w:name w:val="Normal Indent"/>
    <w:basedOn w:val="1"/>
    <w:semiHidden/>
    <w:unhideWhenUsed/>
    <w:qFormat/>
    <w:uiPriority w:val="99"/>
    <w:pPr>
      <w:ind w:firstLine="420" w:firstLineChars="200"/>
    </w:pPr>
  </w:style>
  <w:style w:type="paragraph" w:styleId="12">
    <w:name w:val="annotation text"/>
    <w:basedOn w:val="1"/>
    <w:link w:val="31"/>
    <w:unhideWhenUsed/>
    <w:qFormat/>
    <w:uiPriority w:val="99"/>
    <w:pPr>
      <w:jc w:val="left"/>
    </w:pPr>
  </w:style>
  <w:style w:type="paragraph" w:styleId="13">
    <w:name w:val="Body Text"/>
    <w:basedOn w:val="1"/>
    <w:link w:val="50"/>
    <w:semiHidden/>
    <w:unhideWhenUsed/>
    <w:qFormat/>
    <w:uiPriority w:val="99"/>
    <w:pPr>
      <w:spacing w:after="120"/>
    </w:pPr>
  </w:style>
  <w:style w:type="paragraph" w:styleId="14">
    <w:name w:val="toc 3"/>
    <w:basedOn w:val="1"/>
    <w:next w:val="1"/>
    <w:autoRedefine/>
    <w:unhideWhenUsed/>
    <w:uiPriority w:val="39"/>
    <w:pPr>
      <w:ind w:left="840" w:leftChars="400"/>
    </w:pPr>
  </w:style>
  <w:style w:type="paragraph" w:styleId="15">
    <w:name w:val="Balloon Text"/>
    <w:basedOn w:val="1"/>
    <w:link w:val="51"/>
    <w:semiHidden/>
    <w:unhideWhenUsed/>
    <w:qFormat/>
    <w:uiPriority w:val="99"/>
    <w:rPr>
      <w:sz w:val="18"/>
      <w:szCs w:val="18"/>
    </w:rPr>
  </w:style>
  <w:style w:type="paragraph" w:styleId="16">
    <w:name w:val="footer"/>
    <w:basedOn w:val="1"/>
    <w:link w:val="34"/>
    <w:unhideWhenUsed/>
    <w:qFormat/>
    <w:uiPriority w:val="99"/>
    <w:pPr>
      <w:tabs>
        <w:tab w:val="center" w:pos="4153"/>
        <w:tab w:val="right" w:pos="8306"/>
      </w:tabs>
      <w:snapToGrid w:val="0"/>
      <w:jc w:val="left"/>
    </w:pPr>
    <w:rPr>
      <w:sz w:val="18"/>
      <w:szCs w:val="18"/>
    </w:rPr>
  </w:style>
  <w:style w:type="paragraph" w:styleId="17">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style>
  <w:style w:type="paragraph" w:styleId="19">
    <w:name w:val="Subtitle"/>
    <w:basedOn w:val="1"/>
    <w:next w:val="1"/>
    <w:link w:val="39"/>
    <w:qFormat/>
    <w:uiPriority w:val="11"/>
    <w:pPr>
      <w:spacing w:before="240" w:after="60" w:line="312" w:lineRule="auto"/>
      <w:jc w:val="center"/>
      <w:outlineLvl w:val="1"/>
    </w:pPr>
    <w:rPr>
      <w:b/>
      <w:bCs/>
      <w:kern w:val="28"/>
      <w:sz w:val="32"/>
      <w:szCs w:val="32"/>
    </w:rPr>
  </w:style>
  <w:style w:type="paragraph" w:styleId="20">
    <w:name w:val="toc 2"/>
    <w:basedOn w:val="1"/>
    <w:next w:val="1"/>
    <w:unhideWhenUsed/>
    <w:qFormat/>
    <w:uiPriority w:val="39"/>
    <w:pPr>
      <w:ind w:left="420" w:leftChars="200"/>
    </w:pPr>
  </w:style>
  <w:style w:type="paragraph" w:styleId="21">
    <w:name w:val="annotation subject"/>
    <w:basedOn w:val="12"/>
    <w:next w:val="12"/>
    <w:link w:val="32"/>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line number"/>
    <w:basedOn w:val="24"/>
    <w:semiHidden/>
    <w:unhideWhenUsed/>
    <w:uiPriority w:val="99"/>
  </w:style>
  <w:style w:type="character" w:styleId="26">
    <w:name w:val="Hyperlink"/>
    <w:qFormat/>
    <w:uiPriority w:val="99"/>
    <w:rPr>
      <w:u w:val="single"/>
    </w:rPr>
  </w:style>
  <w:style w:type="character" w:styleId="27">
    <w:name w:val="annotation reference"/>
    <w:basedOn w:val="24"/>
    <w:unhideWhenUsed/>
    <w:qFormat/>
    <w:uiPriority w:val="99"/>
    <w:rPr>
      <w:sz w:val="21"/>
      <w:szCs w:val="21"/>
    </w:rPr>
  </w:style>
  <w:style w:type="paragraph" w:styleId="28">
    <w:name w:val="List Paragraph"/>
    <w:basedOn w:val="1"/>
    <w:qFormat/>
    <w:uiPriority w:val="34"/>
    <w:pPr>
      <w:ind w:firstLine="420" w:firstLineChars="200"/>
    </w:pPr>
  </w:style>
  <w:style w:type="paragraph" w:customStyle="1" w:styleId="29">
    <w:name w:val="EndNote Bibliography"/>
    <w:basedOn w:val="1"/>
    <w:link w:val="30"/>
    <w:qFormat/>
    <w:uiPriority w:val="0"/>
    <w:rPr>
      <w:rFonts w:ascii="等线" w:hAnsi="等线" w:eastAsia="等线"/>
      <w:sz w:val="20"/>
    </w:rPr>
  </w:style>
  <w:style w:type="character" w:customStyle="1" w:styleId="30">
    <w:name w:val="EndNote Bibliography 字符"/>
    <w:basedOn w:val="24"/>
    <w:link w:val="29"/>
    <w:qFormat/>
    <w:uiPriority w:val="0"/>
    <w:rPr>
      <w:rFonts w:ascii="等线" w:hAnsi="等线" w:eastAsia="等线"/>
      <w:sz w:val="20"/>
    </w:rPr>
  </w:style>
  <w:style w:type="character" w:customStyle="1" w:styleId="31">
    <w:name w:val="批注文字 字符"/>
    <w:basedOn w:val="24"/>
    <w:link w:val="12"/>
    <w:qFormat/>
    <w:uiPriority w:val="99"/>
  </w:style>
  <w:style w:type="character" w:customStyle="1" w:styleId="32">
    <w:name w:val="批注主题 字符"/>
    <w:basedOn w:val="31"/>
    <w:link w:val="21"/>
    <w:semiHidden/>
    <w:qFormat/>
    <w:uiPriority w:val="99"/>
    <w:rPr>
      <w:b/>
      <w:bCs/>
    </w:rPr>
  </w:style>
  <w:style w:type="character" w:customStyle="1" w:styleId="33">
    <w:name w:val="页眉 字符"/>
    <w:basedOn w:val="24"/>
    <w:link w:val="17"/>
    <w:qFormat/>
    <w:uiPriority w:val="99"/>
    <w:rPr>
      <w:sz w:val="18"/>
      <w:szCs w:val="18"/>
    </w:rPr>
  </w:style>
  <w:style w:type="character" w:customStyle="1" w:styleId="34">
    <w:name w:val="页脚 字符"/>
    <w:basedOn w:val="24"/>
    <w:link w:val="16"/>
    <w:qFormat/>
    <w:uiPriority w:val="99"/>
    <w:rPr>
      <w:sz w:val="18"/>
      <w:szCs w:val="18"/>
    </w:rPr>
  </w:style>
  <w:style w:type="character" w:customStyle="1" w:styleId="35">
    <w:name w:val="None"/>
    <w:qFormat/>
    <w:uiPriority w:val="0"/>
  </w:style>
  <w:style w:type="paragraph" w:customStyle="1" w:styleId="36">
    <w:name w:val="Body"/>
    <w:qFormat/>
    <w:uiPriority w:val="0"/>
    <w:pPr>
      <w:pBdr>
        <w:top w:val="none" w:color="auto" w:sz="0" w:space="0"/>
        <w:left w:val="none" w:color="auto" w:sz="0" w:space="0"/>
        <w:bottom w:val="none" w:color="auto" w:sz="0" w:space="0"/>
        <w:right w:val="none" w:color="auto" w:sz="0" w:space="0"/>
        <w:between w:val="none" w:color="auto" w:sz="0" w:space="0"/>
      </w:pBdr>
    </w:pPr>
    <w:rPr>
      <w:rFonts w:ascii="Arial" w:hAnsi="Arial" w:eastAsia="Arial Unicode MS" w:cs="Arial Unicode MS"/>
      <w:color w:val="000000"/>
      <w:kern w:val="0"/>
      <w:sz w:val="20"/>
      <w:szCs w:val="20"/>
      <w:u w:color="000000"/>
      <w:lang w:val="en-GB" w:eastAsia="en-US" w:bidi="ar-SA"/>
    </w:rPr>
  </w:style>
  <w:style w:type="character" w:customStyle="1" w:styleId="37">
    <w:name w:val="citation-doi"/>
    <w:basedOn w:val="24"/>
    <w:qFormat/>
    <w:uiPriority w:val="0"/>
  </w:style>
  <w:style w:type="character" w:customStyle="1" w:styleId="38">
    <w:name w:val="fontstyle01"/>
    <w:basedOn w:val="24"/>
    <w:qFormat/>
    <w:uiPriority w:val="0"/>
    <w:rPr>
      <w:rFonts w:hint="default" w:ascii="Times New Roman" w:hAnsi="Times New Roman" w:cs="Times New Roman"/>
      <w:color w:val="000000"/>
      <w:sz w:val="24"/>
      <w:szCs w:val="24"/>
    </w:rPr>
  </w:style>
  <w:style w:type="character" w:customStyle="1" w:styleId="39">
    <w:name w:val="副标题 字符"/>
    <w:basedOn w:val="24"/>
    <w:link w:val="19"/>
    <w:qFormat/>
    <w:uiPriority w:val="11"/>
    <w:rPr>
      <w:b/>
      <w:bCs/>
      <w:kern w:val="28"/>
      <w:sz w:val="32"/>
      <w:szCs w:val="32"/>
    </w:rPr>
  </w:style>
  <w:style w:type="character" w:customStyle="1" w:styleId="40">
    <w:name w:val="def"/>
    <w:basedOn w:val="24"/>
    <w:qFormat/>
    <w:uiPriority w:val="0"/>
  </w:style>
  <w:style w:type="character" w:customStyle="1" w:styleId="41">
    <w:name w:val="标题 1 字符"/>
    <w:basedOn w:val="24"/>
    <w:link w:val="2"/>
    <w:qFormat/>
    <w:uiPriority w:val="0"/>
    <w:rPr>
      <w:rFonts w:ascii="Times New Roman" w:hAnsi="Times New Roman" w:eastAsia="宋体" w:cs="Times New Roman"/>
      <w:b/>
      <w:caps/>
      <w:kern w:val="0"/>
      <w:sz w:val="28"/>
      <w:szCs w:val="20"/>
      <w:lang w:eastAsia="en-US"/>
    </w:rPr>
  </w:style>
  <w:style w:type="character" w:customStyle="1" w:styleId="42">
    <w:name w:val="标题 2 字符"/>
    <w:basedOn w:val="24"/>
    <w:link w:val="3"/>
    <w:qFormat/>
    <w:uiPriority w:val="0"/>
    <w:rPr>
      <w:rFonts w:ascii="Times New Roman" w:hAnsi="Times New Roman" w:eastAsia="宋体" w:cs="Times New Roman"/>
      <w:b/>
      <w:kern w:val="0"/>
      <w:sz w:val="28"/>
      <w:szCs w:val="20"/>
      <w:lang w:eastAsia="en-US"/>
    </w:rPr>
  </w:style>
  <w:style w:type="character" w:customStyle="1" w:styleId="43">
    <w:name w:val="标题 3 字符"/>
    <w:basedOn w:val="24"/>
    <w:link w:val="4"/>
    <w:qFormat/>
    <w:uiPriority w:val="0"/>
    <w:rPr>
      <w:rFonts w:ascii="Times New Roman" w:hAnsi="Times New Roman" w:eastAsia="宋体" w:cs="Times New Roman"/>
      <w:kern w:val="0"/>
      <w:sz w:val="24"/>
      <w:szCs w:val="20"/>
      <w:lang w:eastAsia="en-US"/>
    </w:rPr>
  </w:style>
  <w:style w:type="character" w:customStyle="1" w:styleId="44">
    <w:name w:val="标题 4 字符"/>
    <w:basedOn w:val="24"/>
    <w:link w:val="5"/>
    <w:qFormat/>
    <w:uiPriority w:val="0"/>
    <w:rPr>
      <w:rFonts w:ascii="Times New Roman" w:hAnsi="Times New Roman" w:eastAsia="宋体" w:cs="Times New Roman"/>
      <w:kern w:val="0"/>
      <w:sz w:val="22"/>
      <w:szCs w:val="20"/>
      <w:u w:val="single"/>
      <w:lang w:eastAsia="en-US"/>
    </w:rPr>
  </w:style>
  <w:style w:type="character" w:customStyle="1" w:styleId="45">
    <w:name w:val="标题 5 字符"/>
    <w:basedOn w:val="24"/>
    <w:link w:val="6"/>
    <w:qFormat/>
    <w:uiPriority w:val="0"/>
    <w:rPr>
      <w:rFonts w:ascii="Arial" w:hAnsi="Arial" w:eastAsia="宋体" w:cs="Times New Roman"/>
      <w:b/>
      <w:i/>
      <w:kern w:val="0"/>
      <w:sz w:val="20"/>
      <w:szCs w:val="20"/>
      <w:lang w:eastAsia="en-US"/>
    </w:rPr>
  </w:style>
  <w:style w:type="character" w:customStyle="1" w:styleId="46">
    <w:name w:val="标题 6 字符"/>
    <w:basedOn w:val="24"/>
    <w:link w:val="7"/>
    <w:qFormat/>
    <w:uiPriority w:val="0"/>
    <w:rPr>
      <w:rFonts w:ascii="Arial" w:hAnsi="Arial" w:eastAsia="宋体" w:cs="Times New Roman"/>
      <w:b/>
      <w:kern w:val="0"/>
      <w:sz w:val="20"/>
      <w:szCs w:val="20"/>
      <w:lang w:eastAsia="en-US"/>
    </w:rPr>
  </w:style>
  <w:style w:type="character" w:customStyle="1" w:styleId="47">
    <w:name w:val="标题 7 字符"/>
    <w:basedOn w:val="24"/>
    <w:link w:val="8"/>
    <w:qFormat/>
    <w:uiPriority w:val="0"/>
    <w:rPr>
      <w:rFonts w:ascii="Times New Roman" w:hAnsi="Times New Roman" w:eastAsia="宋体" w:cs="Times New Roman"/>
      <w:b/>
      <w:kern w:val="0"/>
      <w:sz w:val="28"/>
      <w:szCs w:val="20"/>
      <w:lang w:eastAsia="en-US"/>
    </w:rPr>
  </w:style>
  <w:style w:type="character" w:customStyle="1" w:styleId="48">
    <w:name w:val="标题 8 字符"/>
    <w:basedOn w:val="24"/>
    <w:link w:val="9"/>
    <w:qFormat/>
    <w:uiPriority w:val="0"/>
    <w:rPr>
      <w:rFonts w:ascii="Times New Roman" w:hAnsi="Times New Roman" w:eastAsia="宋体" w:cs="Times New Roman"/>
      <w:kern w:val="0"/>
      <w:sz w:val="24"/>
      <w:szCs w:val="20"/>
      <w:lang w:eastAsia="en-US"/>
    </w:rPr>
  </w:style>
  <w:style w:type="character" w:customStyle="1" w:styleId="49">
    <w:name w:val="标题 9 字符"/>
    <w:basedOn w:val="24"/>
    <w:link w:val="10"/>
    <w:qFormat/>
    <w:uiPriority w:val="0"/>
    <w:rPr>
      <w:rFonts w:ascii="Times New Roman" w:hAnsi="Times New Roman" w:eastAsia="宋体" w:cs="Times New Roman"/>
      <w:kern w:val="0"/>
      <w:sz w:val="18"/>
      <w:szCs w:val="20"/>
      <w:lang w:eastAsia="en-US"/>
    </w:rPr>
  </w:style>
  <w:style w:type="character" w:customStyle="1" w:styleId="50">
    <w:name w:val="正文文本 字符"/>
    <w:basedOn w:val="24"/>
    <w:link w:val="13"/>
    <w:semiHidden/>
    <w:qFormat/>
    <w:uiPriority w:val="99"/>
  </w:style>
  <w:style w:type="character" w:customStyle="1" w:styleId="51">
    <w:name w:val="批注框文本 字符"/>
    <w:basedOn w:val="24"/>
    <w:link w:val="15"/>
    <w:semiHidden/>
    <w:qFormat/>
    <w:uiPriority w:val="99"/>
    <w:rPr>
      <w:sz w:val="18"/>
      <w:szCs w:val="18"/>
    </w:rPr>
  </w:style>
  <w:style w:type="paragraph" w:customStyle="1" w:styleId="52">
    <w:name w:val="titlepage:header"/>
    <w:basedOn w:val="1"/>
    <w:qFormat/>
    <w:uiPriority w:val="0"/>
    <w:pPr>
      <w:widowControl/>
      <w:spacing w:before="120" w:line="260" w:lineRule="exact"/>
      <w:jc w:val="center"/>
    </w:pPr>
    <w:rPr>
      <w:rFonts w:ascii="Times New Roman" w:hAnsi="Times New Roman" w:eastAsia="宋体" w:cs="Times New Roman"/>
      <w:b/>
      <w:kern w:val="0"/>
      <w:sz w:val="28"/>
      <w:szCs w:val="20"/>
      <w:lang w:eastAsia="en-US"/>
    </w:rPr>
  </w:style>
  <w:style w:type="table" w:customStyle="1" w:styleId="53">
    <w:name w:val="网格型浅色1"/>
    <w:basedOn w:val="22"/>
    <w:qFormat/>
    <w:uiPriority w:val="40"/>
    <w:rPr>
      <w:rFonts w:ascii="Calibri" w:hAnsi="Calibri"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54">
    <w:name w:val="titlepage:text"/>
    <w:basedOn w:val="52"/>
    <w:qFormat/>
    <w:uiPriority w:val="0"/>
    <w:pPr>
      <w:jc w:val="left"/>
    </w:pPr>
    <w:rPr>
      <w:b w:val="0"/>
      <w:sz w:val="24"/>
    </w:rPr>
  </w:style>
  <w:style w:type="paragraph" w:customStyle="1" w:styleId="55">
    <w:name w:val="Table Left"/>
    <w:qFormat/>
    <w:uiPriority w:val="99"/>
    <w:pPr>
      <w:spacing w:before="60" w:after="60"/>
    </w:pPr>
    <w:rPr>
      <w:rFonts w:ascii="Times New Roman" w:hAnsi="Times New Roman" w:eastAsia="Times New Roman" w:cs="Arial"/>
      <w:bCs/>
      <w:kern w:val="32"/>
      <w:sz w:val="24"/>
      <w:szCs w:val="24"/>
      <w:lang w:val="en-US" w:eastAsia="en-US" w:bidi="ar-SA"/>
    </w:rPr>
  </w:style>
  <w:style w:type="paragraph" w:customStyle="1" w:styleId="56">
    <w:name w:val="text1"/>
    <w:basedOn w:val="1"/>
    <w:qFormat/>
    <w:uiPriority w:val="0"/>
    <w:pPr>
      <w:widowControl/>
      <w:spacing w:before="120" w:after="120"/>
      <w:jc w:val="left"/>
    </w:pPr>
    <w:rPr>
      <w:rFonts w:ascii="Times New Roman" w:hAnsi="Times New Roman" w:eastAsia="宋体" w:cs="Times New Roman"/>
      <w:kern w:val="0"/>
      <w:sz w:val="24"/>
      <w:szCs w:val="20"/>
      <w:lang w:eastAsia="en-US"/>
    </w:rPr>
  </w:style>
  <w:style w:type="paragraph" w:customStyle="1" w:styleId="57">
    <w:name w:val="Paragraph"/>
    <w:link w:val="58"/>
    <w:qFormat/>
    <w:uiPriority w:val="0"/>
    <w:pPr>
      <w:suppressAutoHyphens/>
      <w:spacing w:before="120" w:line="260" w:lineRule="exact"/>
    </w:pPr>
    <w:rPr>
      <w:rFonts w:ascii="Times New Roman" w:hAnsi="Times New Roman" w:eastAsia="宋体" w:cs="Times New Roman"/>
      <w:kern w:val="0"/>
      <w:sz w:val="22"/>
      <w:szCs w:val="20"/>
      <w:lang w:val="en-US" w:eastAsia="en-US" w:bidi="ar-SA"/>
    </w:rPr>
  </w:style>
  <w:style w:type="character" w:customStyle="1" w:styleId="58">
    <w:name w:val="Paragraph Char Char"/>
    <w:link w:val="57"/>
    <w:qFormat/>
    <w:locked/>
    <w:uiPriority w:val="0"/>
    <w:rPr>
      <w:rFonts w:ascii="Times New Roman" w:hAnsi="Times New Roman" w:eastAsia="宋体" w:cs="Times New Roman"/>
      <w:kern w:val="0"/>
      <w:sz w:val="22"/>
      <w:szCs w:val="20"/>
      <w:lang w:eastAsia="en-US"/>
    </w:rPr>
  </w:style>
  <w:style w:type="paragraph" w:customStyle="1" w:styleId="59">
    <w:name w:val="Indent H2"/>
    <w:basedOn w:val="11"/>
    <w:qFormat/>
    <w:uiPriority w:val="99"/>
    <w:pPr>
      <w:overflowPunct w:val="0"/>
      <w:autoSpaceDE w:val="0"/>
      <w:autoSpaceDN w:val="0"/>
      <w:adjustRightInd w:val="0"/>
      <w:ind w:left="1418" w:firstLine="0" w:firstLineChars="0"/>
      <w:textAlignment w:val="baseline"/>
    </w:pPr>
    <w:rPr>
      <w:rFonts w:ascii="Arial" w:hAnsi="Arial"/>
      <w:sz w:val="20"/>
    </w:rPr>
  </w:style>
  <w:style w:type="paragraph" w:customStyle="1" w:styleId="60">
    <w:name w:val="Body Text 1 Indent"/>
    <w:basedOn w:val="13"/>
    <w:qFormat/>
    <w:uiPriority w:val="99"/>
    <w:pPr>
      <w:spacing w:after="60"/>
      <w:ind w:left="720"/>
    </w:pPr>
    <w:rPr>
      <w:sz w:val="20"/>
    </w:rPr>
  </w:style>
  <w:style w:type="paragraph" w:customStyle="1" w:styleId="61">
    <w:name w:val="Document Text"/>
    <w:basedOn w:val="1"/>
    <w:link w:val="62"/>
    <w:qFormat/>
    <w:uiPriority w:val="0"/>
    <w:pPr>
      <w:widowControl/>
      <w:spacing w:after="240" w:line="300" w:lineRule="auto"/>
      <w:jc w:val="left"/>
    </w:pPr>
    <w:rPr>
      <w:rFonts w:ascii="Times New Roman" w:hAnsi="Times New Roman" w:cs="Times New Roman"/>
      <w:kern w:val="24"/>
      <w:sz w:val="24"/>
      <w:szCs w:val="24"/>
      <w:lang w:eastAsia="en-US"/>
    </w:rPr>
  </w:style>
  <w:style w:type="character" w:customStyle="1" w:styleId="62">
    <w:name w:val="Document Text Char"/>
    <w:basedOn w:val="24"/>
    <w:link w:val="61"/>
    <w:qFormat/>
    <w:uiPriority w:val="0"/>
    <w:rPr>
      <w:rFonts w:ascii="Times New Roman" w:hAnsi="Times New Roman" w:cs="Times New Roman"/>
      <w:kern w:val="24"/>
      <w:sz w:val="24"/>
      <w:szCs w:val="24"/>
      <w:lang w:eastAsia="en-US"/>
    </w:rPr>
  </w:style>
  <w:style w:type="paragraph" w:customStyle="1" w:styleId="63">
    <w:name w:val="Body Text 2 Indent"/>
    <w:basedOn w:val="60"/>
    <w:qFormat/>
    <w:uiPriority w:val="0"/>
    <w:pPr>
      <w:widowControl/>
      <w:ind w:left="1440"/>
    </w:pPr>
    <w:rPr>
      <w:rFonts w:ascii="Times New Roman" w:hAnsi="Times New Roman" w:eastAsia="宋体" w:cs="Times New Roman"/>
      <w:kern w:val="0"/>
      <w:szCs w:val="20"/>
      <w:lang w:eastAsia="en-US"/>
    </w:rPr>
  </w:style>
  <w:style w:type="character" w:customStyle="1" w:styleId="64">
    <w:name w:val="fontstyle21"/>
    <w:basedOn w:val="24"/>
    <w:qFormat/>
    <w:uiPriority w:val="0"/>
    <w:rPr>
      <w:rFonts w:hint="default" w:ascii="ScalaLancetPro-Italic" w:hAnsi="ScalaLancetPro-Italic"/>
      <w:i/>
      <w:iCs/>
      <w:color w:val="231F20"/>
      <w:sz w:val="18"/>
      <w:szCs w:val="18"/>
    </w:rPr>
  </w:style>
  <w:style w:type="paragraph" w:customStyle="1" w:styleId="65">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66">
    <w:name w:val="修订2"/>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67">
    <w:name w:val="Unresolved Mention"/>
    <w:basedOn w:val="24"/>
    <w:semiHidden/>
    <w:unhideWhenUsed/>
    <w:uiPriority w:val="99"/>
    <w:rPr>
      <w:color w:val="605E5C"/>
      <w:shd w:val="clear" w:color="auto" w:fill="E1DFDD"/>
    </w:rPr>
  </w:style>
  <w:style w:type="paragraph" w:customStyle="1" w:styleId="68">
    <w:name w:val="EndNote Bibliography Title"/>
    <w:basedOn w:val="1"/>
    <w:link w:val="69"/>
    <w:uiPriority w:val="0"/>
    <w:pPr>
      <w:jc w:val="center"/>
    </w:pPr>
    <w:rPr>
      <w:rFonts w:ascii="等线" w:hAnsi="等线" w:eastAsia="等线"/>
      <w:sz w:val="20"/>
    </w:rPr>
  </w:style>
  <w:style w:type="character" w:customStyle="1" w:styleId="69">
    <w:name w:val="EndNote Bibliography Title 字符"/>
    <w:basedOn w:val="58"/>
    <w:link w:val="68"/>
    <w:qFormat/>
    <w:uiPriority w:val="0"/>
    <w:rPr>
      <w:rFonts w:ascii="等线" w:hAnsi="等线" w:eastAsia="等线" w:cs="Times New Roman"/>
      <w:kern w:val="0"/>
      <w:sz w:val="20"/>
      <w:szCs w:val="20"/>
      <w:lang w:eastAsia="en-US"/>
    </w:rPr>
  </w:style>
  <w:style w:type="paragraph" w:customStyle="1" w:styleId="70">
    <w:name w:val="Revision"/>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AB4E0-2A73-486B-B580-0BCDE19B054F}">
  <ds:schemaRefs/>
</ds:datastoreItem>
</file>

<file path=docProps/app.xml><?xml version="1.0" encoding="utf-8"?>
<Properties xmlns="http://schemas.openxmlformats.org/officeDocument/2006/extended-properties" xmlns:vt="http://schemas.openxmlformats.org/officeDocument/2006/docPropsVTypes">
  <Template>Normal</Template>
  <Pages>55</Pages>
  <Words>2913</Words>
  <Characters>18280</Characters>
  <Lines>960</Lines>
  <Paragraphs>270</Paragraphs>
  <TotalTime>2</TotalTime>
  <ScaleCrop>false</ScaleCrop>
  <LinksUpToDate>false</LinksUpToDate>
  <CharactersWithSpaces>21121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2024-01-20T07:15:00Z</dcterms:created>
  <dc:creator>fuwai_fanluyun@163.com</dc:creator>
  <cp:lastModifiedBy>范泸^</cp:lastModifiedBy>
  <cp:lastPrinted>2023-11-18T15:34:00Z</cp:lastPrinted>
  <dcterms:modified xsi:type="dcterms:W3CDTF">2025-04-06T06:59:03Z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eyJoZGlkIjoiNjlhOGIxNzA1MGNjMTM3NTZmNmViM2U5MDA2M2RiM2QiLCJ1c2VySWQiOiIyMjMxMzMxNTAifQ==</vt:lpwstr>
  </property>
  <property fmtid="{D5CDD505-2E9C-101B-9397-08002B2CF9AE}" pid="3" name="KSOProductBuildVer">
    <vt:lpwstr>2052-12.1.0.20305</vt:lpwstr>
  </property>
  <property fmtid="{D5CDD505-2E9C-101B-9397-08002B2CF9AE}" pid="4" name="ICV">
    <vt:lpwstr>1EEF9793AE514A65A8900A9239E0CD80_13</vt:lpwstr>
  </property>
</Properties>
</file>