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1198" w14:textId="7B3C8A57" w:rsidR="005D6954" w:rsidRDefault="005D6954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D695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Additional file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</w:p>
    <w:p w14:paraId="489B4A4F" w14:textId="22AF2297" w:rsidR="00FB0B4C" w:rsidRPr="00365045" w:rsidRDefault="0076212D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448CDFB" wp14:editId="6B2F5E08">
            <wp:extent cx="5274310" cy="6825615"/>
            <wp:effectExtent l="0" t="0" r="0" b="0"/>
            <wp:docPr id="19276704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70473" name="图片 19276704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88AE" w14:textId="2E56AE94" w:rsidR="00FB0B4C" w:rsidRDefault="000803FB" w:rsidP="00E2233C">
      <w:pPr>
        <w:rPr>
          <w:rFonts w:ascii="Times New Roman" w:hAnsi="Times New Roman" w:cs="Times New Roman"/>
          <w:sz w:val="20"/>
          <w:szCs w:val="20"/>
        </w:rPr>
      </w:pPr>
      <w:r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Fig. S</w:t>
      </w:r>
      <w:r w:rsidR="00424DBD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Overview of the multi-omics workflow for investigating calcium oxalate</w:t>
      </w:r>
      <w:r w:rsidR="00FE5C5C">
        <w:rPr>
          <w:rFonts w:ascii="Times New Roman" w:hAnsi="Times New Roman" w:cs="Times New Roman" w:hint="eastAsia"/>
          <w:sz w:val="20"/>
          <w:szCs w:val="20"/>
        </w:rPr>
        <w:t xml:space="preserve"> (CaOx)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kidney stone formation.</w:t>
      </w:r>
      <w:r w:rsid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F0CAF" w:rsidRPr="001713B8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FF0CA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5C5C">
        <w:rPr>
          <w:rFonts w:ascii="Times New Roman" w:hAnsi="Times New Roman" w:cs="Times New Roman" w:hint="eastAsia"/>
          <w:sz w:val="20"/>
          <w:szCs w:val="20"/>
        </w:rPr>
        <w:t>P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lasma, fecal, midstream urine, and 24-hour urine samples </w:t>
      </w:r>
      <w:r w:rsidR="00FE5C5C">
        <w:rPr>
          <w:rFonts w:ascii="Times New Roman" w:hAnsi="Times New Roman" w:cs="Times New Roman" w:hint="eastAsia"/>
          <w:sz w:val="20"/>
          <w:szCs w:val="20"/>
        </w:rPr>
        <w:t xml:space="preserve">were collected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from 119 </w:t>
      </w:r>
      <w:r w:rsidR="00FE5C5C">
        <w:rPr>
          <w:rFonts w:ascii="Times New Roman" w:hAnsi="Times New Roman" w:cs="Times New Roman" w:hint="eastAsia"/>
          <w:sz w:val="20"/>
          <w:szCs w:val="20"/>
        </w:rPr>
        <w:t>participants, including</w:t>
      </w:r>
      <w:r w:rsidR="00FE5C5C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59 </w:t>
      </w:r>
      <w:r w:rsidR="00FE5C5C">
        <w:rPr>
          <w:rFonts w:ascii="Times New Roman" w:hAnsi="Times New Roman" w:cs="Times New Roman" w:hint="eastAsia"/>
          <w:sz w:val="20"/>
          <w:szCs w:val="20"/>
        </w:rPr>
        <w:t>CaOx</w:t>
      </w:r>
      <w:r w:rsidR="001713B8">
        <w:rPr>
          <w:rFonts w:ascii="Times New Roman" w:hAnsi="Times New Roman" w:cs="Times New Roman" w:hint="eastAsia"/>
          <w:sz w:val="20"/>
          <w:szCs w:val="20"/>
        </w:rPr>
        <w:t xml:space="preserve"> stone formers</w:t>
      </w:r>
      <w:r w:rsidR="00FE5C5C">
        <w:rPr>
          <w:rFonts w:ascii="Times New Roman" w:hAnsi="Times New Roman" w:cs="Times New Roman" w:hint="eastAsia"/>
          <w:sz w:val="20"/>
          <w:szCs w:val="20"/>
        </w:rPr>
        <w:t xml:space="preserve"> (CSF)</w:t>
      </w:r>
      <w:r w:rsidR="001713B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and 60 healthy controls</w:t>
      </w:r>
      <w:r w:rsidR="004019BD"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="00FE5C5C">
        <w:rPr>
          <w:rFonts w:ascii="Times New Roman" w:hAnsi="Times New Roman" w:cs="Times New Roman" w:hint="eastAsia"/>
          <w:sz w:val="20"/>
          <w:szCs w:val="20"/>
        </w:rPr>
        <w:t>.</w:t>
      </w:r>
      <w:r w:rsidR="00FE5C5C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5C5C">
        <w:rPr>
          <w:rFonts w:ascii="Times New Roman" w:hAnsi="Times New Roman" w:cs="Times New Roman" w:hint="eastAsia"/>
          <w:sz w:val="20"/>
          <w:szCs w:val="20"/>
        </w:rPr>
        <w:t>D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etailed questionnaire</w:t>
      </w:r>
      <w:r w:rsidR="00E243B4">
        <w:rPr>
          <w:rFonts w:ascii="Times New Roman" w:hAnsi="Times New Roman" w:cs="Times New Roman" w:hint="eastAsia"/>
          <w:sz w:val="20"/>
          <w:szCs w:val="20"/>
        </w:rPr>
        <w:t>s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43B4" w:rsidRPr="00E243B4">
        <w:rPr>
          <w:rFonts w:ascii="Times New Roman" w:hAnsi="Times New Roman" w:cs="Times New Roman"/>
          <w:sz w:val="20"/>
          <w:szCs w:val="20"/>
        </w:rPr>
        <w:t>were completed by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5C5C">
        <w:rPr>
          <w:rFonts w:ascii="Times New Roman" w:hAnsi="Times New Roman" w:cs="Times New Roman" w:hint="eastAsia"/>
          <w:sz w:val="20"/>
          <w:szCs w:val="20"/>
        </w:rPr>
        <w:t xml:space="preserve">all </w:t>
      </w:r>
      <w:r w:rsidR="00E243B4" w:rsidRPr="00E243B4">
        <w:rPr>
          <w:rFonts w:ascii="Times New Roman" w:hAnsi="Times New Roman" w:cs="Times New Roman"/>
          <w:sz w:val="20"/>
          <w:szCs w:val="20"/>
        </w:rPr>
        <w:t>participants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.</w:t>
      </w:r>
      <w:r w:rsid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Fecal shotgun metagenomic sequencing was performed, along with </w:t>
      </w:r>
      <w:r w:rsidR="003650C4">
        <w:rPr>
          <w:rFonts w:ascii="Times New Roman" w:hAnsi="Times New Roman" w:cs="Times New Roman" w:hint="eastAsia"/>
          <w:sz w:val="20"/>
          <w:szCs w:val="20"/>
        </w:rPr>
        <w:t>w</w:t>
      </w:r>
      <w:r w:rsidR="003650C4" w:rsidRPr="002503A0">
        <w:rPr>
          <w:rFonts w:ascii="Times New Roman" w:hAnsi="Times New Roman" w:cs="Times New Roman"/>
          <w:sz w:val="20"/>
          <w:szCs w:val="20"/>
        </w:rPr>
        <w:t>idely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targeted metabolomics analyses of feces, midstream urine, and plasma</w:t>
      </w:r>
      <w:r w:rsidR="00FE5C5C">
        <w:rPr>
          <w:rFonts w:ascii="Times New Roman" w:hAnsi="Times New Roman" w:cs="Times New Roman" w:hint="eastAsia"/>
          <w:sz w:val="20"/>
          <w:szCs w:val="20"/>
        </w:rPr>
        <w:t>.</w:t>
      </w:r>
      <w:r w:rsidR="00FE5C5C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5C5C">
        <w:rPr>
          <w:rFonts w:ascii="Times New Roman" w:hAnsi="Times New Roman" w:cs="Times New Roman" w:hint="eastAsia"/>
          <w:sz w:val="20"/>
          <w:szCs w:val="20"/>
        </w:rPr>
        <w:t>T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argeted </w:t>
      </w:r>
      <w:r w:rsidR="00E243B4" w:rsidRPr="00E243B4">
        <w:rPr>
          <w:rFonts w:ascii="Times New Roman" w:hAnsi="Times New Roman" w:cs="Times New Roman"/>
          <w:sz w:val="20"/>
          <w:szCs w:val="20"/>
        </w:rPr>
        <w:t>quantification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55EA1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="00C55EA1" w:rsidRPr="00C55EA1">
        <w:rPr>
          <w:rFonts w:ascii="Times New Roman" w:hAnsi="Times New Roman" w:cs="Times New Roman"/>
          <w:sz w:val="20"/>
          <w:szCs w:val="20"/>
        </w:rPr>
        <w:t>short-chain fatty acids (SCFAs)</w:t>
      </w:r>
      <w:r w:rsidR="00C55EA1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in plasma and feces</w:t>
      </w:r>
      <w:r w:rsidR="00C55EA1">
        <w:rPr>
          <w:rFonts w:ascii="Times New Roman" w:hAnsi="Times New Roman" w:cs="Times New Roman" w:hint="eastAsia"/>
          <w:sz w:val="20"/>
          <w:szCs w:val="20"/>
        </w:rPr>
        <w:t xml:space="preserve">, as well as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24-hour urine chemical </w:t>
      </w:r>
      <w:r w:rsidR="00C55EA1" w:rsidRPr="00E2233C">
        <w:rPr>
          <w:rFonts w:ascii="Times New Roman" w:hAnsi="Times New Roman" w:cs="Times New Roman" w:hint="eastAsia"/>
          <w:sz w:val="20"/>
          <w:szCs w:val="20"/>
        </w:rPr>
        <w:t>analys</w:t>
      </w:r>
      <w:r w:rsidR="00C55EA1">
        <w:rPr>
          <w:rFonts w:ascii="Times New Roman" w:hAnsi="Times New Roman" w:cs="Times New Roman" w:hint="eastAsia"/>
          <w:sz w:val="20"/>
          <w:szCs w:val="20"/>
        </w:rPr>
        <w:t>es, were also conducted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C55EA1">
        <w:rPr>
          <w:rFonts w:ascii="Times New Roman" w:hAnsi="Times New Roman" w:cs="Times New Roman" w:hint="eastAsia"/>
          <w:sz w:val="20"/>
          <w:szCs w:val="20"/>
        </w:rPr>
        <w:t>I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ntegrative multi-omics analysis was performed to explore interactions and associations across different omics data.</w:t>
      </w:r>
      <w:r w:rsidR="00E2233C" w:rsidRPr="00E2233C">
        <w:rPr>
          <w:rFonts w:hint="eastAsia"/>
        </w:rPr>
        <w:t xml:space="preserve"> </w:t>
      </w:r>
      <w:r w:rsidR="00E2233C" w:rsidRPr="001713B8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Using </w:t>
      </w:r>
      <w:r w:rsidR="00FE2273" w:rsidRPr="00FE2273">
        <w:rPr>
          <w:rFonts w:ascii="Times New Roman" w:hAnsi="Times New Roman" w:cs="Times New Roman"/>
          <w:sz w:val="20"/>
          <w:szCs w:val="20"/>
        </w:rPr>
        <w:t xml:space="preserve">genome-wide association study </w:t>
      </w:r>
      <w:r w:rsidR="00FE2273">
        <w:rPr>
          <w:rFonts w:ascii="Times New Roman" w:hAnsi="Times New Roman" w:cs="Times New Roman" w:hint="eastAsia"/>
          <w:sz w:val="20"/>
          <w:szCs w:val="20"/>
        </w:rPr>
        <w:lastRenderedPageBreak/>
        <w:t>(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GWAS</w:t>
      </w:r>
      <w:r w:rsidR="00FE2273">
        <w:rPr>
          <w:rFonts w:ascii="Times New Roman" w:hAnsi="Times New Roman" w:cs="Times New Roman" w:hint="eastAsia"/>
          <w:sz w:val="20"/>
          <w:szCs w:val="20"/>
        </w:rPr>
        <w:t>)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datasets from public databases, two-sample Mendelian randomization</w:t>
      </w:r>
      <w:r w:rsidR="00ED4845">
        <w:rPr>
          <w:rFonts w:ascii="Times New Roman" w:hAnsi="Times New Roman" w:cs="Times New Roman" w:hint="eastAsia"/>
          <w:sz w:val="20"/>
          <w:szCs w:val="20"/>
        </w:rPr>
        <w:t xml:space="preserve"> (MR)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analysis </w:t>
      </w:r>
      <w:r w:rsidR="00FE2273" w:rsidRPr="00E2233C">
        <w:rPr>
          <w:rFonts w:ascii="Times New Roman" w:hAnsi="Times New Roman" w:cs="Times New Roman" w:hint="eastAsia"/>
          <w:sz w:val="20"/>
          <w:szCs w:val="20"/>
        </w:rPr>
        <w:t>w</w:t>
      </w:r>
      <w:r w:rsidR="00FE2273">
        <w:rPr>
          <w:rFonts w:ascii="Times New Roman" w:hAnsi="Times New Roman" w:cs="Times New Roman" w:hint="eastAsia"/>
          <w:sz w:val="20"/>
          <w:szCs w:val="20"/>
        </w:rPr>
        <w:t>as</w:t>
      </w:r>
      <w:r w:rsidR="00FE2273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2273">
        <w:rPr>
          <w:rFonts w:ascii="Times New Roman" w:hAnsi="Times New Roman" w:cs="Times New Roman" w:hint="eastAsia"/>
          <w:sz w:val="20"/>
          <w:szCs w:val="20"/>
        </w:rPr>
        <w:t>conducted</w:t>
      </w:r>
      <w:r w:rsidR="00FE2273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to investigate the causal relationship</w:t>
      </w:r>
      <w:r w:rsidR="00FE2273">
        <w:rPr>
          <w:rFonts w:ascii="Times New Roman" w:hAnsi="Times New Roman" w:cs="Times New Roman" w:hint="eastAsia"/>
          <w:sz w:val="20"/>
          <w:szCs w:val="20"/>
        </w:rPr>
        <w:t>s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between bacteria</w:t>
      </w:r>
      <w:r w:rsidR="00E243B4">
        <w:rPr>
          <w:rFonts w:ascii="Times New Roman" w:hAnsi="Times New Roman" w:cs="Times New Roman" w:hint="eastAsia"/>
          <w:sz w:val="20"/>
          <w:szCs w:val="20"/>
        </w:rPr>
        <w:t>l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species with significantly altered abundance in the CSF group and urinary stone formation.</w:t>
      </w:r>
      <w:r w:rsid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1713B8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A hyperoxaluria rat model was established </w:t>
      </w:r>
      <w:r w:rsidR="00FE2273">
        <w:rPr>
          <w:rFonts w:ascii="Times New Roman" w:hAnsi="Times New Roman" w:cs="Times New Roman" w:hint="eastAsia"/>
          <w:sz w:val="20"/>
          <w:szCs w:val="20"/>
        </w:rPr>
        <w:t>by administering</w:t>
      </w:r>
      <w:r w:rsidR="00FE2273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3% </w:t>
      </w:r>
      <w:r w:rsidR="001713B8">
        <w:rPr>
          <w:rFonts w:ascii="Times New Roman" w:hAnsi="Times New Roman" w:cs="Times New Roman" w:hint="eastAsia"/>
          <w:sz w:val="20"/>
          <w:szCs w:val="20"/>
        </w:rPr>
        <w:t>glycolate</w:t>
      </w:r>
      <w:r w:rsidR="00FE2273">
        <w:rPr>
          <w:rFonts w:ascii="Times New Roman" w:hAnsi="Times New Roman" w:cs="Times New Roman" w:hint="eastAsia"/>
          <w:sz w:val="20"/>
          <w:szCs w:val="20"/>
        </w:rPr>
        <w:t>.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1713B8">
        <w:rPr>
          <w:rFonts w:ascii="Times New Roman" w:hAnsi="Times New Roman" w:cs="Times New Roman" w:hint="eastAsia"/>
          <w:i/>
          <w:iCs/>
          <w:sz w:val="20"/>
          <w:szCs w:val="20"/>
        </w:rPr>
        <w:t>Eubacterium rectale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E2233C" w:rsidRPr="001713B8">
        <w:rPr>
          <w:rFonts w:ascii="Times New Roman" w:hAnsi="Times New Roman" w:cs="Times New Roman" w:hint="eastAsia"/>
          <w:i/>
          <w:iCs/>
          <w:sz w:val="20"/>
          <w:szCs w:val="20"/>
        </w:rPr>
        <w:t>Faecalibacterium prausnitzii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 xml:space="preserve">, and sodium butyrate were administered via gavage to </w:t>
      </w:r>
      <w:r w:rsidR="00FE2273">
        <w:rPr>
          <w:rFonts w:ascii="Times New Roman" w:hAnsi="Times New Roman" w:cs="Times New Roman" w:hint="eastAsia"/>
          <w:sz w:val="20"/>
          <w:szCs w:val="20"/>
        </w:rPr>
        <w:t>evaluate</w:t>
      </w:r>
      <w:r w:rsidR="00FE2273" w:rsidRPr="00E2233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2233C" w:rsidRPr="00E2233C">
        <w:rPr>
          <w:rFonts w:ascii="Times New Roman" w:hAnsi="Times New Roman" w:cs="Times New Roman" w:hint="eastAsia"/>
          <w:sz w:val="20"/>
          <w:szCs w:val="20"/>
        </w:rPr>
        <w:t>their effects on kidney stone formation.</w:t>
      </w:r>
    </w:p>
    <w:p w14:paraId="4F736DAE" w14:textId="6D0CC44C" w:rsidR="00BD2FAF" w:rsidRPr="00365045" w:rsidRDefault="00EA10D9" w:rsidP="00E2233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888A78B" wp14:editId="3094A017">
            <wp:extent cx="5274310" cy="1687195"/>
            <wp:effectExtent l="0" t="0" r="0" b="0"/>
            <wp:docPr id="425774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74114" name="图片 425774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24169" w14:textId="06B84706" w:rsidR="00FB0B4C" w:rsidRPr="00365045" w:rsidRDefault="00FB0B4C" w:rsidP="00F05EE9">
      <w:pPr>
        <w:rPr>
          <w:rFonts w:ascii="Times New Roman" w:hAnsi="Times New Roman" w:cs="Times New Roman"/>
          <w:sz w:val="20"/>
          <w:szCs w:val="20"/>
        </w:rPr>
      </w:pPr>
      <w:bookmarkStart w:id="0" w:name="OLE_LINK60"/>
      <w:r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S2 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 xml:space="preserve">Taxonomic distribution of gut microbiota at the phylum and genus levels </w:t>
      </w:r>
      <w:r w:rsidR="00EB1604">
        <w:rPr>
          <w:rFonts w:ascii="Times New Roman" w:hAnsi="Times New Roman" w:cs="Times New Roman" w:hint="eastAsia"/>
          <w:sz w:val="20"/>
          <w:szCs w:val="20"/>
        </w:rPr>
        <w:t xml:space="preserve">in </w:t>
      </w:r>
      <w:r w:rsidR="00333E75">
        <w:rPr>
          <w:rFonts w:ascii="Times New Roman" w:hAnsi="Times New Roman" w:cs="Times New Roman" w:hint="eastAsia"/>
          <w:sz w:val="20"/>
          <w:szCs w:val="20"/>
        </w:rPr>
        <w:t>CaOx</w:t>
      </w:r>
      <w:r w:rsidR="00EB1604">
        <w:rPr>
          <w:rFonts w:ascii="Times New Roman" w:hAnsi="Times New Roman" w:cs="Times New Roman" w:hint="eastAsia"/>
          <w:sz w:val="20"/>
          <w:szCs w:val="20"/>
        </w:rPr>
        <w:t xml:space="preserve"> stone formers (CSF) and healthy controls (HC)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>.</w:t>
      </w:r>
      <w:r w:rsidR="00D052C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46D15" w:rsidRPr="00E46D15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A10D9">
        <w:rPr>
          <w:rFonts w:ascii="Times New Roman" w:hAnsi="Times New Roman" w:cs="Times New Roman"/>
          <w:sz w:val="20"/>
          <w:szCs w:val="20"/>
        </w:rPr>
        <w:t>R</w:t>
      </w:r>
      <w:r w:rsidR="00EA10D9" w:rsidRPr="00365045">
        <w:rPr>
          <w:rFonts w:ascii="Times New Roman" w:hAnsi="Times New Roman" w:cs="Times New Roman"/>
          <w:sz w:val="20"/>
          <w:szCs w:val="20"/>
        </w:rPr>
        <w:t>elative abundance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of the </w:t>
      </w:r>
      <w:r w:rsidR="00E46D15">
        <w:rPr>
          <w:rFonts w:ascii="Times New Roman" w:hAnsi="Times New Roman" w:cs="Times New Roman" w:hint="eastAsia"/>
          <w:sz w:val="20"/>
          <w:szCs w:val="20"/>
        </w:rPr>
        <w:t>11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A10D9">
        <w:rPr>
          <w:rFonts w:ascii="Times New Roman" w:hAnsi="Times New Roman" w:cs="Times New Roman" w:hint="eastAsia"/>
          <w:sz w:val="20"/>
          <w:szCs w:val="20"/>
        </w:rPr>
        <w:t xml:space="preserve">detected 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phyla </w:t>
      </w:r>
      <w:r w:rsidR="00EB1604">
        <w:rPr>
          <w:rFonts w:ascii="Times New Roman" w:hAnsi="Times New Roman" w:cs="Times New Roman" w:hint="eastAsia"/>
          <w:sz w:val="20"/>
          <w:szCs w:val="20"/>
        </w:rPr>
        <w:t>in CSF and HC</w:t>
      </w:r>
      <w:r w:rsidRPr="00365045">
        <w:rPr>
          <w:rFonts w:ascii="Times New Roman" w:hAnsi="Times New Roman" w:cs="Times New Roman" w:hint="eastAsia"/>
          <w:sz w:val="20"/>
          <w:szCs w:val="20"/>
        </w:rPr>
        <w:t>.</w:t>
      </w:r>
      <w:r w:rsidR="00D052C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46D15" w:rsidRPr="00E46D15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46D15">
        <w:rPr>
          <w:rFonts w:ascii="Times New Roman" w:hAnsi="Times New Roman" w:cs="Times New Roman" w:hint="eastAsia"/>
          <w:sz w:val="20"/>
          <w:szCs w:val="20"/>
        </w:rPr>
        <w:t>R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elative abundance of the top 20 </w:t>
      </w:r>
      <w:r w:rsidR="00E46D15">
        <w:rPr>
          <w:rFonts w:ascii="Times New Roman" w:hAnsi="Times New Roman" w:cs="Times New Roman" w:hint="eastAsia"/>
          <w:sz w:val="20"/>
          <w:szCs w:val="20"/>
        </w:rPr>
        <w:t xml:space="preserve">most </w:t>
      </w:r>
      <w:r w:rsidR="00EA10D9" w:rsidRPr="00EA10D9">
        <w:rPr>
          <w:rFonts w:ascii="Times New Roman" w:hAnsi="Times New Roman" w:cs="Times New Roman"/>
          <w:sz w:val="20"/>
          <w:szCs w:val="20"/>
        </w:rPr>
        <w:t>prevalent</w:t>
      </w:r>
      <w:r w:rsidR="00EA10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genera </w:t>
      </w:r>
      <w:r w:rsidR="00EB1604">
        <w:rPr>
          <w:rFonts w:ascii="Times New Roman" w:hAnsi="Times New Roman" w:cs="Times New Roman" w:hint="eastAsia"/>
          <w:sz w:val="20"/>
          <w:szCs w:val="20"/>
        </w:rPr>
        <w:t>in CSF and HC</w:t>
      </w:r>
      <w:r w:rsidRPr="00365045">
        <w:rPr>
          <w:rFonts w:ascii="Times New Roman" w:hAnsi="Times New Roman" w:cs="Times New Roman" w:hint="eastAsia"/>
          <w:sz w:val="20"/>
          <w:szCs w:val="20"/>
        </w:rPr>
        <w:t>.</w:t>
      </w:r>
    </w:p>
    <w:bookmarkEnd w:id="0"/>
    <w:p w14:paraId="1624D5E7" w14:textId="3DCE0303" w:rsidR="00DE441F" w:rsidRPr="00EA10D9" w:rsidRDefault="00DE441F" w:rsidP="00F05EE9">
      <w:pPr>
        <w:rPr>
          <w:rFonts w:ascii="Times New Roman" w:hAnsi="Times New Roman" w:cs="Times New Roman"/>
          <w:sz w:val="20"/>
          <w:szCs w:val="20"/>
        </w:rPr>
      </w:pPr>
    </w:p>
    <w:p w14:paraId="40DE48E2" w14:textId="4AE6A0B5" w:rsidR="00DE441F" w:rsidRPr="00365045" w:rsidRDefault="00DE2D10" w:rsidP="00F05E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drawing>
          <wp:inline distT="0" distB="0" distL="0" distR="0" wp14:anchorId="7F98EA42" wp14:editId="78F784ED">
            <wp:extent cx="5274310" cy="2208530"/>
            <wp:effectExtent l="0" t="0" r="0" b="0"/>
            <wp:docPr id="21079755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975565" name="图片 21079755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441F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S3 </w:t>
      </w:r>
      <w:r w:rsidR="00B12E29">
        <w:rPr>
          <w:rFonts w:ascii="Times New Roman" w:hAnsi="Times New Roman" w:cs="Times New Roman" w:hint="eastAsia"/>
          <w:sz w:val="20"/>
          <w:szCs w:val="20"/>
        </w:rPr>
        <w:t>Differences</w:t>
      </w:r>
      <w:r w:rsidR="00B12E29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 xml:space="preserve">in </w:t>
      </w:r>
      <w:r w:rsidR="00EA10D9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 xml:space="preserve">abundance of </w:t>
      </w:r>
      <w:r w:rsidR="00DE441F" w:rsidRPr="00365045">
        <w:rPr>
          <w:rFonts w:ascii="Times New Roman" w:hAnsi="Times New Roman" w:cs="Times New Roman" w:hint="eastAsia"/>
          <w:i/>
          <w:iCs/>
          <w:sz w:val="20"/>
          <w:szCs w:val="20"/>
        </w:rPr>
        <w:t>Oxalobacter formigenes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="00E46D15" w:rsidRPr="00E46D15">
        <w:rPr>
          <w:rFonts w:ascii="Times New Roman" w:hAnsi="Times New Roman" w:cs="Times New Roman" w:hint="eastAsia"/>
          <w:sz w:val="20"/>
          <w:szCs w:val="20"/>
        </w:rPr>
        <w:t>KEGG orthologs</w:t>
      </w:r>
      <w:r w:rsidR="00E46D15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>KOs</w:t>
      </w:r>
      <w:r w:rsidR="00E46D15">
        <w:rPr>
          <w:rFonts w:ascii="Times New Roman" w:hAnsi="Times New Roman" w:cs="Times New Roman" w:hint="eastAsia"/>
          <w:sz w:val="20"/>
          <w:szCs w:val="20"/>
        </w:rPr>
        <w:t>)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 xml:space="preserve"> involved in oxalate metabolism</w:t>
      </w:r>
      <w:r w:rsidR="00333E7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A10D9">
        <w:rPr>
          <w:rFonts w:ascii="Times New Roman" w:hAnsi="Times New Roman" w:cs="Times New Roman" w:hint="eastAsia"/>
          <w:sz w:val="20"/>
          <w:szCs w:val="20"/>
        </w:rPr>
        <w:t xml:space="preserve">between </w:t>
      </w:r>
      <w:r w:rsidR="00333E75">
        <w:rPr>
          <w:rFonts w:ascii="Times New Roman" w:hAnsi="Times New Roman" w:cs="Times New Roman" w:hint="eastAsia"/>
          <w:sz w:val="20"/>
          <w:szCs w:val="20"/>
        </w:rPr>
        <w:t>CaOx stone formers (CSF) and healthy controls</w:t>
      </w:r>
      <w:r w:rsidR="004019BD"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="00DE441F" w:rsidRPr="00365045">
        <w:rPr>
          <w:rFonts w:ascii="Times New Roman" w:hAnsi="Times New Roman" w:cs="Times New Roman" w:hint="eastAsia"/>
          <w:sz w:val="20"/>
          <w:szCs w:val="20"/>
        </w:rPr>
        <w:t>.</w:t>
      </w:r>
    </w:p>
    <w:p w14:paraId="18F9B487" w14:textId="31FB19FA" w:rsidR="00DE441F" w:rsidRPr="00365045" w:rsidRDefault="00DE441F" w:rsidP="00F05EE9">
      <w:pPr>
        <w:rPr>
          <w:rFonts w:ascii="Times New Roman" w:hAnsi="Times New Roman" w:cs="Times New Roman"/>
          <w:sz w:val="20"/>
          <w:szCs w:val="20"/>
        </w:rPr>
      </w:pPr>
    </w:p>
    <w:p w14:paraId="6E01238E" w14:textId="6398339B" w:rsidR="00427C33" w:rsidRDefault="00427C33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100B8BE" wp14:editId="34AA9CC4">
            <wp:extent cx="5274310" cy="3721100"/>
            <wp:effectExtent l="0" t="0" r="0" b="0"/>
            <wp:docPr id="7812431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43101" name="图片 7812431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4745" w14:textId="1394C96A" w:rsidR="001B3222" w:rsidRDefault="001B3222" w:rsidP="001B3222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1B3222">
        <w:rPr>
          <w:rFonts w:ascii="Times New Roman" w:hAnsi="Times New Roman" w:cs="Times New Roman" w:hint="eastAsia"/>
          <w:b/>
          <w:bCs/>
          <w:sz w:val="20"/>
          <w:szCs w:val="20"/>
        </w:rPr>
        <w:t>Fig.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Pr="001B3222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1B3222">
        <w:rPr>
          <w:rFonts w:ascii="Times New Roman" w:hAnsi="Times New Roman" w:cs="Times New Roman" w:hint="eastAsia"/>
          <w:sz w:val="20"/>
          <w:szCs w:val="20"/>
        </w:rPr>
        <w:t xml:space="preserve">Co-abundance networks of species for </w:t>
      </w:r>
      <w:r w:rsidR="00E717D4">
        <w:rPr>
          <w:rFonts w:ascii="Times New Roman" w:hAnsi="Times New Roman" w:cs="Times New Roman" w:hint="eastAsia"/>
          <w:sz w:val="20"/>
          <w:szCs w:val="20"/>
        </w:rPr>
        <w:t>CaOx stone formers</w:t>
      </w:r>
      <w:r w:rsidRPr="001B3222">
        <w:rPr>
          <w:rFonts w:ascii="Times New Roman" w:hAnsi="Times New Roman" w:cs="Times New Roman" w:hint="eastAsia"/>
          <w:sz w:val="20"/>
          <w:szCs w:val="20"/>
        </w:rPr>
        <w:t>.</w:t>
      </w:r>
    </w:p>
    <w:p w14:paraId="6198EB0E" w14:textId="77777777" w:rsidR="001B3222" w:rsidRDefault="00427C33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drawing>
          <wp:inline distT="0" distB="0" distL="0" distR="0" wp14:anchorId="52D32AC3" wp14:editId="0753CB4A">
            <wp:extent cx="5274310" cy="4047490"/>
            <wp:effectExtent l="0" t="0" r="0" b="0"/>
            <wp:docPr id="12582944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294468" name="图片 12582944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3F65" w14:textId="79B8E32E" w:rsidR="00010AD6" w:rsidRDefault="001B3222" w:rsidP="001B3222">
      <w:pPr>
        <w:jc w:val="left"/>
        <w:rPr>
          <w:rFonts w:ascii="Times New Roman" w:hAnsi="Times New Roman" w:cs="Times New Roman"/>
          <w:sz w:val="20"/>
          <w:szCs w:val="20"/>
        </w:rPr>
      </w:pPr>
      <w:r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Fig.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o-abundance networks </w:t>
      </w:r>
      <w:r>
        <w:rPr>
          <w:rFonts w:ascii="Times New Roman" w:hAnsi="Times New Roman" w:cs="Times New Roman" w:hint="eastAsia"/>
          <w:sz w:val="20"/>
          <w:szCs w:val="20"/>
        </w:rPr>
        <w:t>of s</w:t>
      </w:r>
      <w:r w:rsidRPr="00365045">
        <w:rPr>
          <w:rFonts w:ascii="Times New Roman" w:hAnsi="Times New Roman" w:cs="Times New Roman" w:hint="eastAsia"/>
          <w:sz w:val="20"/>
          <w:szCs w:val="20"/>
        </w:rPr>
        <w:t>pecies for healthy controls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2CAA5CAE" w14:textId="0F8A24E8" w:rsidR="00392B92" w:rsidRDefault="0057560B" w:rsidP="00010AD6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lastRenderedPageBreak/>
        <w:drawing>
          <wp:inline distT="0" distB="0" distL="0" distR="0" wp14:anchorId="2422B129" wp14:editId="2734CF7F">
            <wp:extent cx="5274310" cy="3667125"/>
            <wp:effectExtent l="0" t="0" r="0" b="0"/>
            <wp:docPr id="14731115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11572" name="图片 14731115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2B92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</w:t>
      </w:r>
      <w:r w:rsidR="00E411E7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E411E7"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="00E411E7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717D4" w:rsidRPr="00E717D4">
        <w:rPr>
          <w:rFonts w:ascii="Times New Roman" w:hAnsi="Times New Roman" w:cs="Times New Roman"/>
          <w:sz w:val="20"/>
          <w:szCs w:val="20"/>
        </w:rPr>
        <w:t>Alterations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in the co-abundance network of </w:t>
      </w:r>
      <w:r w:rsidR="00333E75">
        <w:rPr>
          <w:rFonts w:ascii="Times New Roman" w:hAnsi="Times New Roman" w:cs="Times New Roman" w:hint="eastAsia"/>
          <w:sz w:val="20"/>
          <w:szCs w:val="20"/>
        </w:rPr>
        <w:t>gut</w:t>
      </w:r>
      <w:r w:rsidR="00333E75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microbiota</w:t>
      </w:r>
      <w:r w:rsidR="00D052CB" w:rsidRPr="00365045">
        <w:rPr>
          <w:rFonts w:ascii="Times New Roman" w:hAnsi="Times New Roman" w:cs="Times New Roman" w:hint="eastAsia"/>
          <w:sz w:val="20"/>
          <w:szCs w:val="20"/>
        </w:rPr>
        <w:t xml:space="preserve"> species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D052CB" w:rsidRPr="00D052CB">
        <w:rPr>
          <w:rFonts w:ascii="Times New Roman" w:hAnsi="Times New Roman" w:cs="Times New Roman" w:hint="eastAsia"/>
          <w:sz w:val="20"/>
          <w:szCs w:val="20"/>
        </w:rPr>
        <w:t>CaOx stone formers</w:t>
      </w:r>
      <w:r w:rsidR="00333E75">
        <w:rPr>
          <w:rFonts w:ascii="Times New Roman" w:hAnsi="Times New Roman" w:cs="Times New Roman" w:hint="eastAsia"/>
          <w:sz w:val="20"/>
          <w:szCs w:val="20"/>
        </w:rPr>
        <w:t xml:space="preserve"> (CSF)</w:t>
      </w:r>
      <w:r w:rsidR="00D052CB">
        <w:rPr>
          <w:rFonts w:ascii="Times New Roman" w:hAnsi="Times New Roman" w:cs="Times New Roman" w:hint="eastAsia"/>
          <w:sz w:val="20"/>
          <w:szCs w:val="20"/>
        </w:rPr>
        <w:t>.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052C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5A50A2" w:rsidRPr="00300882">
        <w:rPr>
          <w:rFonts w:ascii="Times New Roman" w:hAnsi="Times New Roman" w:cs="Times New Roman"/>
          <w:sz w:val="20"/>
          <w:szCs w:val="20"/>
        </w:rPr>
        <w:t>–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 w:rsidR="001B3222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Comparison</w:t>
      </w:r>
      <w:r w:rsidR="00E717D4">
        <w:rPr>
          <w:rFonts w:ascii="Times New Roman" w:hAnsi="Times New Roman" w:cs="Times New Roman" w:hint="eastAsia"/>
          <w:sz w:val="20"/>
          <w:szCs w:val="20"/>
        </w:rPr>
        <w:t>s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of </w:t>
      </w:r>
      <w:r w:rsidR="00E717D4">
        <w:rPr>
          <w:rFonts w:ascii="Times New Roman" w:hAnsi="Times New Roman" w:cs="Times New Roman" w:hint="eastAsia"/>
          <w:sz w:val="20"/>
          <w:szCs w:val="20"/>
        </w:rPr>
        <w:t xml:space="preserve">global 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network properties </w:t>
      </w:r>
      <w:r w:rsidR="00E717D4">
        <w:rPr>
          <w:rFonts w:ascii="Times New Roman" w:hAnsi="Times New Roman" w:cs="Times New Roman" w:hint="eastAsia"/>
          <w:sz w:val="20"/>
          <w:szCs w:val="20"/>
        </w:rPr>
        <w:t>between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33E75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="00EB7FD3" w:rsidRPr="00365045">
        <w:rPr>
          <w:rFonts w:ascii="Times New Roman" w:hAnsi="Times New Roman" w:cs="Times New Roman" w:hint="eastAsia"/>
          <w:sz w:val="20"/>
          <w:szCs w:val="20"/>
        </w:rPr>
        <w:t>S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tone </w:t>
      </w:r>
      <w:r w:rsidR="00EB7FD3" w:rsidRPr="00365045">
        <w:rPr>
          <w:rFonts w:ascii="Times New Roman" w:hAnsi="Times New Roman" w:cs="Times New Roman" w:hint="eastAsia"/>
          <w:sz w:val="20"/>
          <w:szCs w:val="20"/>
        </w:rPr>
        <w:t>N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etwork and </w:t>
      </w:r>
      <w:r w:rsidR="00EB7FD3" w:rsidRPr="00365045">
        <w:rPr>
          <w:rFonts w:ascii="Times New Roman" w:hAnsi="Times New Roman" w:cs="Times New Roman" w:hint="eastAsia"/>
          <w:sz w:val="20"/>
          <w:szCs w:val="20"/>
        </w:rPr>
        <w:t>C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ontrol </w:t>
      </w:r>
      <w:r w:rsidR="00EB7FD3" w:rsidRPr="00365045">
        <w:rPr>
          <w:rFonts w:ascii="Times New Roman" w:hAnsi="Times New Roman" w:cs="Times New Roman" w:hint="eastAsia"/>
          <w:sz w:val="20"/>
          <w:szCs w:val="20"/>
        </w:rPr>
        <w:t>N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etwork, including degree 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), average shortest path </w:t>
      </w:r>
      <w:bookmarkStart w:id="1" w:name="OLE_LINK95"/>
      <w:r w:rsidR="00E717D4" w:rsidRPr="00E717D4">
        <w:rPr>
          <w:rFonts w:ascii="Times New Roman" w:hAnsi="Times New Roman" w:cs="Times New Roman"/>
          <w:sz w:val="20"/>
          <w:szCs w:val="20"/>
        </w:rPr>
        <w:t>length</w:t>
      </w:r>
      <w:bookmarkEnd w:id="1"/>
      <w:r w:rsidR="00E717D4" w:rsidRPr="00E717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), betweenness centrality 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), and closeness centrality 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)</w:t>
      </w:r>
      <w:r w:rsidR="00E717D4" w:rsidRPr="00E717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717D4" w:rsidRPr="00365045">
        <w:rPr>
          <w:rFonts w:ascii="Times New Roman" w:hAnsi="Times New Roman" w:cs="Times New Roman" w:hint="eastAsia"/>
          <w:sz w:val="20"/>
          <w:szCs w:val="20"/>
        </w:rPr>
        <w:t>for all nodes (</w:t>
      </w:r>
      <w:r w:rsidR="00E717D4">
        <w:rPr>
          <w:rFonts w:ascii="Times New Roman" w:hAnsi="Times New Roman" w:cs="Times New Roman" w:hint="eastAsia"/>
          <w:sz w:val="20"/>
          <w:szCs w:val="20"/>
        </w:rPr>
        <w:t xml:space="preserve">microbial </w:t>
      </w:r>
      <w:r w:rsidR="00E717D4" w:rsidRPr="00365045">
        <w:rPr>
          <w:rFonts w:ascii="Times New Roman" w:hAnsi="Times New Roman" w:cs="Times New Roman" w:hint="eastAsia"/>
          <w:sz w:val="20"/>
          <w:szCs w:val="20"/>
        </w:rPr>
        <w:t>species)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5A50A2" w:rsidRPr="00300882">
        <w:rPr>
          <w:rFonts w:ascii="Times New Roman" w:hAnsi="Times New Roman" w:cs="Times New Roman"/>
          <w:sz w:val="20"/>
          <w:szCs w:val="20"/>
        </w:rPr>
        <w:t>–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="001B3222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Comparison</w:t>
      </w:r>
      <w:r w:rsidR="00E717D4">
        <w:rPr>
          <w:rFonts w:ascii="Times New Roman" w:hAnsi="Times New Roman" w:cs="Times New Roman" w:hint="eastAsia"/>
          <w:sz w:val="20"/>
          <w:szCs w:val="20"/>
        </w:rPr>
        <w:t>s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of </w:t>
      </w:r>
      <w:r w:rsidR="00E717D4" w:rsidRPr="00E717D4">
        <w:rPr>
          <w:rFonts w:ascii="Times New Roman" w:hAnsi="Times New Roman" w:cs="Times New Roman"/>
          <w:sz w:val="20"/>
          <w:szCs w:val="20"/>
        </w:rPr>
        <w:t>the same network metrics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for SCFA-producing bacterial species in </w:t>
      </w:r>
      <w:r w:rsidR="00333E75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="00EB7FD3" w:rsidRPr="00365045">
        <w:rPr>
          <w:rFonts w:ascii="Times New Roman" w:hAnsi="Times New Roman" w:cs="Times New Roman" w:hint="eastAsia"/>
          <w:sz w:val="20"/>
          <w:szCs w:val="20"/>
        </w:rPr>
        <w:t>S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tone and </w:t>
      </w:r>
      <w:r w:rsidR="00EB7FD3" w:rsidRPr="00365045">
        <w:rPr>
          <w:rFonts w:ascii="Times New Roman" w:hAnsi="Times New Roman" w:cs="Times New Roman" w:hint="eastAsia"/>
          <w:sz w:val="20"/>
          <w:szCs w:val="20"/>
        </w:rPr>
        <w:t>C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ontrol </w:t>
      </w:r>
      <w:r w:rsidR="00EB7FD3" w:rsidRPr="00365045">
        <w:rPr>
          <w:rFonts w:ascii="Times New Roman" w:hAnsi="Times New Roman" w:cs="Times New Roman" w:hint="eastAsia"/>
          <w:sz w:val="20"/>
          <w:szCs w:val="20"/>
        </w:rPr>
        <w:t>N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etwork, including degree 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), average shortest path</w:t>
      </w:r>
      <w:r w:rsidR="00E717D4" w:rsidRPr="00E717D4">
        <w:rPr>
          <w:rFonts w:ascii="Times New Roman" w:hAnsi="Times New Roman" w:cs="Times New Roman"/>
          <w:sz w:val="20"/>
          <w:szCs w:val="20"/>
        </w:rPr>
        <w:t xml:space="preserve"> length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), betweenness centrality 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G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), and closeness centrality (</w:t>
      </w:r>
      <w:r w:rsidR="001B3222">
        <w:rPr>
          <w:rFonts w:ascii="Times New Roman" w:hAnsi="Times New Roman" w:cs="Times New Roman" w:hint="eastAsia"/>
          <w:b/>
          <w:bCs/>
          <w:sz w:val="20"/>
          <w:szCs w:val="20"/>
        </w:rPr>
        <w:t>H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). * </w:t>
      </w:r>
      <w:r w:rsidR="00392B92" w:rsidRPr="00365045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&lt; 0.05, ** </w:t>
      </w:r>
      <w:r w:rsidR="00392B92" w:rsidRPr="00365045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 xml:space="preserve"> &lt; 0.01, ***</w:t>
      </w:r>
      <w:r w:rsidR="00951D74" w:rsidRPr="00365045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 </w:t>
      </w:r>
      <w:r w:rsidR="00392B92" w:rsidRPr="00365045">
        <w:rPr>
          <w:rFonts w:ascii="Times New Roman" w:hAnsi="Times New Roman" w:cs="Times New Roman" w:hint="eastAsia"/>
          <w:sz w:val="20"/>
          <w:szCs w:val="20"/>
        </w:rPr>
        <w:t>&lt; 0.001.</w:t>
      </w:r>
    </w:p>
    <w:p w14:paraId="1728D16B" w14:textId="77D9B2C7" w:rsidR="000253DE" w:rsidRDefault="003815D1" w:rsidP="00F05E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283B04" wp14:editId="11284D61">
            <wp:extent cx="5274310" cy="1891665"/>
            <wp:effectExtent l="0" t="0" r="0" b="0"/>
            <wp:docPr id="8989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244" name="图片 898924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9600C" w14:textId="452A0DC8" w:rsidR="00683C3C" w:rsidRPr="00365045" w:rsidRDefault="00683C3C" w:rsidP="00F05EE9">
      <w:pPr>
        <w:rPr>
          <w:rFonts w:ascii="Times New Roman" w:hAnsi="Times New Roman" w:cs="Times New Roman"/>
          <w:sz w:val="20"/>
          <w:szCs w:val="20"/>
        </w:rPr>
      </w:pPr>
      <w:r w:rsidRPr="003815D1">
        <w:rPr>
          <w:rFonts w:ascii="Times New Roman" w:hAnsi="Times New Roman" w:cs="Times New Roman" w:hint="eastAsia"/>
          <w:sz w:val="20"/>
          <w:szCs w:val="20"/>
        </w:rPr>
        <w:t>Fig. S</w:t>
      </w:r>
      <w:r w:rsidR="00E411E7">
        <w:rPr>
          <w:rFonts w:ascii="Times New Roman" w:hAnsi="Times New Roman" w:cs="Times New Roman" w:hint="eastAsia"/>
          <w:sz w:val="20"/>
          <w:szCs w:val="20"/>
        </w:rPr>
        <w:t>7</w:t>
      </w:r>
      <w:r w:rsidRPr="00683C3C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471D39" w:rsidRPr="00471D39">
        <w:rPr>
          <w:rFonts w:ascii="Times New Roman" w:hAnsi="Times New Roman" w:cs="Times New Roman"/>
          <w:sz w:val="20"/>
          <w:szCs w:val="20"/>
        </w:rPr>
        <w:t xml:space="preserve">Validation </w:t>
      </w:r>
      <w:r w:rsidRPr="00683C3C">
        <w:rPr>
          <w:rFonts w:ascii="Times New Roman" w:hAnsi="Times New Roman" w:cs="Times New Roman" w:hint="eastAsia"/>
          <w:sz w:val="20"/>
          <w:szCs w:val="20"/>
        </w:rPr>
        <w:t xml:space="preserve">of SCFA synthesis-related functional modules </w:t>
      </w:r>
      <w:r w:rsidR="00471D39" w:rsidRPr="00471D39">
        <w:rPr>
          <w:rFonts w:ascii="Times New Roman" w:hAnsi="Times New Roman" w:cs="Times New Roman"/>
          <w:sz w:val="20"/>
          <w:szCs w:val="20"/>
        </w:rPr>
        <w:t>that were differentially abundant</w:t>
      </w:r>
      <w:r w:rsidR="00471D39">
        <w:rPr>
          <w:rFonts w:ascii="Times New Roman" w:hAnsi="Times New Roman" w:cs="Times New Roman" w:hint="eastAsia"/>
          <w:sz w:val="20"/>
          <w:szCs w:val="20"/>
        </w:rPr>
        <w:t xml:space="preserve"> between</w:t>
      </w:r>
      <w:r w:rsidRPr="00683C3C">
        <w:rPr>
          <w:rFonts w:ascii="Times New Roman" w:hAnsi="Times New Roman" w:cs="Times New Roman" w:hint="eastAsia"/>
          <w:sz w:val="20"/>
          <w:szCs w:val="20"/>
        </w:rPr>
        <w:t xml:space="preserve"> CaOx stone formers (CSF) </w:t>
      </w:r>
      <w:r w:rsidR="00471D39">
        <w:rPr>
          <w:rFonts w:ascii="Times New Roman" w:hAnsi="Times New Roman" w:cs="Times New Roman" w:hint="eastAsia"/>
          <w:sz w:val="20"/>
          <w:szCs w:val="20"/>
        </w:rPr>
        <w:t>and</w:t>
      </w:r>
      <w:r w:rsidRPr="00683C3C">
        <w:rPr>
          <w:rFonts w:ascii="Times New Roman" w:hAnsi="Times New Roman" w:cs="Times New Roman" w:hint="eastAsia"/>
          <w:sz w:val="20"/>
          <w:szCs w:val="20"/>
        </w:rPr>
        <w:t xml:space="preserve"> healthy controls (HC)</w:t>
      </w:r>
      <w:r w:rsidR="00471D39">
        <w:rPr>
          <w:rFonts w:ascii="Times New Roman" w:hAnsi="Times New Roman" w:cs="Times New Roman" w:hint="eastAsia"/>
          <w:sz w:val="20"/>
          <w:szCs w:val="20"/>
        </w:rPr>
        <w:t xml:space="preserve"> based on</w:t>
      </w:r>
      <w:r w:rsidRPr="00683C3C">
        <w:rPr>
          <w:rFonts w:ascii="Times New Roman" w:hAnsi="Times New Roman" w:cs="Times New Roman" w:hint="eastAsia"/>
          <w:sz w:val="20"/>
          <w:szCs w:val="20"/>
        </w:rPr>
        <w:t xml:space="preserve"> MaAsLin2 analysis.</w:t>
      </w:r>
    </w:p>
    <w:p w14:paraId="7434AAC8" w14:textId="59BE6850" w:rsidR="00392B92" w:rsidRPr="00365045" w:rsidRDefault="00AE722B" w:rsidP="00F05E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B4A245" wp14:editId="5DE9015D">
            <wp:extent cx="5274310" cy="6092825"/>
            <wp:effectExtent l="0" t="0" r="0" b="0"/>
            <wp:docPr id="5369016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901617" name="图片 5369016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64F0B" w14:textId="05363930" w:rsidR="00365045" w:rsidRDefault="00365045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</w:t>
      </w:r>
      <w:bookmarkStart w:id="2" w:name="OLE_LINK61"/>
      <w:r w:rsidR="00E411E7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E411E7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8 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Comparison of microbial </w:t>
      </w:r>
      <w:r w:rsidRPr="00365045">
        <w:rPr>
          <w:rFonts w:ascii="Times New Roman" w:hAnsi="Times New Roman" w:cs="Times New Roman"/>
          <w:sz w:val="20"/>
          <w:szCs w:val="20"/>
        </w:rPr>
        <w:t>functional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modules</w:t>
      </w:r>
      <w:r w:rsidR="00981C00">
        <w:rPr>
          <w:rFonts w:ascii="Times New Roman" w:hAnsi="Times New Roman" w:cs="Times New Roman" w:hint="eastAsia"/>
          <w:sz w:val="20"/>
          <w:szCs w:val="20"/>
        </w:rPr>
        <w:t>, based on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566D3" w:rsidRPr="001566D3">
        <w:rPr>
          <w:rFonts w:ascii="Times New Roman" w:hAnsi="Times New Roman" w:cs="Times New Roman" w:hint="eastAsia"/>
          <w:sz w:val="20"/>
          <w:szCs w:val="20"/>
        </w:rPr>
        <w:t>the KEGG module reference framework</w:t>
      </w:r>
      <w:r w:rsidR="00981C00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65045">
        <w:rPr>
          <w:rFonts w:ascii="Times New Roman" w:hAnsi="Times New Roman" w:cs="Times New Roman" w:hint="eastAsia"/>
          <w:sz w:val="20"/>
          <w:szCs w:val="20"/>
        </w:rPr>
        <w:t>between CaOx stone formers</w:t>
      </w:r>
      <w:r w:rsidR="00F05EE9">
        <w:rPr>
          <w:rFonts w:ascii="Times New Roman" w:hAnsi="Times New Roman" w:cs="Times New Roman" w:hint="eastAsia"/>
          <w:sz w:val="20"/>
          <w:szCs w:val="20"/>
        </w:rPr>
        <w:t xml:space="preserve"> (CSF)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and healthy controls</w:t>
      </w:r>
      <w:r w:rsidR="004019BD"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Pr="00365045">
        <w:rPr>
          <w:rFonts w:ascii="Times New Roman" w:hAnsi="Times New Roman" w:cs="Times New Roman" w:hint="eastAsia"/>
          <w:sz w:val="20"/>
          <w:szCs w:val="20"/>
        </w:rPr>
        <w:t>.</w:t>
      </w:r>
      <w:bookmarkEnd w:id="2"/>
    </w:p>
    <w:p w14:paraId="6519D560" w14:textId="11B2DCFA" w:rsidR="00365045" w:rsidRDefault="00365045" w:rsidP="00F05EE9">
      <w:pPr>
        <w:rPr>
          <w:rFonts w:ascii="Times New Roman" w:hAnsi="Times New Roman" w:cs="Times New Roman"/>
          <w:sz w:val="20"/>
          <w:szCs w:val="20"/>
        </w:rPr>
      </w:pPr>
    </w:p>
    <w:p w14:paraId="7BB5FEE8" w14:textId="449BC033" w:rsidR="00365045" w:rsidRDefault="00C079EF" w:rsidP="00F05E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lastRenderedPageBreak/>
        <w:drawing>
          <wp:inline distT="0" distB="0" distL="0" distR="0" wp14:anchorId="385EC3AF" wp14:editId="7D300FB6">
            <wp:extent cx="5274310" cy="3454400"/>
            <wp:effectExtent l="0" t="0" r="0" b="0"/>
            <wp:docPr id="1548208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08687" name="图片 15482086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045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</w:t>
      </w:r>
      <w:r w:rsidR="00E411E7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E411E7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9 </w:t>
      </w:r>
      <w:r w:rsidR="00365045" w:rsidRPr="00365045">
        <w:rPr>
          <w:rFonts w:ascii="Times New Roman" w:hAnsi="Times New Roman" w:cs="Times New Roman" w:hint="eastAsia"/>
          <w:sz w:val="20"/>
          <w:szCs w:val="20"/>
        </w:rPr>
        <w:t xml:space="preserve">Differences in fecal and plasma SCFAs between </w:t>
      </w:r>
      <w:r w:rsidR="007B7E9F">
        <w:rPr>
          <w:rFonts w:ascii="Times New Roman" w:hAnsi="Times New Roman" w:cs="Times New Roman" w:hint="eastAsia"/>
          <w:sz w:val="20"/>
          <w:szCs w:val="20"/>
        </w:rPr>
        <w:t>individuals</w:t>
      </w:r>
      <w:r w:rsidR="00365045" w:rsidRPr="00365045">
        <w:rPr>
          <w:rFonts w:ascii="Times New Roman" w:hAnsi="Times New Roman" w:cs="Times New Roman" w:hint="eastAsia"/>
          <w:sz w:val="20"/>
          <w:szCs w:val="20"/>
        </w:rPr>
        <w:t xml:space="preserve"> with </w:t>
      </w:r>
      <w:r w:rsidR="001566D3">
        <w:rPr>
          <w:rFonts w:ascii="Times New Roman" w:hAnsi="Times New Roman" w:cs="Times New Roman" w:hint="eastAsia"/>
          <w:sz w:val="20"/>
          <w:szCs w:val="20"/>
        </w:rPr>
        <w:t>and without a</w:t>
      </w:r>
      <w:r w:rsidR="001566D3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5045" w:rsidRPr="00365045">
        <w:rPr>
          <w:rFonts w:ascii="Times New Roman" w:hAnsi="Times New Roman" w:cs="Times New Roman" w:hint="eastAsia"/>
          <w:sz w:val="20"/>
          <w:szCs w:val="20"/>
        </w:rPr>
        <w:t xml:space="preserve">family history of </w:t>
      </w:r>
      <w:r w:rsidR="007B7E9F">
        <w:rPr>
          <w:rFonts w:ascii="Times New Roman" w:hAnsi="Times New Roman" w:cs="Times New Roman" w:hint="eastAsia"/>
          <w:sz w:val="20"/>
          <w:szCs w:val="20"/>
        </w:rPr>
        <w:t>urolithiasis</w:t>
      </w:r>
      <w:r w:rsidR="00365045" w:rsidRPr="00365045">
        <w:rPr>
          <w:rFonts w:ascii="Times New Roman" w:hAnsi="Times New Roman" w:cs="Times New Roman" w:hint="eastAsia"/>
          <w:sz w:val="20"/>
          <w:szCs w:val="20"/>
        </w:rPr>
        <w:t>.</w:t>
      </w:r>
      <w:r w:rsidR="009E2439" w:rsidRPr="009E2439">
        <w:rPr>
          <w:rFonts w:hint="eastAsia"/>
        </w:rPr>
        <w:t xml:space="preserve"> </w:t>
      </w:r>
      <w:r w:rsidR="009E2439" w:rsidRPr="009E2439">
        <w:rPr>
          <w:rFonts w:ascii="Times New Roman" w:hAnsi="Times New Roman" w:cs="Times New Roman" w:hint="eastAsia"/>
          <w:sz w:val="20"/>
          <w:szCs w:val="20"/>
        </w:rPr>
        <w:t>AA = acetic acid</w:t>
      </w:r>
      <w:r w:rsidR="007B7E9F">
        <w:rPr>
          <w:rFonts w:ascii="Times New Roman" w:hAnsi="Times New Roman" w:cs="Times New Roman" w:hint="eastAsia"/>
          <w:sz w:val="20"/>
          <w:szCs w:val="20"/>
        </w:rPr>
        <w:t>;</w:t>
      </w:r>
      <w:r w:rsidR="009E2439" w:rsidRPr="009E2439">
        <w:rPr>
          <w:rFonts w:ascii="Times New Roman" w:hAnsi="Times New Roman" w:cs="Times New Roman" w:hint="eastAsia"/>
          <w:sz w:val="20"/>
          <w:szCs w:val="20"/>
        </w:rPr>
        <w:t xml:space="preserve"> PA = propionic acid</w:t>
      </w:r>
      <w:r w:rsidR="007B7E9F">
        <w:rPr>
          <w:rFonts w:ascii="Times New Roman" w:hAnsi="Times New Roman" w:cs="Times New Roman" w:hint="eastAsia"/>
          <w:sz w:val="20"/>
          <w:szCs w:val="20"/>
        </w:rPr>
        <w:t>;</w:t>
      </w:r>
      <w:r w:rsidR="009E2439" w:rsidRPr="009E2439">
        <w:rPr>
          <w:rFonts w:ascii="Times New Roman" w:hAnsi="Times New Roman" w:cs="Times New Roman" w:hint="eastAsia"/>
          <w:sz w:val="20"/>
          <w:szCs w:val="20"/>
        </w:rPr>
        <w:t xml:space="preserve"> BA = butyric acid</w:t>
      </w:r>
      <w:r w:rsidR="007B7E9F">
        <w:rPr>
          <w:rFonts w:ascii="Times New Roman" w:hAnsi="Times New Roman" w:cs="Times New Roman" w:hint="eastAsia"/>
          <w:sz w:val="20"/>
          <w:szCs w:val="20"/>
        </w:rPr>
        <w:t>;</w:t>
      </w:r>
      <w:r w:rsidR="009E2439" w:rsidRPr="009E2439">
        <w:rPr>
          <w:rFonts w:ascii="Times New Roman" w:hAnsi="Times New Roman" w:cs="Times New Roman" w:hint="eastAsia"/>
        </w:rPr>
        <w:t xml:space="preserve"> </w:t>
      </w:r>
      <w:r w:rsidR="009E2439" w:rsidRPr="00260BCC">
        <w:rPr>
          <w:rFonts w:ascii="Times New Roman" w:hAnsi="Times New Roman" w:cs="Times New Roman" w:hint="eastAsia"/>
        </w:rPr>
        <w:t>IBA</w:t>
      </w:r>
      <w:r w:rsidR="009E2439">
        <w:rPr>
          <w:rFonts w:ascii="Times New Roman" w:hAnsi="Times New Roman" w:cs="Times New Roman" w:hint="eastAsia"/>
        </w:rPr>
        <w:t xml:space="preserve"> =</w:t>
      </w:r>
      <w:r w:rsidR="009E2439" w:rsidRPr="00260BCC">
        <w:rPr>
          <w:rFonts w:ascii="Times New Roman" w:hAnsi="Times New Roman" w:cs="Times New Roman" w:hint="eastAsia"/>
        </w:rPr>
        <w:t xml:space="preserve"> isobutyric acid</w:t>
      </w:r>
      <w:r w:rsidR="007B7E9F">
        <w:rPr>
          <w:rFonts w:ascii="Times New Roman" w:hAnsi="Times New Roman" w:cs="Times New Roman" w:hint="eastAsia"/>
        </w:rPr>
        <w:t>;</w:t>
      </w:r>
      <w:r w:rsidR="009E2439" w:rsidRPr="00260BCC">
        <w:rPr>
          <w:rFonts w:ascii="Times New Roman" w:hAnsi="Times New Roman" w:cs="Times New Roman" w:hint="eastAsia"/>
        </w:rPr>
        <w:t xml:space="preserve"> VA</w:t>
      </w:r>
      <w:r w:rsidR="009E2439">
        <w:rPr>
          <w:rFonts w:ascii="Times New Roman" w:hAnsi="Times New Roman" w:cs="Times New Roman" w:hint="eastAsia"/>
        </w:rPr>
        <w:t xml:space="preserve"> =</w:t>
      </w:r>
      <w:r w:rsidR="009E2439" w:rsidRPr="00260BCC">
        <w:rPr>
          <w:rFonts w:ascii="Times New Roman" w:hAnsi="Times New Roman" w:cs="Times New Roman" w:hint="eastAsia"/>
        </w:rPr>
        <w:t xml:space="preserve"> valeric acid</w:t>
      </w:r>
      <w:r w:rsidR="007B7E9F">
        <w:rPr>
          <w:rFonts w:ascii="Times New Roman" w:hAnsi="Times New Roman" w:cs="Times New Roman" w:hint="eastAsia"/>
        </w:rPr>
        <w:t>;</w:t>
      </w:r>
      <w:r w:rsidR="009E2439">
        <w:rPr>
          <w:rFonts w:ascii="Times New Roman" w:hAnsi="Times New Roman" w:cs="Times New Roman" w:hint="eastAsia"/>
        </w:rPr>
        <w:t xml:space="preserve"> </w:t>
      </w:r>
      <w:r w:rsidR="009E2439" w:rsidRPr="00260BCC">
        <w:rPr>
          <w:rFonts w:ascii="Times New Roman" w:hAnsi="Times New Roman" w:cs="Times New Roman" w:hint="eastAsia"/>
        </w:rPr>
        <w:t>IVA</w:t>
      </w:r>
      <w:r w:rsidR="009E2439">
        <w:rPr>
          <w:rFonts w:ascii="Times New Roman" w:hAnsi="Times New Roman" w:cs="Times New Roman" w:hint="eastAsia"/>
        </w:rPr>
        <w:t xml:space="preserve"> =</w:t>
      </w:r>
      <w:r w:rsidR="009E2439" w:rsidRPr="00260BCC">
        <w:rPr>
          <w:rFonts w:ascii="Times New Roman" w:hAnsi="Times New Roman" w:cs="Times New Roman" w:hint="eastAsia"/>
        </w:rPr>
        <w:t xml:space="preserve"> isovaleric acid</w:t>
      </w:r>
      <w:r w:rsidR="007B7E9F">
        <w:rPr>
          <w:rFonts w:ascii="Times New Roman" w:hAnsi="Times New Roman" w:cs="Times New Roman" w:hint="eastAsia"/>
        </w:rPr>
        <w:t>;</w:t>
      </w:r>
      <w:r w:rsidR="009E2439" w:rsidRPr="00260BCC">
        <w:rPr>
          <w:rFonts w:ascii="Times New Roman" w:hAnsi="Times New Roman" w:cs="Times New Roman" w:hint="eastAsia"/>
        </w:rPr>
        <w:t xml:space="preserve"> CA</w:t>
      </w:r>
      <w:r w:rsidR="009E2439">
        <w:rPr>
          <w:rFonts w:ascii="Times New Roman" w:hAnsi="Times New Roman" w:cs="Times New Roman" w:hint="eastAsia"/>
        </w:rPr>
        <w:t xml:space="preserve"> =</w:t>
      </w:r>
      <w:r w:rsidR="009E2439" w:rsidRPr="00260BCC">
        <w:rPr>
          <w:rFonts w:ascii="Times New Roman" w:hAnsi="Times New Roman" w:cs="Times New Roman" w:hint="eastAsia"/>
        </w:rPr>
        <w:t xml:space="preserve"> caproic acid</w:t>
      </w:r>
      <w:r w:rsidR="00F67F1D">
        <w:rPr>
          <w:rFonts w:ascii="Times New Roman" w:hAnsi="Times New Roman" w:cs="Times New Roman" w:hint="eastAsia"/>
        </w:rPr>
        <w:t>.</w:t>
      </w:r>
    </w:p>
    <w:p w14:paraId="57CCA077" w14:textId="4FC537BD" w:rsidR="00365045" w:rsidRDefault="00365045" w:rsidP="00F05EE9">
      <w:pPr>
        <w:rPr>
          <w:rFonts w:ascii="Times New Roman" w:hAnsi="Times New Roman" w:cs="Times New Roman"/>
          <w:sz w:val="20"/>
          <w:szCs w:val="20"/>
        </w:rPr>
      </w:pPr>
    </w:p>
    <w:p w14:paraId="0EAF9362" w14:textId="22C75C09" w:rsidR="000803FB" w:rsidRPr="00365045" w:rsidRDefault="00E05B54" w:rsidP="00F05E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lastRenderedPageBreak/>
        <w:drawing>
          <wp:inline distT="0" distB="0" distL="0" distR="0" wp14:anchorId="69527216" wp14:editId="108059F3">
            <wp:extent cx="5274310" cy="4473575"/>
            <wp:effectExtent l="0" t="0" r="0" b="0"/>
            <wp:docPr id="79966469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64695" name="图片 79966469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045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</w:t>
      </w:r>
      <w:r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10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Characteristics of fecal (A), plasma (B), and </w:t>
      </w:r>
      <w:r w:rsidR="00355484">
        <w:rPr>
          <w:rFonts w:ascii="Times New Roman" w:hAnsi="Times New Roman" w:cs="Times New Roman" w:hint="eastAsia"/>
          <w:sz w:val="20"/>
          <w:szCs w:val="20"/>
        </w:rPr>
        <w:t>urinary</w:t>
      </w:r>
      <w:r w:rsidR="00355484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(C) metabolite profiles in </w:t>
      </w:r>
      <w:r w:rsidR="00F72288" w:rsidRPr="00365045">
        <w:rPr>
          <w:rFonts w:ascii="Times New Roman" w:hAnsi="Times New Roman" w:cs="Times New Roman" w:hint="eastAsia"/>
          <w:sz w:val="20"/>
          <w:szCs w:val="20"/>
        </w:rPr>
        <w:t>CaOx stone formers</w:t>
      </w:r>
      <w:r w:rsidR="00F72288">
        <w:rPr>
          <w:rFonts w:ascii="Times New Roman" w:hAnsi="Times New Roman" w:cs="Times New Roman" w:hint="eastAsia"/>
          <w:sz w:val="20"/>
          <w:szCs w:val="20"/>
        </w:rPr>
        <w:t xml:space="preserve"> (CSF)</w:t>
      </w:r>
      <w:r w:rsidR="00F72288" w:rsidRPr="00365045">
        <w:rPr>
          <w:rFonts w:ascii="Times New Roman" w:hAnsi="Times New Roman" w:cs="Times New Roman" w:hint="eastAsia"/>
          <w:sz w:val="20"/>
          <w:szCs w:val="20"/>
        </w:rPr>
        <w:t xml:space="preserve"> and healthy controls</w:t>
      </w:r>
      <w:r w:rsidR="00F72288">
        <w:rPr>
          <w:rFonts w:ascii="Times New Roman" w:hAnsi="Times New Roman" w:cs="Times New Roman" w:hint="eastAsia"/>
          <w:sz w:val="20"/>
          <w:szCs w:val="20"/>
        </w:rPr>
        <w:t xml:space="preserve"> (HC</w:t>
      </w:r>
      <w:r w:rsidR="00F05EE9">
        <w:rPr>
          <w:rFonts w:ascii="Times New Roman" w:hAnsi="Times New Roman" w:cs="Times New Roman" w:hint="eastAsia"/>
          <w:sz w:val="20"/>
          <w:szCs w:val="20"/>
        </w:rPr>
        <w:t>).</w:t>
      </w:r>
      <w:r w:rsidR="00F05EE9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05EE9">
        <w:rPr>
          <w:rFonts w:ascii="Times New Roman" w:hAnsi="Times New Roman" w:cs="Times New Roman" w:hint="eastAsia"/>
          <w:sz w:val="20"/>
          <w:szCs w:val="20"/>
        </w:rPr>
        <w:t>T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he X-axis </w:t>
      </w:r>
      <w:r w:rsidR="00355484" w:rsidRPr="00355484">
        <w:rPr>
          <w:rFonts w:ascii="Times New Roman" w:hAnsi="Times New Roman" w:cs="Times New Roman"/>
          <w:sz w:val="20"/>
          <w:szCs w:val="20"/>
        </w:rPr>
        <w:t>shows the log</w:t>
      </w:r>
      <w:r w:rsidR="00355484" w:rsidRPr="003815D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55484" w:rsidRPr="00355484">
        <w:rPr>
          <w:rFonts w:ascii="Times New Roman" w:hAnsi="Times New Roman" w:cs="Times New Roman"/>
          <w:sz w:val="20"/>
          <w:szCs w:val="20"/>
        </w:rPr>
        <w:t>-transformed fold change (CSF vs. HC)</w:t>
      </w:r>
      <w:r w:rsidR="000803FB" w:rsidRPr="00365045">
        <w:rPr>
          <w:rFonts w:ascii="Times New Roman" w:hAnsi="Times New Roman" w:cs="Times New Roman"/>
          <w:sz w:val="20"/>
          <w:szCs w:val="20"/>
        </w:rPr>
        <w:t xml:space="preserve">, </w:t>
      </w:r>
      <w:r w:rsidR="00F05EE9">
        <w:rPr>
          <w:rFonts w:ascii="Times New Roman" w:hAnsi="Times New Roman" w:cs="Times New Roman" w:hint="eastAsia"/>
          <w:sz w:val="20"/>
          <w:szCs w:val="20"/>
        </w:rPr>
        <w:t xml:space="preserve">while </w:t>
      </w:r>
      <w:r w:rsidR="000803FB" w:rsidRPr="00365045">
        <w:rPr>
          <w:rFonts w:ascii="Times New Roman" w:hAnsi="Times New Roman" w:cs="Times New Roman"/>
          <w:sz w:val="20"/>
          <w:szCs w:val="20"/>
        </w:rPr>
        <w:t xml:space="preserve">the Y-axis </w:t>
      </w:r>
      <w:r w:rsidR="00355484" w:rsidRPr="00355484">
        <w:rPr>
          <w:rFonts w:ascii="Times New Roman" w:hAnsi="Times New Roman" w:cs="Times New Roman"/>
          <w:sz w:val="20"/>
          <w:szCs w:val="20"/>
        </w:rPr>
        <w:t>displays</w:t>
      </w:r>
      <w:r w:rsidR="00F05EE9" w:rsidRPr="00365045">
        <w:rPr>
          <w:rFonts w:ascii="Times New Roman" w:hAnsi="Times New Roman" w:cs="Times New Roman"/>
          <w:sz w:val="20"/>
          <w:szCs w:val="20"/>
        </w:rPr>
        <w:t xml:space="preserve"> </w:t>
      </w:r>
      <w:r w:rsidR="00355484" w:rsidRPr="00355484">
        <w:rPr>
          <w:rFonts w:ascii="Times New Roman" w:hAnsi="Times New Roman" w:cs="Times New Roman"/>
          <w:sz w:val="20"/>
          <w:szCs w:val="20"/>
        </w:rPr>
        <w:t>the −log</w:t>
      </w:r>
      <w:r w:rsidR="00355484" w:rsidRPr="003815D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="00355484" w:rsidRPr="00355484">
        <w:rPr>
          <w:rFonts w:ascii="Times New Roman" w:hAnsi="Times New Roman" w:cs="Times New Roman"/>
          <w:sz w:val="20"/>
          <w:szCs w:val="20"/>
        </w:rPr>
        <w:t xml:space="preserve">-transformed </w:t>
      </w:r>
      <w:r w:rsidR="00355484" w:rsidRPr="0035548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55484" w:rsidRPr="00355484">
        <w:rPr>
          <w:rFonts w:ascii="Times New Roman" w:hAnsi="Times New Roman" w:cs="Times New Roman"/>
          <w:sz w:val="20"/>
          <w:szCs w:val="20"/>
        </w:rPr>
        <w:t xml:space="preserve">-values from Student’s </w:t>
      </w:r>
      <w:r w:rsidR="00355484" w:rsidRPr="00355484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355484" w:rsidRPr="00355484">
        <w:rPr>
          <w:rFonts w:ascii="Times New Roman" w:hAnsi="Times New Roman" w:cs="Times New Roman"/>
          <w:sz w:val="20"/>
          <w:szCs w:val="20"/>
        </w:rPr>
        <w:t>-test</w:t>
      </w:r>
      <w:r w:rsidR="00F05EE9">
        <w:rPr>
          <w:rFonts w:ascii="Times New Roman" w:hAnsi="Times New Roman" w:cs="Times New Roman" w:hint="eastAsia"/>
          <w:sz w:val="20"/>
          <w:szCs w:val="20"/>
        </w:rPr>
        <w:t>. T</w:t>
      </w:r>
      <w:r w:rsidR="000803FB" w:rsidRPr="00365045">
        <w:rPr>
          <w:rFonts w:ascii="Times New Roman" w:hAnsi="Times New Roman" w:cs="Times New Roman"/>
          <w:sz w:val="20"/>
          <w:szCs w:val="20"/>
        </w:rPr>
        <w:t xml:space="preserve">he </w:t>
      </w:r>
      <w:r w:rsidR="00355484" w:rsidRPr="00365045">
        <w:rPr>
          <w:rFonts w:ascii="Times New Roman" w:hAnsi="Times New Roman" w:cs="Times New Roman"/>
          <w:sz w:val="20"/>
          <w:szCs w:val="20"/>
        </w:rPr>
        <w:t xml:space="preserve">point </w:t>
      </w:r>
      <w:r w:rsidR="000803FB" w:rsidRPr="00365045">
        <w:rPr>
          <w:rFonts w:ascii="Times New Roman" w:hAnsi="Times New Roman" w:cs="Times New Roman"/>
          <w:sz w:val="20"/>
          <w:szCs w:val="20"/>
        </w:rPr>
        <w:t xml:space="preserve">size </w:t>
      </w:r>
      <w:r w:rsidR="00F05EE9" w:rsidRPr="00365045">
        <w:rPr>
          <w:rFonts w:ascii="Times New Roman" w:hAnsi="Times New Roman" w:cs="Times New Roman"/>
          <w:sz w:val="20"/>
          <w:szCs w:val="20"/>
        </w:rPr>
        <w:t>indicat</w:t>
      </w:r>
      <w:r w:rsidR="00F05EE9">
        <w:rPr>
          <w:rFonts w:ascii="Times New Roman" w:hAnsi="Times New Roman" w:cs="Times New Roman" w:hint="eastAsia"/>
          <w:sz w:val="20"/>
          <w:szCs w:val="20"/>
        </w:rPr>
        <w:t>es</w:t>
      </w:r>
      <w:r w:rsidR="00F05EE9" w:rsidRPr="00365045">
        <w:rPr>
          <w:rFonts w:ascii="Times New Roman" w:hAnsi="Times New Roman" w:cs="Times New Roman"/>
          <w:sz w:val="20"/>
          <w:szCs w:val="20"/>
        </w:rPr>
        <w:t xml:space="preserve"> </w:t>
      </w:r>
      <w:r w:rsidR="000803FB" w:rsidRPr="00365045">
        <w:rPr>
          <w:rFonts w:ascii="Times New Roman" w:hAnsi="Times New Roman" w:cs="Times New Roman"/>
          <w:sz w:val="20"/>
          <w:szCs w:val="20"/>
        </w:rPr>
        <w:t xml:space="preserve">the variable importance in projection (VIP) values based on the OPLS-DA model. Red </w:t>
      </w:r>
      <w:r w:rsidR="00F67F1D">
        <w:rPr>
          <w:rFonts w:ascii="Times New Roman" w:hAnsi="Times New Roman" w:cs="Times New Roman" w:hint="eastAsia"/>
          <w:sz w:val="20"/>
          <w:szCs w:val="20"/>
        </w:rPr>
        <w:t>points indicate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 metabolites</w:t>
      </w:r>
      <w:r w:rsidR="00355484" w:rsidRPr="0035548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55484" w:rsidRPr="00365045">
        <w:rPr>
          <w:rFonts w:ascii="Times New Roman" w:hAnsi="Times New Roman" w:cs="Times New Roman" w:hint="eastAsia"/>
          <w:sz w:val="20"/>
          <w:szCs w:val="20"/>
        </w:rPr>
        <w:t>upregulated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 in</w:t>
      </w:r>
      <w:r w:rsidR="00F72288">
        <w:rPr>
          <w:rFonts w:ascii="Times New Roman" w:hAnsi="Times New Roman" w:cs="Times New Roman" w:hint="eastAsia"/>
          <w:sz w:val="20"/>
          <w:szCs w:val="20"/>
        </w:rPr>
        <w:t xml:space="preserve"> CSF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F05EE9" w:rsidRPr="00365045">
        <w:rPr>
          <w:rFonts w:ascii="Times New Roman" w:hAnsi="Times New Roman" w:cs="Times New Roman" w:hint="eastAsia"/>
          <w:sz w:val="20"/>
          <w:szCs w:val="20"/>
        </w:rPr>
        <w:t>wh</w:t>
      </w:r>
      <w:r w:rsidR="00F05EE9">
        <w:rPr>
          <w:rFonts w:ascii="Times New Roman" w:hAnsi="Times New Roman" w:cs="Times New Roman" w:hint="eastAsia"/>
          <w:sz w:val="20"/>
          <w:szCs w:val="20"/>
        </w:rPr>
        <w:t>ereas</w:t>
      </w:r>
      <w:r w:rsidR="00F05EE9" w:rsidRPr="003650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green </w:t>
      </w:r>
      <w:r w:rsidR="00F67F1D">
        <w:rPr>
          <w:rFonts w:ascii="Times New Roman" w:hAnsi="Times New Roman" w:cs="Times New Roman" w:hint="eastAsia"/>
          <w:sz w:val="20"/>
          <w:szCs w:val="20"/>
        </w:rPr>
        <w:t xml:space="preserve">points 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 xml:space="preserve">represent </w:t>
      </w:r>
      <w:r w:rsidR="00355484" w:rsidRPr="00355484">
        <w:rPr>
          <w:rFonts w:ascii="Times New Roman" w:hAnsi="Times New Roman" w:cs="Times New Roman"/>
          <w:sz w:val="20"/>
          <w:szCs w:val="20"/>
        </w:rPr>
        <w:t>those</w:t>
      </w:r>
      <w:r w:rsidR="00355484" w:rsidRPr="0035548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803FB" w:rsidRPr="00365045">
        <w:rPr>
          <w:rFonts w:ascii="Times New Roman" w:hAnsi="Times New Roman" w:cs="Times New Roman" w:hint="eastAsia"/>
          <w:sz w:val="20"/>
          <w:szCs w:val="20"/>
        </w:rPr>
        <w:t>downregulated.</w:t>
      </w:r>
    </w:p>
    <w:p w14:paraId="35ED7478" w14:textId="5ACDBB9C" w:rsidR="006153C1" w:rsidRPr="00F67F1D" w:rsidRDefault="00C079EF" w:rsidP="00F05EE9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lastRenderedPageBreak/>
        <w:drawing>
          <wp:inline distT="0" distB="0" distL="0" distR="0" wp14:anchorId="7111C53E" wp14:editId="02226958">
            <wp:extent cx="5274310" cy="4138295"/>
            <wp:effectExtent l="0" t="0" r="0" b="0"/>
            <wp:docPr id="9963232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23267" name="图片 99632326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CF223" w14:textId="36929121" w:rsidR="002620A4" w:rsidRDefault="002620A4" w:rsidP="00F05EE9">
      <w:pPr>
        <w:rPr>
          <w:rFonts w:ascii="Times New Roman" w:hAnsi="Times New Roman" w:cs="Times New Roman"/>
          <w:sz w:val="20"/>
          <w:szCs w:val="20"/>
        </w:rPr>
      </w:pPr>
      <w:r w:rsidRPr="0036504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</w:t>
      </w:r>
      <w:r w:rsidR="00E05B54" w:rsidRPr="00365045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E05B5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11 </w:t>
      </w:r>
      <w:r w:rsidR="00CF2C1B">
        <w:rPr>
          <w:rFonts w:ascii="Times New Roman" w:hAnsi="Times New Roman" w:cs="Times New Roman" w:hint="eastAsia"/>
          <w:sz w:val="20"/>
          <w:szCs w:val="20"/>
        </w:rPr>
        <w:t>C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>orrelation</w:t>
      </w:r>
      <w:r w:rsidR="00F52D76">
        <w:rPr>
          <w:rFonts w:ascii="Times New Roman" w:hAnsi="Times New Roman" w:cs="Times New Roman" w:hint="eastAsia"/>
          <w:sz w:val="20"/>
          <w:szCs w:val="20"/>
        </w:rPr>
        <w:t>s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 xml:space="preserve"> between differential metabolites and stone</w:t>
      </w:r>
      <w:r w:rsidR="00853817">
        <w:rPr>
          <w:rFonts w:ascii="Times New Roman" w:hAnsi="Times New Roman" w:cs="Times New Roman" w:hint="eastAsia"/>
          <w:sz w:val="20"/>
          <w:szCs w:val="20"/>
        </w:rPr>
        <w:t>-related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15EE7">
        <w:rPr>
          <w:rFonts w:ascii="Times New Roman" w:hAnsi="Times New Roman" w:cs="Times New Roman" w:hint="eastAsia"/>
          <w:sz w:val="20"/>
          <w:szCs w:val="20"/>
        </w:rPr>
        <w:t>parameters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>.</w:t>
      </w:r>
      <w:r w:rsidR="00D15E0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F2C1B" w:rsidRPr="00CF2C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 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>Partial correlation analysis between fecal differential metabolites and stone parameters.</w:t>
      </w:r>
      <w:r w:rsidR="00D15E0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F2C1B" w:rsidRPr="00CF2C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B 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>Partial correlation analysis between plasma differential metabolites and stone parameters.</w:t>
      </w:r>
      <w:r w:rsidR="00CF2C1B" w:rsidRPr="00CF2C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D15E0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CF2C1B" w:rsidRPr="00CF2C1B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="00CF2C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>Partial correlation analysis between urinary differential metabolites and stone parameters.</w:t>
      </w:r>
      <w:r w:rsidR="00CF2C1B" w:rsidRPr="00CF2C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D15E0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CF2C1B" w:rsidRPr="00CF2C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D 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 xml:space="preserve">Comparison of plasma </w:t>
      </w:r>
      <w:r w:rsidR="00BD31B0">
        <w:rPr>
          <w:rFonts w:ascii="Times New Roman" w:hAnsi="Times New Roman" w:cs="Times New Roman"/>
          <w:sz w:val="20"/>
          <w:szCs w:val="20"/>
        </w:rPr>
        <w:t>succinic</w:t>
      </w:r>
      <w:r w:rsidR="00BD31B0">
        <w:rPr>
          <w:rFonts w:ascii="Times New Roman" w:hAnsi="Times New Roman" w:cs="Times New Roman" w:hint="eastAsia"/>
          <w:sz w:val="20"/>
          <w:szCs w:val="20"/>
        </w:rPr>
        <w:t xml:space="preserve"> acid 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 xml:space="preserve">levels between </w:t>
      </w:r>
      <w:r w:rsidR="00CF2C1B" w:rsidRPr="00365045">
        <w:rPr>
          <w:rFonts w:ascii="Times New Roman" w:hAnsi="Times New Roman" w:cs="Times New Roman" w:hint="eastAsia"/>
          <w:sz w:val="20"/>
          <w:szCs w:val="20"/>
        </w:rPr>
        <w:t>CaOx stone formers</w:t>
      </w:r>
      <w:r w:rsidR="00CF2C1B">
        <w:rPr>
          <w:rFonts w:ascii="Times New Roman" w:hAnsi="Times New Roman" w:cs="Times New Roman" w:hint="eastAsia"/>
          <w:sz w:val="20"/>
          <w:szCs w:val="20"/>
        </w:rPr>
        <w:t xml:space="preserve"> (CSF)</w:t>
      </w:r>
      <w:r w:rsidR="00CF2C1B" w:rsidRPr="00365045">
        <w:rPr>
          <w:rFonts w:ascii="Times New Roman" w:hAnsi="Times New Roman" w:cs="Times New Roman" w:hint="eastAsia"/>
          <w:sz w:val="20"/>
          <w:szCs w:val="20"/>
        </w:rPr>
        <w:t xml:space="preserve"> and healthy controls</w:t>
      </w:r>
      <w:r w:rsidR="004019BD"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="00CF2C1B" w:rsidRPr="00CF2C1B">
        <w:rPr>
          <w:rFonts w:ascii="Times New Roman" w:hAnsi="Times New Roman" w:cs="Times New Roman" w:hint="eastAsia"/>
          <w:sz w:val="20"/>
          <w:szCs w:val="20"/>
        </w:rPr>
        <w:t>.</w:t>
      </w:r>
      <w:r w:rsidR="00CF2C1B" w:rsidRPr="00CF2C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D15E08" w:rsidRPr="00D15E08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="00D15E08">
        <w:rPr>
          <w:rFonts w:ascii="Times New Roman" w:hAnsi="Times New Roman" w:cs="Times New Roman" w:hint="eastAsia"/>
          <w:sz w:val="20"/>
          <w:szCs w:val="20"/>
        </w:rPr>
        <w:t>p</w:t>
      </w:r>
      <w:r w:rsidR="00D15E08" w:rsidRPr="00CF2C1B">
        <w:rPr>
          <w:rFonts w:ascii="Times New Roman" w:hAnsi="Times New Roman" w:cs="Times New Roman" w:hint="eastAsia"/>
          <w:sz w:val="20"/>
          <w:szCs w:val="20"/>
        </w:rPr>
        <w:t>artial</w:t>
      </w:r>
      <w:r w:rsidR="00D15E08" w:rsidRPr="00D15E08">
        <w:rPr>
          <w:rFonts w:ascii="Times New Roman" w:hAnsi="Times New Roman" w:cs="Times New Roman" w:hint="eastAsia"/>
          <w:sz w:val="20"/>
          <w:szCs w:val="20"/>
        </w:rPr>
        <w:t xml:space="preserve"> correlation coefficient</w:t>
      </w:r>
      <w:r w:rsidR="00853817">
        <w:rPr>
          <w:rFonts w:ascii="Times New Roman" w:hAnsi="Times New Roman" w:cs="Times New Roman" w:hint="eastAsia"/>
          <w:sz w:val="20"/>
          <w:szCs w:val="20"/>
        </w:rPr>
        <w:t>s</w:t>
      </w:r>
      <w:r w:rsidR="00D15E08" w:rsidRPr="00D15E0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53817">
        <w:rPr>
          <w:rFonts w:ascii="Times New Roman" w:hAnsi="Times New Roman" w:cs="Times New Roman" w:hint="eastAsia"/>
          <w:sz w:val="20"/>
          <w:szCs w:val="20"/>
        </w:rPr>
        <w:t>are</w:t>
      </w:r>
      <w:r w:rsidR="00853817" w:rsidRPr="00D15E0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63D3A" w:rsidRPr="00D63D3A">
        <w:rPr>
          <w:rFonts w:ascii="Times New Roman" w:hAnsi="Times New Roman" w:cs="Times New Roman"/>
          <w:sz w:val="20"/>
          <w:szCs w:val="20"/>
        </w:rPr>
        <w:t>color-coded:</w:t>
      </w:r>
      <w:r w:rsidR="00D15E08" w:rsidRPr="00D15E08">
        <w:rPr>
          <w:rFonts w:ascii="Times New Roman" w:hAnsi="Times New Roman" w:cs="Times New Roman" w:hint="eastAsia"/>
          <w:sz w:val="20"/>
          <w:szCs w:val="20"/>
        </w:rPr>
        <w:t xml:space="preserve"> positive correlations</w:t>
      </w:r>
      <w:r w:rsidR="00D63D3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15E08" w:rsidRPr="00D15E08">
        <w:rPr>
          <w:rFonts w:ascii="Times New Roman" w:hAnsi="Times New Roman" w:cs="Times New Roman" w:hint="eastAsia"/>
          <w:sz w:val="20"/>
          <w:szCs w:val="20"/>
        </w:rPr>
        <w:t>in red and negative correlations in blue.</w:t>
      </w:r>
      <w:r w:rsidR="00420944" w:rsidRPr="0042094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20944" w:rsidRPr="00365045">
        <w:rPr>
          <w:rFonts w:ascii="Times New Roman" w:hAnsi="Times New Roman" w:cs="Times New Roman" w:hint="eastAsia"/>
          <w:sz w:val="20"/>
          <w:szCs w:val="20"/>
        </w:rPr>
        <w:t xml:space="preserve">* </w:t>
      </w:r>
      <w:r w:rsidR="00420944" w:rsidRPr="00365045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420944" w:rsidRPr="00365045">
        <w:rPr>
          <w:rFonts w:ascii="Times New Roman" w:hAnsi="Times New Roman" w:cs="Times New Roman" w:hint="eastAsia"/>
          <w:sz w:val="20"/>
          <w:szCs w:val="20"/>
        </w:rPr>
        <w:t xml:space="preserve"> &lt; 0.05, ** </w:t>
      </w:r>
      <w:r w:rsidR="00420944" w:rsidRPr="00365045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420944" w:rsidRPr="00365045">
        <w:rPr>
          <w:rFonts w:ascii="Times New Roman" w:hAnsi="Times New Roman" w:cs="Times New Roman" w:hint="eastAsia"/>
          <w:sz w:val="20"/>
          <w:szCs w:val="20"/>
        </w:rPr>
        <w:t xml:space="preserve"> &lt; 0.01</w:t>
      </w:r>
      <w:r w:rsidR="00420944" w:rsidRPr="00CF2C1B">
        <w:rPr>
          <w:rFonts w:ascii="Times New Roman" w:hAnsi="Times New Roman" w:cs="Times New Roman" w:hint="eastAsia"/>
          <w:sz w:val="20"/>
          <w:szCs w:val="20"/>
        </w:rPr>
        <w:t>. DEM= differentially expressed metabolites.</w:t>
      </w:r>
    </w:p>
    <w:p w14:paraId="4B1B3C53" w14:textId="4A87F5CF" w:rsidR="00BD31B0" w:rsidRPr="00D15E08" w:rsidRDefault="00AE722B" w:rsidP="00F05EE9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lastRenderedPageBreak/>
        <w:drawing>
          <wp:inline distT="0" distB="0" distL="0" distR="0" wp14:anchorId="5CEDD373" wp14:editId="65C67059">
            <wp:extent cx="5274310" cy="5164455"/>
            <wp:effectExtent l="0" t="0" r="0" b="0"/>
            <wp:docPr id="12455962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96210" name="图片 12455962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BB42" w14:textId="47BDFCE2" w:rsidR="00173FFA" w:rsidRPr="00271C4E" w:rsidRDefault="00173FFA" w:rsidP="00F05EE9">
      <w:pPr>
        <w:pStyle w:val="a9"/>
        <w:jc w:val="both"/>
        <w:rPr>
          <w:rFonts w:cs="Times New Roman"/>
          <w:sz w:val="20"/>
          <w:szCs w:val="20"/>
        </w:rPr>
      </w:pPr>
      <w:r w:rsidRPr="00365045">
        <w:rPr>
          <w:b/>
          <w:bCs/>
          <w:sz w:val="20"/>
          <w:szCs w:val="20"/>
        </w:rPr>
        <w:t>Fig</w:t>
      </w:r>
      <w:r w:rsidRPr="00365045">
        <w:rPr>
          <w:rFonts w:hint="eastAsia"/>
          <w:b/>
          <w:bCs/>
          <w:sz w:val="20"/>
          <w:szCs w:val="20"/>
        </w:rPr>
        <w:t xml:space="preserve">. </w:t>
      </w:r>
      <w:r w:rsidR="00E05B54" w:rsidRPr="00365045">
        <w:rPr>
          <w:rFonts w:hint="eastAsia"/>
          <w:b/>
          <w:bCs/>
          <w:sz w:val="20"/>
          <w:szCs w:val="20"/>
        </w:rPr>
        <w:t>S</w:t>
      </w:r>
      <w:r w:rsidR="00E05B54">
        <w:rPr>
          <w:rFonts w:hint="eastAsia"/>
          <w:b/>
          <w:bCs/>
          <w:sz w:val="20"/>
          <w:szCs w:val="20"/>
        </w:rPr>
        <w:t>12</w:t>
      </w:r>
      <w:r w:rsidR="00E05B54" w:rsidRPr="00365045">
        <w:rPr>
          <w:sz w:val="20"/>
          <w:szCs w:val="20"/>
        </w:rPr>
        <w:t xml:space="preserve"> </w:t>
      </w:r>
      <w:r w:rsidRPr="00365045">
        <w:rPr>
          <w:sz w:val="20"/>
          <w:szCs w:val="20"/>
        </w:rPr>
        <w:t xml:space="preserve">Procrustes Analysis. </w:t>
      </w:r>
      <w:r w:rsidR="00627DB7" w:rsidRPr="00627DB7">
        <w:rPr>
          <w:rFonts w:hint="eastAsia"/>
          <w:b/>
          <w:bCs/>
          <w:sz w:val="20"/>
          <w:szCs w:val="20"/>
        </w:rPr>
        <w:t>A</w:t>
      </w:r>
      <w:r w:rsidRPr="00365045">
        <w:rPr>
          <w:sz w:val="20"/>
          <w:szCs w:val="20"/>
        </w:rPr>
        <w:t xml:space="preserve"> Procrustes analysis of fecal </w:t>
      </w:r>
      <w:r w:rsidRPr="00365045">
        <w:rPr>
          <w:rFonts w:hint="eastAsia"/>
          <w:sz w:val="20"/>
          <w:szCs w:val="20"/>
        </w:rPr>
        <w:t>versus</w:t>
      </w:r>
      <w:r w:rsidRPr="00365045">
        <w:rPr>
          <w:sz w:val="20"/>
          <w:szCs w:val="20"/>
        </w:rPr>
        <w:t xml:space="preserve"> plasma </w:t>
      </w:r>
      <w:r w:rsidR="00D15E08">
        <w:rPr>
          <w:rFonts w:hint="eastAsia"/>
          <w:sz w:val="20"/>
          <w:szCs w:val="20"/>
        </w:rPr>
        <w:t>metabolome</w:t>
      </w:r>
      <w:r w:rsidR="00930404">
        <w:rPr>
          <w:rFonts w:hint="eastAsia"/>
          <w:sz w:val="20"/>
          <w:szCs w:val="20"/>
        </w:rPr>
        <w:t>s</w:t>
      </w:r>
      <w:r w:rsidRPr="00365045">
        <w:rPr>
          <w:sz w:val="20"/>
          <w:szCs w:val="20"/>
        </w:rPr>
        <w:t xml:space="preserve">. </w:t>
      </w:r>
      <w:r w:rsidR="00D15E08">
        <w:rPr>
          <w:rFonts w:hint="eastAsia"/>
          <w:sz w:val="20"/>
          <w:szCs w:val="20"/>
        </w:rPr>
        <w:t>Fecal</w:t>
      </w:r>
      <w:r w:rsidR="00D15E08" w:rsidRPr="00D15E08">
        <w:rPr>
          <w:sz w:val="20"/>
          <w:szCs w:val="20"/>
        </w:rPr>
        <w:t xml:space="preserve"> and </w:t>
      </w:r>
      <w:r w:rsidR="00D15E08">
        <w:rPr>
          <w:rFonts w:hint="eastAsia"/>
          <w:sz w:val="20"/>
          <w:szCs w:val="20"/>
        </w:rPr>
        <w:t>plasma</w:t>
      </w:r>
      <w:r w:rsidR="00D15E08" w:rsidRPr="00D15E08">
        <w:rPr>
          <w:sz w:val="20"/>
          <w:szCs w:val="20"/>
        </w:rPr>
        <w:t xml:space="preserve"> samples are </w:t>
      </w:r>
      <w:r w:rsidR="00815C4D">
        <w:rPr>
          <w:rFonts w:hint="eastAsia"/>
          <w:sz w:val="20"/>
          <w:szCs w:val="20"/>
        </w:rPr>
        <w:t>represented</w:t>
      </w:r>
      <w:r w:rsidR="00D15E08" w:rsidRPr="00D15E08">
        <w:rPr>
          <w:sz w:val="20"/>
          <w:szCs w:val="20"/>
        </w:rPr>
        <w:t xml:space="preserve"> as </w:t>
      </w:r>
      <w:r w:rsidR="00550340" w:rsidRPr="00550340">
        <w:rPr>
          <w:rFonts w:hint="eastAsia"/>
          <w:sz w:val="20"/>
          <w:szCs w:val="20"/>
        </w:rPr>
        <w:t>triangle</w:t>
      </w:r>
      <w:r w:rsidR="00550340">
        <w:rPr>
          <w:rFonts w:hint="eastAsia"/>
          <w:sz w:val="20"/>
          <w:szCs w:val="20"/>
        </w:rPr>
        <w:t>s</w:t>
      </w:r>
      <w:r w:rsidR="00550340" w:rsidRPr="00D15E08">
        <w:rPr>
          <w:sz w:val="20"/>
          <w:szCs w:val="20"/>
        </w:rPr>
        <w:t xml:space="preserve"> and </w:t>
      </w:r>
      <w:r w:rsidR="00D15E08" w:rsidRPr="00D15E08">
        <w:rPr>
          <w:sz w:val="20"/>
          <w:szCs w:val="20"/>
        </w:rPr>
        <w:t>circles,</w:t>
      </w:r>
      <w:r w:rsidR="00D15E08">
        <w:rPr>
          <w:rFonts w:hint="eastAsia"/>
          <w:sz w:val="20"/>
          <w:szCs w:val="20"/>
        </w:rPr>
        <w:t xml:space="preserve"> </w:t>
      </w:r>
      <w:r w:rsidR="00D15E08" w:rsidRPr="00D15E08">
        <w:rPr>
          <w:sz w:val="20"/>
          <w:szCs w:val="20"/>
        </w:rPr>
        <w:t>respectively</w:t>
      </w:r>
      <w:r w:rsidR="00550340">
        <w:rPr>
          <w:rFonts w:hint="eastAsia"/>
          <w:sz w:val="20"/>
          <w:szCs w:val="20"/>
        </w:rPr>
        <w:t xml:space="preserve">. </w:t>
      </w:r>
      <w:r w:rsidR="00815C4D">
        <w:rPr>
          <w:rFonts w:hint="eastAsia"/>
          <w:sz w:val="20"/>
          <w:szCs w:val="20"/>
        </w:rPr>
        <w:t>S</w:t>
      </w:r>
      <w:r w:rsidR="00D15E08" w:rsidRPr="00D15E08">
        <w:rPr>
          <w:sz w:val="20"/>
          <w:szCs w:val="20"/>
        </w:rPr>
        <w:t xml:space="preserve">amples from the same individual are connected by red </w:t>
      </w:r>
      <w:r w:rsidR="00815C4D">
        <w:rPr>
          <w:rFonts w:hint="eastAsia"/>
          <w:sz w:val="20"/>
          <w:szCs w:val="20"/>
        </w:rPr>
        <w:t xml:space="preserve">lines </w:t>
      </w:r>
      <w:r w:rsidR="00D15E08" w:rsidRPr="00D15E08">
        <w:rPr>
          <w:sz w:val="20"/>
          <w:szCs w:val="20"/>
        </w:rPr>
        <w:t>(</w:t>
      </w:r>
      <w:r w:rsidR="00550340">
        <w:rPr>
          <w:rFonts w:hint="eastAsia"/>
          <w:sz w:val="20"/>
          <w:szCs w:val="20"/>
        </w:rPr>
        <w:t>CaOx stone formers</w:t>
      </w:r>
      <w:r w:rsidR="00D15E08" w:rsidRPr="00D15E08">
        <w:rPr>
          <w:sz w:val="20"/>
          <w:szCs w:val="20"/>
        </w:rPr>
        <w:t xml:space="preserve">) and </w:t>
      </w:r>
      <w:r w:rsidR="00550340">
        <w:rPr>
          <w:rFonts w:hint="eastAsia"/>
          <w:sz w:val="20"/>
          <w:szCs w:val="20"/>
        </w:rPr>
        <w:t>blue</w:t>
      </w:r>
      <w:r w:rsidR="00D15E08" w:rsidRPr="00D15E08">
        <w:rPr>
          <w:sz w:val="20"/>
          <w:szCs w:val="20"/>
        </w:rPr>
        <w:t xml:space="preserve"> </w:t>
      </w:r>
      <w:r w:rsidR="00815C4D" w:rsidRPr="00D15E08">
        <w:rPr>
          <w:sz w:val="20"/>
          <w:szCs w:val="20"/>
        </w:rPr>
        <w:t xml:space="preserve">lines </w:t>
      </w:r>
      <w:r w:rsidR="00D15E08" w:rsidRPr="00D15E08">
        <w:rPr>
          <w:sz w:val="20"/>
          <w:szCs w:val="20"/>
        </w:rPr>
        <w:t xml:space="preserve">(healthy controls). </w:t>
      </w:r>
      <w:r w:rsidRPr="00627DB7">
        <w:rPr>
          <w:b/>
          <w:bCs/>
          <w:sz w:val="20"/>
          <w:szCs w:val="20"/>
        </w:rPr>
        <w:t>B</w:t>
      </w:r>
      <w:r w:rsidRPr="00365045">
        <w:rPr>
          <w:sz w:val="20"/>
          <w:szCs w:val="20"/>
        </w:rPr>
        <w:t xml:space="preserve"> Procrustes analysis of plasma </w:t>
      </w:r>
      <w:r w:rsidRPr="00365045">
        <w:rPr>
          <w:rFonts w:hint="eastAsia"/>
          <w:sz w:val="20"/>
          <w:szCs w:val="20"/>
        </w:rPr>
        <w:t>versus</w:t>
      </w:r>
      <w:r w:rsidRPr="00365045">
        <w:rPr>
          <w:sz w:val="20"/>
          <w:szCs w:val="20"/>
        </w:rPr>
        <w:t xml:space="preserve"> </w:t>
      </w:r>
      <w:r w:rsidR="00930404">
        <w:rPr>
          <w:rFonts w:hint="eastAsia"/>
          <w:sz w:val="20"/>
          <w:szCs w:val="20"/>
        </w:rPr>
        <w:t>urinary</w:t>
      </w:r>
      <w:r w:rsidR="00930404" w:rsidRPr="00365045">
        <w:rPr>
          <w:sz w:val="20"/>
          <w:szCs w:val="20"/>
        </w:rPr>
        <w:t xml:space="preserve"> </w:t>
      </w:r>
      <w:r w:rsidR="00D15E08">
        <w:rPr>
          <w:rFonts w:hint="eastAsia"/>
          <w:sz w:val="20"/>
          <w:szCs w:val="20"/>
        </w:rPr>
        <w:t>metabolome</w:t>
      </w:r>
      <w:r w:rsidR="00930404">
        <w:rPr>
          <w:rFonts w:hint="eastAsia"/>
          <w:sz w:val="20"/>
          <w:szCs w:val="20"/>
        </w:rPr>
        <w:t>s</w:t>
      </w:r>
      <w:r w:rsidRPr="00365045">
        <w:rPr>
          <w:sz w:val="20"/>
          <w:szCs w:val="20"/>
        </w:rPr>
        <w:t>.</w:t>
      </w:r>
      <w:r w:rsidR="00550340" w:rsidRPr="00550340">
        <w:rPr>
          <w:rFonts w:hint="eastAsia"/>
          <w:sz w:val="20"/>
          <w:szCs w:val="20"/>
        </w:rPr>
        <w:t xml:space="preserve"> </w:t>
      </w:r>
      <w:r w:rsidR="00550340">
        <w:rPr>
          <w:rFonts w:hint="eastAsia"/>
          <w:sz w:val="20"/>
          <w:szCs w:val="20"/>
        </w:rPr>
        <w:t>Plasma and urine</w:t>
      </w:r>
      <w:r w:rsidR="00550340" w:rsidRPr="00D15E08">
        <w:rPr>
          <w:sz w:val="20"/>
          <w:szCs w:val="20"/>
        </w:rPr>
        <w:t xml:space="preserve"> samples are shown as circles and </w:t>
      </w:r>
      <w:r w:rsidR="00550340">
        <w:rPr>
          <w:rFonts w:hint="eastAsia"/>
          <w:sz w:val="20"/>
          <w:szCs w:val="20"/>
        </w:rPr>
        <w:t>diamonds</w:t>
      </w:r>
      <w:r w:rsidR="00550340" w:rsidRPr="00D15E08">
        <w:rPr>
          <w:sz w:val="20"/>
          <w:szCs w:val="20"/>
        </w:rPr>
        <w:t>,</w:t>
      </w:r>
      <w:r w:rsidR="00550340">
        <w:rPr>
          <w:rFonts w:hint="eastAsia"/>
          <w:sz w:val="20"/>
          <w:szCs w:val="20"/>
        </w:rPr>
        <w:t xml:space="preserve"> </w:t>
      </w:r>
      <w:r w:rsidR="00550340" w:rsidRPr="00D15E08">
        <w:rPr>
          <w:sz w:val="20"/>
          <w:szCs w:val="20"/>
        </w:rPr>
        <w:t>respectively</w:t>
      </w:r>
      <w:r w:rsidR="00550340">
        <w:rPr>
          <w:rFonts w:hint="eastAsia"/>
          <w:sz w:val="20"/>
          <w:szCs w:val="20"/>
        </w:rPr>
        <w:t xml:space="preserve">. </w:t>
      </w:r>
      <w:r w:rsidR="00815C4D">
        <w:rPr>
          <w:rFonts w:hint="eastAsia"/>
          <w:sz w:val="20"/>
          <w:szCs w:val="20"/>
        </w:rPr>
        <w:t>S</w:t>
      </w:r>
      <w:r w:rsidR="00550340" w:rsidRPr="00D15E08">
        <w:rPr>
          <w:sz w:val="20"/>
          <w:szCs w:val="20"/>
        </w:rPr>
        <w:t>amples from the same individual are connected by red</w:t>
      </w:r>
      <w:r w:rsidR="00115EE7" w:rsidRPr="00115EE7">
        <w:rPr>
          <w:sz w:val="20"/>
          <w:szCs w:val="20"/>
        </w:rPr>
        <w:t xml:space="preserve"> </w:t>
      </w:r>
      <w:r w:rsidR="00115EE7" w:rsidRPr="00D15E08">
        <w:rPr>
          <w:sz w:val="20"/>
          <w:szCs w:val="20"/>
        </w:rPr>
        <w:t>lines</w:t>
      </w:r>
      <w:r w:rsidR="00550340" w:rsidRPr="00D15E08">
        <w:rPr>
          <w:sz w:val="20"/>
          <w:szCs w:val="20"/>
        </w:rPr>
        <w:t xml:space="preserve"> (</w:t>
      </w:r>
      <w:r w:rsidR="00550340">
        <w:rPr>
          <w:rFonts w:hint="eastAsia"/>
          <w:sz w:val="20"/>
          <w:szCs w:val="20"/>
        </w:rPr>
        <w:t>CaOx stone formers</w:t>
      </w:r>
      <w:r w:rsidR="00550340" w:rsidRPr="00D15E08">
        <w:rPr>
          <w:sz w:val="20"/>
          <w:szCs w:val="20"/>
        </w:rPr>
        <w:t xml:space="preserve">) and </w:t>
      </w:r>
      <w:r w:rsidR="00550340">
        <w:rPr>
          <w:rFonts w:hint="eastAsia"/>
          <w:sz w:val="20"/>
          <w:szCs w:val="20"/>
        </w:rPr>
        <w:t>green</w:t>
      </w:r>
      <w:r w:rsidR="00550340" w:rsidRPr="00D15E08">
        <w:rPr>
          <w:sz w:val="20"/>
          <w:szCs w:val="20"/>
        </w:rPr>
        <w:t xml:space="preserve"> </w:t>
      </w:r>
      <w:r w:rsidR="00115EE7" w:rsidRPr="00D15E08">
        <w:rPr>
          <w:sz w:val="20"/>
          <w:szCs w:val="20"/>
        </w:rPr>
        <w:t xml:space="preserve">lines </w:t>
      </w:r>
      <w:r w:rsidR="00550340" w:rsidRPr="00D15E08">
        <w:rPr>
          <w:sz w:val="20"/>
          <w:szCs w:val="20"/>
        </w:rPr>
        <w:t>(healthy controls).</w:t>
      </w:r>
      <w:r w:rsidR="00D15E08">
        <w:rPr>
          <w:rFonts w:hint="eastAsia"/>
          <w:sz w:val="20"/>
          <w:szCs w:val="20"/>
        </w:rPr>
        <w:t xml:space="preserve"> </w:t>
      </w:r>
      <w:r w:rsidRPr="00271C4E">
        <w:rPr>
          <w:rFonts w:cs="Times New Roman"/>
          <w:b/>
          <w:bCs/>
          <w:sz w:val="20"/>
          <w:szCs w:val="20"/>
        </w:rPr>
        <w:t>C</w:t>
      </w:r>
      <w:r w:rsidRPr="00271C4E">
        <w:rPr>
          <w:rFonts w:cs="Times New Roman"/>
          <w:sz w:val="20"/>
          <w:szCs w:val="20"/>
        </w:rPr>
        <w:t xml:space="preserve"> </w:t>
      </w:r>
      <w:bookmarkStart w:id="3" w:name="OLE_LINK94"/>
      <w:r w:rsidRPr="00271C4E">
        <w:rPr>
          <w:rFonts w:cs="Times New Roman"/>
          <w:sz w:val="20"/>
          <w:szCs w:val="20"/>
        </w:rPr>
        <w:t xml:space="preserve">Procrustes analysis of fecal versus </w:t>
      </w:r>
      <w:r w:rsidR="00930404">
        <w:rPr>
          <w:rFonts w:cs="Times New Roman" w:hint="eastAsia"/>
          <w:sz w:val="20"/>
          <w:szCs w:val="20"/>
        </w:rPr>
        <w:t>urinary</w:t>
      </w:r>
      <w:r w:rsidR="00930404" w:rsidRPr="00271C4E">
        <w:rPr>
          <w:rFonts w:cs="Times New Roman"/>
          <w:sz w:val="20"/>
          <w:szCs w:val="20"/>
        </w:rPr>
        <w:t xml:space="preserve"> </w:t>
      </w:r>
      <w:r w:rsidR="00D15E08">
        <w:rPr>
          <w:rFonts w:hint="eastAsia"/>
          <w:sz w:val="20"/>
          <w:szCs w:val="20"/>
        </w:rPr>
        <w:t>metabolome</w:t>
      </w:r>
      <w:r w:rsidR="00930404">
        <w:rPr>
          <w:rFonts w:hint="eastAsia"/>
          <w:sz w:val="20"/>
          <w:szCs w:val="20"/>
        </w:rPr>
        <w:t>s</w:t>
      </w:r>
      <w:r w:rsidRPr="00271C4E">
        <w:rPr>
          <w:rFonts w:cs="Times New Roman"/>
          <w:sz w:val="20"/>
          <w:szCs w:val="20"/>
        </w:rPr>
        <w:t>.</w:t>
      </w:r>
      <w:r w:rsidR="00550340" w:rsidRPr="00550340">
        <w:rPr>
          <w:rFonts w:hint="eastAsia"/>
          <w:sz w:val="20"/>
          <w:szCs w:val="20"/>
        </w:rPr>
        <w:t xml:space="preserve"> </w:t>
      </w:r>
      <w:r w:rsidR="00550340">
        <w:rPr>
          <w:rFonts w:hint="eastAsia"/>
          <w:sz w:val="20"/>
          <w:szCs w:val="20"/>
        </w:rPr>
        <w:t>Urine and fecal</w:t>
      </w:r>
      <w:r w:rsidR="00550340" w:rsidRPr="00D15E08">
        <w:rPr>
          <w:sz w:val="20"/>
          <w:szCs w:val="20"/>
        </w:rPr>
        <w:t xml:space="preserve"> samples are </w:t>
      </w:r>
      <w:r w:rsidR="00815C4D">
        <w:rPr>
          <w:rFonts w:hint="eastAsia"/>
          <w:sz w:val="20"/>
          <w:szCs w:val="20"/>
        </w:rPr>
        <w:t>represented</w:t>
      </w:r>
      <w:r w:rsidR="00550340" w:rsidRPr="00D15E08">
        <w:rPr>
          <w:sz w:val="20"/>
          <w:szCs w:val="20"/>
        </w:rPr>
        <w:t xml:space="preserve"> as</w:t>
      </w:r>
      <w:r w:rsidR="00550340">
        <w:rPr>
          <w:rFonts w:hint="eastAsia"/>
          <w:sz w:val="20"/>
          <w:szCs w:val="20"/>
        </w:rPr>
        <w:t xml:space="preserve"> diamonds and triangles</w:t>
      </w:r>
      <w:r w:rsidR="00550340" w:rsidRPr="00D15E08">
        <w:rPr>
          <w:sz w:val="20"/>
          <w:szCs w:val="20"/>
        </w:rPr>
        <w:t>,</w:t>
      </w:r>
      <w:r w:rsidR="00550340">
        <w:rPr>
          <w:rFonts w:hint="eastAsia"/>
          <w:sz w:val="20"/>
          <w:szCs w:val="20"/>
        </w:rPr>
        <w:t xml:space="preserve"> </w:t>
      </w:r>
      <w:r w:rsidR="00550340" w:rsidRPr="00D15E08">
        <w:rPr>
          <w:sz w:val="20"/>
          <w:szCs w:val="20"/>
        </w:rPr>
        <w:t>respectively</w:t>
      </w:r>
      <w:r w:rsidR="00550340">
        <w:rPr>
          <w:rFonts w:hint="eastAsia"/>
          <w:sz w:val="20"/>
          <w:szCs w:val="20"/>
        </w:rPr>
        <w:t xml:space="preserve">. </w:t>
      </w:r>
      <w:r w:rsidR="00815C4D">
        <w:rPr>
          <w:rFonts w:hint="eastAsia"/>
          <w:sz w:val="20"/>
          <w:szCs w:val="20"/>
        </w:rPr>
        <w:t>S</w:t>
      </w:r>
      <w:r w:rsidR="00550340" w:rsidRPr="00D15E08">
        <w:rPr>
          <w:sz w:val="20"/>
          <w:szCs w:val="20"/>
        </w:rPr>
        <w:t xml:space="preserve">amples from the same individual are connected by red </w:t>
      </w:r>
      <w:r w:rsidR="00815C4D">
        <w:rPr>
          <w:rFonts w:hint="eastAsia"/>
          <w:sz w:val="20"/>
          <w:szCs w:val="20"/>
        </w:rPr>
        <w:t xml:space="preserve">lines </w:t>
      </w:r>
      <w:r w:rsidR="00550340" w:rsidRPr="00D15E08">
        <w:rPr>
          <w:sz w:val="20"/>
          <w:szCs w:val="20"/>
        </w:rPr>
        <w:t>(</w:t>
      </w:r>
      <w:r w:rsidR="00550340">
        <w:rPr>
          <w:rFonts w:hint="eastAsia"/>
          <w:sz w:val="20"/>
          <w:szCs w:val="20"/>
        </w:rPr>
        <w:t>CaOx stone formers</w:t>
      </w:r>
      <w:r w:rsidR="00550340" w:rsidRPr="00D15E08">
        <w:rPr>
          <w:sz w:val="20"/>
          <w:szCs w:val="20"/>
        </w:rPr>
        <w:t xml:space="preserve">) and </w:t>
      </w:r>
      <w:r w:rsidR="00B91F5F">
        <w:rPr>
          <w:rFonts w:hint="eastAsia"/>
          <w:sz w:val="20"/>
          <w:szCs w:val="20"/>
        </w:rPr>
        <w:t>teal</w:t>
      </w:r>
      <w:r w:rsidR="00550340" w:rsidRPr="00D15E08">
        <w:rPr>
          <w:sz w:val="20"/>
          <w:szCs w:val="20"/>
        </w:rPr>
        <w:t xml:space="preserve"> </w:t>
      </w:r>
      <w:r w:rsidR="00815C4D" w:rsidRPr="00D15E08">
        <w:rPr>
          <w:sz w:val="20"/>
          <w:szCs w:val="20"/>
        </w:rPr>
        <w:t xml:space="preserve">lines </w:t>
      </w:r>
      <w:r w:rsidR="00550340" w:rsidRPr="00D15E08">
        <w:rPr>
          <w:sz w:val="20"/>
          <w:szCs w:val="20"/>
        </w:rPr>
        <w:t>(healthy controls).</w:t>
      </w:r>
    </w:p>
    <w:bookmarkEnd w:id="3"/>
    <w:p w14:paraId="5208FC66" w14:textId="6FB00CBA" w:rsidR="00173FFA" w:rsidRPr="00271C4E" w:rsidRDefault="00173FFA" w:rsidP="00F05EE9">
      <w:pPr>
        <w:rPr>
          <w:rFonts w:ascii="Times New Roman" w:hAnsi="Times New Roman" w:cs="Times New Roman"/>
          <w:sz w:val="20"/>
          <w:szCs w:val="20"/>
        </w:rPr>
      </w:pPr>
    </w:p>
    <w:p w14:paraId="016B9A7B" w14:textId="396BEC56" w:rsidR="00DB4C97" w:rsidRDefault="00DB4C97" w:rsidP="00DB4C97">
      <w:pPr>
        <w:rPr>
          <w:rFonts w:ascii="Times New Roman" w:hAnsi="Times New Roman" w:cs="Times New Roman"/>
          <w:sz w:val="20"/>
          <w:szCs w:val="20"/>
        </w:rPr>
      </w:pPr>
      <w:bookmarkStart w:id="4" w:name="OLE_LINK62"/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68F99A7" wp14:editId="08D884A4">
            <wp:extent cx="5274310" cy="3702050"/>
            <wp:effectExtent l="0" t="0" r="0" b="0"/>
            <wp:docPr id="177408005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80057" name="图片 177408005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C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KEGG pathway enrichment </w:t>
      </w:r>
      <w:r>
        <w:rPr>
          <w:rFonts w:ascii="Times New Roman" w:hAnsi="Times New Roman" w:cs="Times New Roman" w:hint="eastAsia"/>
          <w:sz w:val="20"/>
          <w:szCs w:val="20"/>
        </w:rPr>
        <w:t xml:space="preserve">analysis 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of differential metabolites in </w:t>
      </w:r>
      <w:r w:rsidR="003B0741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fecal </w:t>
      </w:r>
      <w:bookmarkStart w:id="5" w:name="OLE_LINK2"/>
      <w:r>
        <w:rPr>
          <w:rFonts w:ascii="Times New Roman" w:hAnsi="Times New Roman" w:cs="Times New Roman" w:hint="eastAsia"/>
          <w:sz w:val="20"/>
          <w:szCs w:val="20"/>
        </w:rPr>
        <w:t>metabolome</w:t>
      </w:r>
      <w:bookmarkEnd w:id="5"/>
      <w:r w:rsidRPr="00271C4E">
        <w:rPr>
          <w:rFonts w:ascii="Times New Roman" w:hAnsi="Times New Roman" w:cs="Times New Roman" w:hint="eastAsia"/>
          <w:sz w:val="20"/>
          <w:szCs w:val="20"/>
        </w:rPr>
        <w:t xml:space="preserve"> between </w:t>
      </w:r>
      <w:r w:rsidRPr="00365045">
        <w:rPr>
          <w:rFonts w:ascii="Times New Roman" w:hAnsi="Times New Roman" w:cs="Times New Roman" w:hint="eastAsia"/>
          <w:sz w:val="20"/>
          <w:szCs w:val="20"/>
        </w:rPr>
        <w:t>CaOx stone formers</w:t>
      </w:r>
      <w:r>
        <w:rPr>
          <w:rFonts w:ascii="Times New Roman" w:hAnsi="Times New Roman" w:cs="Times New Roman" w:hint="eastAsia"/>
          <w:sz w:val="20"/>
          <w:szCs w:val="20"/>
        </w:rPr>
        <w:t xml:space="preserve"> (CSF)</w:t>
      </w:r>
      <w:r w:rsidRPr="00365045">
        <w:rPr>
          <w:rFonts w:ascii="Times New Roman" w:hAnsi="Times New Roman" w:cs="Times New Roman" w:hint="eastAsia"/>
          <w:sz w:val="20"/>
          <w:szCs w:val="20"/>
        </w:rPr>
        <w:t xml:space="preserve"> and healthy controls</w:t>
      </w:r>
      <w:r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(Impact &gt; 0). </w:t>
      </w:r>
      <w:r w:rsidR="003B0741">
        <w:rPr>
          <w:rFonts w:ascii="Times New Roman" w:hAnsi="Times New Roman" w:cs="Times New Roman" w:hint="eastAsia"/>
          <w:sz w:val="20"/>
          <w:szCs w:val="20"/>
        </w:rPr>
        <w:t>E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dge width represents the impact value of metabolites in the </w:t>
      </w:r>
      <w:r>
        <w:rPr>
          <w:rFonts w:ascii="Times New Roman" w:hAnsi="Times New Roman" w:cs="Times New Roman" w:hint="eastAsia"/>
          <w:sz w:val="20"/>
          <w:szCs w:val="20"/>
        </w:rPr>
        <w:t xml:space="preserve">corresponding </w:t>
      </w:r>
      <w:r w:rsidRPr="00271C4E">
        <w:rPr>
          <w:rFonts w:ascii="Times New Roman" w:hAnsi="Times New Roman" w:cs="Times New Roman" w:hint="eastAsia"/>
          <w:sz w:val="20"/>
          <w:szCs w:val="20"/>
        </w:rPr>
        <w:t>metabolic pathway.</w:t>
      </w:r>
      <w:r w:rsidRPr="00DA43A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D22B9">
        <w:rPr>
          <w:rFonts w:ascii="Times New Roman" w:hAnsi="Times New Roman" w:cs="Times New Roman" w:hint="eastAsia"/>
          <w:sz w:val="20"/>
          <w:szCs w:val="20"/>
        </w:rPr>
        <w:t xml:space="preserve">"Up" </w:t>
      </w:r>
      <w:r w:rsidR="003B0741" w:rsidRPr="003B0741">
        <w:rPr>
          <w:rFonts w:ascii="Times New Roman" w:hAnsi="Times New Roman" w:cs="Times New Roman"/>
          <w:sz w:val="20"/>
          <w:szCs w:val="20"/>
        </w:rPr>
        <w:t>indicates</w:t>
      </w:r>
      <w:r w:rsidRPr="003D22B9">
        <w:rPr>
          <w:rFonts w:ascii="Times New Roman" w:hAnsi="Times New Roman" w:cs="Times New Roman" w:hint="eastAsia"/>
          <w:sz w:val="20"/>
          <w:szCs w:val="20"/>
        </w:rPr>
        <w:t xml:space="preserve"> metabolites upregulated in CSF compared to HC, while "Down" </w:t>
      </w:r>
      <w:r w:rsidR="003B0741" w:rsidRPr="003B0741">
        <w:rPr>
          <w:rFonts w:ascii="Times New Roman" w:hAnsi="Times New Roman" w:cs="Times New Roman"/>
          <w:sz w:val="20"/>
          <w:szCs w:val="20"/>
        </w:rPr>
        <w:t>indicates</w:t>
      </w:r>
      <w:r w:rsidRPr="003D22B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B0741" w:rsidRPr="003D22B9">
        <w:rPr>
          <w:rFonts w:ascii="Times New Roman" w:hAnsi="Times New Roman" w:cs="Times New Roman" w:hint="eastAsia"/>
          <w:sz w:val="20"/>
          <w:szCs w:val="20"/>
        </w:rPr>
        <w:t xml:space="preserve">downregulated </w:t>
      </w:r>
      <w:r w:rsidRPr="003D22B9">
        <w:rPr>
          <w:rFonts w:ascii="Times New Roman" w:hAnsi="Times New Roman" w:cs="Times New Roman" w:hint="eastAsia"/>
          <w:sz w:val="20"/>
          <w:szCs w:val="20"/>
        </w:rPr>
        <w:t>metabolites.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4D8B28CF" w14:textId="1A1CE238" w:rsidR="00DB4C97" w:rsidRDefault="00DB4C97" w:rsidP="00DB4C9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4C05074" wp14:editId="3182FAB3">
            <wp:extent cx="5274310" cy="3741420"/>
            <wp:effectExtent l="0" t="0" r="0" b="0"/>
            <wp:docPr id="7741800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80026" name="图片 77418002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C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KEGG pathway enrichment </w:t>
      </w:r>
      <w:r>
        <w:rPr>
          <w:rFonts w:ascii="Times New Roman" w:hAnsi="Times New Roman" w:cs="Times New Roman" w:hint="eastAsia"/>
          <w:sz w:val="20"/>
          <w:szCs w:val="20"/>
        </w:rPr>
        <w:t>analysis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of differential metabolites in </w:t>
      </w:r>
      <w:r w:rsidR="003B0741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plasma </w:t>
      </w:r>
      <w:r w:rsidR="003B0741">
        <w:rPr>
          <w:rFonts w:ascii="Times New Roman" w:hAnsi="Times New Roman" w:cs="Times New Roman" w:hint="eastAsia"/>
          <w:sz w:val="20"/>
          <w:szCs w:val="20"/>
        </w:rPr>
        <w:t>metabolome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between </w:t>
      </w:r>
      <w:r>
        <w:rPr>
          <w:rFonts w:ascii="Times New Roman" w:hAnsi="Times New Roman" w:cs="Times New Roman" w:hint="eastAsia"/>
          <w:sz w:val="20"/>
          <w:szCs w:val="20"/>
        </w:rPr>
        <w:t>CSF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>
        <w:rPr>
          <w:rFonts w:ascii="Times New Roman" w:hAnsi="Times New Roman" w:cs="Times New Roman" w:hint="eastAsia"/>
          <w:sz w:val="20"/>
          <w:szCs w:val="20"/>
        </w:rPr>
        <w:t>HC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(Impact &gt; 0).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B0741">
        <w:rPr>
          <w:rFonts w:ascii="Times New Roman" w:hAnsi="Times New Roman" w:cs="Times New Roman" w:hint="eastAsia"/>
          <w:sz w:val="20"/>
          <w:szCs w:val="20"/>
        </w:rPr>
        <w:t>E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dge width represents the impact value of metabolites in the </w:t>
      </w: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corresponding </w:t>
      </w:r>
      <w:r w:rsidRPr="00271C4E">
        <w:rPr>
          <w:rFonts w:ascii="Times New Roman" w:hAnsi="Times New Roman" w:cs="Times New Roman" w:hint="eastAsia"/>
          <w:sz w:val="20"/>
          <w:szCs w:val="20"/>
        </w:rPr>
        <w:t>metabolic pathway.</w:t>
      </w:r>
      <w:r w:rsidRPr="00DA43A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D22B9">
        <w:rPr>
          <w:rFonts w:ascii="Times New Roman" w:hAnsi="Times New Roman" w:cs="Times New Roman" w:hint="eastAsia"/>
          <w:sz w:val="20"/>
          <w:szCs w:val="20"/>
        </w:rPr>
        <w:t xml:space="preserve">"Up" </w:t>
      </w:r>
      <w:r w:rsidR="003B0741" w:rsidRPr="003B0741">
        <w:rPr>
          <w:rFonts w:ascii="Times New Roman" w:hAnsi="Times New Roman" w:cs="Times New Roman"/>
          <w:sz w:val="20"/>
          <w:szCs w:val="20"/>
        </w:rPr>
        <w:t>indicates</w:t>
      </w:r>
      <w:r w:rsidRPr="003D22B9">
        <w:rPr>
          <w:rFonts w:ascii="Times New Roman" w:hAnsi="Times New Roman" w:cs="Times New Roman" w:hint="eastAsia"/>
          <w:sz w:val="20"/>
          <w:szCs w:val="20"/>
        </w:rPr>
        <w:t xml:space="preserve"> metabolites upregulated in CSF compared to HC, while "Down" </w:t>
      </w:r>
      <w:r w:rsidR="003B0741" w:rsidRPr="003B0741">
        <w:rPr>
          <w:rFonts w:ascii="Times New Roman" w:hAnsi="Times New Roman" w:cs="Times New Roman"/>
          <w:sz w:val="20"/>
          <w:szCs w:val="20"/>
        </w:rPr>
        <w:t>indicates</w:t>
      </w:r>
      <w:r w:rsidRPr="003D22B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B0741" w:rsidRPr="003B0741">
        <w:rPr>
          <w:rFonts w:ascii="Times New Roman" w:hAnsi="Times New Roman" w:cs="Times New Roman"/>
          <w:sz w:val="20"/>
          <w:szCs w:val="20"/>
        </w:rPr>
        <w:t>downregulated metabolites</w:t>
      </w:r>
      <w:r w:rsidRPr="003D22B9">
        <w:rPr>
          <w:rFonts w:ascii="Times New Roman" w:hAnsi="Times New Roman" w:cs="Times New Roman" w:hint="eastAsia"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1BC552B6" w14:textId="73D63395" w:rsidR="00DB4C97" w:rsidRDefault="00DB4C97" w:rsidP="00DB4C9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B018538" wp14:editId="3B406C2E">
            <wp:extent cx="5274310" cy="3267710"/>
            <wp:effectExtent l="0" t="0" r="0" b="0"/>
            <wp:docPr id="204009958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99589" name="图片 204009958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C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KEGG pathway enrichment </w:t>
      </w:r>
      <w:r>
        <w:rPr>
          <w:rFonts w:ascii="Times New Roman" w:hAnsi="Times New Roman" w:cs="Times New Roman" w:hint="eastAsia"/>
          <w:sz w:val="20"/>
          <w:szCs w:val="20"/>
        </w:rPr>
        <w:t>analysis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of differential metabolites in </w:t>
      </w:r>
      <w:r w:rsidR="003B0741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271C4E">
        <w:rPr>
          <w:rFonts w:ascii="Times New Roman" w:hAnsi="Times New Roman" w:cs="Times New Roman" w:hint="eastAsia"/>
          <w:sz w:val="20"/>
          <w:szCs w:val="20"/>
        </w:rPr>
        <w:t>ur</w:t>
      </w:r>
      <w:r w:rsidR="003B0741">
        <w:rPr>
          <w:rFonts w:ascii="Times New Roman" w:hAnsi="Times New Roman" w:cs="Times New Roman" w:hint="eastAsia"/>
          <w:sz w:val="20"/>
          <w:szCs w:val="20"/>
        </w:rPr>
        <w:t>inary</w:t>
      </w:r>
      <w:r w:rsidR="003B0741" w:rsidRPr="003B074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B0741">
        <w:rPr>
          <w:rFonts w:ascii="Times New Roman" w:hAnsi="Times New Roman" w:cs="Times New Roman" w:hint="eastAsia"/>
          <w:sz w:val="20"/>
          <w:szCs w:val="20"/>
        </w:rPr>
        <w:t>metabolome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between </w:t>
      </w:r>
      <w:r>
        <w:rPr>
          <w:rFonts w:ascii="Times New Roman" w:hAnsi="Times New Roman" w:cs="Times New Roman" w:hint="eastAsia"/>
          <w:sz w:val="20"/>
          <w:szCs w:val="20"/>
        </w:rPr>
        <w:t>CSF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>
        <w:rPr>
          <w:rFonts w:ascii="Times New Roman" w:hAnsi="Times New Roman" w:cs="Times New Roman" w:hint="eastAsia"/>
          <w:sz w:val="20"/>
          <w:szCs w:val="20"/>
        </w:rPr>
        <w:t>HC</w:t>
      </w:r>
      <w:r w:rsidRPr="00271C4E">
        <w:rPr>
          <w:rFonts w:ascii="Times New Roman" w:hAnsi="Times New Roman" w:cs="Times New Roman" w:hint="eastAsia"/>
          <w:sz w:val="20"/>
          <w:szCs w:val="20"/>
        </w:rPr>
        <w:t xml:space="preserve"> (Impact &gt; 0). </w:t>
      </w:r>
      <w:r w:rsidR="003B0741">
        <w:rPr>
          <w:rFonts w:ascii="Times New Roman" w:hAnsi="Times New Roman" w:cs="Times New Roman" w:hint="eastAsia"/>
          <w:sz w:val="20"/>
          <w:szCs w:val="20"/>
        </w:rPr>
        <w:t>E</w:t>
      </w:r>
      <w:r w:rsidR="003B0741" w:rsidRPr="00271C4E">
        <w:rPr>
          <w:rFonts w:ascii="Times New Roman" w:hAnsi="Times New Roman" w:cs="Times New Roman" w:hint="eastAsia"/>
          <w:sz w:val="20"/>
          <w:szCs w:val="20"/>
        </w:rPr>
        <w:t xml:space="preserve">dge width represents the impact value of metabolites in the </w:t>
      </w:r>
      <w:r w:rsidR="003B0741">
        <w:rPr>
          <w:rFonts w:ascii="Times New Roman" w:hAnsi="Times New Roman" w:cs="Times New Roman" w:hint="eastAsia"/>
          <w:sz w:val="20"/>
          <w:szCs w:val="20"/>
        </w:rPr>
        <w:t xml:space="preserve">corresponding </w:t>
      </w:r>
      <w:r w:rsidR="003B0741" w:rsidRPr="00271C4E">
        <w:rPr>
          <w:rFonts w:ascii="Times New Roman" w:hAnsi="Times New Roman" w:cs="Times New Roman" w:hint="eastAsia"/>
          <w:sz w:val="20"/>
          <w:szCs w:val="20"/>
        </w:rPr>
        <w:t>metabolic pathway.</w:t>
      </w:r>
      <w:r w:rsidR="003B0741" w:rsidRPr="00DA43A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B0741" w:rsidRPr="003D22B9">
        <w:rPr>
          <w:rFonts w:ascii="Times New Roman" w:hAnsi="Times New Roman" w:cs="Times New Roman" w:hint="eastAsia"/>
          <w:sz w:val="20"/>
          <w:szCs w:val="20"/>
        </w:rPr>
        <w:t xml:space="preserve">"Up" </w:t>
      </w:r>
      <w:r w:rsidR="003B0741" w:rsidRPr="003B0741">
        <w:rPr>
          <w:rFonts w:ascii="Times New Roman" w:hAnsi="Times New Roman" w:cs="Times New Roman"/>
          <w:sz w:val="20"/>
          <w:szCs w:val="20"/>
        </w:rPr>
        <w:t>indicates</w:t>
      </w:r>
      <w:r w:rsidR="003B0741" w:rsidRPr="003D22B9">
        <w:rPr>
          <w:rFonts w:ascii="Times New Roman" w:hAnsi="Times New Roman" w:cs="Times New Roman" w:hint="eastAsia"/>
          <w:sz w:val="20"/>
          <w:szCs w:val="20"/>
        </w:rPr>
        <w:t xml:space="preserve"> metabolites upregulated in CSF compared to HC, while "Down" </w:t>
      </w:r>
      <w:r w:rsidR="003B0741" w:rsidRPr="003B0741">
        <w:rPr>
          <w:rFonts w:ascii="Times New Roman" w:hAnsi="Times New Roman" w:cs="Times New Roman"/>
          <w:sz w:val="20"/>
          <w:szCs w:val="20"/>
        </w:rPr>
        <w:t>indicates</w:t>
      </w:r>
      <w:r w:rsidR="003B0741" w:rsidRPr="003D22B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B0741" w:rsidRPr="003B0741">
        <w:rPr>
          <w:rFonts w:ascii="Times New Roman" w:hAnsi="Times New Roman" w:cs="Times New Roman"/>
          <w:sz w:val="20"/>
          <w:szCs w:val="20"/>
        </w:rPr>
        <w:t>downregulated metabolites</w:t>
      </w:r>
      <w:r w:rsidR="003B0741" w:rsidRPr="003D22B9">
        <w:rPr>
          <w:rFonts w:ascii="Times New Roman" w:hAnsi="Times New Roman" w:cs="Times New Roman" w:hint="eastAsia"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20159BC8" w14:textId="209C26C1" w:rsidR="00271C4E" w:rsidRDefault="00DB4C97" w:rsidP="00DB4C9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538C6E0" wp14:editId="69569FE1">
            <wp:extent cx="5274310" cy="1934210"/>
            <wp:effectExtent l="0" t="0" r="0" b="0"/>
            <wp:docPr id="171318676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86760" name="图片 171318676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486"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>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92AA3" w:rsidRPr="00B161E6">
        <w:rPr>
          <w:rFonts w:ascii="Times New Roman" w:hAnsi="Times New Roman" w:cs="Times New Roman"/>
          <w:sz w:val="20"/>
          <w:szCs w:val="20"/>
        </w:rPr>
        <w:t>Overlap of enriched pathways of differential metabolites in fecal, plasma, and urine metabolomes.</w:t>
      </w:r>
      <w:r w:rsidR="00E92AA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92AA3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E92AA3" w:rsidRPr="00DE17C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DE17CB" w:rsidRPr="006F77F5">
        <w:rPr>
          <w:rFonts w:ascii="Times New Roman" w:hAnsi="Times New Roman" w:cs="Times New Roman" w:hint="eastAsia"/>
          <w:sz w:val="20"/>
          <w:szCs w:val="20"/>
        </w:rPr>
        <w:t xml:space="preserve">Venn </w:t>
      </w:r>
      <w:r w:rsidR="00E06012">
        <w:rPr>
          <w:rFonts w:ascii="Times New Roman" w:hAnsi="Times New Roman" w:cs="Times New Roman" w:hint="eastAsia"/>
          <w:sz w:val="20"/>
          <w:szCs w:val="20"/>
        </w:rPr>
        <w:t>diagram</w:t>
      </w:r>
      <w:r w:rsidR="00E06012" w:rsidRPr="006F77F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E17CB" w:rsidRPr="006F77F5">
        <w:rPr>
          <w:rFonts w:ascii="Times New Roman" w:hAnsi="Times New Roman" w:cs="Times New Roman" w:hint="eastAsia"/>
          <w:sz w:val="20"/>
          <w:szCs w:val="20"/>
        </w:rPr>
        <w:t xml:space="preserve">showing the </w:t>
      </w:r>
      <w:r w:rsidR="00DA43AE">
        <w:rPr>
          <w:rFonts w:ascii="Times New Roman" w:hAnsi="Times New Roman" w:cs="Times New Roman" w:hint="eastAsia"/>
          <w:sz w:val="20"/>
          <w:szCs w:val="20"/>
        </w:rPr>
        <w:t>overlap</w:t>
      </w:r>
      <w:r w:rsidR="00DA43AE" w:rsidRPr="006F77F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E17CB" w:rsidRPr="006F77F5">
        <w:rPr>
          <w:rFonts w:ascii="Times New Roman" w:hAnsi="Times New Roman" w:cs="Times New Roman" w:hint="eastAsia"/>
          <w:sz w:val="20"/>
          <w:szCs w:val="20"/>
        </w:rPr>
        <w:t>of enriched pathways for upregulated metabolites in the fecal, plasma, and urinary metabolomes of CSF.</w:t>
      </w:r>
      <w:r w:rsidR="006F77F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92AA3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E92AA3" w:rsidRPr="00DE17C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DE17CB" w:rsidRPr="006F77F5">
        <w:rPr>
          <w:rFonts w:ascii="Times New Roman" w:hAnsi="Times New Roman" w:cs="Times New Roman" w:hint="eastAsia"/>
          <w:sz w:val="20"/>
          <w:szCs w:val="20"/>
        </w:rPr>
        <w:t xml:space="preserve">Venn </w:t>
      </w:r>
      <w:r w:rsidR="00E06012">
        <w:rPr>
          <w:rFonts w:ascii="Times New Roman" w:hAnsi="Times New Roman" w:cs="Times New Roman" w:hint="eastAsia"/>
          <w:sz w:val="20"/>
          <w:szCs w:val="20"/>
        </w:rPr>
        <w:t>diagram</w:t>
      </w:r>
      <w:r w:rsidR="00DE17CB" w:rsidRPr="006F77F5">
        <w:rPr>
          <w:rFonts w:ascii="Times New Roman" w:hAnsi="Times New Roman" w:cs="Times New Roman" w:hint="eastAsia"/>
          <w:sz w:val="20"/>
          <w:szCs w:val="20"/>
        </w:rPr>
        <w:t xml:space="preserve"> showing the </w:t>
      </w:r>
      <w:r w:rsidR="00DA43AE">
        <w:rPr>
          <w:rFonts w:ascii="Times New Roman" w:hAnsi="Times New Roman" w:cs="Times New Roman" w:hint="eastAsia"/>
          <w:sz w:val="20"/>
          <w:szCs w:val="20"/>
        </w:rPr>
        <w:t>overlap</w:t>
      </w:r>
      <w:r w:rsidR="00DA43AE" w:rsidRPr="006F77F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E17CB" w:rsidRPr="006F77F5">
        <w:rPr>
          <w:rFonts w:ascii="Times New Roman" w:hAnsi="Times New Roman" w:cs="Times New Roman" w:hint="eastAsia"/>
          <w:sz w:val="20"/>
          <w:szCs w:val="20"/>
        </w:rPr>
        <w:t>of enriched pathways for downregulated metabolites in the fecal, plasma, and urinary metabolomes of CSF.</w:t>
      </w:r>
      <w:r w:rsidR="003D22B9" w:rsidRPr="003D22B9">
        <w:rPr>
          <w:rFonts w:hint="eastAsia"/>
        </w:rPr>
        <w:t xml:space="preserve"> </w:t>
      </w:r>
    </w:p>
    <w:bookmarkEnd w:id="4"/>
    <w:p w14:paraId="50A4941D" w14:textId="236B95D3" w:rsidR="006F77F5" w:rsidRPr="002C54CE" w:rsidRDefault="00447831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27C0981" wp14:editId="15BECD24">
            <wp:extent cx="5274310" cy="5336540"/>
            <wp:effectExtent l="0" t="0" r="0" b="0"/>
            <wp:docPr id="10902321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32139" name="图片 10902321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B06B" w14:textId="2E3FF9AC" w:rsidR="00271C4E" w:rsidRDefault="00E96800" w:rsidP="00F05EE9">
      <w:pPr>
        <w:rPr>
          <w:rFonts w:ascii="Times New Roman" w:hAnsi="Times New Roman" w:cs="Times New Roman"/>
          <w:sz w:val="20"/>
          <w:szCs w:val="20"/>
        </w:rPr>
      </w:pPr>
      <w:bookmarkStart w:id="6" w:name="OLE_LINK63"/>
      <w:r w:rsidRPr="00414570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9340B" w:rsidRPr="00414570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A9340B">
        <w:rPr>
          <w:rFonts w:ascii="Times New Roman" w:hAnsi="Times New Roman" w:cs="Times New Roman" w:hint="eastAsia"/>
          <w:b/>
          <w:bCs/>
          <w:sz w:val="20"/>
          <w:szCs w:val="20"/>
        </w:rPr>
        <w:t>7</w:t>
      </w:r>
      <w:r w:rsidR="00A9340B" w:rsidRPr="0041457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55C2B" w:rsidRPr="00414570">
        <w:rPr>
          <w:rFonts w:ascii="Times New Roman" w:hAnsi="Times New Roman" w:cs="Times New Roman"/>
          <w:sz w:val="20"/>
          <w:szCs w:val="20"/>
        </w:rPr>
        <w:t>Clustering and comparison of co-varying differential metabolite clusters (metabol</w:t>
      </w:r>
      <w:r w:rsidR="00281AE2" w:rsidRPr="00AB2BB3">
        <w:rPr>
          <w:rFonts w:ascii="Times New Roman" w:hAnsi="Times New Roman" w:cs="Times New Roman"/>
          <w:sz w:val="20"/>
          <w:szCs w:val="20"/>
        </w:rPr>
        <w:t>ite m</w:t>
      </w:r>
      <w:r w:rsidR="00255C2B" w:rsidRPr="00414570">
        <w:rPr>
          <w:rFonts w:ascii="Times New Roman" w:hAnsi="Times New Roman" w:cs="Times New Roman"/>
          <w:sz w:val="20"/>
          <w:szCs w:val="20"/>
        </w:rPr>
        <w:t xml:space="preserve">odules) in fecal metabolomics </w:t>
      </w:r>
      <w:r w:rsidR="00E04417" w:rsidRPr="00414570">
        <w:rPr>
          <w:rFonts w:ascii="Times New Roman" w:hAnsi="Times New Roman" w:cs="Times New Roman"/>
          <w:sz w:val="20"/>
          <w:szCs w:val="20"/>
        </w:rPr>
        <w:t xml:space="preserve">using </w:t>
      </w:r>
      <w:r w:rsidR="00255C2B" w:rsidRPr="00414570">
        <w:rPr>
          <w:rFonts w:ascii="Times New Roman" w:hAnsi="Times New Roman" w:cs="Times New Roman"/>
          <w:sz w:val="20"/>
          <w:szCs w:val="20"/>
        </w:rPr>
        <w:t xml:space="preserve">WGCNA. (A) </w:t>
      </w:r>
      <w:bookmarkStart w:id="7" w:name="OLE_LINK76"/>
      <w:r w:rsidR="00255C2B" w:rsidRPr="00414570">
        <w:rPr>
          <w:rFonts w:ascii="Times New Roman" w:hAnsi="Times New Roman" w:cs="Times New Roman"/>
          <w:sz w:val="20"/>
          <w:szCs w:val="20"/>
        </w:rPr>
        <w:t xml:space="preserve">Stacked bar chart </w:t>
      </w:r>
      <w:r w:rsidR="00AA2B49" w:rsidRPr="00AB2BB3">
        <w:rPr>
          <w:rFonts w:ascii="Times New Roman" w:hAnsi="Times New Roman" w:cs="Times New Roman"/>
          <w:sz w:val="20"/>
          <w:szCs w:val="20"/>
        </w:rPr>
        <w:t>showing</w:t>
      </w:r>
      <w:r w:rsidR="00AA2B49" w:rsidRPr="00414570">
        <w:rPr>
          <w:rFonts w:ascii="Times New Roman" w:hAnsi="Times New Roman" w:cs="Times New Roman"/>
          <w:sz w:val="20"/>
          <w:szCs w:val="20"/>
        </w:rPr>
        <w:t xml:space="preserve"> </w:t>
      </w:r>
      <w:r w:rsidR="00271661" w:rsidRPr="00AB2BB3">
        <w:rPr>
          <w:rFonts w:ascii="Times New Roman" w:hAnsi="Times New Roman" w:cs="Times New Roman"/>
          <w:sz w:val="20"/>
          <w:szCs w:val="20"/>
        </w:rPr>
        <w:t>the</w:t>
      </w:r>
      <w:r w:rsidR="00682E98">
        <w:rPr>
          <w:rFonts w:ascii="Times New Roman" w:hAnsi="Times New Roman" w:cs="Times New Roman" w:hint="eastAsia"/>
          <w:sz w:val="20"/>
          <w:szCs w:val="20"/>
        </w:rPr>
        <w:t xml:space="preserve"> proportions of</w:t>
      </w:r>
      <w:r w:rsidR="00271661" w:rsidRPr="00AB2BB3">
        <w:rPr>
          <w:rFonts w:ascii="Times New Roman" w:hAnsi="Times New Roman" w:cs="Times New Roman"/>
          <w:sz w:val="20"/>
          <w:szCs w:val="20"/>
        </w:rPr>
        <w:t xml:space="preserve"> </w:t>
      </w:r>
      <w:r w:rsidR="00AB2BB3">
        <w:rPr>
          <w:rFonts w:ascii="Times New Roman" w:hAnsi="Times New Roman" w:cs="Times New Roman" w:hint="eastAsia"/>
          <w:sz w:val="20"/>
          <w:szCs w:val="20"/>
        </w:rPr>
        <w:t>Class</w:t>
      </w:r>
      <w:r w:rsidR="00AB2BB3" w:rsidRPr="00414570">
        <w:rPr>
          <w:rFonts w:ascii="Times New Roman" w:hAnsi="Times New Roman" w:cs="Times New Roman"/>
          <w:sz w:val="20"/>
          <w:szCs w:val="20"/>
        </w:rPr>
        <w:t xml:space="preserve"> </w:t>
      </w:r>
      <w:r w:rsidR="00255C2B" w:rsidRPr="00414570">
        <w:rPr>
          <w:rFonts w:ascii="Times New Roman" w:hAnsi="Times New Roman" w:cs="Times New Roman"/>
          <w:sz w:val="20"/>
          <w:szCs w:val="20"/>
        </w:rPr>
        <w:t>II substance classification</w:t>
      </w:r>
      <w:r w:rsidR="00682E98">
        <w:rPr>
          <w:rFonts w:ascii="Times New Roman" w:hAnsi="Times New Roman" w:cs="Times New Roman" w:hint="eastAsia"/>
          <w:sz w:val="20"/>
          <w:szCs w:val="20"/>
        </w:rPr>
        <w:t>s</w:t>
      </w:r>
      <w:r w:rsidR="00255C2B" w:rsidRPr="00414570">
        <w:rPr>
          <w:rFonts w:ascii="Times New Roman" w:hAnsi="Times New Roman" w:cs="Times New Roman"/>
          <w:sz w:val="20"/>
          <w:szCs w:val="20"/>
        </w:rPr>
        <w:t xml:space="preserve"> of metabolites </w:t>
      </w:r>
      <w:r w:rsidR="00E04417" w:rsidRPr="00414570">
        <w:rPr>
          <w:rFonts w:ascii="Times New Roman" w:hAnsi="Times New Roman" w:cs="Times New Roman"/>
          <w:sz w:val="20"/>
          <w:szCs w:val="20"/>
        </w:rPr>
        <w:t xml:space="preserve">within </w:t>
      </w:r>
      <w:r w:rsidR="00255C2B" w:rsidRPr="00414570">
        <w:rPr>
          <w:rFonts w:ascii="Times New Roman" w:hAnsi="Times New Roman" w:cs="Times New Roman"/>
          <w:sz w:val="20"/>
          <w:szCs w:val="20"/>
        </w:rPr>
        <w:t xml:space="preserve">the fecal metabolic modules. </w:t>
      </w:r>
      <w:bookmarkEnd w:id="7"/>
      <w:r w:rsidR="00255C2B" w:rsidRPr="00414570">
        <w:rPr>
          <w:rFonts w:ascii="Times New Roman" w:hAnsi="Times New Roman" w:cs="Times New Roman"/>
          <w:sz w:val="20"/>
          <w:szCs w:val="20"/>
        </w:rPr>
        <w:t>(B) Comparison of fecal metabolic modules between CaOx stone formers</w:t>
      </w:r>
      <w:r w:rsidR="00AA2B49" w:rsidRPr="00AB2BB3">
        <w:rPr>
          <w:rFonts w:ascii="Times New Roman" w:hAnsi="Times New Roman" w:cs="Times New Roman"/>
          <w:sz w:val="20"/>
          <w:szCs w:val="20"/>
        </w:rPr>
        <w:t xml:space="preserve"> (CSF)</w:t>
      </w:r>
      <w:r w:rsidR="00255C2B" w:rsidRPr="00414570">
        <w:rPr>
          <w:rFonts w:ascii="Times New Roman" w:hAnsi="Times New Roman" w:cs="Times New Roman"/>
          <w:sz w:val="20"/>
          <w:szCs w:val="20"/>
        </w:rPr>
        <w:t xml:space="preserve"> and healthy controls</w:t>
      </w:r>
      <w:r w:rsidR="004019BD"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="00255C2B" w:rsidRPr="00414570">
        <w:rPr>
          <w:rFonts w:ascii="Times New Roman" w:hAnsi="Times New Roman" w:cs="Times New Roman"/>
          <w:sz w:val="20"/>
          <w:szCs w:val="20"/>
        </w:rPr>
        <w:t xml:space="preserve">. </w:t>
      </w:r>
      <w:r w:rsidR="00CB1CBC" w:rsidRPr="00CB1CBC">
        <w:rPr>
          <w:rFonts w:ascii="Times New Roman" w:hAnsi="Times New Roman" w:cs="Times New Roman" w:hint="eastAsia"/>
          <w:sz w:val="20"/>
          <w:szCs w:val="20"/>
        </w:rPr>
        <w:t>The metabolite module number is followed by the Class II substance categories corresponding to the core metabolites in the metabolite module, along with the names of the core metabolites.</w:t>
      </w:r>
      <w:r w:rsidR="00CB1CB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>*</w:t>
      </w:r>
      <w:r w:rsidR="00095160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 xml:space="preserve"> &lt; 0.05, **</w:t>
      </w:r>
      <w:r w:rsidR="00095160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 xml:space="preserve"> &lt; 0.01, and ***</w:t>
      </w:r>
      <w:r w:rsidR="00095160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 xml:space="preserve"> &lt; 0.001</w:t>
      </w:r>
      <w:r w:rsidR="00255C2B" w:rsidRPr="00414570">
        <w:rPr>
          <w:rFonts w:ascii="Times New Roman" w:hAnsi="Times New Roman" w:cs="Times New Roman"/>
          <w:sz w:val="20"/>
          <w:szCs w:val="20"/>
        </w:rPr>
        <w:t>.</w:t>
      </w:r>
    </w:p>
    <w:bookmarkEnd w:id="6"/>
    <w:p w14:paraId="130571F9" w14:textId="52357E5C" w:rsidR="00F55A62" w:rsidRDefault="00447831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E3D352E" wp14:editId="45C44603">
            <wp:extent cx="5274310" cy="5353050"/>
            <wp:effectExtent l="0" t="0" r="0" b="0"/>
            <wp:docPr id="5099778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77868" name="图片 50997786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E12EE" w14:textId="51999F42" w:rsidR="00271C4E" w:rsidRDefault="00255C2B" w:rsidP="00F05EE9">
      <w:pPr>
        <w:rPr>
          <w:rFonts w:ascii="Times New Roman" w:hAnsi="Times New Roman" w:cs="Times New Roman"/>
          <w:sz w:val="20"/>
          <w:szCs w:val="20"/>
        </w:rPr>
      </w:pPr>
      <w:r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9340B" w:rsidRPr="00271C4E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A9340B">
        <w:rPr>
          <w:rFonts w:ascii="Times New Roman" w:hAnsi="Times New Roman" w:cs="Times New Roman" w:hint="eastAsia"/>
          <w:b/>
          <w:bCs/>
          <w:sz w:val="20"/>
          <w:szCs w:val="20"/>
        </w:rPr>
        <w:t>8</w:t>
      </w:r>
      <w:r w:rsidR="00A9340B" w:rsidRPr="00255C2B">
        <w:rPr>
          <w:rFonts w:hint="eastAsia"/>
        </w:rPr>
        <w:t xml:space="preserve"> </w:t>
      </w:r>
      <w:r w:rsidRPr="00255C2B">
        <w:rPr>
          <w:rFonts w:ascii="Times New Roman" w:hAnsi="Times New Roman" w:cs="Times New Roman" w:hint="eastAsia"/>
          <w:sz w:val="20"/>
          <w:szCs w:val="20"/>
        </w:rPr>
        <w:t>Clustering and comparison of co-varying differential metabolite clusters (</w:t>
      </w:r>
      <w:r w:rsidR="00271661" w:rsidRPr="00255C2B">
        <w:rPr>
          <w:rFonts w:ascii="Times New Roman" w:hAnsi="Times New Roman" w:cs="Times New Roman" w:hint="eastAsia"/>
          <w:sz w:val="20"/>
          <w:szCs w:val="20"/>
        </w:rPr>
        <w:t>metabol</w:t>
      </w:r>
      <w:r w:rsidR="00271661">
        <w:rPr>
          <w:rFonts w:ascii="Times New Roman" w:hAnsi="Times New Roman" w:cs="Times New Roman" w:hint="eastAsia"/>
          <w:sz w:val="20"/>
          <w:szCs w:val="20"/>
        </w:rPr>
        <w:t>ite</w:t>
      </w:r>
      <w:r w:rsidR="00271661" w:rsidRPr="00255C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modules) in plasma metabolomics </w:t>
      </w:r>
      <w:r w:rsidR="00E04417">
        <w:rPr>
          <w:rFonts w:ascii="Times New Roman" w:hAnsi="Times New Roman" w:cs="Times New Roman" w:hint="eastAsia"/>
          <w:sz w:val="20"/>
          <w:szCs w:val="20"/>
        </w:rPr>
        <w:t xml:space="preserve">using 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WGCNA. (A) Stacked bar chart </w:t>
      </w:r>
      <w:r w:rsidR="00414570">
        <w:rPr>
          <w:rFonts w:ascii="Times New Roman" w:hAnsi="Times New Roman" w:cs="Times New Roman" w:hint="eastAsia"/>
          <w:sz w:val="20"/>
          <w:szCs w:val="20"/>
        </w:rPr>
        <w:t>showing</w:t>
      </w:r>
      <w:r w:rsidR="00E04417" w:rsidRPr="00255C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82E98" w:rsidRPr="00AB2BB3">
        <w:rPr>
          <w:rFonts w:ascii="Times New Roman" w:hAnsi="Times New Roman" w:cs="Times New Roman"/>
          <w:sz w:val="20"/>
          <w:szCs w:val="20"/>
        </w:rPr>
        <w:t>the</w:t>
      </w:r>
      <w:r w:rsidR="00682E98">
        <w:rPr>
          <w:rFonts w:ascii="Times New Roman" w:hAnsi="Times New Roman" w:cs="Times New Roman" w:hint="eastAsia"/>
          <w:sz w:val="20"/>
          <w:szCs w:val="20"/>
        </w:rPr>
        <w:t xml:space="preserve"> proportions of</w:t>
      </w:r>
      <w:r w:rsidR="00682E98" w:rsidRPr="00AB2BB3">
        <w:rPr>
          <w:rFonts w:ascii="Times New Roman" w:hAnsi="Times New Roman" w:cs="Times New Roman"/>
          <w:sz w:val="20"/>
          <w:szCs w:val="20"/>
        </w:rPr>
        <w:t xml:space="preserve"> </w:t>
      </w:r>
      <w:r w:rsidR="00682E98">
        <w:rPr>
          <w:rFonts w:ascii="Times New Roman" w:hAnsi="Times New Roman" w:cs="Times New Roman" w:hint="eastAsia"/>
          <w:sz w:val="20"/>
          <w:szCs w:val="20"/>
        </w:rPr>
        <w:t>Class</w:t>
      </w:r>
      <w:r w:rsidR="00682E98" w:rsidRPr="00414570">
        <w:rPr>
          <w:rFonts w:ascii="Times New Roman" w:hAnsi="Times New Roman" w:cs="Times New Roman"/>
          <w:sz w:val="20"/>
          <w:szCs w:val="20"/>
        </w:rPr>
        <w:t xml:space="preserve"> II substance classification</w:t>
      </w:r>
      <w:r w:rsidR="00682E98">
        <w:rPr>
          <w:rFonts w:ascii="Times New Roman" w:hAnsi="Times New Roman" w:cs="Times New Roman" w:hint="eastAsia"/>
          <w:sz w:val="20"/>
          <w:szCs w:val="20"/>
        </w:rPr>
        <w:t xml:space="preserve">s 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of metabolites </w:t>
      </w:r>
      <w:r w:rsidR="00E04417">
        <w:rPr>
          <w:rFonts w:ascii="Times New Roman" w:hAnsi="Times New Roman" w:cs="Times New Roman" w:hint="eastAsia"/>
          <w:sz w:val="20"/>
          <w:szCs w:val="20"/>
        </w:rPr>
        <w:t>within</w:t>
      </w:r>
      <w:r w:rsidR="00E04417" w:rsidRPr="00255C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the plasma metabolic modules. (B) Comparison of plasma metabolic modules between </w:t>
      </w:r>
      <w:r w:rsidRPr="00365045">
        <w:rPr>
          <w:rFonts w:ascii="Times New Roman" w:hAnsi="Times New Roman" w:cs="Times New Roman" w:hint="eastAsia"/>
          <w:sz w:val="20"/>
          <w:szCs w:val="20"/>
        </w:rPr>
        <w:t>CaOx stone former</w:t>
      </w:r>
      <w:r w:rsidRPr="009E6445">
        <w:rPr>
          <w:rFonts w:ascii="Times New Roman" w:hAnsi="Times New Roman" w:cs="Times New Roman" w:hint="eastAsia"/>
          <w:sz w:val="20"/>
          <w:szCs w:val="20"/>
        </w:rPr>
        <w:t>s</w:t>
      </w:r>
      <w:r w:rsidR="009E6445" w:rsidRPr="00682E98">
        <w:rPr>
          <w:rFonts w:ascii="Times New Roman" w:hAnsi="Times New Roman" w:cs="Times New Roman"/>
          <w:sz w:val="20"/>
          <w:szCs w:val="20"/>
        </w:rPr>
        <w:t xml:space="preserve"> (CSF)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65045">
        <w:rPr>
          <w:rFonts w:ascii="Times New Roman" w:hAnsi="Times New Roman" w:cs="Times New Roman" w:hint="eastAsia"/>
          <w:sz w:val="20"/>
          <w:szCs w:val="20"/>
        </w:rPr>
        <w:t>and healthy controls</w:t>
      </w:r>
      <w:r w:rsidR="004019BD"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Pr="00255C2B">
        <w:rPr>
          <w:rFonts w:ascii="Times New Roman" w:hAnsi="Times New Roman" w:cs="Times New Roman" w:hint="eastAsia"/>
          <w:sz w:val="20"/>
          <w:szCs w:val="20"/>
        </w:rPr>
        <w:t>.</w:t>
      </w:r>
      <w:r w:rsidR="00CB1CBC" w:rsidRPr="00CB1CBC">
        <w:rPr>
          <w:rFonts w:ascii="Times New Roman" w:hAnsi="Times New Roman" w:cs="Times New Roman" w:hint="eastAsia"/>
          <w:sz w:val="20"/>
          <w:szCs w:val="20"/>
        </w:rPr>
        <w:t xml:space="preserve"> The metabolite module number is followed by the Class II substance categories corresponding to the core metabolites in the metabolite module, along with the names of the core metabolites.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>*</w:t>
      </w:r>
      <w:r w:rsidR="00FA5B41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 &lt; 0.05, 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>**</w:t>
      </w:r>
      <w:r w:rsidR="00FA5B41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 &lt; 0.01, and 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>***</w:t>
      </w:r>
      <w:r w:rsidR="00FA5B41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 &lt; 0.001.</w:t>
      </w:r>
    </w:p>
    <w:p w14:paraId="7DD1B55C" w14:textId="38E4270C" w:rsidR="00F55A62" w:rsidRDefault="00447831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ECB76E9" wp14:editId="6A43CAB4">
            <wp:extent cx="5274310" cy="5042535"/>
            <wp:effectExtent l="0" t="0" r="0" b="0"/>
            <wp:docPr id="18404341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34129" name="图片 184043412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C7C2D" w14:textId="1168ACBA" w:rsidR="00271C4E" w:rsidRDefault="00255C2B" w:rsidP="00F05EE9">
      <w:pPr>
        <w:rPr>
          <w:rFonts w:ascii="Times New Roman" w:hAnsi="Times New Roman" w:cs="Times New Roman"/>
          <w:sz w:val="20"/>
          <w:szCs w:val="20"/>
        </w:rPr>
      </w:pPr>
      <w:r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9340B" w:rsidRPr="00271C4E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A9340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9 </w:t>
      </w:r>
      <w:r w:rsidRPr="00255C2B">
        <w:rPr>
          <w:rFonts w:ascii="Times New Roman" w:hAnsi="Times New Roman" w:cs="Times New Roman" w:hint="eastAsia"/>
          <w:sz w:val="20"/>
          <w:szCs w:val="20"/>
        </w:rPr>
        <w:t>Clustering and comparison of co-varying differential metabolite clusters (</w:t>
      </w:r>
      <w:r w:rsidR="00271661" w:rsidRPr="00255C2B">
        <w:rPr>
          <w:rFonts w:ascii="Times New Roman" w:hAnsi="Times New Roman" w:cs="Times New Roman" w:hint="eastAsia"/>
          <w:sz w:val="20"/>
          <w:szCs w:val="20"/>
        </w:rPr>
        <w:t>metaboli</w:t>
      </w:r>
      <w:r w:rsidR="00271661">
        <w:rPr>
          <w:rFonts w:ascii="Times New Roman" w:hAnsi="Times New Roman" w:cs="Times New Roman" w:hint="eastAsia"/>
          <w:sz w:val="20"/>
          <w:szCs w:val="20"/>
        </w:rPr>
        <w:t>te</w:t>
      </w:r>
      <w:r w:rsidR="00271661" w:rsidRPr="00255C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modules) in urinary metabolomics </w:t>
      </w:r>
      <w:r w:rsidR="00F55A62">
        <w:rPr>
          <w:rFonts w:ascii="Times New Roman" w:hAnsi="Times New Roman" w:cs="Times New Roman" w:hint="eastAsia"/>
          <w:sz w:val="20"/>
          <w:szCs w:val="20"/>
        </w:rPr>
        <w:t>using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 WGCNA. (A) Stacked bar chart </w:t>
      </w:r>
      <w:r w:rsidR="00414570">
        <w:rPr>
          <w:rFonts w:ascii="Times New Roman" w:hAnsi="Times New Roman" w:cs="Times New Roman" w:hint="eastAsia"/>
          <w:sz w:val="20"/>
          <w:szCs w:val="20"/>
        </w:rPr>
        <w:t>showing</w:t>
      </w:r>
      <w:r w:rsidR="00414570" w:rsidRPr="00255C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82E98" w:rsidRPr="00AB2BB3">
        <w:rPr>
          <w:rFonts w:ascii="Times New Roman" w:hAnsi="Times New Roman" w:cs="Times New Roman"/>
          <w:sz w:val="20"/>
          <w:szCs w:val="20"/>
        </w:rPr>
        <w:t>the</w:t>
      </w:r>
      <w:r w:rsidR="00682E98">
        <w:rPr>
          <w:rFonts w:ascii="Times New Roman" w:hAnsi="Times New Roman" w:cs="Times New Roman" w:hint="eastAsia"/>
          <w:sz w:val="20"/>
          <w:szCs w:val="20"/>
        </w:rPr>
        <w:t xml:space="preserve"> proportions of</w:t>
      </w:r>
      <w:r w:rsidR="00682E98" w:rsidRPr="00AB2BB3">
        <w:rPr>
          <w:rFonts w:ascii="Times New Roman" w:hAnsi="Times New Roman" w:cs="Times New Roman"/>
          <w:sz w:val="20"/>
          <w:szCs w:val="20"/>
        </w:rPr>
        <w:t xml:space="preserve"> </w:t>
      </w:r>
      <w:r w:rsidR="00682E98">
        <w:rPr>
          <w:rFonts w:ascii="Times New Roman" w:hAnsi="Times New Roman" w:cs="Times New Roman" w:hint="eastAsia"/>
          <w:sz w:val="20"/>
          <w:szCs w:val="20"/>
        </w:rPr>
        <w:t>Class</w:t>
      </w:r>
      <w:r w:rsidR="00682E98" w:rsidRPr="00414570">
        <w:rPr>
          <w:rFonts w:ascii="Times New Roman" w:hAnsi="Times New Roman" w:cs="Times New Roman"/>
          <w:sz w:val="20"/>
          <w:szCs w:val="20"/>
        </w:rPr>
        <w:t xml:space="preserve"> II substance classification</w:t>
      </w:r>
      <w:r w:rsidR="00682E98">
        <w:rPr>
          <w:rFonts w:ascii="Times New Roman" w:hAnsi="Times New Roman" w:cs="Times New Roman" w:hint="eastAsia"/>
          <w:sz w:val="20"/>
          <w:szCs w:val="20"/>
        </w:rPr>
        <w:t>s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 of metabolites in the urinary metabolic modules. (B) Comparison of urinary metabolic modules between </w:t>
      </w:r>
      <w:r w:rsidR="00FA5B41" w:rsidRPr="00365045">
        <w:rPr>
          <w:rFonts w:ascii="Times New Roman" w:hAnsi="Times New Roman" w:cs="Times New Roman" w:hint="eastAsia"/>
          <w:sz w:val="20"/>
          <w:szCs w:val="20"/>
        </w:rPr>
        <w:t>CaOx stone formers</w:t>
      </w:r>
      <w:r w:rsidR="00414570">
        <w:rPr>
          <w:rFonts w:ascii="Times New Roman" w:hAnsi="Times New Roman" w:cs="Times New Roman" w:hint="eastAsia"/>
          <w:sz w:val="20"/>
          <w:szCs w:val="20"/>
        </w:rPr>
        <w:t xml:space="preserve"> (CSF)</w:t>
      </w:r>
      <w:r w:rsidR="00FA5B4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A5B41" w:rsidRPr="00365045">
        <w:rPr>
          <w:rFonts w:ascii="Times New Roman" w:hAnsi="Times New Roman" w:cs="Times New Roman" w:hint="eastAsia"/>
          <w:sz w:val="20"/>
          <w:szCs w:val="20"/>
        </w:rPr>
        <w:t>and healthy controls</w:t>
      </w:r>
      <w:r w:rsidR="004019BD">
        <w:rPr>
          <w:rFonts w:ascii="Times New Roman" w:hAnsi="Times New Roman" w:cs="Times New Roman" w:hint="eastAsia"/>
          <w:sz w:val="20"/>
          <w:szCs w:val="20"/>
        </w:rPr>
        <w:t xml:space="preserve"> (HC)</w:t>
      </w:r>
      <w:r w:rsidRPr="00255C2B">
        <w:rPr>
          <w:rFonts w:ascii="Times New Roman" w:hAnsi="Times New Roman" w:cs="Times New Roman" w:hint="eastAsia"/>
          <w:sz w:val="20"/>
          <w:szCs w:val="20"/>
        </w:rPr>
        <w:t>.</w:t>
      </w:r>
      <w:r w:rsidR="00CB1CBC" w:rsidRPr="00CB1CBC">
        <w:rPr>
          <w:rFonts w:ascii="Times New Roman" w:hAnsi="Times New Roman" w:cs="Times New Roman" w:hint="eastAsia"/>
          <w:sz w:val="20"/>
          <w:szCs w:val="20"/>
        </w:rPr>
        <w:t xml:space="preserve"> The metabolite module number is followed by the Class II substance categories corresponding to the core metabolites in the metabolite module, along with the names of the core metabolites.</w:t>
      </w:r>
      <w:r w:rsidRPr="00255C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>*</w:t>
      </w:r>
      <w:r w:rsidR="00095160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 xml:space="preserve"> &lt; 0.05, **</w:t>
      </w:r>
      <w:r w:rsidR="00095160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 xml:space="preserve"> &lt; 0.01, and ***</w:t>
      </w:r>
      <w:r w:rsidR="00095160" w:rsidRPr="00FA5B41"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 w:rsidR="00095160" w:rsidRPr="00255C2B">
        <w:rPr>
          <w:rFonts w:ascii="Times New Roman" w:hAnsi="Times New Roman" w:cs="Times New Roman" w:hint="eastAsia"/>
          <w:sz w:val="20"/>
          <w:szCs w:val="20"/>
        </w:rPr>
        <w:t xml:space="preserve"> &lt; 0.001</w:t>
      </w:r>
      <w:r w:rsidRPr="00255C2B">
        <w:rPr>
          <w:rFonts w:ascii="Times New Roman" w:hAnsi="Times New Roman" w:cs="Times New Roman" w:hint="eastAsia"/>
          <w:sz w:val="20"/>
          <w:szCs w:val="20"/>
        </w:rPr>
        <w:t>.</w:t>
      </w:r>
    </w:p>
    <w:p w14:paraId="78E74FFA" w14:textId="3B911C8D" w:rsidR="007541F7" w:rsidRDefault="00AE722B" w:rsidP="00F05E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9013320" wp14:editId="0F109983">
            <wp:extent cx="5274310" cy="4384675"/>
            <wp:effectExtent l="0" t="0" r="0" b="0"/>
            <wp:docPr id="19686020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02013" name="图片 19686020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34726" w14:textId="5DC4E966" w:rsidR="00B472C8" w:rsidRPr="00B472C8" w:rsidRDefault="007541F7" w:rsidP="00F05EE9">
      <w:pPr>
        <w:rPr>
          <w:rFonts w:ascii="Times New Roman" w:hAnsi="Times New Roman" w:cs="Times New Roman"/>
          <w:sz w:val="20"/>
          <w:szCs w:val="20"/>
        </w:rPr>
      </w:pPr>
      <w:bookmarkStart w:id="8" w:name="OLE_LINK1"/>
      <w:r w:rsidRPr="00271C4E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9340B" w:rsidRPr="00271C4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9340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20 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>Association</w:t>
      </w:r>
      <w:r w:rsidR="00344145">
        <w:rPr>
          <w:rFonts w:ascii="Times New Roman" w:hAnsi="Times New Roman" w:cs="Times New Roman" w:hint="eastAsia"/>
          <w:sz w:val="20"/>
          <w:szCs w:val="20"/>
        </w:rPr>
        <w:t>s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1405C">
        <w:rPr>
          <w:rFonts w:ascii="Times New Roman" w:hAnsi="Times New Roman" w:cs="Times New Roman" w:hint="eastAsia"/>
          <w:sz w:val="20"/>
          <w:szCs w:val="20"/>
        </w:rPr>
        <w:t>among</w:t>
      </w:r>
      <w:r w:rsidR="0091405C" w:rsidRPr="00B472C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>SCFA-producing bacterial species</w:t>
      </w:r>
      <w:r w:rsidR="00095160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>microbial functional modules, metabolite modules, and stone-related phenotypes.</w:t>
      </w:r>
      <w:r w:rsidR="00095160" w:rsidRPr="00095160">
        <w:t xml:space="preserve"> </w:t>
      </w:r>
      <w:r w:rsidR="00095160" w:rsidRPr="00095160">
        <w:rPr>
          <w:rFonts w:ascii="Times New Roman" w:hAnsi="Times New Roman" w:cs="Times New Roman"/>
          <w:sz w:val="20"/>
          <w:szCs w:val="20"/>
        </w:rPr>
        <w:t xml:space="preserve">Associations between bacterial species abundance and microbial functional modules, and between microbial functional modules and metabolite modules, were assessed using MaAsLin2, adjusting for gender, age, and BMI. 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95160" w:rsidRPr="00095160">
        <w:rPr>
          <w:rFonts w:ascii="Times New Roman" w:hAnsi="Times New Roman" w:cs="Times New Roman"/>
          <w:sz w:val="20"/>
          <w:szCs w:val="20"/>
        </w:rPr>
        <w:t xml:space="preserve">Associations between metabolite modules and stone-related phenotypes were evaluated using partial correlation analysis with the same covariate adjustments. 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 xml:space="preserve"> Grey edges </w:t>
      </w:r>
      <w:r w:rsidR="00095160" w:rsidRPr="00095160">
        <w:rPr>
          <w:rFonts w:ascii="Times New Roman" w:hAnsi="Times New Roman" w:cs="Times New Roman"/>
          <w:sz w:val="20"/>
          <w:szCs w:val="20"/>
        </w:rPr>
        <w:t>indicate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 xml:space="preserve"> negative correlations, </w:t>
      </w:r>
      <w:r w:rsidR="0091405C">
        <w:rPr>
          <w:rFonts w:ascii="Times New Roman" w:hAnsi="Times New Roman" w:cs="Times New Roman" w:hint="eastAsia"/>
          <w:sz w:val="20"/>
          <w:szCs w:val="20"/>
        </w:rPr>
        <w:t>while</w:t>
      </w:r>
      <w:r w:rsidR="0091405C" w:rsidRPr="00B472C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 xml:space="preserve">orange edges </w:t>
      </w:r>
      <w:r w:rsidR="00095160" w:rsidRPr="00095160">
        <w:rPr>
          <w:rFonts w:ascii="Times New Roman" w:hAnsi="Times New Roman" w:cs="Times New Roman"/>
          <w:sz w:val="20"/>
          <w:szCs w:val="20"/>
        </w:rPr>
        <w:t>indicate</w:t>
      </w:r>
      <w:r w:rsidR="00B472C8" w:rsidRPr="00B472C8">
        <w:rPr>
          <w:rFonts w:ascii="Times New Roman" w:hAnsi="Times New Roman" w:cs="Times New Roman" w:hint="eastAsia"/>
          <w:sz w:val="20"/>
          <w:szCs w:val="20"/>
        </w:rPr>
        <w:t xml:space="preserve"> positive correlations.</w:t>
      </w:r>
    </w:p>
    <w:bookmarkEnd w:id="8"/>
    <w:p w14:paraId="1F6169E4" w14:textId="14B688A0" w:rsidR="007541F7" w:rsidRPr="00095160" w:rsidRDefault="007541F7" w:rsidP="00F05EE9">
      <w:pPr>
        <w:rPr>
          <w:rFonts w:ascii="Times New Roman" w:hAnsi="Times New Roman" w:cs="Times New Roman"/>
          <w:sz w:val="20"/>
          <w:szCs w:val="20"/>
        </w:rPr>
      </w:pPr>
    </w:p>
    <w:p w14:paraId="257C40B2" w14:textId="0AFA9EE3" w:rsidR="00C8695D" w:rsidRPr="00344145" w:rsidRDefault="00C8695D" w:rsidP="00F05E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4BAE1998" wp14:editId="081925D7">
            <wp:extent cx="5274310" cy="6825615"/>
            <wp:effectExtent l="0" t="0" r="0" b="0"/>
            <wp:docPr id="716532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32782" name="图片 7165327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DC8F2" w14:textId="05F9E6E2" w:rsidR="00271C4E" w:rsidRPr="007666F7" w:rsidRDefault="00893A38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666F7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9340B" w:rsidRPr="007666F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9340B">
        <w:rPr>
          <w:rFonts w:ascii="Times New Roman" w:hAnsi="Times New Roman" w:cs="Times New Roman" w:hint="eastAsia"/>
          <w:b/>
          <w:bCs/>
          <w:sz w:val="20"/>
          <w:szCs w:val="20"/>
        </w:rPr>
        <w:t>21</w:t>
      </w:r>
      <w:r w:rsidR="00A9340B" w:rsidRPr="007666F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67135" w:rsidRPr="007666F7">
        <w:rPr>
          <w:rFonts w:ascii="Times New Roman" w:hAnsi="Times New Roman" w:cs="Times New Roman"/>
          <w:sz w:val="20"/>
          <w:szCs w:val="20"/>
        </w:rPr>
        <w:t>Funnel plots for gut microbiota on urolithiasis</w:t>
      </w:r>
      <w:r w:rsidR="007666F7" w:rsidRPr="007666F7">
        <w:rPr>
          <w:rFonts w:ascii="Times New Roman" w:hAnsi="Times New Roman" w:cs="Times New Roman" w:hint="eastAsia"/>
          <w:sz w:val="20"/>
          <w:szCs w:val="20"/>
        </w:rPr>
        <w:t>.</w:t>
      </w:r>
    </w:p>
    <w:p w14:paraId="5D7239B1" w14:textId="4FAE4DB7" w:rsidR="00893A38" w:rsidRDefault="00893A38" w:rsidP="00F05EE9">
      <w:pPr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14509289" w14:textId="65094F22" w:rsidR="00C8695D" w:rsidRPr="007666F7" w:rsidRDefault="00C8695D" w:rsidP="00F05EE9">
      <w:pPr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lastRenderedPageBreak/>
        <w:drawing>
          <wp:inline distT="0" distB="0" distL="0" distR="0" wp14:anchorId="312DC077" wp14:editId="5917FB86">
            <wp:extent cx="5274310" cy="6825615"/>
            <wp:effectExtent l="0" t="0" r="0" b="0"/>
            <wp:docPr id="4137488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48801" name="图片 41374880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7DBE4" w14:textId="5EBD8D0B" w:rsidR="00893A38" w:rsidRDefault="00893A38" w:rsidP="00F05EE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666F7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9340B" w:rsidRPr="007666F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9340B">
        <w:rPr>
          <w:rFonts w:ascii="Times New Roman" w:hAnsi="Times New Roman" w:cs="Times New Roman" w:hint="eastAsia"/>
          <w:b/>
          <w:bCs/>
          <w:sz w:val="20"/>
          <w:szCs w:val="20"/>
        </w:rPr>
        <w:t>22</w:t>
      </w:r>
      <w:r w:rsidR="00A9340B" w:rsidRPr="007666F7">
        <w:rPr>
          <w:rFonts w:hint="eastAsia"/>
        </w:rPr>
        <w:t xml:space="preserve"> </w:t>
      </w:r>
      <w:r w:rsidR="00870127" w:rsidRPr="007666F7">
        <w:rPr>
          <w:rFonts w:ascii="Times New Roman" w:hAnsi="Times New Roman" w:cs="Times New Roman"/>
          <w:sz w:val="20"/>
          <w:szCs w:val="20"/>
        </w:rPr>
        <w:t>Leave-one-out plots for the causal association between gut microbiota and urolithiasis</w:t>
      </w:r>
      <w:r w:rsidR="007666F7">
        <w:rPr>
          <w:rFonts w:ascii="Times New Roman" w:hAnsi="Times New Roman" w:cs="Times New Roman" w:hint="eastAsia"/>
          <w:sz w:val="20"/>
          <w:szCs w:val="20"/>
        </w:rPr>
        <w:t>.</w:t>
      </w:r>
    </w:p>
    <w:p w14:paraId="0E55C8EE" w14:textId="77777777" w:rsidR="00271C4E" w:rsidRPr="00870127" w:rsidRDefault="00271C4E" w:rsidP="00F05EE9">
      <w:pPr>
        <w:rPr>
          <w:rFonts w:ascii="Times New Roman" w:hAnsi="Times New Roman" w:cs="Times New Roman"/>
          <w:sz w:val="20"/>
          <w:szCs w:val="20"/>
        </w:rPr>
      </w:pPr>
    </w:p>
    <w:sectPr w:rsidR="00271C4E" w:rsidRPr="00870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9E3E" w14:textId="77777777" w:rsidR="00E8110B" w:rsidRDefault="00E8110B" w:rsidP="000803FB">
      <w:pPr>
        <w:rPr>
          <w:rFonts w:hint="eastAsia"/>
        </w:rPr>
      </w:pPr>
      <w:r>
        <w:separator/>
      </w:r>
    </w:p>
  </w:endnote>
  <w:endnote w:type="continuationSeparator" w:id="0">
    <w:p w14:paraId="0EE0B6DC" w14:textId="77777777" w:rsidR="00E8110B" w:rsidRDefault="00E8110B" w:rsidP="000803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8EEA8" w14:textId="77777777" w:rsidR="00E8110B" w:rsidRDefault="00E8110B" w:rsidP="000803FB">
      <w:pPr>
        <w:rPr>
          <w:rFonts w:hint="eastAsia"/>
        </w:rPr>
      </w:pPr>
      <w:r>
        <w:separator/>
      </w:r>
    </w:p>
  </w:footnote>
  <w:footnote w:type="continuationSeparator" w:id="0">
    <w:p w14:paraId="6944A0BC" w14:textId="77777777" w:rsidR="00E8110B" w:rsidRDefault="00E8110B" w:rsidP="000803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trackRevisions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998"/>
    <w:rsid w:val="00010AD6"/>
    <w:rsid w:val="000202B4"/>
    <w:rsid w:val="000253DE"/>
    <w:rsid w:val="00063B9F"/>
    <w:rsid w:val="000803FB"/>
    <w:rsid w:val="00095160"/>
    <w:rsid w:val="000C13AD"/>
    <w:rsid w:val="000C217D"/>
    <w:rsid w:val="000F2DFC"/>
    <w:rsid w:val="00114827"/>
    <w:rsid w:val="00115EE7"/>
    <w:rsid w:val="001566D3"/>
    <w:rsid w:val="001713B8"/>
    <w:rsid w:val="00173FFA"/>
    <w:rsid w:val="00175E68"/>
    <w:rsid w:val="001805FB"/>
    <w:rsid w:val="00183B2E"/>
    <w:rsid w:val="00187024"/>
    <w:rsid w:val="001B1BB2"/>
    <w:rsid w:val="001B3222"/>
    <w:rsid w:val="001B39A1"/>
    <w:rsid w:val="00212ADE"/>
    <w:rsid w:val="00255C2B"/>
    <w:rsid w:val="002620A4"/>
    <w:rsid w:val="00265674"/>
    <w:rsid w:val="00266461"/>
    <w:rsid w:val="00267B2F"/>
    <w:rsid w:val="0027081A"/>
    <w:rsid w:val="00271661"/>
    <w:rsid w:val="00271C4E"/>
    <w:rsid w:val="002801A7"/>
    <w:rsid w:val="00281AE2"/>
    <w:rsid w:val="002B0046"/>
    <w:rsid w:val="002C54CE"/>
    <w:rsid w:val="002D5B27"/>
    <w:rsid w:val="002F3E0F"/>
    <w:rsid w:val="00333E75"/>
    <w:rsid w:val="00344145"/>
    <w:rsid w:val="00355484"/>
    <w:rsid w:val="0035701D"/>
    <w:rsid w:val="00365045"/>
    <w:rsid w:val="003650C4"/>
    <w:rsid w:val="00373C97"/>
    <w:rsid w:val="003815D1"/>
    <w:rsid w:val="00387B11"/>
    <w:rsid w:val="00392B92"/>
    <w:rsid w:val="00392F0B"/>
    <w:rsid w:val="00394608"/>
    <w:rsid w:val="003B0741"/>
    <w:rsid w:val="003D22B9"/>
    <w:rsid w:val="004019BD"/>
    <w:rsid w:val="00414570"/>
    <w:rsid w:val="00420944"/>
    <w:rsid w:val="004230FE"/>
    <w:rsid w:val="00424DBD"/>
    <w:rsid w:val="00427C33"/>
    <w:rsid w:val="00447831"/>
    <w:rsid w:val="004479F8"/>
    <w:rsid w:val="00453304"/>
    <w:rsid w:val="00471540"/>
    <w:rsid w:val="00471D39"/>
    <w:rsid w:val="004A1B7D"/>
    <w:rsid w:val="004A1C39"/>
    <w:rsid w:val="004C73F0"/>
    <w:rsid w:val="004F55ED"/>
    <w:rsid w:val="00503171"/>
    <w:rsid w:val="00503E6B"/>
    <w:rsid w:val="00510418"/>
    <w:rsid w:val="00520E2A"/>
    <w:rsid w:val="00544133"/>
    <w:rsid w:val="00550340"/>
    <w:rsid w:val="00554F0B"/>
    <w:rsid w:val="00562F48"/>
    <w:rsid w:val="0057560B"/>
    <w:rsid w:val="005A034C"/>
    <w:rsid w:val="005A50A2"/>
    <w:rsid w:val="005B1B8C"/>
    <w:rsid w:val="005D6954"/>
    <w:rsid w:val="005F0221"/>
    <w:rsid w:val="005F46D0"/>
    <w:rsid w:val="006153C1"/>
    <w:rsid w:val="006173A3"/>
    <w:rsid w:val="00627DB7"/>
    <w:rsid w:val="006531D2"/>
    <w:rsid w:val="00661949"/>
    <w:rsid w:val="00682E98"/>
    <w:rsid w:val="006838C7"/>
    <w:rsid w:val="00683C3C"/>
    <w:rsid w:val="006A0FB7"/>
    <w:rsid w:val="006C7DCB"/>
    <w:rsid w:val="006D07FB"/>
    <w:rsid w:val="006D6C46"/>
    <w:rsid w:val="006F2F23"/>
    <w:rsid w:val="006F77F5"/>
    <w:rsid w:val="007322A3"/>
    <w:rsid w:val="007541F7"/>
    <w:rsid w:val="007570EE"/>
    <w:rsid w:val="0076212D"/>
    <w:rsid w:val="007666F7"/>
    <w:rsid w:val="007709DA"/>
    <w:rsid w:val="007B710F"/>
    <w:rsid w:val="007B7E9F"/>
    <w:rsid w:val="007C2D62"/>
    <w:rsid w:val="007D4799"/>
    <w:rsid w:val="00815C4D"/>
    <w:rsid w:val="008327E3"/>
    <w:rsid w:val="00853817"/>
    <w:rsid w:val="00854CD8"/>
    <w:rsid w:val="00867135"/>
    <w:rsid w:val="00870127"/>
    <w:rsid w:val="00870969"/>
    <w:rsid w:val="00893A38"/>
    <w:rsid w:val="008B520C"/>
    <w:rsid w:val="008C0026"/>
    <w:rsid w:val="008C4527"/>
    <w:rsid w:val="008F6838"/>
    <w:rsid w:val="009075DE"/>
    <w:rsid w:val="00913698"/>
    <w:rsid w:val="0091405C"/>
    <w:rsid w:val="00930404"/>
    <w:rsid w:val="009340CF"/>
    <w:rsid w:val="00941D85"/>
    <w:rsid w:val="0095167D"/>
    <w:rsid w:val="00951D74"/>
    <w:rsid w:val="0096348F"/>
    <w:rsid w:val="009645E5"/>
    <w:rsid w:val="0097250E"/>
    <w:rsid w:val="00981C00"/>
    <w:rsid w:val="00993998"/>
    <w:rsid w:val="009A01C5"/>
    <w:rsid w:val="009C2E72"/>
    <w:rsid w:val="009D7046"/>
    <w:rsid w:val="009E2439"/>
    <w:rsid w:val="009E6445"/>
    <w:rsid w:val="00A22FF6"/>
    <w:rsid w:val="00A52F7E"/>
    <w:rsid w:val="00A5476C"/>
    <w:rsid w:val="00A84EED"/>
    <w:rsid w:val="00A9340B"/>
    <w:rsid w:val="00AA2B49"/>
    <w:rsid w:val="00AB2BB3"/>
    <w:rsid w:val="00AE722B"/>
    <w:rsid w:val="00B0283E"/>
    <w:rsid w:val="00B076C4"/>
    <w:rsid w:val="00B12E29"/>
    <w:rsid w:val="00B161E6"/>
    <w:rsid w:val="00B44232"/>
    <w:rsid w:val="00B472C8"/>
    <w:rsid w:val="00B75D91"/>
    <w:rsid w:val="00B91F5F"/>
    <w:rsid w:val="00B925F8"/>
    <w:rsid w:val="00BA28B0"/>
    <w:rsid w:val="00BD2FAF"/>
    <w:rsid w:val="00BD31B0"/>
    <w:rsid w:val="00BD7E0D"/>
    <w:rsid w:val="00BF1712"/>
    <w:rsid w:val="00C079EF"/>
    <w:rsid w:val="00C532D7"/>
    <w:rsid w:val="00C55EA1"/>
    <w:rsid w:val="00C65A45"/>
    <w:rsid w:val="00C6629B"/>
    <w:rsid w:val="00C74587"/>
    <w:rsid w:val="00C8695D"/>
    <w:rsid w:val="00C95156"/>
    <w:rsid w:val="00C95B0F"/>
    <w:rsid w:val="00CA15D2"/>
    <w:rsid w:val="00CB1CBC"/>
    <w:rsid w:val="00CB3329"/>
    <w:rsid w:val="00CD3739"/>
    <w:rsid w:val="00CD52A4"/>
    <w:rsid w:val="00CF1C8A"/>
    <w:rsid w:val="00CF2C1B"/>
    <w:rsid w:val="00D04C8C"/>
    <w:rsid w:val="00D052CB"/>
    <w:rsid w:val="00D15E08"/>
    <w:rsid w:val="00D24072"/>
    <w:rsid w:val="00D27FB8"/>
    <w:rsid w:val="00D40AC1"/>
    <w:rsid w:val="00D460F7"/>
    <w:rsid w:val="00D55D13"/>
    <w:rsid w:val="00D63D3A"/>
    <w:rsid w:val="00D7684E"/>
    <w:rsid w:val="00DA3A7F"/>
    <w:rsid w:val="00DA3FE1"/>
    <w:rsid w:val="00DA43AE"/>
    <w:rsid w:val="00DA4B24"/>
    <w:rsid w:val="00DB4C97"/>
    <w:rsid w:val="00DB58B3"/>
    <w:rsid w:val="00DD05B1"/>
    <w:rsid w:val="00DE17CB"/>
    <w:rsid w:val="00DE2D10"/>
    <w:rsid w:val="00DE441F"/>
    <w:rsid w:val="00DE5EBE"/>
    <w:rsid w:val="00E04417"/>
    <w:rsid w:val="00E05B0C"/>
    <w:rsid w:val="00E05B54"/>
    <w:rsid w:val="00E06012"/>
    <w:rsid w:val="00E131DB"/>
    <w:rsid w:val="00E2233C"/>
    <w:rsid w:val="00E243B4"/>
    <w:rsid w:val="00E265C2"/>
    <w:rsid w:val="00E411E7"/>
    <w:rsid w:val="00E43A0E"/>
    <w:rsid w:val="00E46D15"/>
    <w:rsid w:val="00E528DE"/>
    <w:rsid w:val="00E62C35"/>
    <w:rsid w:val="00E717D4"/>
    <w:rsid w:val="00E8110B"/>
    <w:rsid w:val="00E848EB"/>
    <w:rsid w:val="00E92AA3"/>
    <w:rsid w:val="00E96800"/>
    <w:rsid w:val="00EA10D9"/>
    <w:rsid w:val="00EB1604"/>
    <w:rsid w:val="00EB7FD3"/>
    <w:rsid w:val="00EC627E"/>
    <w:rsid w:val="00ED4845"/>
    <w:rsid w:val="00EF7521"/>
    <w:rsid w:val="00F02437"/>
    <w:rsid w:val="00F05EE9"/>
    <w:rsid w:val="00F060E2"/>
    <w:rsid w:val="00F06219"/>
    <w:rsid w:val="00F17D5E"/>
    <w:rsid w:val="00F27320"/>
    <w:rsid w:val="00F37FE4"/>
    <w:rsid w:val="00F52D76"/>
    <w:rsid w:val="00F55A62"/>
    <w:rsid w:val="00F67F1D"/>
    <w:rsid w:val="00F72288"/>
    <w:rsid w:val="00F90A8A"/>
    <w:rsid w:val="00F910E0"/>
    <w:rsid w:val="00FA5B41"/>
    <w:rsid w:val="00FB06AE"/>
    <w:rsid w:val="00FB0B4C"/>
    <w:rsid w:val="00FB5486"/>
    <w:rsid w:val="00FB6AA4"/>
    <w:rsid w:val="00FE154A"/>
    <w:rsid w:val="00FE2273"/>
    <w:rsid w:val="00FE5C5C"/>
    <w:rsid w:val="00FE79D7"/>
    <w:rsid w:val="00FF0CAF"/>
    <w:rsid w:val="00F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5C7D5"/>
  <w15:chartTrackingRefBased/>
  <w15:docId w15:val="{BE73B099-7DFD-4A30-83C1-83AF677B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参考文献"/>
    <w:basedOn w:val="a"/>
    <w:link w:val="a4"/>
    <w:qFormat/>
    <w:rsid w:val="00E131DB"/>
    <w:pPr>
      <w:spacing w:line="520" w:lineRule="exact"/>
    </w:pPr>
    <w:rPr>
      <w:rFonts w:ascii="Times New Roman" w:eastAsia="宋体" w:hAnsi="Times New Roman"/>
      <w:sz w:val="28"/>
      <w:szCs w:val="44"/>
    </w:rPr>
  </w:style>
  <w:style w:type="character" w:customStyle="1" w:styleId="a4">
    <w:name w:val="参考文献 字符"/>
    <w:basedOn w:val="a0"/>
    <w:link w:val="a3"/>
    <w:rsid w:val="00E131DB"/>
    <w:rPr>
      <w:rFonts w:ascii="Times New Roman" w:eastAsia="宋体" w:hAnsi="Times New Roman"/>
      <w:sz w:val="28"/>
      <w:szCs w:val="44"/>
    </w:rPr>
  </w:style>
  <w:style w:type="paragraph" w:styleId="a5">
    <w:name w:val="header"/>
    <w:basedOn w:val="a"/>
    <w:link w:val="a6"/>
    <w:uiPriority w:val="99"/>
    <w:unhideWhenUsed/>
    <w:rsid w:val="000803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803F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0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803FB"/>
    <w:rPr>
      <w:sz w:val="18"/>
      <w:szCs w:val="18"/>
    </w:rPr>
  </w:style>
  <w:style w:type="paragraph" w:customStyle="1" w:styleId="a9">
    <w:name w:val="图题"/>
    <w:basedOn w:val="a"/>
    <w:link w:val="aa"/>
    <w:qFormat/>
    <w:rsid w:val="00173FFA"/>
    <w:pPr>
      <w:spacing w:line="360" w:lineRule="exact"/>
      <w:jc w:val="center"/>
    </w:pPr>
    <w:rPr>
      <w:rFonts w:ascii="Times New Roman" w:eastAsia="楷体" w:hAnsi="Times New Roman"/>
      <w:szCs w:val="18"/>
    </w:rPr>
  </w:style>
  <w:style w:type="character" w:customStyle="1" w:styleId="aa">
    <w:name w:val="图题 字符"/>
    <w:basedOn w:val="a0"/>
    <w:link w:val="a9"/>
    <w:rsid w:val="00173FFA"/>
    <w:rPr>
      <w:rFonts w:ascii="Times New Roman" w:eastAsia="楷体" w:hAnsi="Times New Roman"/>
      <w:szCs w:val="18"/>
    </w:rPr>
  </w:style>
  <w:style w:type="paragraph" w:styleId="ab">
    <w:name w:val="Revision"/>
    <w:hidden/>
    <w:uiPriority w:val="99"/>
    <w:semiHidden/>
    <w:rsid w:val="00E46D15"/>
  </w:style>
  <w:style w:type="character" w:styleId="ac">
    <w:name w:val="annotation reference"/>
    <w:basedOn w:val="a0"/>
    <w:uiPriority w:val="99"/>
    <w:semiHidden/>
    <w:unhideWhenUsed/>
    <w:rsid w:val="00C95156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C95156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C9515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95156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C951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17</Pages>
  <Words>1289</Words>
  <Characters>7777</Characters>
  <Application>Microsoft Office Word</Application>
  <DocSecurity>0</DocSecurity>
  <Lines>121</Lines>
  <Paragraphs>44</Paragraphs>
  <ScaleCrop>false</ScaleCrop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曦 陈</dc:creator>
  <cp:keywords/>
  <dc:description/>
  <cp:lastModifiedBy>曦 陈</cp:lastModifiedBy>
  <cp:revision>143</cp:revision>
  <dcterms:created xsi:type="dcterms:W3CDTF">2024-10-03T04:00:00Z</dcterms:created>
  <dcterms:modified xsi:type="dcterms:W3CDTF">2025-04-28T10:38:00Z</dcterms:modified>
</cp:coreProperties>
</file>