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652419" w14:textId="1F515D6F" w:rsidR="006F44D9" w:rsidRDefault="00000000" w:rsidP="003479AF">
      <w:pPr>
        <w:pStyle w:val="Titel"/>
        <w:jc w:val="left"/>
        <w:rPr>
          <w:lang w:val="en-US"/>
        </w:rPr>
      </w:pPr>
      <w:r>
        <w:rPr>
          <w:lang w:val="en-US"/>
        </w:rPr>
        <w:t>Growth of Candidate Phyla Radiation bacteria in groundwater incubations reveals widespread adaptations to oxic conditions</w:t>
      </w:r>
    </w:p>
    <w:p w14:paraId="61E2E061" w14:textId="77777777" w:rsidR="005066EF" w:rsidRPr="00CB7BD6" w:rsidRDefault="005066EF" w:rsidP="005066EF">
      <w:bookmarkStart w:id="0" w:name="_Hlk190422425"/>
      <w:r w:rsidRPr="00CB7BD6">
        <w:t>Ekaterine Gabashvili</w:t>
      </w:r>
      <w:r w:rsidRPr="00CB7BD6">
        <w:rPr>
          <w:vertAlign w:val="superscript"/>
        </w:rPr>
        <w:t>1,2</w:t>
      </w:r>
      <w:r w:rsidRPr="00CB7BD6">
        <w:t>, Kirsten Küsel</w:t>
      </w:r>
      <w:r w:rsidRPr="00CB7BD6">
        <w:rPr>
          <w:vertAlign w:val="superscript"/>
        </w:rPr>
        <w:t>1,2</w:t>
      </w:r>
      <w:r>
        <w:rPr>
          <w:vertAlign w:val="superscript"/>
        </w:rPr>
        <w:t>,3</w:t>
      </w:r>
      <w:r w:rsidRPr="00CB7BD6">
        <w:t>,</w:t>
      </w:r>
      <w:r w:rsidRPr="00CB7BD6">
        <w:rPr>
          <w:vertAlign w:val="superscript"/>
        </w:rPr>
        <w:t xml:space="preserve"> </w:t>
      </w:r>
      <w:r w:rsidRPr="00CB7BD6">
        <w:t>Akbar Adjie Pratama</w:t>
      </w:r>
      <w:r w:rsidRPr="00CB7BD6">
        <w:rPr>
          <w:vertAlign w:val="superscript"/>
        </w:rPr>
        <w:t>1,</w:t>
      </w:r>
      <w:r>
        <w:rPr>
          <w:vertAlign w:val="superscript"/>
        </w:rPr>
        <w:t>2,4,5,6</w:t>
      </w:r>
      <w:r w:rsidRPr="00CB7BD6">
        <w:t>, He Wang</w:t>
      </w:r>
      <w:r w:rsidRPr="00CB7BD6">
        <w:rPr>
          <w:vertAlign w:val="superscript"/>
        </w:rPr>
        <w:t>1</w:t>
      </w:r>
      <w:r w:rsidRPr="00CB7BD6">
        <w:t>, Martin Taubert</w:t>
      </w:r>
      <w:r w:rsidRPr="00CB7BD6">
        <w:rPr>
          <w:vertAlign w:val="superscript"/>
        </w:rPr>
        <w:t>1,2 *</w:t>
      </w:r>
      <w:r w:rsidRPr="00CB7BD6">
        <w:t xml:space="preserve"> </w:t>
      </w:r>
    </w:p>
    <w:p w14:paraId="57C6DEF3" w14:textId="77777777" w:rsidR="005066EF" w:rsidRPr="00CB7BD6" w:rsidRDefault="005066EF" w:rsidP="005066EF"/>
    <w:p w14:paraId="0363F7D5" w14:textId="77777777" w:rsidR="005066EF" w:rsidRDefault="005066EF" w:rsidP="005066EF">
      <w:pPr>
        <w:rPr>
          <w:lang w:val="en-US"/>
        </w:rPr>
      </w:pPr>
      <w:r>
        <w:rPr>
          <w:vertAlign w:val="superscript"/>
          <w:lang w:val="en-US"/>
        </w:rPr>
        <w:t>1</w:t>
      </w:r>
      <w:r>
        <w:rPr>
          <w:lang w:val="en-US"/>
        </w:rPr>
        <w:t xml:space="preserve">Aquatic Geomicrobiology, </w:t>
      </w:r>
      <w:r w:rsidRPr="009375F3">
        <w:rPr>
          <w:lang w:val="en-US"/>
        </w:rPr>
        <w:t>Institute of Biodiversity, Ecology &amp; Evolution</w:t>
      </w:r>
      <w:r>
        <w:rPr>
          <w:lang w:val="en-US"/>
        </w:rPr>
        <w:t xml:space="preserve">, Friedrich Schiller University Jena, </w:t>
      </w:r>
      <w:proofErr w:type="spellStart"/>
      <w:r>
        <w:rPr>
          <w:lang w:val="en-US"/>
        </w:rPr>
        <w:t>Dornburger</w:t>
      </w:r>
      <w:proofErr w:type="spellEnd"/>
      <w:r>
        <w:rPr>
          <w:lang w:val="en-US"/>
        </w:rPr>
        <w:t xml:space="preserve"> Str. 159, Jena 07743, Germany</w:t>
      </w:r>
    </w:p>
    <w:p w14:paraId="2D275AE8" w14:textId="77777777" w:rsidR="005066EF" w:rsidRDefault="005066EF" w:rsidP="005066EF">
      <w:pPr>
        <w:rPr>
          <w:lang w:val="en-US"/>
        </w:rPr>
      </w:pPr>
      <w:r>
        <w:rPr>
          <w:vertAlign w:val="superscript"/>
          <w:lang w:val="en-US"/>
        </w:rPr>
        <w:t>2</w:t>
      </w:r>
      <w:r>
        <w:rPr>
          <w:lang w:val="en-US"/>
        </w:rPr>
        <w:t xml:space="preserve">Cluster of Excellence Balance of the </w:t>
      </w:r>
      <w:proofErr w:type="spellStart"/>
      <w:r>
        <w:rPr>
          <w:lang w:val="en-US"/>
        </w:rPr>
        <w:t>Microverse</w:t>
      </w:r>
      <w:proofErr w:type="spellEnd"/>
      <w:r>
        <w:rPr>
          <w:lang w:val="en-US"/>
        </w:rPr>
        <w:t>, Friedrich Schiller University Jena, Jena, Germany</w:t>
      </w:r>
    </w:p>
    <w:p w14:paraId="59D7366B" w14:textId="77777777" w:rsidR="005066EF" w:rsidRDefault="005066EF" w:rsidP="005066EF">
      <w:pPr>
        <w:rPr>
          <w:lang w:val="en-US"/>
        </w:rPr>
      </w:pPr>
      <w:r w:rsidRPr="00FE3CAF">
        <w:rPr>
          <w:vertAlign w:val="superscript"/>
          <w:lang w:val="en-US"/>
        </w:rPr>
        <w:t>3</w:t>
      </w:r>
      <w:r w:rsidRPr="00FE3CAF">
        <w:rPr>
          <w:lang w:val="en-US"/>
        </w:rPr>
        <w:t>German Center for Integrative Biodiversity Research (</w:t>
      </w:r>
      <w:proofErr w:type="spellStart"/>
      <w:r w:rsidRPr="00FE3CAF">
        <w:rPr>
          <w:lang w:val="en-US"/>
        </w:rPr>
        <w:t>iDiv</w:t>
      </w:r>
      <w:proofErr w:type="spellEnd"/>
      <w:r w:rsidRPr="00FE3CAF">
        <w:rPr>
          <w:lang w:val="en-US"/>
        </w:rPr>
        <w:t xml:space="preserve">) Halle-Jena-Leipzig, </w:t>
      </w:r>
      <w:proofErr w:type="spellStart"/>
      <w:r w:rsidRPr="00FE3CAF">
        <w:rPr>
          <w:lang w:val="en-US"/>
        </w:rPr>
        <w:t>Puschstrasse</w:t>
      </w:r>
      <w:proofErr w:type="spellEnd"/>
      <w:r w:rsidRPr="00FE3CAF">
        <w:rPr>
          <w:lang w:val="en-US"/>
        </w:rPr>
        <w:t xml:space="preserve"> 4, 04103, Leipzig, Germany</w:t>
      </w:r>
    </w:p>
    <w:p w14:paraId="304F934B" w14:textId="77777777" w:rsidR="005066EF" w:rsidRDefault="005066EF" w:rsidP="005066EF">
      <w:pPr>
        <w:rPr>
          <w:lang w:val="en-US"/>
        </w:rPr>
      </w:pPr>
      <w:r>
        <w:rPr>
          <w:vertAlign w:val="superscript"/>
          <w:lang w:val="en-US"/>
        </w:rPr>
        <w:t>4</w:t>
      </w:r>
      <w:r>
        <w:rPr>
          <w:lang w:val="en-US"/>
        </w:rPr>
        <w:t>Department of Microbiology, Ohio State University, Columbus, OH, 43210, USA</w:t>
      </w:r>
    </w:p>
    <w:p w14:paraId="77D277B7" w14:textId="77777777" w:rsidR="005066EF" w:rsidRPr="006D532D" w:rsidRDefault="005066EF" w:rsidP="005066EF">
      <w:pPr>
        <w:rPr>
          <w:lang w:val="en-US"/>
        </w:rPr>
      </w:pPr>
      <w:r w:rsidRPr="006D532D">
        <w:rPr>
          <w:vertAlign w:val="superscript"/>
          <w:lang w:val="en-US"/>
        </w:rPr>
        <w:t>5</w:t>
      </w:r>
      <w:r w:rsidRPr="006D532D">
        <w:rPr>
          <w:lang w:val="en-US"/>
        </w:rPr>
        <w:t>Center of Microbiome Science, The Ohio State University, Columbus, OH, USA</w:t>
      </w:r>
    </w:p>
    <w:p w14:paraId="60478EA8" w14:textId="77777777" w:rsidR="005066EF" w:rsidRPr="00C13770" w:rsidRDefault="005066EF" w:rsidP="005066EF">
      <w:pPr>
        <w:rPr>
          <w:lang w:val="en-US"/>
        </w:rPr>
      </w:pPr>
      <w:r w:rsidRPr="006D532D">
        <w:rPr>
          <w:vertAlign w:val="superscript"/>
          <w:lang w:val="en-US"/>
        </w:rPr>
        <w:t>6</w:t>
      </w:r>
      <w:r w:rsidRPr="006D532D">
        <w:rPr>
          <w:lang w:val="en-US"/>
        </w:rPr>
        <w:t>National Science Foundation EMERGE Biology Integration Institute, Columbus, OH, USA</w:t>
      </w:r>
    </w:p>
    <w:bookmarkEnd w:id="0"/>
    <w:p w14:paraId="4679B06B" w14:textId="77777777" w:rsidR="006F44D9" w:rsidRDefault="00000000">
      <w:pPr>
        <w:rPr>
          <w:lang w:val="fr-FR"/>
        </w:rPr>
      </w:pPr>
      <w:r>
        <w:rPr>
          <w:lang w:val="fr-FR"/>
        </w:rPr>
        <w:t xml:space="preserve">* </w:t>
      </w:r>
      <w:proofErr w:type="spellStart"/>
      <w:r>
        <w:rPr>
          <w:lang w:val="fr-FR"/>
        </w:rPr>
        <w:t>Correspondence</w:t>
      </w:r>
      <w:proofErr w:type="spellEnd"/>
      <w:r>
        <w:rPr>
          <w:lang w:val="fr-FR"/>
        </w:rPr>
        <w:t>:</w:t>
      </w:r>
    </w:p>
    <w:p w14:paraId="4571CA65" w14:textId="77777777" w:rsidR="006F44D9" w:rsidRDefault="00000000">
      <w:pPr>
        <w:rPr>
          <w:lang w:val="fr-FR"/>
        </w:rPr>
      </w:pPr>
      <w:r>
        <w:rPr>
          <w:lang w:val="fr-FR"/>
        </w:rPr>
        <w:t>Dr. Martin Taubert</w:t>
      </w:r>
    </w:p>
    <w:p w14:paraId="396E5025" w14:textId="77777777" w:rsidR="006F44D9" w:rsidRDefault="00000000">
      <w:pPr>
        <w:rPr>
          <w:lang w:val="fr-FR"/>
        </w:rPr>
      </w:pPr>
      <w:r>
        <w:rPr>
          <w:lang w:val="fr-FR"/>
        </w:rPr>
        <w:t xml:space="preserve">Email: </w:t>
      </w:r>
      <w:hyperlink r:id="rId8" w:tooltip="mailto:martin.taubert@uni-jena.de" w:history="1">
        <w:r w:rsidR="006F44D9">
          <w:rPr>
            <w:rStyle w:val="Hyperlink"/>
            <w:lang w:val="fr-FR"/>
          </w:rPr>
          <w:t>martin.taubert@uni-jena.de</w:t>
        </w:r>
      </w:hyperlink>
    </w:p>
    <w:p w14:paraId="580571E8" w14:textId="77777777" w:rsidR="006F44D9" w:rsidRDefault="006F44D9">
      <w:pPr>
        <w:rPr>
          <w:lang w:val="fr-FR"/>
        </w:rPr>
      </w:pPr>
    </w:p>
    <w:p w14:paraId="2180B383" w14:textId="77777777" w:rsidR="006F44D9" w:rsidRDefault="006F44D9">
      <w:pPr>
        <w:rPr>
          <w:lang w:val="fr-FR"/>
        </w:rPr>
      </w:pPr>
    </w:p>
    <w:p w14:paraId="61735DCA" w14:textId="77777777" w:rsidR="006F44D9" w:rsidRDefault="006F44D9">
      <w:pPr>
        <w:rPr>
          <w:lang w:val="fr-FR"/>
        </w:rPr>
      </w:pPr>
    </w:p>
    <w:p w14:paraId="21E1E6E0" w14:textId="77777777" w:rsidR="006F44D9" w:rsidRDefault="00000000">
      <w:pPr>
        <w:rPr>
          <w:lang w:val="en-US"/>
        </w:rPr>
      </w:pPr>
      <w:r>
        <w:rPr>
          <w:lang w:val="en-US"/>
        </w:rPr>
        <w:t xml:space="preserve">Keywords: Candidate Phyla Radiation, </w:t>
      </w:r>
      <w:proofErr w:type="spellStart"/>
      <w:r>
        <w:rPr>
          <w:lang w:val="en-US"/>
        </w:rPr>
        <w:t>Patescibacteria</w:t>
      </w:r>
      <w:proofErr w:type="spellEnd"/>
      <w:r>
        <w:rPr>
          <w:lang w:val="en-US"/>
        </w:rPr>
        <w:t>, groundwater, autotrophy, methylotrophy</w:t>
      </w:r>
    </w:p>
    <w:p w14:paraId="7262E6B4" w14:textId="77777777" w:rsidR="006F44D9" w:rsidRDefault="00000000">
      <w:pPr>
        <w:spacing w:line="278" w:lineRule="auto"/>
        <w:rPr>
          <w:lang w:val="en-US"/>
        </w:rPr>
      </w:pPr>
      <w:r>
        <w:rPr>
          <w:lang w:val="en-US"/>
        </w:rPr>
        <w:br w:type="page" w:clear="all"/>
      </w:r>
    </w:p>
    <w:p w14:paraId="57398498" w14:textId="77777777" w:rsidR="006F44D9" w:rsidRDefault="00000000">
      <w:pPr>
        <w:pStyle w:val="berschrift1"/>
        <w:rPr>
          <w:lang w:val="en-US"/>
        </w:rPr>
      </w:pPr>
      <w:r>
        <w:rPr>
          <w:lang w:val="en-US"/>
        </w:rPr>
        <w:lastRenderedPageBreak/>
        <w:t>Supplementary methods</w:t>
      </w:r>
    </w:p>
    <w:p w14:paraId="259169B0" w14:textId="5A19C70D" w:rsidR="00855D37" w:rsidRDefault="00855D37" w:rsidP="00855D37">
      <w:pPr>
        <w:pStyle w:val="berschrift2"/>
        <w:rPr>
          <w:lang w:val="en-US"/>
        </w:rPr>
      </w:pPr>
      <w:r>
        <w:rPr>
          <w:lang w:val="en-US"/>
        </w:rPr>
        <w:t>Origin of the investigated data</w:t>
      </w:r>
    </w:p>
    <w:p w14:paraId="15953C38" w14:textId="2A34DDD8" w:rsidR="00F17BD2" w:rsidRDefault="0037388E" w:rsidP="00855D37">
      <w:pPr>
        <w:rPr>
          <w:lang w:val="en-US"/>
        </w:rPr>
      </w:pPr>
      <w:r>
        <w:rPr>
          <w:lang w:val="en-US"/>
        </w:rPr>
        <w:t xml:space="preserve">The comprehensive bacterial 16S rRNA gene amplicon sequencing dataset used in our study was derived from various previously conducted incubation experiments using groundwater of the Hainich Critical Zone Exploratory </w:t>
      </w:r>
      <w:r w:rsidR="00FA28BA">
        <w:rPr>
          <w:lang w:val="en-US"/>
        </w:rPr>
        <w:fldChar w:fldCharType="begin">
          <w:fldData xml:space="preserve">PEVuZE5vdGU+PENpdGU+PEF1dGhvcj5Lw7xzZWw8L0F1dGhvcj48WWVhcj4yMDE2PC9ZZWFyPjxS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==
</w:fldData>
        </w:fldChar>
      </w:r>
      <w:r w:rsidR="00FA28BA">
        <w:rPr>
          <w:lang w:val="en-US"/>
        </w:rPr>
        <w:instrText xml:space="preserve"> ADDIN EN.CITE </w:instrText>
      </w:r>
      <w:r w:rsidR="00FA28BA">
        <w:rPr>
          <w:lang w:val="en-US"/>
        </w:rPr>
        <w:fldChar w:fldCharType="begin">
          <w:fldData xml:space="preserve">PEVuZE5vdGU+PENpdGU+PEF1dGhvcj5Lw7xzZWw8L0F1dGhvcj48WWVhcj4yMDE2PC9ZZWFyPjxS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==
</w:fldData>
        </w:fldChar>
      </w:r>
      <w:r w:rsidR="00FA28BA">
        <w:rPr>
          <w:lang w:val="en-US"/>
        </w:rPr>
        <w:instrText xml:space="preserve"> ADDIN EN.CITE.DATA </w:instrText>
      </w:r>
      <w:r w:rsidR="00FA28BA">
        <w:rPr>
          <w:lang w:val="en-US"/>
        </w:rPr>
      </w:r>
      <w:r w:rsidR="00FA28BA">
        <w:rPr>
          <w:lang w:val="en-US"/>
        </w:rPr>
        <w:fldChar w:fldCharType="end"/>
      </w:r>
      <w:r w:rsidR="00FA28BA">
        <w:rPr>
          <w:lang w:val="en-US"/>
        </w:rPr>
      </w:r>
      <w:r w:rsidR="00FA28BA">
        <w:rPr>
          <w:lang w:val="en-US"/>
        </w:rPr>
        <w:fldChar w:fldCharType="separate"/>
      </w:r>
      <w:r w:rsidR="00FA28BA">
        <w:rPr>
          <w:noProof/>
          <w:lang w:val="en-US"/>
        </w:rPr>
        <w:t>[</w:t>
      </w:r>
      <w:hyperlink w:anchor="_ENREF_1" w:tooltip="Küsel, 2016 #130" w:history="1">
        <w:r w:rsidR="00E80047">
          <w:rPr>
            <w:noProof/>
            <w:lang w:val="en-US"/>
          </w:rPr>
          <w:t>1</w:t>
        </w:r>
      </w:hyperlink>
      <w:r w:rsidR="00FA28BA">
        <w:rPr>
          <w:noProof/>
          <w:lang w:val="en-US"/>
        </w:rPr>
        <w:t>]</w:t>
      </w:r>
      <w:r w:rsidR="00FA28BA">
        <w:rPr>
          <w:lang w:val="en-US"/>
        </w:rPr>
        <w:fldChar w:fldCharType="end"/>
      </w:r>
      <w:r>
        <w:rPr>
          <w:lang w:val="en-US"/>
        </w:rPr>
        <w:t xml:space="preserve">. The original purpose of these experiments was to gain an understanding of different functional aspects of the groundwater microbiome, such as the identification of microorganisms responsible for the degradation of plant-derived compounds or microbial </w:t>
      </w:r>
      <w:proofErr w:type="spellStart"/>
      <w:r>
        <w:rPr>
          <w:lang w:val="en-US"/>
        </w:rPr>
        <w:t>necromass</w:t>
      </w:r>
      <w:proofErr w:type="spellEnd"/>
      <w:r>
        <w:rPr>
          <w:lang w:val="en-US"/>
        </w:rPr>
        <w:t xml:space="preserve">, or the impact of primary production in the groundwater by chemolithoautotrophs. Here, we reused this data for a detailed analysis of the response of the members of the Candidate Phyla Radiation to the incubation conditions used. A </w:t>
      </w:r>
      <w:r w:rsidR="00F17BD2">
        <w:rPr>
          <w:lang w:val="en-US"/>
        </w:rPr>
        <w:t>part of th</w:t>
      </w:r>
      <w:r>
        <w:rPr>
          <w:lang w:val="en-US"/>
        </w:rPr>
        <w:t>e datasets have p</w:t>
      </w:r>
      <w:r w:rsidR="00F17BD2">
        <w:rPr>
          <w:lang w:val="en-US"/>
        </w:rPr>
        <w:t xml:space="preserve">reviously </w:t>
      </w:r>
      <w:r>
        <w:rPr>
          <w:lang w:val="en-US"/>
        </w:rPr>
        <w:t xml:space="preserve">been </w:t>
      </w:r>
      <w:r w:rsidR="00F17BD2">
        <w:rPr>
          <w:lang w:val="en-US"/>
        </w:rPr>
        <w:t xml:space="preserve">published </w:t>
      </w:r>
      <w:r w:rsidR="00FA28BA">
        <w:rPr>
          <w:lang w:val="en-US"/>
        </w:rPr>
        <w:fldChar w:fldCharType="begin">
          <w:fldData xml:space="preserve">PEVuZE5vdGU+PENpdGU+PEF1dGhvcj5HZWVzaW5rPC9BdXRob3I+PFllYXI+MjAyMjwvWWVhcj48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</w:fldData>
        </w:fldChar>
      </w:r>
      <w:r w:rsidR="00FA28BA">
        <w:rPr>
          <w:lang w:val="en-US"/>
        </w:rPr>
        <w:instrText xml:space="preserve"> ADDIN EN.CITE </w:instrText>
      </w:r>
      <w:r w:rsidR="00FA28BA">
        <w:rPr>
          <w:lang w:val="en-US"/>
        </w:rPr>
        <w:fldChar w:fldCharType="begin">
          <w:fldData xml:space="preserve">PEVuZE5vdGU+PENpdGU+PEF1dGhvcj5HZWVzaW5rPC9BdXRob3I+PFllYXI+MjAyMjwvWWVhcj48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</w:fldData>
        </w:fldChar>
      </w:r>
      <w:r w:rsidR="00FA28BA">
        <w:rPr>
          <w:lang w:val="en-US"/>
        </w:rPr>
        <w:instrText xml:space="preserve"> ADDIN EN.CITE.DATA </w:instrText>
      </w:r>
      <w:r w:rsidR="00FA28BA">
        <w:rPr>
          <w:lang w:val="en-US"/>
        </w:rPr>
      </w:r>
      <w:r w:rsidR="00FA28BA">
        <w:rPr>
          <w:lang w:val="en-US"/>
        </w:rPr>
        <w:fldChar w:fldCharType="end"/>
      </w:r>
      <w:r w:rsidR="00FA28BA">
        <w:rPr>
          <w:lang w:val="en-US"/>
        </w:rPr>
      </w:r>
      <w:r w:rsidR="00FA28BA">
        <w:rPr>
          <w:lang w:val="en-US"/>
        </w:rPr>
        <w:fldChar w:fldCharType="separate"/>
      </w:r>
      <w:r w:rsidR="00FA28BA">
        <w:rPr>
          <w:noProof/>
          <w:lang w:val="en-US"/>
        </w:rPr>
        <w:t>[</w:t>
      </w:r>
      <w:hyperlink w:anchor="_ENREF_2" w:tooltip="Geesink, 2022 #833" w:history="1">
        <w:r w:rsidR="00E80047">
          <w:rPr>
            <w:noProof/>
            <w:lang w:val="en-US"/>
          </w:rPr>
          <w:t>2-6</w:t>
        </w:r>
      </w:hyperlink>
      <w:r w:rsidR="00FA28BA">
        <w:rPr>
          <w:noProof/>
          <w:lang w:val="en-US"/>
        </w:rPr>
        <w:t>]</w:t>
      </w:r>
      <w:r w:rsidR="00FA28BA">
        <w:rPr>
          <w:lang w:val="en-US"/>
        </w:rPr>
        <w:fldChar w:fldCharType="end"/>
      </w:r>
      <w:r w:rsidR="00F17BD2">
        <w:rPr>
          <w:lang w:val="en-US"/>
        </w:rPr>
        <w:t xml:space="preserve">, and information about the incubation setup and conditions used can be found in the respective articles. </w:t>
      </w:r>
      <w:r w:rsidR="00092E46">
        <w:rPr>
          <w:lang w:val="en-US"/>
        </w:rPr>
        <w:t>For the remaining, so far unpublished data, details for the experimental conditions used can be found in the following paragraphs.</w:t>
      </w:r>
    </w:p>
    <w:p w14:paraId="1328B5EB" w14:textId="77777777" w:rsidR="00CA35C1" w:rsidRDefault="00CA35C1" w:rsidP="00CA35C1">
      <w:pPr>
        <w:pStyle w:val="berschrift2"/>
        <w:rPr>
          <w:lang w:val="en-US"/>
        </w:rPr>
      </w:pPr>
      <w:r>
        <w:rPr>
          <w:lang w:val="en-US"/>
        </w:rPr>
        <w:t>Short term incubations targeting chemolithoautotrophs</w:t>
      </w:r>
    </w:p>
    <w:p w14:paraId="1BD7C207" w14:textId="77777777" w:rsidR="00CA35C1" w:rsidRDefault="00CA35C1" w:rsidP="00CA35C1">
      <w:pPr>
        <w:rPr>
          <w:lang w:val="en-US"/>
        </w:rPr>
      </w:pPr>
      <w:r w:rsidRPr="00195C5E">
        <w:rPr>
          <w:lang w:val="en-US"/>
        </w:rPr>
        <w:t>A series of incubation experiments were performed to identify suitable conditions for the enrichment of chemolithoautotrophic microorganisms and to investigate their role in community-level carbon cycling.</w:t>
      </w:r>
    </w:p>
    <w:p w14:paraId="68CE05F8" w14:textId="69E27628" w:rsidR="00997DC7" w:rsidRDefault="00CA35C1" w:rsidP="00CA35C1">
      <w:pPr>
        <w:rPr>
          <w:lang w:val="en-US"/>
        </w:rPr>
      </w:pPr>
      <w:r w:rsidRPr="00195C5E">
        <w:rPr>
          <w:lang w:val="en-US"/>
        </w:rPr>
        <w:t>The first experiment aimed to test the influence of different incubation volumes and biomass enrichment strategies. Aerobic incubations were conducted with groundwater from well H41 and anaerobic incubations with groundwater from well H52</w:t>
      </w:r>
      <w:r>
        <w:rPr>
          <w:lang w:val="en-US"/>
        </w:rPr>
        <w:t xml:space="preserve"> (No. 1-4 in Table S1)</w:t>
      </w:r>
      <w:r w:rsidRPr="00195C5E">
        <w:rPr>
          <w:lang w:val="en-US"/>
        </w:rPr>
        <w:t>.</w:t>
      </w:r>
      <w:r>
        <w:rPr>
          <w:lang w:val="en-US"/>
        </w:rPr>
        <w:t xml:space="preserve"> </w:t>
      </w:r>
      <w:r w:rsidRPr="00195C5E">
        <w:rPr>
          <w:lang w:val="en-US"/>
        </w:rPr>
        <w:t>Three treatments were implemented in triplicate:</w:t>
      </w:r>
      <w:r>
        <w:rPr>
          <w:lang w:val="en-US"/>
        </w:rPr>
        <w:t xml:space="preserve"> 1</w:t>
      </w:r>
      <w:r w:rsidRPr="008D3CE2">
        <w:rPr>
          <w:lang w:val="en-US"/>
        </w:rPr>
        <w:t xml:space="preserve">) </w:t>
      </w:r>
      <w:r w:rsidRPr="00195C5E">
        <w:rPr>
          <w:lang w:val="en-US"/>
        </w:rPr>
        <w:t>Groundwater only</w:t>
      </w:r>
      <w:r>
        <w:rPr>
          <w:lang w:val="en-US"/>
        </w:rPr>
        <w:t>, including</w:t>
      </w:r>
      <w:r w:rsidRPr="00195C5E">
        <w:rPr>
          <w:lang w:val="en-US"/>
        </w:rPr>
        <w:t xml:space="preserve"> 1 L bottles with 600 ml (H41) or 1000 ml (H52) of unfiltered groundwater</w:t>
      </w:r>
      <w:r>
        <w:rPr>
          <w:lang w:val="en-US"/>
        </w:rPr>
        <w:t>, 2) biomass enriched with filters, including</w:t>
      </w:r>
      <w:r w:rsidRPr="00195C5E">
        <w:rPr>
          <w:lang w:val="en-US"/>
        </w:rPr>
        <w:t xml:space="preserve"> 500 ml bottles containing 300 ml (H41) or 500 ml (H52) of groundwater plus a 0.2 µm filter with biomass from 5 L of groundwater</w:t>
      </w:r>
      <w:r>
        <w:rPr>
          <w:lang w:val="en-US"/>
        </w:rPr>
        <w:t>, and 3) biomass enriched without filters, including</w:t>
      </w:r>
      <w:r w:rsidRPr="00195C5E">
        <w:rPr>
          <w:lang w:val="en-US"/>
        </w:rPr>
        <w:t xml:space="preserve"> 500 ml bottles with the same groundwater volumes </w:t>
      </w:r>
      <w:r w:rsidRPr="00195C5E">
        <w:rPr>
          <w:lang w:val="en-US"/>
        </w:rPr>
        <w:lastRenderedPageBreak/>
        <w:t>as treatment 2, but biomass was detached from the filters by shaking in 10 ml groundwater before transfer.</w:t>
      </w:r>
      <w:r>
        <w:rPr>
          <w:lang w:val="en-US"/>
        </w:rPr>
        <w:t xml:space="preserve"> </w:t>
      </w:r>
      <w:r w:rsidRPr="00195C5E">
        <w:rPr>
          <w:lang w:val="en-US"/>
        </w:rPr>
        <w:t>All incubations were supplemented with 5 mM thiosulfate and 200 µM ammonium, and bottles were sacrificed after 18 days of incubation.</w:t>
      </w:r>
    </w:p>
    <w:p w14:paraId="1A513B31" w14:textId="77777777" w:rsidR="00997DC7" w:rsidRDefault="00CA35C1" w:rsidP="00CA35C1">
      <w:pPr>
        <w:rPr>
          <w:lang w:val="en-US"/>
        </w:rPr>
      </w:pPr>
      <w:r w:rsidRPr="00195C5E">
        <w:rPr>
          <w:lang w:val="en-US"/>
        </w:rPr>
        <w:t>The second experiment aimed to further assess chemolithoautotrophic enrichment under anoxic conditions, and was conducted using groundwater from well H52 only</w:t>
      </w:r>
      <w:r>
        <w:rPr>
          <w:lang w:val="en-US"/>
        </w:rPr>
        <w:t xml:space="preserve"> (No. 5-6 in Table S1)</w:t>
      </w:r>
      <w:r w:rsidRPr="00195C5E">
        <w:rPr>
          <w:lang w:val="en-US"/>
        </w:rPr>
        <w:t>. Two treatments were implemented in triplicate: 1) Large-volume enrichment</w:t>
      </w:r>
      <w:r>
        <w:rPr>
          <w:lang w:val="en-US"/>
        </w:rPr>
        <w:t>s with</w:t>
      </w:r>
      <w:r w:rsidRPr="00195C5E">
        <w:rPr>
          <w:lang w:val="en-US"/>
        </w:rPr>
        <w:t xml:space="preserve"> 8 L of groundwater in 10 L bottles</w:t>
      </w:r>
      <w:r>
        <w:rPr>
          <w:lang w:val="en-US"/>
        </w:rPr>
        <w:t>, and 2) concentrated biomass enrichments with</w:t>
      </w:r>
      <w:r w:rsidRPr="00195C5E">
        <w:rPr>
          <w:lang w:val="en-US"/>
        </w:rPr>
        <w:t xml:space="preserve"> 500 ml of groundwater in 500 ml bottles with the addition of a 0.2 µm filter containing biomass from 5 L of groundwater.</w:t>
      </w:r>
      <w:r>
        <w:rPr>
          <w:lang w:val="en-US"/>
        </w:rPr>
        <w:t xml:space="preserve"> </w:t>
      </w:r>
      <w:r w:rsidRPr="00195C5E">
        <w:rPr>
          <w:lang w:val="en-US"/>
        </w:rPr>
        <w:t>All treatments were supplemented with 200 µM ammonium, 2.5 mM thiosulfate, and 200 µM nitrate. Bottles were sacrificed after 7 and 14 days of incubation. As a reference, unincubated controls were prepared by filtering 5 L of H52 groundwater (in triplicate) onto 0.2 µm filters at the start of the experiment.</w:t>
      </w:r>
    </w:p>
    <w:p w14:paraId="5CA6A470" w14:textId="77777777" w:rsidR="00997DC7" w:rsidRDefault="00CA35C1" w:rsidP="00997DC7">
      <w:pPr>
        <w:rPr>
          <w:lang w:val="en-US"/>
        </w:rPr>
      </w:pPr>
      <w:r w:rsidRPr="00195C5E">
        <w:rPr>
          <w:lang w:val="en-US"/>
        </w:rPr>
        <w:t>To investigate carbon assimilation by chemolithoautotrophs, a third anaerobic experiment was conducted with groundwater from well H52</w:t>
      </w:r>
      <w:r>
        <w:rPr>
          <w:lang w:val="en-US"/>
        </w:rPr>
        <w:t xml:space="preserve"> (No. 7 in Table S1)</w:t>
      </w:r>
      <w:r w:rsidRPr="00195C5E">
        <w:rPr>
          <w:lang w:val="en-US"/>
        </w:rPr>
        <w:t xml:space="preserve">. Twelve 1 L bottles were each filled with 1 L of groundwater and amended with 200 µM ammonium, 2.5 mM thiosulfate, and 2.5 mM nitrate. Six bottles were supplemented with </w:t>
      </w:r>
      <w:r w:rsidRPr="00195C5E">
        <w:rPr>
          <w:vertAlign w:val="superscript"/>
          <w:lang w:val="en-US"/>
        </w:rPr>
        <w:t>12</w:t>
      </w:r>
      <w:r w:rsidRPr="00195C5E">
        <w:rPr>
          <w:lang w:val="en-US"/>
        </w:rPr>
        <w:t xml:space="preserve">C-bicarbonate and six with </w:t>
      </w:r>
      <w:r w:rsidRPr="00195C5E">
        <w:rPr>
          <w:vertAlign w:val="superscript"/>
          <w:lang w:val="en-US"/>
        </w:rPr>
        <w:t>13</w:t>
      </w:r>
      <w:r w:rsidRPr="00195C5E">
        <w:rPr>
          <w:lang w:val="en-US"/>
        </w:rPr>
        <w:t xml:space="preserve">C-bicarbonate, following the protocol described in </w:t>
      </w:r>
      <w:r w:rsidR="00FA28BA">
        <w:rPr>
          <w:lang w:val="en-US"/>
        </w:rPr>
        <w:fldChar w:fldCharType="begin"/>
      </w:r>
      <w:r w:rsidR="00FA28BA">
        <w:rPr>
          <w:lang w:val="en-US"/>
        </w:rPr>
        <w:instrText xml:space="preserve"> ADDIN EN.CITE &lt;EndNote&gt;&lt;Cite ExcludeYear="1"&gt;&lt;Author&gt;Heinze&lt;/Author&gt;&lt;RecNum&gt;834&lt;/RecNum&gt;&lt;DisplayText&gt;[3]&lt;/DisplayText&gt;&lt;record&gt;&lt;rec-number&gt;834&lt;/rec-number&gt;&lt;foreign-keys&gt;&lt;key app="EN" db-id="ex9tfx0zzvrat2epady55ws5fta9pxd50a0p"&gt;834&lt;/key&gt;&lt;/foreign-keys&gt;&lt;ref-type name="Journal Article"&gt;17&lt;/ref-type&gt;&lt;contributors&gt;&lt;authors&gt;&lt;author&gt;Heinze, B. M.&lt;/author&gt;&lt;author&gt;Küsel, K.&lt;/author&gt;&lt;author&gt;Jehmlich, N.&lt;/author&gt;&lt;author&gt;von Bergen, M.&lt;/author&gt;&lt;author&gt;Taubert, M.&lt;/author&gt;&lt;/authors&gt;&lt;/contributors&gt;&lt;titles&gt;&lt;title&gt;Several trait-based survival strategies enable S-oxidizers to dominate primary production in groundwater&lt;/title&gt;&lt;secondary-title&gt;In preparation&lt;/secondary-title&gt;&lt;/titles&gt;&lt;periodical&gt;&lt;full-title&gt;In preparation&lt;/full-title&gt;&lt;/periodical&gt;&lt;dates&gt;&lt;/dates&gt;&lt;urls&gt;&lt;/urls&gt;&lt;/record&gt;&lt;/Cite&gt;&lt;/EndNote&gt;</w:instrText>
      </w:r>
      <w:r w:rsidR="00FA28BA">
        <w:rPr>
          <w:lang w:val="en-US"/>
        </w:rPr>
        <w:fldChar w:fldCharType="separate"/>
      </w:r>
      <w:r w:rsidR="00FA28BA">
        <w:rPr>
          <w:noProof/>
          <w:lang w:val="en-US"/>
        </w:rPr>
        <w:t>[</w:t>
      </w:r>
      <w:hyperlink w:anchor="_ENREF_3" w:tooltip="Heinze,  #834" w:history="1">
        <w:r w:rsidR="00E80047">
          <w:rPr>
            <w:noProof/>
            <w:lang w:val="en-US"/>
          </w:rPr>
          <w:t>3</w:t>
        </w:r>
      </w:hyperlink>
      <w:r w:rsidR="00FA28BA">
        <w:rPr>
          <w:noProof/>
          <w:lang w:val="en-US"/>
        </w:rPr>
        <w:t>]</w:t>
      </w:r>
      <w:r w:rsidR="00FA28BA">
        <w:rPr>
          <w:lang w:val="en-US"/>
        </w:rPr>
        <w:fldChar w:fldCharType="end"/>
      </w:r>
      <w:r w:rsidRPr="00195C5E">
        <w:rPr>
          <w:lang w:val="en-US"/>
        </w:rPr>
        <w:t>.</w:t>
      </w:r>
      <w:r>
        <w:rPr>
          <w:lang w:val="en-US"/>
        </w:rPr>
        <w:t xml:space="preserve"> </w:t>
      </w:r>
      <w:r w:rsidRPr="00195C5E">
        <w:rPr>
          <w:lang w:val="en-US"/>
        </w:rPr>
        <w:t>Three bottles from each isotopic treatment were sacrificed after 7 days, and the remaining bottles after 41 days of incubation.</w:t>
      </w:r>
    </w:p>
    <w:p w14:paraId="3704FBD9" w14:textId="792D5F1C" w:rsidR="00855D37" w:rsidRDefault="00855D37" w:rsidP="00997DC7">
      <w:pPr>
        <w:pStyle w:val="berschrift2"/>
        <w:rPr>
          <w:lang w:val="en-US"/>
        </w:rPr>
      </w:pPr>
      <w:r>
        <w:rPr>
          <w:lang w:val="en-US"/>
        </w:rPr>
        <w:t>Long term incubations targeting chemolithoautotrophs</w:t>
      </w:r>
    </w:p>
    <w:p w14:paraId="40D6FA16" w14:textId="528FB8CD" w:rsidR="00281A48" w:rsidRPr="00E80047" w:rsidRDefault="00281A48" w:rsidP="00281A48">
      <w:pPr>
        <w:rPr>
          <w:lang w:val="en-US"/>
        </w:rPr>
      </w:pPr>
      <w:r w:rsidRPr="00E80047">
        <w:rPr>
          <w:lang w:val="en-US"/>
        </w:rPr>
        <w:t>To enrich distinct groups of chemolithoautotrophic microorganisms and assess their potential interactions with co-dependent community members, groundwater incubations were conducted using samples from wells H41 and H52</w:t>
      </w:r>
      <w:r>
        <w:rPr>
          <w:lang w:val="en-US"/>
        </w:rPr>
        <w:t xml:space="preserve"> (No. </w:t>
      </w:r>
      <w:r w:rsidR="00CA35C1">
        <w:rPr>
          <w:lang w:val="en-US"/>
        </w:rPr>
        <w:t>8</w:t>
      </w:r>
      <w:r>
        <w:rPr>
          <w:lang w:val="en-US"/>
        </w:rPr>
        <w:t>-</w:t>
      </w:r>
      <w:r w:rsidR="00CA35C1">
        <w:rPr>
          <w:lang w:val="en-US"/>
        </w:rPr>
        <w:t>11</w:t>
      </w:r>
      <w:r>
        <w:rPr>
          <w:lang w:val="en-US"/>
        </w:rPr>
        <w:t xml:space="preserve"> in Table S1)</w:t>
      </w:r>
      <w:r w:rsidRPr="00E80047">
        <w:rPr>
          <w:lang w:val="en-US"/>
        </w:rPr>
        <w:t>. Aerobic conditions were maintained for incubations using groundwater from H41, while anaerobic conditions were used for H52-derived incubations.</w:t>
      </w:r>
    </w:p>
    <w:p w14:paraId="1244FC08" w14:textId="77777777" w:rsidR="00281A48" w:rsidRPr="00E80047" w:rsidRDefault="00281A48" w:rsidP="00281A48">
      <w:pPr>
        <w:rPr>
          <w:lang w:val="en-US"/>
        </w:rPr>
      </w:pPr>
      <w:r w:rsidRPr="00E80047">
        <w:rPr>
          <w:lang w:val="en-US"/>
        </w:rPr>
        <w:t xml:space="preserve">Each treatment was designed to selectively stimulate specific functional groups. For aerobic incubations (H41), bottles were supplemented either with 200 µM ammonium to target nitrifiers, or </w:t>
      </w:r>
      <w:r w:rsidRPr="00E80047">
        <w:rPr>
          <w:lang w:val="en-US"/>
        </w:rPr>
        <w:lastRenderedPageBreak/>
        <w:t>with 15 µM ammonium and 2.5 mM thiosulfate to promote the growth of sulfur-oxidizing bacteria. Anaerobic incubations (H52) received either 200 µM ammonium, 120 µM nitrate, and 50 µM nitrite to stimulate anaerobic ammonia-oxidizing organisms, or a combination of 200 µM ammonium, 2.5 mM thiosulfate, and 2.5 mM nitrate to enrich for anaerobic sulfur oxidizers.</w:t>
      </w:r>
    </w:p>
    <w:p w14:paraId="75EE70D5" w14:textId="77777777" w:rsidR="00997DC7" w:rsidRDefault="00281A48" w:rsidP="00997DC7">
      <w:pPr>
        <w:rPr>
          <w:lang w:val="en-US"/>
        </w:rPr>
      </w:pPr>
      <w:r w:rsidRPr="00E80047">
        <w:rPr>
          <w:lang w:val="en-US"/>
        </w:rPr>
        <w:t>All incubations were carried out in 250 ml serum bottles sealed with butyl rubber stoppers, each containing 150 ml of groundwater. Incubations were performed in triplicate per condition. Over the course of the experiment, 10 ml samples were collected from each bottle at seven time points: days 69, 76, 83, 194, 208, 518, and 1006.</w:t>
      </w:r>
    </w:p>
    <w:p w14:paraId="079FE0C9" w14:textId="0B772C62" w:rsidR="00855D37" w:rsidRDefault="00855D37" w:rsidP="00997DC7">
      <w:pPr>
        <w:pStyle w:val="berschrift2"/>
        <w:rPr>
          <w:lang w:val="en-US"/>
        </w:rPr>
      </w:pPr>
      <w:r>
        <w:rPr>
          <w:lang w:val="en-US"/>
        </w:rPr>
        <w:t xml:space="preserve">Incubations with </w:t>
      </w:r>
      <w:r w:rsidR="00CA35C1">
        <w:rPr>
          <w:lang w:val="en-US"/>
        </w:rPr>
        <w:t>l</w:t>
      </w:r>
      <w:r>
        <w:rPr>
          <w:lang w:val="en-US"/>
        </w:rPr>
        <w:t xml:space="preserve">eaf </w:t>
      </w:r>
      <w:r w:rsidR="00CA35C1">
        <w:rPr>
          <w:lang w:val="en-US"/>
        </w:rPr>
        <w:t>l</w:t>
      </w:r>
      <w:r>
        <w:rPr>
          <w:lang w:val="en-US"/>
        </w:rPr>
        <w:t>eachate</w:t>
      </w:r>
    </w:p>
    <w:p w14:paraId="686BD498" w14:textId="1E478E66" w:rsidR="00E739F7" w:rsidRPr="00E80047" w:rsidRDefault="00E739F7" w:rsidP="00E739F7">
      <w:pPr>
        <w:rPr>
          <w:lang w:val="en-US"/>
        </w:rPr>
      </w:pPr>
      <w:r w:rsidRPr="00E80047">
        <w:rPr>
          <w:lang w:val="en-US"/>
        </w:rPr>
        <w:t>To simulate the input of surface-derived, plant-based organic matter and assess the long-term response of the groundwater microbiome, aerobic incubations were set up using groundwater from well H41 (</w:t>
      </w:r>
      <w:r>
        <w:rPr>
          <w:lang w:val="en-US"/>
        </w:rPr>
        <w:t xml:space="preserve">No. </w:t>
      </w:r>
      <w:r w:rsidR="00CA35C1">
        <w:rPr>
          <w:lang w:val="en-US"/>
        </w:rPr>
        <w:t>15-16</w:t>
      </w:r>
      <w:r>
        <w:rPr>
          <w:lang w:val="en-US"/>
        </w:rPr>
        <w:t xml:space="preserve"> in Table S1)</w:t>
      </w:r>
      <w:r w:rsidRPr="00E80047">
        <w:rPr>
          <w:lang w:val="en-US"/>
        </w:rPr>
        <w:t>. These incubations aimed to investigate the impact of varying concentrations of leaf leachate on microbial community dynamics.</w:t>
      </w:r>
    </w:p>
    <w:p w14:paraId="094431E3" w14:textId="28F9B62B" w:rsidR="00E739F7" w:rsidRPr="00E80047" w:rsidRDefault="00E739F7" w:rsidP="00E739F7">
      <w:pPr>
        <w:rPr>
          <w:lang w:val="en-US"/>
        </w:rPr>
      </w:pPr>
      <w:r w:rsidRPr="00E80047">
        <w:rPr>
          <w:lang w:val="en-US"/>
        </w:rPr>
        <w:t xml:space="preserve">Incubations were conducted in 10 L </w:t>
      </w:r>
      <w:r>
        <w:rPr>
          <w:lang w:val="en-US"/>
        </w:rPr>
        <w:t xml:space="preserve">glass </w:t>
      </w:r>
      <w:r w:rsidRPr="00E80047">
        <w:rPr>
          <w:lang w:val="en-US"/>
        </w:rPr>
        <w:t>bottles, each filled with groundwater and amended with different volumes of leaf leachate to achieve final concentrations of 10%, 1%, and 0.1% (corresponding to 1000 mL, 100 mL, and 10 mL of leachate, respectively), along with unamended controls. All treatments were prepared in duplicate, and the final volume of each bottle was adjusted to 10 L with groundwater.</w:t>
      </w:r>
      <w:r>
        <w:rPr>
          <w:lang w:val="en-US"/>
        </w:rPr>
        <w:t xml:space="preserve"> </w:t>
      </w:r>
      <w:r w:rsidRPr="00E80047">
        <w:rPr>
          <w:lang w:val="en-US"/>
        </w:rPr>
        <w:t>After 1059 days of incubation, 50 ml samples were collected from each bottle for downstream analysis.</w:t>
      </w:r>
    </w:p>
    <w:p w14:paraId="7033D5D9" w14:textId="3FCEE133" w:rsidR="00855D37" w:rsidRDefault="00855D37" w:rsidP="00855D37">
      <w:pPr>
        <w:pStyle w:val="berschrift2"/>
        <w:rPr>
          <w:lang w:val="en-US"/>
        </w:rPr>
      </w:pPr>
      <w:r>
        <w:rPr>
          <w:lang w:val="en-US"/>
        </w:rPr>
        <w:t xml:space="preserve">Incubations with </w:t>
      </w:r>
      <w:r w:rsidR="00CA35C1">
        <w:rPr>
          <w:lang w:val="en-US"/>
        </w:rPr>
        <w:t>s</w:t>
      </w:r>
      <w:r>
        <w:rPr>
          <w:lang w:val="en-US"/>
        </w:rPr>
        <w:t>oil</w:t>
      </w:r>
      <w:r w:rsidR="00CA35C1">
        <w:rPr>
          <w:lang w:val="en-US"/>
        </w:rPr>
        <w:t xml:space="preserve"> s</w:t>
      </w:r>
      <w:r>
        <w:rPr>
          <w:lang w:val="en-US"/>
        </w:rPr>
        <w:t>eepage</w:t>
      </w:r>
    </w:p>
    <w:p w14:paraId="07DEFE88" w14:textId="2D0558A6" w:rsidR="00EB538A" w:rsidRPr="00E80047" w:rsidRDefault="00EB538A" w:rsidP="00EB538A">
      <w:pPr>
        <w:rPr>
          <w:lang w:val="en-US"/>
        </w:rPr>
      </w:pPr>
      <w:r w:rsidRPr="00E80047">
        <w:rPr>
          <w:lang w:val="en-US"/>
        </w:rPr>
        <w:t>To assess the potential influence of surface-derived soil inputs on the groundwater microbiome, aerobic incubations were performed using groundwater from well H41</w:t>
      </w:r>
      <w:r>
        <w:rPr>
          <w:lang w:val="en-US"/>
        </w:rPr>
        <w:t xml:space="preserve"> (No. 1</w:t>
      </w:r>
      <w:r w:rsidR="00CA35C1">
        <w:rPr>
          <w:lang w:val="en-US"/>
        </w:rPr>
        <w:t>7</w:t>
      </w:r>
      <w:r>
        <w:rPr>
          <w:lang w:val="en-US"/>
        </w:rPr>
        <w:t>-1</w:t>
      </w:r>
      <w:r w:rsidR="00CA35C1">
        <w:rPr>
          <w:lang w:val="en-US"/>
        </w:rPr>
        <w:t>9</w:t>
      </w:r>
      <w:r>
        <w:rPr>
          <w:lang w:val="en-US"/>
        </w:rPr>
        <w:t xml:space="preserve"> in Table S1)</w:t>
      </w:r>
      <w:r w:rsidRPr="00E80047">
        <w:rPr>
          <w:lang w:val="en-US"/>
        </w:rPr>
        <w:t>. This experiment was designed to compare microbial community responses to the addition of soil seepage in combination with enriched indigenous groundwater biomass.</w:t>
      </w:r>
    </w:p>
    <w:p w14:paraId="2EACD9F5" w14:textId="527925A6" w:rsidR="00EB538A" w:rsidRPr="00E80047" w:rsidRDefault="00EB538A" w:rsidP="00EB538A">
      <w:pPr>
        <w:rPr>
          <w:lang w:val="en-US"/>
        </w:rPr>
      </w:pPr>
      <w:r w:rsidRPr="00E80047">
        <w:rPr>
          <w:lang w:val="en-US"/>
        </w:rPr>
        <w:lastRenderedPageBreak/>
        <w:t>A total of eighteen 120 ml serum bottles were prepared, each containing 60 ml of groundwater. All bottles received enriched microbial biomass obtained from filtration of 220 L of groundwater onto glass fiber filters</w:t>
      </w:r>
      <w:r>
        <w:rPr>
          <w:lang w:val="en-US"/>
        </w:rPr>
        <w:t xml:space="preserve"> (0.3 µm)</w:t>
      </w:r>
      <w:r w:rsidRPr="00E80047">
        <w:rPr>
          <w:lang w:val="en-US"/>
        </w:rPr>
        <w:t>, which were subsequently transferred into the bottles. To simulate surface input, 5 ml of soil seepage was added to twelve of the bottles, while the remaining six served as controls without seepage addition. All bottles were incubated under aerobic conditions. The six control bottles and six seepage-amended bottles were sacrificed after 21 days of incubation. The remaining six seepage-amended bottles were sacrificed after 28 days.</w:t>
      </w:r>
      <w:r>
        <w:rPr>
          <w:lang w:val="en-US"/>
        </w:rPr>
        <w:t xml:space="preserve"> Additionally, unincubated samples from groundwater (2x 220 L on </w:t>
      </w:r>
      <w:r w:rsidR="00646091">
        <w:rPr>
          <w:lang w:val="en-US"/>
        </w:rPr>
        <w:t xml:space="preserve">0.3 µm pore size </w:t>
      </w:r>
      <w:r>
        <w:rPr>
          <w:lang w:val="en-US"/>
        </w:rPr>
        <w:t>glass fib</w:t>
      </w:r>
      <w:r w:rsidR="00997DC7">
        <w:rPr>
          <w:lang w:val="en-US"/>
        </w:rPr>
        <w:t>er</w:t>
      </w:r>
      <w:r>
        <w:rPr>
          <w:lang w:val="en-US"/>
        </w:rPr>
        <w:t xml:space="preserve"> filters) and of leachate (3x 5 ml on 0.2 µm </w:t>
      </w:r>
      <w:r w:rsidR="00646091" w:rsidRPr="00646091">
        <w:rPr>
          <w:lang w:val="en-US"/>
        </w:rPr>
        <w:t xml:space="preserve">pore size </w:t>
      </w:r>
      <w:proofErr w:type="spellStart"/>
      <w:r w:rsidR="00646091" w:rsidRPr="00646091">
        <w:rPr>
          <w:lang w:val="en-US"/>
        </w:rPr>
        <w:t>polyethersulfone</w:t>
      </w:r>
      <w:proofErr w:type="spellEnd"/>
      <w:r w:rsidR="00646091" w:rsidRPr="00646091">
        <w:rPr>
          <w:lang w:val="en-US"/>
        </w:rPr>
        <w:t xml:space="preserve"> membrane </w:t>
      </w:r>
      <w:proofErr w:type="spellStart"/>
      <w:r w:rsidR="00646091" w:rsidRPr="00646091">
        <w:rPr>
          <w:lang w:val="en-US"/>
        </w:rPr>
        <w:t>supor</w:t>
      </w:r>
      <w:proofErr w:type="spellEnd"/>
      <w:r w:rsidR="00646091" w:rsidRPr="00646091">
        <w:rPr>
          <w:lang w:val="en-US"/>
        </w:rPr>
        <w:t>® filters</w:t>
      </w:r>
      <w:r w:rsidR="00646091">
        <w:rPr>
          <w:lang w:val="en-US"/>
        </w:rPr>
        <w:t xml:space="preserve">, </w:t>
      </w:r>
      <w:r w:rsidR="00646091" w:rsidRPr="00646091">
        <w:rPr>
          <w:lang w:val="en-US"/>
        </w:rPr>
        <w:t>PALL Corporation, Michigan, USA</w:t>
      </w:r>
      <w:r>
        <w:rPr>
          <w:lang w:val="en-US"/>
        </w:rPr>
        <w:t>) were taken.</w:t>
      </w:r>
    </w:p>
    <w:p w14:paraId="3973F9EA" w14:textId="4A43DA18" w:rsidR="00855D37" w:rsidRDefault="00855D37" w:rsidP="00855D37">
      <w:pPr>
        <w:pStyle w:val="berschrift2"/>
        <w:rPr>
          <w:lang w:val="en-US"/>
        </w:rPr>
      </w:pPr>
      <w:r>
        <w:rPr>
          <w:lang w:val="en-US"/>
        </w:rPr>
        <w:t xml:space="preserve">Incubations with </w:t>
      </w:r>
      <w:r w:rsidR="00CA35C1">
        <w:rPr>
          <w:lang w:val="en-US"/>
        </w:rPr>
        <w:t>Pseudomonas c</w:t>
      </w:r>
      <w:r>
        <w:rPr>
          <w:lang w:val="en-US"/>
        </w:rPr>
        <w:t>ells</w:t>
      </w:r>
    </w:p>
    <w:p w14:paraId="2247035B" w14:textId="429C7AFB" w:rsidR="00EB538A" w:rsidRPr="00E80047" w:rsidRDefault="00EB538A" w:rsidP="00EB538A">
      <w:pPr>
        <w:rPr>
          <w:lang w:val="en-US"/>
        </w:rPr>
      </w:pPr>
      <w:r w:rsidRPr="00E80047">
        <w:rPr>
          <w:lang w:val="en-US"/>
        </w:rPr>
        <w:t xml:space="preserve">To evaluate the feasibility of tracking introduced microbial cells in groundwater for future co-cultivation experiments, aerobic incubations were performed using groundwater from well H41 (No. </w:t>
      </w:r>
      <w:r w:rsidR="00CA35C1">
        <w:rPr>
          <w:lang w:val="en-US"/>
        </w:rPr>
        <w:t>22</w:t>
      </w:r>
      <w:r>
        <w:rPr>
          <w:lang w:val="en-US"/>
        </w:rPr>
        <w:t xml:space="preserve"> in Table S1)</w:t>
      </w:r>
      <w:r w:rsidRPr="00E80047">
        <w:rPr>
          <w:lang w:val="en-US"/>
        </w:rPr>
        <w:t>. The goal was to assess detectability and persistence of deuterium-labeled cells within a natural microbial background.</w:t>
      </w:r>
    </w:p>
    <w:p w14:paraId="723ADDBF" w14:textId="68B2B98F" w:rsidR="00EB538A" w:rsidRPr="00E80047" w:rsidRDefault="00EB538A" w:rsidP="00EB538A">
      <w:pPr>
        <w:rPr>
          <w:lang w:val="en-US"/>
        </w:rPr>
      </w:pPr>
      <w:r w:rsidRPr="00E80047">
        <w:rPr>
          <w:lang w:val="en-US"/>
        </w:rPr>
        <w:t xml:space="preserve">Eight 1 L </w:t>
      </w:r>
      <w:r w:rsidR="0023517D">
        <w:rPr>
          <w:lang w:val="en-US"/>
        </w:rPr>
        <w:t>glass</w:t>
      </w:r>
      <w:r w:rsidRPr="00E80047">
        <w:rPr>
          <w:lang w:val="en-US"/>
        </w:rPr>
        <w:t xml:space="preserve"> bottles were filled with 900 ml of groundwater and supplemented with 10 ml R2A medium </w:t>
      </w:r>
      <w:r w:rsidR="00FA28BA">
        <w:rPr>
          <w:lang w:val="en-US"/>
        </w:rPr>
        <w:fldChar w:fldCharType="begin"/>
      </w:r>
      <w:r w:rsidR="00FA28BA">
        <w:rPr>
          <w:lang w:val="en-US"/>
        </w:rPr>
        <w:instrText xml:space="preserve"> ADDIN EN.CITE &lt;EndNote&gt;&lt;Cite&gt;&lt;Author&gt;Reasoner&lt;/Author&gt;&lt;Year&gt;1985&lt;/Year&gt;&lt;RecNum&gt;1068&lt;/RecNum&gt;&lt;DisplayText&gt;[7]&lt;/DisplayText&gt;&lt;record&gt;&lt;rec-number&gt;1068&lt;/rec-number&gt;&lt;foreign-keys&gt;&lt;key app="EN" db-id="ex9tfx0zzvrat2epady55ws5fta9pxd50a0p"&gt;1068&lt;/key&gt;&lt;/foreign-keys&gt;&lt;ref-type name="Journal Article"&gt;17&lt;/ref-type&gt;&lt;contributors&gt;&lt;authors&gt;&lt;author&gt;Reasoner, D. J.&lt;/author&gt;&lt;author&gt;Geldreich, E. E.&lt;/author&gt;&lt;/authors&gt;&lt;/contributors&gt;&lt;auth-address&gt;Us Epa, Municipal Environm Res Lab, Div Drinking Water Res, Microbiol Treatment Branch, Cincinnati, Oh 45268 USA&lt;/auth-address&gt;&lt;titles&gt;&lt;title&gt;A new medium for the enumeration and subculture of Bacteria from potable water&lt;/title&gt;&lt;secondary-title&gt;Applied and Environmental Microbiology&lt;/secondary-title&gt;&lt;alt-title&gt;Appl Environ Microb&lt;/alt-title&gt;&lt;/titles&gt;&lt;periodical&gt;&lt;full-title&gt;Applied and Environmental Microbiology&lt;/full-title&gt;&lt;abbr-1&gt;Appl Environ Microb&lt;/abbr-1&gt;&lt;abbr-2&gt;Appl. Environ. Microb.&lt;/abbr-2&gt;&lt;/periodical&gt;&lt;alt-periodical&gt;&lt;full-title&gt;Applied and Environmental Microbiology&lt;/full-title&gt;&lt;abbr-1&gt;Appl Environ Microb&lt;/abbr-1&gt;&lt;abbr-2&gt;Appl. Environ. Microb.&lt;/abbr-2&gt;&lt;/alt-periodical&gt;&lt;pages&gt;1-7&lt;/pages&gt;&lt;volume&gt;49&lt;/volume&gt;&lt;number&gt;1&lt;/number&gt;&lt;dates&gt;&lt;year&gt;1985&lt;/year&gt;&lt;/dates&gt;&lt;isbn&gt;0099-2240&lt;/isbn&gt;&lt;accession-num&gt;ISI:A1985TZ17000001&lt;/accession-num&gt;&lt;urls&gt;&lt;related-urls&gt;&lt;url&gt;&amp;lt;Go to ISI&amp;gt;://A1985TZ17000001&lt;/url&gt;&lt;/related-urls&gt;&lt;/urls&gt;&lt;electronic-resource-num&gt;10.1128/aem.49.1.1-7.19&lt;/electronic-resource-num&gt;&lt;language&gt;English&lt;/language&gt;&lt;/record&gt;&lt;/Cite&gt;&lt;/EndNote&gt;</w:instrText>
      </w:r>
      <w:r w:rsidR="00FA28BA">
        <w:rPr>
          <w:lang w:val="en-US"/>
        </w:rPr>
        <w:fldChar w:fldCharType="separate"/>
      </w:r>
      <w:r w:rsidR="00FA28BA">
        <w:rPr>
          <w:noProof/>
          <w:lang w:val="en-US"/>
        </w:rPr>
        <w:t>[</w:t>
      </w:r>
      <w:hyperlink w:anchor="_ENREF_7" w:tooltip="Reasoner, 1985 #1068" w:history="1">
        <w:r w:rsidR="00E80047">
          <w:rPr>
            <w:noProof/>
            <w:lang w:val="en-US"/>
          </w:rPr>
          <w:t>7</w:t>
        </w:r>
      </w:hyperlink>
      <w:r w:rsidR="00FA28BA">
        <w:rPr>
          <w:noProof/>
          <w:lang w:val="en-US"/>
        </w:rPr>
        <w:t>]</w:t>
      </w:r>
      <w:r w:rsidR="00FA28BA">
        <w:rPr>
          <w:lang w:val="en-US"/>
        </w:rPr>
        <w:fldChar w:fldCharType="end"/>
      </w:r>
      <w:r w:rsidRPr="00E80047">
        <w:rPr>
          <w:lang w:val="en-US"/>
        </w:rPr>
        <w:t xml:space="preserve"> to stimulate microbial growth and increase cell numbers. These pre-incubations were carried out for 5 days under aerobic conditions. Following this enrichment phase, deuterium-labeled cells of a groundwater isolate (</w:t>
      </w:r>
      <w:r w:rsidRPr="00E80047">
        <w:rPr>
          <w:i/>
          <w:iCs/>
          <w:lang w:val="en-US"/>
        </w:rPr>
        <w:t>Pseudomonas</w:t>
      </w:r>
      <w:r w:rsidRPr="00E80047">
        <w:rPr>
          <w:lang w:val="en-US"/>
        </w:rPr>
        <w:t xml:space="preserve"> sp.) were added to the bottles at defined mixing ratios of 1:1, 1:9, 1:19, and 1:99 (</w:t>
      </w:r>
      <w:r w:rsidRPr="00997DC7">
        <w:rPr>
          <w:i/>
          <w:iCs/>
          <w:lang w:val="en-US"/>
        </w:rPr>
        <w:t>Pseudomonas</w:t>
      </w:r>
      <w:r w:rsidRPr="00E80047">
        <w:rPr>
          <w:lang w:val="en-US"/>
        </w:rPr>
        <w:t xml:space="preserve"> cells to groundwater cells), with each treatment prepared in duplicate.</w:t>
      </w:r>
      <w:r>
        <w:rPr>
          <w:lang w:val="en-US"/>
        </w:rPr>
        <w:t xml:space="preserve"> </w:t>
      </w:r>
      <w:r w:rsidRPr="00E80047">
        <w:rPr>
          <w:lang w:val="en-US"/>
        </w:rPr>
        <w:t>Bottles were further incubated for 45 days before 10 ml samples were collected from each for downstream analysis.</w:t>
      </w:r>
    </w:p>
    <w:p w14:paraId="09FA0128" w14:textId="77777777" w:rsidR="00997DC7" w:rsidRDefault="00CA35C1" w:rsidP="00997DC7">
      <w:pPr>
        <w:pStyle w:val="berschrift2"/>
        <w:rPr>
          <w:lang w:val="en-US"/>
        </w:rPr>
      </w:pPr>
      <w:r>
        <w:rPr>
          <w:lang w:val="en-US"/>
        </w:rPr>
        <w:t>Short term incubations targeting methylotrophs</w:t>
      </w:r>
    </w:p>
    <w:p w14:paraId="2B8790E7" w14:textId="40F173F3" w:rsidR="00CA35C1" w:rsidRPr="00195C5E" w:rsidRDefault="00CA35C1" w:rsidP="00997DC7">
      <w:pPr>
        <w:rPr>
          <w:lang w:val="en-US"/>
        </w:rPr>
      </w:pPr>
      <w:r w:rsidRPr="00195C5E">
        <w:rPr>
          <w:lang w:val="en-US"/>
        </w:rPr>
        <w:t>To assess the response of groundwater methylotrophs to the addition of one-carbon substrates, aerobic incubations were set up using groundwater from well H41 (</w:t>
      </w:r>
      <w:r>
        <w:rPr>
          <w:lang w:val="en-US"/>
        </w:rPr>
        <w:t>No. 27-28 in Table S1)</w:t>
      </w:r>
      <w:r w:rsidRPr="00195C5E">
        <w:rPr>
          <w:lang w:val="en-US"/>
        </w:rPr>
        <w:t xml:space="preserve">. The </w:t>
      </w:r>
      <w:r w:rsidRPr="00195C5E">
        <w:rPr>
          <w:lang w:val="en-US"/>
        </w:rPr>
        <w:lastRenderedPageBreak/>
        <w:t>experiment aimed to evaluate substrate-specific microbial community dynamics following amendment with methylamine or methanol.</w:t>
      </w:r>
    </w:p>
    <w:p w14:paraId="0ACEC104" w14:textId="77777777" w:rsidR="00CA35C1" w:rsidRPr="00195C5E" w:rsidRDefault="00CA35C1" w:rsidP="00CA35C1">
      <w:pPr>
        <w:rPr>
          <w:lang w:val="en-US"/>
        </w:rPr>
      </w:pPr>
      <w:r w:rsidRPr="00195C5E">
        <w:rPr>
          <w:lang w:val="en-US"/>
        </w:rPr>
        <w:t>A total of eighteen 1 L bottles were prepared, each filled with 750 ml of groundwater. Six bottles were amended with 2 mM methylamine, and twelve bottles with 1 mM methanol. All incubations were performed under aerobic conditions.</w:t>
      </w:r>
      <w:r>
        <w:rPr>
          <w:lang w:val="en-US"/>
        </w:rPr>
        <w:t xml:space="preserve"> </w:t>
      </w:r>
      <w:r w:rsidRPr="00195C5E">
        <w:rPr>
          <w:lang w:val="en-US"/>
        </w:rPr>
        <w:t>Methylamine-amended bottles were sacrificed after 14 days. Methanol-amended bottles were sacrificed at two time points: after 7 days and 39 days of incubation.</w:t>
      </w:r>
    </w:p>
    <w:p w14:paraId="34EB36ED" w14:textId="2115479B" w:rsidR="00855D37" w:rsidRDefault="00855D37" w:rsidP="00855D37">
      <w:pPr>
        <w:pStyle w:val="berschrift2"/>
        <w:rPr>
          <w:lang w:val="en-US"/>
        </w:rPr>
      </w:pPr>
      <w:r>
        <w:rPr>
          <w:lang w:val="en-US"/>
        </w:rPr>
        <w:t>Long term incubations targeting methylotrophs</w:t>
      </w:r>
    </w:p>
    <w:p w14:paraId="72537C79" w14:textId="36BF813B" w:rsidR="00EB538A" w:rsidRPr="00EB538A" w:rsidRDefault="00EB538A" w:rsidP="00EB538A">
      <w:pPr>
        <w:rPr>
          <w:lang w:val="en-US"/>
        </w:rPr>
      </w:pPr>
      <w:r w:rsidRPr="00EB538A">
        <w:rPr>
          <w:lang w:val="en-US"/>
        </w:rPr>
        <w:t>To enrich methylotrophic microorganisms and explore their interactions with dependent community members, aerobic incubations were conducted using groundwater from well H41</w:t>
      </w:r>
      <w:r>
        <w:rPr>
          <w:lang w:val="en-US"/>
        </w:rPr>
        <w:t xml:space="preserve"> (No. </w:t>
      </w:r>
      <w:r w:rsidR="00FA6921">
        <w:rPr>
          <w:lang w:val="en-US"/>
        </w:rPr>
        <w:t>29</w:t>
      </w:r>
      <w:r>
        <w:rPr>
          <w:lang w:val="en-US"/>
        </w:rPr>
        <w:t xml:space="preserve"> in Table S1)</w:t>
      </w:r>
      <w:r w:rsidRPr="00EB538A">
        <w:rPr>
          <w:lang w:val="en-US"/>
        </w:rPr>
        <w:t>. The incubations were designed to stimulate methylotroph activity through the addition of a single-carbon substrate.</w:t>
      </w:r>
    </w:p>
    <w:p w14:paraId="583B49B0" w14:textId="0313A053" w:rsidR="00EB538A" w:rsidRDefault="00EB538A" w:rsidP="00EB538A">
      <w:pPr>
        <w:rPr>
          <w:lang w:val="en-US"/>
        </w:rPr>
      </w:pPr>
      <w:r w:rsidRPr="00EB538A">
        <w:rPr>
          <w:lang w:val="en-US"/>
        </w:rPr>
        <w:t>Triplicate 1 L bottles were filled with 750 ml of groundwater and supplemented with 2 mM methylamine. Incubations were carried out under aerobic conditions. During the course of the experiment, 50 ml samples were collected from each bottle at regular intervals</w:t>
      </w:r>
      <w:r>
        <w:rPr>
          <w:lang w:val="en-US"/>
        </w:rPr>
        <w:t xml:space="preserve">, </w:t>
      </w:r>
      <w:r w:rsidRPr="00EB538A">
        <w:rPr>
          <w:lang w:val="en-US"/>
        </w:rPr>
        <w:t>initially every 1–2 weeks, and subsequently every 1–2 months. To maintain enrichment activity and extend the incubation, cultures were passaged approximately every six months by transferring 50 ml from each bottle into a new bottle containing 700 ml of sterile (0.1 µm filtered) groundwater</w:t>
      </w:r>
      <w:r>
        <w:rPr>
          <w:lang w:val="en-US"/>
        </w:rPr>
        <w:t xml:space="preserve">, followed by </w:t>
      </w:r>
      <w:r w:rsidR="008D3CE2">
        <w:rPr>
          <w:lang w:val="en-US"/>
        </w:rPr>
        <w:t xml:space="preserve">repetition of </w:t>
      </w:r>
      <w:r>
        <w:rPr>
          <w:lang w:val="en-US"/>
        </w:rPr>
        <w:t>the sampling regime outlined above.</w:t>
      </w:r>
    </w:p>
    <w:p w14:paraId="4E09128B" w14:textId="77777777" w:rsidR="008D3CE2" w:rsidRDefault="008D3CE2" w:rsidP="00BF65D3">
      <w:pPr>
        <w:rPr>
          <w:lang w:val="en-US"/>
        </w:rPr>
      </w:pPr>
    </w:p>
    <w:p w14:paraId="48DD8359" w14:textId="77777777" w:rsidR="006F44D9" w:rsidRDefault="00000000">
      <w:pPr>
        <w:spacing w:line="278" w:lineRule="auto"/>
        <w:rPr>
          <w:rFonts w:eastAsiaTheme="majorEastAsia" w:cstheme="majorBidi"/>
          <w:b/>
          <w:color w:val="729800" w:themeColor="accent3" w:themeShade="BF"/>
          <w:sz w:val="32"/>
          <w:szCs w:val="40"/>
          <w:lang w:val="en-US"/>
        </w:rPr>
      </w:pPr>
      <w:r>
        <w:rPr>
          <w:lang w:val="en-US"/>
        </w:rPr>
        <w:br w:type="page" w:clear="all"/>
      </w:r>
    </w:p>
    <w:p w14:paraId="7504D33B" w14:textId="77777777" w:rsidR="006F44D9" w:rsidRDefault="00000000">
      <w:pPr>
        <w:pStyle w:val="berschrift1"/>
        <w:rPr>
          <w:lang w:val="en-US"/>
        </w:rPr>
      </w:pPr>
      <w:r>
        <w:rPr>
          <w:lang w:val="en-US"/>
        </w:rPr>
        <w:lastRenderedPageBreak/>
        <w:t>Supplementary Figures</w:t>
      </w:r>
    </w:p>
    <w:p w14:paraId="55287FD5" w14:textId="123493E7" w:rsidR="006F44D9" w:rsidRDefault="0081040C">
      <w:pPr>
        <w:pStyle w:val="KeinLeerraum"/>
        <w:rPr>
          <w:lang w:val="en-US"/>
        </w:rPr>
      </w:pPr>
      <w:r>
        <w:rPr>
          <w:noProof/>
          <w:lang w:val="en-US"/>
        </w:rPr>
        <w:drawing>
          <wp:inline distT="0" distB="0" distL="0" distR="0" wp14:anchorId="27E77B19" wp14:editId="6BEAE01A">
            <wp:extent cx="4320000" cy="3733519"/>
            <wp:effectExtent l="0" t="0" r="0" b="0"/>
            <wp:docPr id="301058155"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320000" cy="3733519"/>
                    </a:xfrm>
                    <a:prstGeom prst="rect">
                      <a:avLst/>
                    </a:prstGeom>
                    <a:noFill/>
                  </pic:spPr>
                </pic:pic>
              </a:graphicData>
            </a:graphic>
          </wp:inline>
        </w:drawing>
      </w:r>
      <w:r>
        <w:rPr>
          <w:lang w:val="en-US"/>
        </w:rPr>
        <w:br/>
        <w:t xml:space="preserve">Figure S1: Abundance of CPR in long term enrichments. </w:t>
      </w:r>
      <w:r w:rsidR="00693C42">
        <w:rPr>
          <w:lang w:val="en-US"/>
        </w:rPr>
        <w:t xml:space="preserve">Only data from experiments running for more than 1 year are shown. </w:t>
      </w:r>
      <w:r>
        <w:rPr>
          <w:lang w:val="en-US"/>
        </w:rPr>
        <w:t>Dots represent the relative abundances of CPR based on 16S rRNA gene amplicon sequencing in individual samples from long term enrichments with up to 3 years of incubation time. Blue dots represent samples under conditions stimulating chemolithoautotrophs (auto treatment), orange dots represent samples under conditions stimulating methylotrophs (</w:t>
      </w:r>
      <w:proofErr w:type="spellStart"/>
      <w:r>
        <w:rPr>
          <w:lang w:val="en-US"/>
        </w:rPr>
        <w:t>methylo</w:t>
      </w:r>
      <w:proofErr w:type="spellEnd"/>
      <w:r>
        <w:rPr>
          <w:lang w:val="en-US"/>
        </w:rPr>
        <w:t xml:space="preserve"> treatment</w:t>
      </w:r>
      <w:r w:rsidR="00F42020">
        <w:rPr>
          <w:lang w:val="en-US"/>
        </w:rPr>
        <w:t>)</w:t>
      </w:r>
      <w:r>
        <w:rPr>
          <w:lang w:val="en-US"/>
        </w:rPr>
        <w:t>,</w:t>
      </w:r>
      <w:r w:rsidR="00F42020">
        <w:rPr>
          <w:lang w:val="en-US"/>
        </w:rPr>
        <w:t xml:space="preserve"> beige dots represent samples where leaf leachate was added to groundwater (complex treatment)</w:t>
      </w:r>
      <w:r>
        <w:rPr>
          <w:lang w:val="en-US"/>
        </w:rPr>
        <w:t xml:space="preserve"> and grey dots represent two samples of untreated groundwater incubated for </w:t>
      </w:r>
      <w:r w:rsidR="00F42020">
        <w:rPr>
          <w:lang w:val="en-US"/>
        </w:rPr>
        <w:t>1</w:t>
      </w:r>
      <w:r>
        <w:rPr>
          <w:lang w:val="en-US"/>
        </w:rPr>
        <w:t>0</w:t>
      </w:r>
      <w:r w:rsidR="00F42020">
        <w:rPr>
          <w:lang w:val="en-US"/>
        </w:rPr>
        <w:t>59</w:t>
      </w:r>
      <w:r>
        <w:rPr>
          <w:lang w:val="en-US"/>
        </w:rPr>
        <w:t xml:space="preserve"> days.</w:t>
      </w:r>
    </w:p>
    <w:p w14:paraId="0DBD02E5" w14:textId="77777777" w:rsidR="006F44D9" w:rsidRDefault="00000000">
      <w:pPr>
        <w:pStyle w:val="KeinLeerraum"/>
        <w:rPr>
          <w:lang w:val="en-US"/>
        </w:rPr>
      </w:pPr>
      <w:r>
        <w:rPr>
          <w:noProof/>
          <w:lang w:val="en-US"/>
        </w:rPr>
        <w:lastRenderedPageBreak/>
        <mc:AlternateContent>
          <mc:Choice Requires="wpg">
            <w:drawing>
              <wp:inline distT="0" distB="0" distL="0" distR="0" wp14:anchorId="24171550" wp14:editId="249975CE">
                <wp:extent cx="4320000" cy="3258926"/>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pic:cNvPicPr>
                      </pic:nvPicPr>
                      <pic:blipFill>
                        <a:blip r:embed="rId10"/>
                        <a:stretch/>
                      </pic:blipFill>
                      <pic:spPr bwMode="auto">
                        <a:xfrm>
                          <a:off x="0" y="0"/>
                          <a:ext cx="4320000" cy="3258926"/>
                        </a:xfrm>
                        <a:prstGeom prst="rect">
                          <a:avLst/>
                        </a:prstGeom>
                        <a:noFill/>
                      </pic:spPr>
                    </pic:pic>
                  </a:graphicData>
                </a:graphic>
              </wp:inline>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 o:spid="_x0000_s1" type="#_x0000_t75" style="width:340.16pt;height:256.61pt;mso-wrap-distance-left:0.00pt;mso-wrap-distance-top:0.00pt;mso-wrap-distance-right:0.00pt;mso-wrap-distance-bottom:0.00pt;z-index:1;" stroked="false">
                <v:imagedata r:id="rId14" o:title=""/>
                <o:lock v:ext="edit" rotation="t"/>
              </v:shape>
            </w:pict>
          </mc:Fallback>
        </mc:AlternateContent>
      </w:r>
      <w:r>
        <w:rPr>
          <w:lang w:val="en-US"/>
        </w:rPr>
        <w:br/>
        <w:t xml:space="preserve">Figure S2: Averaged community compositions in groundwater incubations. Data is based on relative abundances of bacterial phyla from 16S rRNA gene amplicon sequencing. Bars represent average of all samples per treatment. Start includes samples from the start of incubation experiments; Auto and </w:t>
      </w:r>
      <w:proofErr w:type="spellStart"/>
      <w:r>
        <w:rPr>
          <w:lang w:val="en-US"/>
        </w:rPr>
        <w:t>methylo</w:t>
      </w:r>
      <w:proofErr w:type="spellEnd"/>
      <w:r>
        <w:rPr>
          <w:lang w:val="en-US"/>
        </w:rPr>
        <w:t xml:space="preserve"> include samples from enrichments with conditions favoring chemolithoautotrophs and methylotrophs, respectively. Defined and Complex include samples from enrichments with conditions favoring heterotrophs by adding chemically defined or complex carbon sources, respectively.</w:t>
      </w:r>
    </w:p>
    <w:p w14:paraId="2D89B756" w14:textId="770FEFD6" w:rsidR="00E95637" w:rsidRDefault="00E95637">
      <w:pPr>
        <w:pStyle w:val="KeinLeerraum"/>
        <w:rPr>
          <w:lang w:val="en-US"/>
        </w:rPr>
      </w:pPr>
      <w:r>
        <w:rPr>
          <w:noProof/>
          <w:lang w:val="en-US"/>
        </w:rPr>
        <w:drawing>
          <wp:inline distT="0" distB="0" distL="0" distR="0" wp14:anchorId="649D3EF5" wp14:editId="0B83CB96">
            <wp:extent cx="3960000" cy="1722683"/>
            <wp:effectExtent l="0" t="0" r="2540" b="0"/>
            <wp:docPr id="1202315093"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960000" cy="1722683"/>
                    </a:xfrm>
                    <a:prstGeom prst="rect">
                      <a:avLst/>
                    </a:prstGeom>
                    <a:noFill/>
                  </pic:spPr>
                </pic:pic>
              </a:graphicData>
            </a:graphic>
          </wp:inline>
        </w:drawing>
      </w:r>
    </w:p>
    <w:p w14:paraId="28013AD2" w14:textId="006AF762" w:rsidR="00E95637" w:rsidRDefault="00E95637">
      <w:pPr>
        <w:pStyle w:val="KeinLeerraum"/>
        <w:rPr>
          <w:lang w:val="en-US"/>
        </w:rPr>
      </w:pPr>
      <w:r>
        <w:rPr>
          <w:lang w:val="en-US"/>
        </w:rPr>
        <w:t xml:space="preserve">Figure S3: Shannon diversity of CPR subpopulations per treatment. Shannon diversity was calculated on a subset of the 16S rRNA gene sequencing relative abundance data filtered to only contain CPR ASVs. </w:t>
      </w:r>
      <w:r w:rsidRPr="00E95637">
        <w:rPr>
          <w:lang w:val="en-US"/>
        </w:rPr>
        <w:t xml:space="preserve">Boxes show median, first and third quartile, </w:t>
      </w:r>
      <w:r>
        <w:rPr>
          <w:lang w:val="en-US"/>
        </w:rPr>
        <w:t xml:space="preserve">and </w:t>
      </w:r>
      <w:r w:rsidRPr="00E95637">
        <w:rPr>
          <w:lang w:val="en-US"/>
        </w:rPr>
        <w:t>whiskers show minimum and maximum values.</w:t>
      </w:r>
    </w:p>
    <w:p w14:paraId="2724CFFA" w14:textId="77777777" w:rsidR="006F44D9" w:rsidRDefault="00000000">
      <w:pPr>
        <w:pStyle w:val="berschrift1"/>
        <w:rPr>
          <w:lang w:val="en-US"/>
        </w:rPr>
      </w:pPr>
      <w:r>
        <w:rPr>
          <w:lang w:val="en-US"/>
        </w:rPr>
        <w:t>Supplementary Table legends</w:t>
      </w:r>
    </w:p>
    <w:p w14:paraId="4A4B79EB" w14:textId="2FD0EEA9" w:rsidR="006F44D9" w:rsidRDefault="00000000">
      <w:pPr>
        <w:pStyle w:val="KeinLeerraum"/>
        <w:rPr>
          <w:lang w:val="en-US"/>
        </w:rPr>
      </w:pPr>
      <w:r>
        <w:rPr>
          <w:lang w:val="en-US"/>
        </w:rPr>
        <w:t xml:space="preserve">Table S1: Overview of samples from groundwater incubation experiments. Rows depict sets of incubations with specific conditions. Given are the treatment the set was assigned to, the well the groundwater used for the incubations was derived from, whether the incubations were conducted under oxic or anoxic conditions, a summary of the supplements added at the start of the incubations, </w:t>
      </w:r>
      <w:r w:rsidR="007E6F29" w:rsidRPr="007E6F29">
        <w:rPr>
          <w:lang w:val="en-US"/>
        </w:rPr>
        <w:t xml:space="preserve">the volumes of the bottles used / the groundwater volume used in the incubations, </w:t>
      </w:r>
      <w:r>
        <w:rPr>
          <w:lang w:val="en-US"/>
        </w:rPr>
        <w:t>the number of samples included in the set</w:t>
      </w:r>
      <w:r w:rsidR="006D0A63">
        <w:rPr>
          <w:lang w:val="en-US"/>
        </w:rPr>
        <w:t>, the incubation time</w:t>
      </w:r>
      <w:r w:rsidR="001C2F47">
        <w:rPr>
          <w:lang w:val="en-US"/>
        </w:rPr>
        <w:t>s at which samples were taken</w:t>
      </w:r>
      <w:r w:rsidR="006D0A63">
        <w:rPr>
          <w:lang w:val="en-US"/>
        </w:rPr>
        <w:t xml:space="preserve"> and the number of </w:t>
      </w:r>
      <w:r w:rsidR="006D0A63">
        <w:rPr>
          <w:lang w:val="en-US"/>
        </w:rPr>
        <w:lastRenderedPageBreak/>
        <w:t>time points sampled</w:t>
      </w:r>
      <w:r>
        <w:rPr>
          <w:lang w:val="en-US"/>
        </w:rPr>
        <w:t xml:space="preserve">, the reference under which the data was originally published (if applicable), and the </w:t>
      </w:r>
      <w:proofErr w:type="spellStart"/>
      <w:r>
        <w:rPr>
          <w:lang w:val="en-US"/>
        </w:rPr>
        <w:t>BioProject</w:t>
      </w:r>
      <w:proofErr w:type="spellEnd"/>
      <w:r>
        <w:rPr>
          <w:lang w:val="en-US"/>
        </w:rPr>
        <w:t xml:space="preserve"> accession under which the raw data was deposited at NCBI.</w:t>
      </w:r>
    </w:p>
    <w:p w14:paraId="17D60DE9" w14:textId="6A101E69" w:rsidR="00EE05C3" w:rsidRDefault="00EE05C3" w:rsidP="00EE05C3">
      <w:pPr>
        <w:pStyle w:val="KeinLeerraum"/>
        <w:rPr>
          <w:lang w:val="en-US"/>
        </w:rPr>
      </w:pPr>
      <w:r>
        <w:rPr>
          <w:lang w:val="en-US"/>
        </w:rPr>
        <w:t xml:space="preserve">Table S2: </w:t>
      </w:r>
      <w:r w:rsidRPr="006552AD">
        <w:rPr>
          <w:lang w:val="en-US"/>
        </w:rPr>
        <w:t xml:space="preserve">Coverage of </w:t>
      </w:r>
      <w:r>
        <w:rPr>
          <w:lang w:val="en-US"/>
        </w:rPr>
        <w:t>p</w:t>
      </w:r>
      <w:r w:rsidRPr="006552AD">
        <w:rPr>
          <w:lang w:val="en-US"/>
        </w:rPr>
        <w:t>rimer pairs employed in the study on CPR classes</w:t>
      </w:r>
      <w:r>
        <w:rPr>
          <w:lang w:val="en-US"/>
        </w:rPr>
        <w:t xml:space="preserve">. Shown is the coverage of the primer pair Bakt341F/Bakt785R used for amplicon sequencing and </w:t>
      </w:r>
      <w:r w:rsidRPr="006552AD">
        <w:rPr>
          <w:lang w:val="en-US"/>
        </w:rPr>
        <w:t>Bac8Fmod/Bac338Rabc</w:t>
      </w:r>
      <w:r>
        <w:rPr>
          <w:lang w:val="en-US"/>
        </w:rPr>
        <w:t xml:space="preserve"> used for quantitative PCR based on the CPR sequences present in the </w:t>
      </w:r>
      <w:r w:rsidRPr="00C103C8">
        <w:rPr>
          <w:rFonts w:asciiTheme="minorHAnsi" w:eastAsia="Aptos" w:hAnsiTheme="minorHAnsi" w:cstheme="minorHAnsi"/>
          <w:kern w:val="2"/>
          <w:szCs w:val="22"/>
          <w:lang w:val="en-GB"/>
        </w:rPr>
        <w:t>SILVA SSU r138.2 database</w:t>
      </w:r>
      <w:r>
        <w:rPr>
          <w:lang w:val="en-US"/>
        </w:rPr>
        <w:t>.</w:t>
      </w:r>
    </w:p>
    <w:p w14:paraId="0CADC999" w14:textId="7A7E6694" w:rsidR="008423BE" w:rsidRDefault="008423BE" w:rsidP="008423BE">
      <w:pPr>
        <w:pStyle w:val="KeinLeerraum"/>
        <w:rPr>
          <w:lang w:val="en-US"/>
        </w:rPr>
      </w:pPr>
      <w:r>
        <w:rPr>
          <w:lang w:val="en-US"/>
        </w:rPr>
        <w:t>Table S</w:t>
      </w:r>
      <w:r w:rsidR="00EE05C3">
        <w:rPr>
          <w:lang w:val="en-US"/>
        </w:rPr>
        <w:t>3</w:t>
      </w:r>
      <w:r>
        <w:rPr>
          <w:lang w:val="en-US"/>
        </w:rPr>
        <w:t xml:space="preserve">: Corrected p-values and Spearman’s correlation coefficients between CPR ASVs and supplements. Rows correspond to significant correlations between individual ASVs and supplement presence. Columns show ASV number, taxonomic affiliation of the ASV, the correlating supplement, the Bonferroni-adjusted p-value and the Spearman’s rank correlation coefficient. Only correlations with coefficients &gt;0.3 or &lt;-0.3 and p-values below 0.001 are shown. </w:t>
      </w:r>
    </w:p>
    <w:p w14:paraId="078B0904" w14:textId="700ED3BC" w:rsidR="008423BE" w:rsidRDefault="008423BE" w:rsidP="008423BE">
      <w:pPr>
        <w:pStyle w:val="KeinLeerraum"/>
        <w:rPr>
          <w:lang w:val="en-US"/>
        </w:rPr>
      </w:pPr>
      <w:r>
        <w:rPr>
          <w:lang w:val="en-US"/>
        </w:rPr>
        <w:t>Table S</w:t>
      </w:r>
      <w:r w:rsidR="00EE05C3">
        <w:rPr>
          <w:lang w:val="en-US"/>
        </w:rPr>
        <w:t>4</w:t>
      </w:r>
      <w:r>
        <w:rPr>
          <w:lang w:val="en-US"/>
        </w:rPr>
        <w:t xml:space="preserve">: </w:t>
      </w:r>
      <w:r w:rsidRPr="00BC1DE5">
        <w:rPr>
          <w:lang w:val="en-US"/>
        </w:rPr>
        <w:t xml:space="preserve">Corrected p-values and </w:t>
      </w:r>
      <w:r>
        <w:rPr>
          <w:lang w:val="en-US"/>
        </w:rPr>
        <w:t>l</w:t>
      </w:r>
      <w:r w:rsidRPr="00BC1DE5">
        <w:rPr>
          <w:lang w:val="en-US"/>
        </w:rPr>
        <w:t>og2-fold changes (</w:t>
      </w:r>
      <w:proofErr w:type="spellStart"/>
      <w:r w:rsidRPr="00BC1DE5">
        <w:rPr>
          <w:lang w:val="en-US"/>
        </w:rPr>
        <w:t>lfc</w:t>
      </w:r>
      <w:proofErr w:type="spellEnd"/>
      <w:r w:rsidRPr="00BC1DE5">
        <w:rPr>
          <w:lang w:val="en-US"/>
        </w:rPr>
        <w:t>) of CPR ASVs and supplements</w:t>
      </w:r>
      <w:r>
        <w:rPr>
          <w:lang w:val="en-US"/>
        </w:rPr>
        <w:t>. Rows correspond to significant correlations between individual ASVs and supplement presence. Columns show ASV number, ASV class, the correlating supplement, the Holm’s-adjusted p-value and the log2-fold changes in abundance of the ASV under the respective conditions. Only correlations with p-values below 0.05 are shown.</w:t>
      </w:r>
    </w:p>
    <w:p w14:paraId="4C910CE1" w14:textId="7F692B41" w:rsidR="006F44D9" w:rsidRDefault="00000000">
      <w:pPr>
        <w:pStyle w:val="KeinLeerraum"/>
        <w:rPr>
          <w:lang w:val="en-US"/>
        </w:rPr>
      </w:pPr>
      <w:r>
        <w:rPr>
          <w:lang w:val="en-US"/>
        </w:rPr>
        <w:t>Table S</w:t>
      </w:r>
      <w:r w:rsidR="00EE05C3">
        <w:rPr>
          <w:lang w:val="en-US"/>
        </w:rPr>
        <w:t>5</w:t>
      </w:r>
      <w:r>
        <w:rPr>
          <w:lang w:val="en-US"/>
        </w:rPr>
        <w:t>: Presence of oxygen-dependent genes in CPR MAGs. The genes shown were derived from the oxic reaction subnetwork</w:t>
      </w:r>
      <w:r w:rsidR="007D58BD">
        <w:rPr>
          <w:lang w:val="en-US"/>
        </w:rPr>
        <w:t>,</w:t>
      </w:r>
      <w:r>
        <w:rPr>
          <w:lang w:val="en-US"/>
        </w:rPr>
        <w:t xml:space="preserve"> </w:t>
      </w:r>
      <w:r w:rsidR="00BD0D71">
        <w:rPr>
          <w:lang w:val="en-US"/>
        </w:rPr>
        <w:t xml:space="preserve">as </w:t>
      </w:r>
      <w:r>
        <w:rPr>
          <w:lang w:val="en-US"/>
        </w:rPr>
        <w:t xml:space="preserve">described </w:t>
      </w:r>
      <w:r w:rsidR="00BD0D71">
        <w:rPr>
          <w:lang w:val="en-US"/>
        </w:rPr>
        <w:t xml:space="preserve">previously </w:t>
      </w:r>
      <w:r w:rsidR="00FA28BA">
        <w:rPr>
          <w:lang w:val="en-US"/>
        </w:rPr>
        <w:fldChar w:fldCharType="begin"/>
      </w:r>
      <w:r w:rsidR="00FA28BA">
        <w:rPr>
          <w:lang w:val="en-US"/>
        </w:rPr>
        <w:instrText xml:space="preserve"> ADDIN EN.CITE &lt;EndNote&gt;&lt;Cite&gt;&lt;Author&gt;Raymond&lt;/Author&gt;&lt;Year&gt;2006&lt;/Year&gt;&lt;RecNum&gt;1053&lt;/RecNum&gt;&lt;DisplayText&gt;[8]&lt;/DisplayText&gt;&lt;record&gt;&lt;rec-number&gt;1053&lt;/rec-number&gt;&lt;foreign-keys&gt;&lt;key app="EN" db-id="ex9tfx0zzvrat2epady55ws5fta9pxd50a0p"&gt;1053&lt;/key&gt;&lt;/foreign-keys&gt;&lt;ref-type name="Journal Article"&gt;17&lt;/ref-type&gt;&lt;contributors&gt;&lt;authors&gt;&lt;author&gt;Raymond, J.&lt;/author&gt;&lt;author&gt;Segrè, D.&lt;/author&gt;&lt;/authors&gt;&lt;/contributors&gt;&lt;auth-address&gt;Lawrence Livermore Natl Lab, Microbial Syst Div, Biosci Directorate, Livermore, CA 94550 USA&amp;#xD;Boston Univ, Dept Biomed Engn, Boston, MA 02215 USA&amp;#xD;Boston Univ, Dept Biol, Bioinformat Program, Boston, MA 02215 USA&lt;/auth-address&gt;&lt;titles&gt;&lt;title&gt;The effect of oxygen on biochemical networks and the evolution of complex life&lt;/title&gt;&lt;secondary-title&gt;Science&lt;/secondary-title&gt;&lt;alt-title&gt;Science&lt;/alt-title&gt;&lt;/titles&gt;&lt;periodical&gt;&lt;full-title&gt;Science&lt;/full-title&gt;&lt;abbr-1&gt;Science&lt;/abbr-1&gt;&lt;/periodical&gt;&lt;alt-periodical&gt;&lt;full-title&gt;Science&lt;/full-title&gt;&lt;abbr-1&gt;Science&lt;/abbr-1&gt;&lt;/alt-periodical&gt;&lt;pages&gt;1764-1767&lt;/pages&gt;&lt;volume&gt;311&lt;/volume&gt;&lt;number&gt;5768&lt;/number&gt;&lt;keywords&gt;&lt;keyword&gt;atmospheric oxygen&lt;/keyword&gt;&lt;keyword&gt;earth&lt;/keyword&gt;&lt;/keywords&gt;&lt;dates&gt;&lt;year&gt;2006&lt;/year&gt;&lt;pub-dates&gt;&lt;date&gt;Mar 24&lt;/date&gt;&lt;/pub-dates&gt;&lt;/dates&gt;&lt;isbn&gt;0036-8075&lt;/isbn&gt;&lt;accession-num&gt;ISI:000236204300042&lt;/accession-num&gt;&lt;urls&gt;&lt;related-urls&gt;&lt;url&gt;&amp;lt;Go to ISI&amp;gt;://000236204300042&lt;/url&gt;&lt;/related-urls&gt;&lt;/urls&gt;&lt;electronic-resource-num&gt;10.1126/science.1118439&lt;/electronic-resource-num&gt;&lt;language&gt;English&lt;/language&gt;&lt;/record&gt;&lt;/Cite&gt;&lt;/EndNote&gt;</w:instrText>
      </w:r>
      <w:r w:rsidR="00FA28BA">
        <w:rPr>
          <w:lang w:val="en-US"/>
        </w:rPr>
        <w:fldChar w:fldCharType="separate"/>
      </w:r>
      <w:r w:rsidR="00FA28BA">
        <w:rPr>
          <w:noProof/>
          <w:lang w:val="en-US"/>
        </w:rPr>
        <w:t>[</w:t>
      </w:r>
      <w:hyperlink w:anchor="_ENREF_8" w:tooltip="Raymond, 2006 #1053" w:history="1">
        <w:r w:rsidR="00E80047">
          <w:rPr>
            <w:noProof/>
            <w:lang w:val="en-US"/>
          </w:rPr>
          <w:t>8</w:t>
        </w:r>
      </w:hyperlink>
      <w:r w:rsidR="00FA28BA">
        <w:rPr>
          <w:noProof/>
          <w:lang w:val="en-US"/>
        </w:rPr>
        <w:t>]</w:t>
      </w:r>
      <w:r w:rsidR="00FA28BA">
        <w:rPr>
          <w:lang w:val="en-US"/>
        </w:rPr>
        <w:fldChar w:fldCharType="end"/>
      </w:r>
      <w:r>
        <w:rPr>
          <w:lang w:val="en-US"/>
        </w:rPr>
        <w:t xml:space="preserve">. Given are the KEGG </w:t>
      </w:r>
      <w:proofErr w:type="spellStart"/>
      <w:r>
        <w:rPr>
          <w:lang w:val="en-US"/>
        </w:rPr>
        <w:t>Orthology</w:t>
      </w:r>
      <w:proofErr w:type="spellEnd"/>
      <w:r>
        <w:rPr>
          <w:lang w:val="en-US"/>
        </w:rPr>
        <w:t xml:space="preserve"> (KO) number of the gene, the gene abbreviation, product name, EC number, the metabolic category the genes is assigned to, the category the gene was placed in (see Figure 7B in the main manuscript), as well as the number of MAGs and percentage of MAGs featuring this gene for six classes of CPR.</w:t>
      </w:r>
    </w:p>
    <w:p w14:paraId="73A7EBC7" w14:textId="7DFA408D" w:rsidR="006F44D9" w:rsidRDefault="00000000">
      <w:pPr>
        <w:pStyle w:val="KeinLeerraum"/>
        <w:rPr>
          <w:lang w:val="en-US"/>
        </w:rPr>
      </w:pPr>
      <w:r>
        <w:rPr>
          <w:lang w:val="en-US"/>
        </w:rPr>
        <w:t>Table S</w:t>
      </w:r>
      <w:r w:rsidR="00EE05C3">
        <w:rPr>
          <w:lang w:val="en-US"/>
        </w:rPr>
        <w:t>6</w:t>
      </w:r>
      <w:r>
        <w:rPr>
          <w:lang w:val="en-US"/>
        </w:rPr>
        <w:t xml:space="preserve">: Genes significantly enriched in CPR with preference for oxic incubations. Given is the functional category of the genes (see Figure 8 in the main manuscript), the gene abbreviation(s), the gene’s function or product name, the affiliated Kegg </w:t>
      </w:r>
      <w:proofErr w:type="spellStart"/>
      <w:r>
        <w:rPr>
          <w:lang w:val="en-US"/>
        </w:rPr>
        <w:t>Orthology</w:t>
      </w:r>
      <w:proofErr w:type="spellEnd"/>
      <w:r>
        <w:rPr>
          <w:lang w:val="en-US"/>
        </w:rPr>
        <w:t xml:space="preserve"> (KO) numbers, as well as the number of MAGs and percentage of MAGs featuring this gene for six classes of CPR. Bold text indicates that the respective genes are significantly enriched in the </w:t>
      </w:r>
      <w:r>
        <w:rPr>
          <w:i/>
          <w:iCs/>
          <w:lang w:val="en-US"/>
        </w:rPr>
        <w:t>Cand.</w:t>
      </w:r>
      <w:r>
        <w:rPr>
          <w:lang w:val="en-US"/>
        </w:rPr>
        <w:t xml:space="preserve"> </w:t>
      </w:r>
      <w:proofErr w:type="spellStart"/>
      <w:r>
        <w:rPr>
          <w:lang w:val="en-US"/>
        </w:rPr>
        <w:t>Saccharimonadia</w:t>
      </w:r>
      <w:proofErr w:type="spellEnd"/>
      <w:r>
        <w:rPr>
          <w:lang w:val="en-US"/>
        </w:rPr>
        <w:t xml:space="preserve"> or </w:t>
      </w:r>
      <w:r>
        <w:rPr>
          <w:i/>
          <w:iCs/>
          <w:lang w:val="en-US"/>
        </w:rPr>
        <w:t>Cand.</w:t>
      </w:r>
      <w:r>
        <w:rPr>
          <w:lang w:val="en-US"/>
        </w:rPr>
        <w:t xml:space="preserve"> </w:t>
      </w:r>
      <w:proofErr w:type="spellStart"/>
      <w:r>
        <w:rPr>
          <w:lang w:val="en-US"/>
        </w:rPr>
        <w:t>Berkelbacteria</w:t>
      </w:r>
      <w:proofErr w:type="spellEnd"/>
      <w:r>
        <w:rPr>
          <w:lang w:val="en-US"/>
        </w:rPr>
        <w:t xml:space="preserve"> which showed preferences for oxic incubations.</w:t>
      </w:r>
    </w:p>
    <w:p w14:paraId="0C0D1B8B" w14:textId="77777777" w:rsidR="006F44D9" w:rsidRDefault="006F44D9">
      <w:pPr>
        <w:pStyle w:val="KeinLeerraum"/>
        <w:rPr>
          <w:lang w:val="en-US"/>
        </w:rPr>
      </w:pPr>
    </w:p>
    <w:p w14:paraId="6DE66CD9" w14:textId="77777777" w:rsidR="006F44D9" w:rsidRPr="008A5899" w:rsidRDefault="00000000">
      <w:pPr>
        <w:pStyle w:val="berschrift1"/>
        <w:rPr>
          <w:lang w:val="en-US"/>
        </w:rPr>
      </w:pPr>
      <w:r w:rsidRPr="008A5899">
        <w:rPr>
          <w:lang w:val="en-US"/>
        </w:rPr>
        <w:t>References</w:t>
      </w:r>
    </w:p>
    <w:p w14:paraId="3CE82AD9" w14:textId="77777777" w:rsidR="00E80047" w:rsidRPr="00E80047" w:rsidRDefault="00FA28BA" w:rsidP="00E80047">
      <w:pPr>
        <w:rPr>
          <w:noProof/>
          <w:lang w:val="en-US"/>
        </w:rPr>
      </w:pPr>
      <w:r>
        <w:rPr>
          <w:lang w:val="en-US"/>
        </w:rPr>
        <w:fldChar w:fldCharType="begin"/>
      </w:r>
      <w:r>
        <w:rPr>
          <w:lang w:val="en-US"/>
        </w:rPr>
        <w:instrText xml:space="preserve"> ADDIN EN.REFLIST </w:instrText>
      </w:r>
      <w:r>
        <w:rPr>
          <w:lang w:val="en-US"/>
        </w:rPr>
        <w:fldChar w:fldCharType="separate"/>
      </w:r>
      <w:bookmarkStart w:id="1" w:name="_ENREF_1"/>
      <w:r w:rsidR="00E80047" w:rsidRPr="00E80047">
        <w:rPr>
          <w:noProof/>
          <w:lang w:val="en-US"/>
        </w:rPr>
        <w:t>1. Küsel K, Totsche KU, Trumbore SE, Lehmann R, Steinhäuser C, Herrmann M. How deep can surface signals be traced in the Critical Zone? Merging biodiversity with biogeochemistry research in a Central German Muschelkalk landscape. Front Earth Sci.</w:t>
      </w:r>
      <w:r w:rsidR="00E80047" w:rsidRPr="00E80047">
        <w:rPr>
          <w:i/>
          <w:noProof/>
          <w:lang w:val="en-US"/>
        </w:rPr>
        <w:t xml:space="preserve"> </w:t>
      </w:r>
      <w:r w:rsidR="00E80047" w:rsidRPr="00E80047">
        <w:rPr>
          <w:noProof/>
          <w:lang w:val="en-US"/>
        </w:rPr>
        <w:t>2016;4:1-18.</w:t>
      </w:r>
      <w:bookmarkEnd w:id="1"/>
    </w:p>
    <w:p w14:paraId="452BA04E" w14:textId="77777777" w:rsidR="00E80047" w:rsidRPr="00E80047" w:rsidRDefault="00E80047" w:rsidP="00E80047">
      <w:pPr>
        <w:rPr>
          <w:rFonts w:cs="Calibri"/>
          <w:noProof/>
          <w:lang w:val="en-US"/>
        </w:rPr>
      </w:pPr>
      <w:bookmarkStart w:id="2" w:name="_ENREF_2"/>
      <w:r w:rsidRPr="00E80047">
        <w:rPr>
          <w:rFonts w:cs="Calibri"/>
          <w:noProof/>
          <w:lang w:val="en-US"/>
        </w:rPr>
        <w:t>2. Geesink P, Taubert M, Jehmlich N, von Bergen M, Küsel K. Bacterial necromass is rapidly metabolized by heterotrophic bacteria and supports multiple trophic levels of the groundwater microbiome. Microbiol Spectr.</w:t>
      </w:r>
      <w:r w:rsidRPr="00E80047">
        <w:rPr>
          <w:rFonts w:cs="Calibri"/>
          <w:i/>
          <w:noProof/>
          <w:lang w:val="en-US"/>
        </w:rPr>
        <w:t xml:space="preserve"> </w:t>
      </w:r>
      <w:r w:rsidRPr="00E80047">
        <w:rPr>
          <w:rFonts w:cs="Calibri"/>
          <w:noProof/>
          <w:lang w:val="en-US"/>
        </w:rPr>
        <w:t>2022;10:e00437-00422.</w:t>
      </w:r>
      <w:bookmarkEnd w:id="2"/>
    </w:p>
    <w:p w14:paraId="2927AEE0" w14:textId="77777777" w:rsidR="00E80047" w:rsidRPr="00E80047" w:rsidRDefault="00E80047" w:rsidP="00E80047">
      <w:pPr>
        <w:rPr>
          <w:rFonts w:cs="Calibri"/>
          <w:noProof/>
          <w:lang w:val="en-US"/>
        </w:rPr>
      </w:pPr>
      <w:bookmarkStart w:id="3" w:name="_ENREF_3"/>
      <w:r w:rsidRPr="00E80047">
        <w:rPr>
          <w:rFonts w:cs="Calibri"/>
          <w:noProof/>
          <w:lang w:val="en-US"/>
        </w:rPr>
        <w:t>3. Heinze BM, Küsel K, Jehmlich N, von Bergen M, Taubert M. Several trait-based survival strategies enable S-oxidizers to dominate primary production in groundwater. In preparation.</w:t>
      </w:r>
      <w:bookmarkEnd w:id="3"/>
    </w:p>
    <w:p w14:paraId="4976E182" w14:textId="77777777" w:rsidR="00E80047" w:rsidRPr="00E80047" w:rsidRDefault="00E80047" w:rsidP="00E80047">
      <w:pPr>
        <w:rPr>
          <w:rFonts w:cs="Calibri"/>
          <w:noProof/>
          <w:lang w:val="en-US"/>
        </w:rPr>
      </w:pPr>
      <w:bookmarkStart w:id="4" w:name="_ENREF_4"/>
      <w:r w:rsidRPr="00E80047">
        <w:rPr>
          <w:rFonts w:cs="Calibri"/>
          <w:noProof/>
          <w:lang w:val="en-US"/>
        </w:rPr>
        <w:lastRenderedPageBreak/>
        <w:t>4. Taubert M, Overholt WA, Heinze BM, Matanfack GA, Houhou R, Jehmlich N, et al. Bolstering fitness via CO</w:t>
      </w:r>
      <w:r w:rsidRPr="00E80047">
        <w:rPr>
          <w:rFonts w:cs="Calibri"/>
          <w:noProof/>
          <w:vertAlign w:val="subscript"/>
          <w:lang w:val="en-US"/>
        </w:rPr>
        <w:t>2</w:t>
      </w:r>
      <w:r w:rsidRPr="00E80047">
        <w:rPr>
          <w:rFonts w:cs="Calibri"/>
          <w:noProof/>
          <w:lang w:val="en-US"/>
        </w:rPr>
        <w:t xml:space="preserve"> fixation and organic carbon uptake: mixotrophs in modern groundwater. ISME J.</w:t>
      </w:r>
      <w:r w:rsidRPr="00E80047">
        <w:rPr>
          <w:rFonts w:cs="Calibri"/>
          <w:i/>
          <w:noProof/>
          <w:lang w:val="en-US"/>
        </w:rPr>
        <w:t xml:space="preserve"> </w:t>
      </w:r>
      <w:r w:rsidRPr="00E80047">
        <w:rPr>
          <w:rFonts w:cs="Calibri"/>
          <w:noProof/>
          <w:lang w:val="en-US"/>
        </w:rPr>
        <w:t>2022;16:1153-1162.</w:t>
      </w:r>
      <w:bookmarkEnd w:id="4"/>
    </w:p>
    <w:p w14:paraId="583E2E7A" w14:textId="77777777" w:rsidR="00E80047" w:rsidRPr="00E80047" w:rsidRDefault="00E80047" w:rsidP="00E80047">
      <w:pPr>
        <w:rPr>
          <w:rFonts w:cs="Calibri"/>
          <w:noProof/>
          <w:lang w:val="en-US"/>
        </w:rPr>
      </w:pPr>
      <w:bookmarkStart w:id="5" w:name="_ENREF_5"/>
      <w:r w:rsidRPr="00E80047">
        <w:rPr>
          <w:rFonts w:cs="Calibri"/>
          <w:noProof/>
          <w:lang w:val="en-US"/>
        </w:rPr>
        <w:t>5. Taubert M, Stähly J, Kolb S, Küsel K. Divergent microbial communities in groundwater and overlying soils exhibit functional redundancy for plant-polysaccharide degradation. Plos One.</w:t>
      </w:r>
      <w:r w:rsidRPr="00E80047">
        <w:rPr>
          <w:rFonts w:cs="Calibri"/>
          <w:i/>
          <w:noProof/>
          <w:lang w:val="en-US"/>
        </w:rPr>
        <w:t xml:space="preserve"> </w:t>
      </w:r>
      <w:r w:rsidRPr="00E80047">
        <w:rPr>
          <w:rFonts w:cs="Calibri"/>
          <w:noProof/>
          <w:lang w:val="en-US"/>
        </w:rPr>
        <w:t>2019;14.</w:t>
      </w:r>
      <w:bookmarkEnd w:id="5"/>
    </w:p>
    <w:p w14:paraId="39B6CEB5" w14:textId="77777777" w:rsidR="00E80047" w:rsidRPr="00E80047" w:rsidRDefault="00E80047" w:rsidP="00E80047">
      <w:pPr>
        <w:rPr>
          <w:rFonts w:cs="Calibri"/>
          <w:noProof/>
          <w:lang w:val="en-US"/>
        </w:rPr>
      </w:pPr>
      <w:bookmarkStart w:id="6" w:name="_ENREF_6"/>
      <w:r w:rsidRPr="00E80047">
        <w:rPr>
          <w:rFonts w:cs="Calibri"/>
          <w:noProof/>
          <w:lang w:val="en-US"/>
        </w:rPr>
        <w:t>6. Taubert M, Stöckel S, Geesink P, Girnus S, Jehmlich N, von Bergen M, et al. Tracking active groundwater microbes with D</w:t>
      </w:r>
      <w:r w:rsidRPr="00E80047">
        <w:rPr>
          <w:rFonts w:cs="Calibri"/>
          <w:noProof/>
          <w:vertAlign w:val="subscript"/>
          <w:lang w:val="en-US"/>
        </w:rPr>
        <w:t>2</w:t>
      </w:r>
      <w:r w:rsidRPr="00E80047">
        <w:rPr>
          <w:rFonts w:cs="Calibri"/>
          <w:noProof/>
          <w:lang w:val="en-US"/>
        </w:rPr>
        <w:t>O labelling to understand their ecosystem function. Environ Microbiol.</w:t>
      </w:r>
      <w:r w:rsidRPr="00E80047">
        <w:rPr>
          <w:rFonts w:cs="Calibri"/>
          <w:i/>
          <w:noProof/>
          <w:lang w:val="en-US"/>
        </w:rPr>
        <w:t xml:space="preserve"> </w:t>
      </w:r>
      <w:r w:rsidRPr="00E80047">
        <w:rPr>
          <w:rFonts w:cs="Calibri"/>
          <w:noProof/>
          <w:lang w:val="en-US"/>
        </w:rPr>
        <w:t>2018;20:369-384.</w:t>
      </w:r>
      <w:bookmarkEnd w:id="6"/>
    </w:p>
    <w:p w14:paraId="613F8040" w14:textId="77777777" w:rsidR="00E80047" w:rsidRPr="00E80047" w:rsidRDefault="00E80047" w:rsidP="00E80047">
      <w:pPr>
        <w:rPr>
          <w:rFonts w:cs="Calibri"/>
          <w:noProof/>
          <w:lang w:val="en-US"/>
        </w:rPr>
      </w:pPr>
      <w:bookmarkStart w:id="7" w:name="_ENREF_7"/>
      <w:r w:rsidRPr="00E80047">
        <w:rPr>
          <w:rFonts w:cs="Calibri"/>
          <w:noProof/>
          <w:lang w:val="en-US"/>
        </w:rPr>
        <w:t>7. Reasoner DJ, Geldreich EE. A new medium for the enumeration and subculture of Bacteria from potable water. Appl Environ Microb.</w:t>
      </w:r>
      <w:r w:rsidRPr="00E80047">
        <w:rPr>
          <w:rFonts w:cs="Calibri"/>
          <w:i/>
          <w:noProof/>
          <w:lang w:val="en-US"/>
        </w:rPr>
        <w:t xml:space="preserve"> </w:t>
      </w:r>
      <w:r w:rsidRPr="00E80047">
        <w:rPr>
          <w:rFonts w:cs="Calibri"/>
          <w:noProof/>
          <w:lang w:val="en-US"/>
        </w:rPr>
        <w:t>1985;49:1-7.</w:t>
      </w:r>
      <w:bookmarkEnd w:id="7"/>
    </w:p>
    <w:p w14:paraId="2673A901" w14:textId="77777777" w:rsidR="00E80047" w:rsidRPr="00E80047" w:rsidRDefault="00E80047" w:rsidP="00E80047">
      <w:pPr>
        <w:rPr>
          <w:rFonts w:cs="Calibri"/>
          <w:noProof/>
          <w:lang w:val="en-US"/>
        </w:rPr>
      </w:pPr>
      <w:bookmarkStart w:id="8" w:name="_ENREF_8"/>
      <w:r w:rsidRPr="00E80047">
        <w:rPr>
          <w:rFonts w:cs="Calibri"/>
          <w:noProof/>
          <w:lang w:val="en-US"/>
        </w:rPr>
        <w:t>8. Raymond J, Segrè D. The effect of oxygen on biochemical networks and the evolution of complex life. Science.</w:t>
      </w:r>
      <w:r w:rsidRPr="00E80047">
        <w:rPr>
          <w:rFonts w:cs="Calibri"/>
          <w:i/>
          <w:noProof/>
          <w:lang w:val="en-US"/>
        </w:rPr>
        <w:t xml:space="preserve"> </w:t>
      </w:r>
      <w:r w:rsidRPr="00E80047">
        <w:rPr>
          <w:rFonts w:cs="Calibri"/>
          <w:noProof/>
          <w:lang w:val="en-US"/>
        </w:rPr>
        <w:t>2006;311:1764-1767.</w:t>
      </w:r>
      <w:bookmarkEnd w:id="8"/>
    </w:p>
    <w:p w14:paraId="4322DFFF" w14:textId="05303BD2" w:rsidR="00E80047" w:rsidRDefault="00E80047" w:rsidP="00E80047">
      <w:pPr>
        <w:rPr>
          <w:noProof/>
          <w:lang w:val="en-US"/>
        </w:rPr>
      </w:pPr>
    </w:p>
    <w:p w14:paraId="66A413D2" w14:textId="30A4F39F" w:rsidR="006F44D9" w:rsidRDefault="00FA28BA" w:rsidP="00E80047">
      <w:pPr>
        <w:rPr>
          <w:lang w:val="en-US"/>
        </w:rPr>
      </w:pPr>
      <w:r>
        <w:rPr>
          <w:lang w:val="en-US"/>
        </w:rPr>
        <w:fldChar w:fldCharType="end"/>
      </w:r>
    </w:p>
    <w:sectPr w:rsidR="006F44D9">
      <w:headerReference w:type="default" r:id="rId16"/>
      <w:pgSz w:w="11906" w:h="16838"/>
      <w:pgMar w:top="1417" w:right="1417" w:bottom="1134" w:left="141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3AA37C" w14:textId="77777777" w:rsidR="00E237D9" w:rsidRDefault="00E237D9">
      <w:pPr>
        <w:spacing w:after="0" w:line="240" w:lineRule="auto"/>
      </w:pPr>
      <w:r>
        <w:separator/>
      </w:r>
    </w:p>
  </w:endnote>
  <w:endnote w:type="continuationSeparator" w:id="0">
    <w:p w14:paraId="2DA2A5EB" w14:textId="77777777" w:rsidR="00E237D9" w:rsidRDefault="00E237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A9FB91" w14:textId="77777777" w:rsidR="00E237D9" w:rsidRDefault="00E237D9">
      <w:pPr>
        <w:spacing w:after="0" w:line="240" w:lineRule="auto"/>
      </w:pPr>
      <w:r>
        <w:separator/>
      </w:r>
    </w:p>
  </w:footnote>
  <w:footnote w:type="continuationSeparator" w:id="0">
    <w:p w14:paraId="59A9A266" w14:textId="77777777" w:rsidR="00E237D9" w:rsidRDefault="00E237D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F2E15C" w14:textId="77777777" w:rsidR="006F44D9" w:rsidRDefault="00000000">
    <w:pPr>
      <w:pStyle w:val="Kopfzeile"/>
      <w:jc w:val="center"/>
    </w:pPr>
    <w:r>
      <w:t>SUPPLEMENTARY INFORMATION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E4979"/>
    <w:multiLevelType w:val="hybridMultilevel"/>
    <w:tmpl w:val="DD5EF3A8"/>
    <w:lvl w:ilvl="0" w:tplc="32BCC504">
      <w:start w:val="1"/>
      <w:numFmt w:val="bullet"/>
      <w:lvlText w:val=""/>
      <w:lvlJc w:val="left"/>
      <w:pPr>
        <w:ind w:left="1440" w:hanging="360"/>
      </w:pPr>
      <w:rPr>
        <w:rFonts w:ascii="Symbol" w:hAnsi="Symbol"/>
      </w:rPr>
    </w:lvl>
    <w:lvl w:ilvl="1" w:tplc="C526F0B8">
      <w:start w:val="1"/>
      <w:numFmt w:val="bullet"/>
      <w:lvlText w:val=""/>
      <w:lvlJc w:val="left"/>
      <w:pPr>
        <w:ind w:left="1440" w:hanging="360"/>
      </w:pPr>
      <w:rPr>
        <w:rFonts w:ascii="Symbol" w:hAnsi="Symbol"/>
      </w:rPr>
    </w:lvl>
    <w:lvl w:ilvl="2" w:tplc="4F64364A">
      <w:start w:val="1"/>
      <w:numFmt w:val="bullet"/>
      <w:lvlText w:val=""/>
      <w:lvlJc w:val="left"/>
      <w:pPr>
        <w:ind w:left="1440" w:hanging="360"/>
      </w:pPr>
      <w:rPr>
        <w:rFonts w:ascii="Symbol" w:hAnsi="Symbol"/>
      </w:rPr>
    </w:lvl>
    <w:lvl w:ilvl="3" w:tplc="13B2FB46">
      <w:start w:val="1"/>
      <w:numFmt w:val="bullet"/>
      <w:lvlText w:val=""/>
      <w:lvlJc w:val="left"/>
      <w:pPr>
        <w:ind w:left="1440" w:hanging="360"/>
      </w:pPr>
      <w:rPr>
        <w:rFonts w:ascii="Symbol" w:hAnsi="Symbol"/>
      </w:rPr>
    </w:lvl>
    <w:lvl w:ilvl="4" w:tplc="79149176">
      <w:start w:val="1"/>
      <w:numFmt w:val="bullet"/>
      <w:lvlText w:val=""/>
      <w:lvlJc w:val="left"/>
      <w:pPr>
        <w:ind w:left="1440" w:hanging="360"/>
      </w:pPr>
      <w:rPr>
        <w:rFonts w:ascii="Symbol" w:hAnsi="Symbol"/>
      </w:rPr>
    </w:lvl>
    <w:lvl w:ilvl="5" w:tplc="CAA6F36A">
      <w:start w:val="1"/>
      <w:numFmt w:val="bullet"/>
      <w:lvlText w:val=""/>
      <w:lvlJc w:val="left"/>
      <w:pPr>
        <w:ind w:left="1440" w:hanging="360"/>
      </w:pPr>
      <w:rPr>
        <w:rFonts w:ascii="Symbol" w:hAnsi="Symbol"/>
      </w:rPr>
    </w:lvl>
    <w:lvl w:ilvl="6" w:tplc="EF6A781E">
      <w:start w:val="1"/>
      <w:numFmt w:val="bullet"/>
      <w:lvlText w:val=""/>
      <w:lvlJc w:val="left"/>
      <w:pPr>
        <w:ind w:left="1440" w:hanging="360"/>
      </w:pPr>
      <w:rPr>
        <w:rFonts w:ascii="Symbol" w:hAnsi="Symbol"/>
      </w:rPr>
    </w:lvl>
    <w:lvl w:ilvl="7" w:tplc="94700DFE">
      <w:start w:val="1"/>
      <w:numFmt w:val="bullet"/>
      <w:lvlText w:val=""/>
      <w:lvlJc w:val="left"/>
      <w:pPr>
        <w:ind w:left="1440" w:hanging="360"/>
      </w:pPr>
      <w:rPr>
        <w:rFonts w:ascii="Symbol" w:hAnsi="Symbol"/>
      </w:rPr>
    </w:lvl>
    <w:lvl w:ilvl="8" w:tplc="45F2C232">
      <w:start w:val="1"/>
      <w:numFmt w:val="bullet"/>
      <w:lvlText w:val=""/>
      <w:lvlJc w:val="left"/>
      <w:pPr>
        <w:ind w:left="1440" w:hanging="360"/>
      </w:pPr>
      <w:rPr>
        <w:rFonts w:ascii="Symbol" w:hAnsi="Symbol"/>
      </w:rPr>
    </w:lvl>
  </w:abstractNum>
  <w:abstractNum w:abstractNumId="1" w15:restartNumberingAfterBreak="0">
    <w:nsid w:val="120D2D87"/>
    <w:multiLevelType w:val="hybridMultilevel"/>
    <w:tmpl w:val="C61EF5FE"/>
    <w:lvl w:ilvl="0" w:tplc="D3C6C8CC">
      <w:start w:val="1"/>
      <w:numFmt w:val="bullet"/>
      <w:lvlText w:val=""/>
      <w:lvlJc w:val="left"/>
      <w:pPr>
        <w:ind w:left="1440" w:hanging="360"/>
      </w:pPr>
      <w:rPr>
        <w:rFonts w:ascii="Symbol" w:hAnsi="Symbol"/>
      </w:rPr>
    </w:lvl>
    <w:lvl w:ilvl="1" w:tplc="C20CEB8C">
      <w:start w:val="1"/>
      <w:numFmt w:val="bullet"/>
      <w:lvlText w:val=""/>
      <w:lvlJc w:val="left"/>
      <w:pPr>
        <w:ind w:left="1440" w:hanging="360"/>
      </w:pPr>
      <w:rPr>
        <w:rFonts w:ascii="Symbol" w:hAnsi="Symbol"/>
      </w:rPr>
    </w:lvl>
    <w:lvl w:ilvl="2" w:tplc="EB165E90">
      <w:start w:val="1"/>
      <w:numFmt w:val="bullet"/>
      <w:lvlText w:val=""/>
      <w:lvlJc w:val="left"/>
      <w:pPr>
        <w:ind w:left="1440" w:hanging="360"/>
      </w:pPr>
      <w:rPr>
        <w:rFonts w:ascii="Symbol" w:hAnsi="Symbol"/>
      </w:rPr>
    </w:lvl>
    <w:lvl w:ilvl="3" w:tplc="0F9A0424">
      <w:start w:val="1"/>
      <w:numFmt w:val="bullet"/>
      <w:lvlText w:val=""/>
      <w:lvlJc w:val="left"/>
      <w:pPr>
        <w:ind w:left="1440" w:hanging="360"/>
      </w:pPr>
      <w:rPr>
        <w:rFonts w:ascii="Symbol" w:hAnsi="Symbol"/>
      </w:rPr>
    </w:lvl>
    <w:lvl w:ilvl="4" w:tplc="4FA28E5A">
      <w:start w:val="1"/>
      <w:numFmt w:val="bullet"/>
      <w:lvlText w:val=""/>
      <w:lvlJc w:val="left"/>
      <w:pPr>
        <w:ind w:left="1440" w:hanging="360"/>
      </w:pPr>
      <w:rPr>
        <w:rFonts w:ascii="Symbol" w:hAnsi="Symbol"/>
      </w:rPr>
    </w:lvl>
    <w:lvl w:ilvl="5" w:tplc="847A9B5E">
      <w:start w:val="1"/>
      <w:numFmt w:val="bullet"/>
      <w:lvlText w:val=""/>
      <w:lvlJc w:val="left"/>
      <w:pPr>
        <w:ind w:left="1440" w:hanging="360"/>
      </w:pPr>
      <w:rPr>
        <w:rFonts w:ascii="Symbol" w:hAnsi="Symbol"/>
      </w:rPr>
    </w:lvl>
    <w:lvl w:ilvl="6" w:tplc="E33E5B7E">
      <w:start w:val="1"/>
      <w:numFmt w:val="bullet"/>
      <w:lvlText w:val=""/>
      <w:lvlJc w:val="left"/>
      <w:pPr>
        <w:ind w:left="1440" w:hanging="360"/>
      </w:pPr>
      <w:rPr>
        <w:rFonts w:ascii="Symbol" w:hAnsi="Symbol"/>
      </w:rPr>
    </w:lvl>
    <w:lvl w:ilvl="7" w:tplc="8280F71C">
      <w:start w:val="1"/>
      <w:numFmt w:val="bullet"/>
      <w:lvlText w:val=""/>
      <w:lvlJc w:val="left"/>
      <w:pPr>
        <w:ind w:left="1440" w:hanging="360"/>
      </w:pPr>
      <w:rPr>
        <w:rFonts w:ascii="Symbol" w:hAnsi="Symbol"/>
      </w:rPr>
    </w:lvl>
    <w:lvl w:ilvl="8" w:tplc="A1C0CC9A">
      <w:start w:val="1"/>
      <w:numFmt w:val="bullet"/>
      <w:lvlText w:val=""/>
      <w:lvlJc w:val="left"/>
      <w:pPr>
        <w:ind w:left="1440" w:hanging="360"/>
      </w:pPr>
      <w:rPr>
        <w:rFonts w:ascii="Symbol" w:hAnsi="Symbol"/>
      </w:rPr>
    </w:lvl>
  </w:abstractNum>
  <w:abstractNum w:abstractNumId="2" w15:restartNumberingAfterBreak="0">
    <w:nsid w:val="175849BE"/>
    <w:multiLevelType w:val="hybridMultilevel"/>
    <w:tmpl w:val="9B2ED50C"/>
    <w:lvl w:ilvl="0" w:tplc="D05AA4BA">
      <w:start w:val="1"/>
      <w:numFmt w:val="bullet"/>
      <w:lvlText w:val=""/>
      <w:lvlJc w:val="left"/>
      <w:pPr>
        <w:ind w:left="1440" w:hanging="360"/>
      </w:pPr>
      <w:rPr>
        <w:rFonts w:ascii="Symbol" w:hAnsi="Symbol"/>
      </w:rPr>
    </w:lvl>
    <w:lvl w:ilvl="1" w:tplc="E236F6C2">
      <w:start w:val="1"/>
      <w:numFmt w:val="bullet"/>
      <w:lvlText w:val=""/>
      <w:lvlJc w:val="left"/>
      <w:pPr>
        <w:ind w:left="1440" w:hanging="360"/>
      </w:pPr>
      <w:rPr>
        <w:rFonts w:ascii="Symbol" w:hAnsi="Symbol"/>
      </w:rPr>
    </w:lvl>
    <w:lvl w:ilvl="2" w:tplc="0F72EEEE">
      <w:start w:val="1"/>
      <w:numFmt w:val="bullet"/>
      <w:lvlText w:val=""/>
      <w:lvlJc w:val="left"/>
      <w:pPr>
        <w:ind w:left="1440" w:hanging="360"/>
      </w:pPr>
      <w:rPr>
        <w:rFonts w:ascii="Symbol" w:hAnsi="Symbol"/>
      </w:rPr>
    </w:lvl>
    <w:lvl w:ilvl="3" w:tplc="A26C8566">
      <w:start w:val="1"/>
      <w:numFmt w:val="bullet"/>
      <w:lvlText w:val=""/>
      <w:lvlJc w:val="left"/>
      <w:pPr>
        <w:ind w:left="1440" w:hanging="360"/>
      </w:pPr>
      <w:rPr>
        <w:rFonts w:ascii="Symbol" w:hAnsi="Symbol"/>
      </w:rPr>
    </w:lvl>
    <w:lvl w:ilvl="4" w:tplc="2FE2391C">
      <w:start w:val="1"/>
      <w:numFmt w:val="bullet"/>
      <w:lvlText w:val=""/>
      <w:lvlJc w:val="left"/>
      <w:pPr>
        <w:ind w:left="1440" w:hanging="360"/>
      </w:pPr>
      <w:rPr>
        <w:rFonts w:ascii="Symbol" w:hAnsi="Symbol"/>
      </w:rPr>
    </w:lvl>
    <w:lvl w:ilvl="5" w:tplc="5414EB20">
      <w:start w:val="1"/>
      <w:numFmt w:val="bullet"/>
      <w:lvlText w:val=""/>
      <w:lvlJc w:val="left"/>
      <w:pPr>
        <w:ind w:left="1440" w:hanging="360"/>
      </w:pPr>
      <w:rPr>
        <w:rFonts w:ascii="Symbol" w:hAnsi="Symbol"/>
      </w:rPr>
    </w:lvl>
    <w:lvl w:ilvl="6" w:tplc="D4AA0B5C">
      <w:start w:val="1"/>
      <w:numFmt w:val="bullet"/>
      <w:lvlText w:val=""/>
      <w:lvlJc w:val="left"/>
      <w:pPr>
        <w:ind w:left="1440" w:hanging="360"/>
      </w:pPr>
      <w:rPr>
        <w:rFonts w:ascii="Symbol" w:hAnsi="Symbol"/>
      </w:rPr>
    </w:lvl>
    <w:lvl w:ilvl="7" w:tplc="24D8FD32">
      <w:start w:val="1"/>
      <w:numFmt w:val="bullet"/>
      <w:lvlText w:val=""/>
      <w:lvlJc w:val="left"/>
      <w:pPr>
        <w:ind w:left="1440" w:hanging="360"/>
      </w:pPr>
      <w:rPr>
        <w:rFonts w:ascii="Symbol" w:hAnsi="Symbol"/>
      </w:rPr>
    </w:lvl>
    <w:lvl w:ilvl="8" w:tplc="296ECEF2">
      <w:start w:val="1"/>
      <w:numFmt w:val="bullet"/>
      <w:lvlText w:val=""/>
      <w:lvlJc w:val="left"/>
      <w:pPr>
        <w:ind w:left="1440" w:hanging="360"/>
      </w:pPr>
      <w:rPr>
        <w:rFonts w:ascii="Symbol" w:hAnsi="Symbol"/>
      </w:rPr>
    </w:lvl>
  </w:abstractNum>
  <w:abstractNum w:abstractNumId="3" w15:restartNumberingAfterBreak="0">
    <w:nsid w:val="1D783AEF"/>
    <w:multiLevelType w:val="hybridMultilevel"/>
    <w:tmpl w:val="01C2F088"/>
    <w:lvl w:ilvl="0" w:tplc="40521904">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4CF57FE"/>
    <w:multiLevelType w:val="hybridMultilevel"/>
    <w:tmpl w:val="C85C270E"/>
    <w:lvl w:ilvl="0" w:tplc="BA607954">
      <w:start w:val="1"/>
      <w:numFmt w:val="bullet"/>
      <w:lvlText w:val=""/>
      <w:lvlJc w:val="left"/>
      <w:pPr>
        <w:ind w:left="1440" w:hanging="360"/>
      </w:pPr>
      <w:rPr>
        <w:rFonts w:ascii="Symbol" w:hAnsi="Symbol"/>
      </w:rPr>
    </w:lvl>
    <w:lvl w:ilvl="1" w:tplc="F724AE88">
      <w:start w:val="1"/>
      <w:numFmt w:val="bullet"/>
      <w:lvlText w:val=""/>
      <w:lvlJc w:val="left"/>
      <w:pPr>
        <w:ind w:left="1440" w:hanging="360"/>
      </w:pPr>
      <w:rPr>
        <w:rFonts w:ascii="Symbol" w:hAnsi="Symbol"/>
      </w:rPr>
    </w:lvl>
    <w:lvl w:ilvl="2" w:tplc="2A0ECABC">
      <w:start w:val="1"/>
      <w:numFmt w:val="bullet"/>
      <w:lvlText w:val=""/>
      <w:lvlJc w:val="left"/>
      <w:pPr>
        <w:ind w:left="1440" w:hanging="360"/>
      </w:pPr>
      <w:rPr>
        <w:rFonts w:ascii="Symbol" w:hAnsi="Symbol"/>
      </w:rPr>
    </w:lvl>
    <w:lvl w:ilvl="3" w:tplc="1EC00A0A">
      <w:start w:val="1"/>
      <w:numFmt w:val="bullet"/>
      <w:lvlText w:val=""/>
      <w:lvlJc w:val="left"/>
      <w:pPr>
        <w:ind w:left="1440" w:hanging="360"/>
      </w:pPr>
      <w:rPr>
        <w:rFonts w:ascii="Symbol" w:hAnsi="Symbol"/>
      </w:rPr>
    </w:lvl>
    <w:lvl w:ilvl="4" w:tplc="7082A72E">
      <w:start w:val="1"/>
      <w:numFmt w:val="bullet"/>
      <w:lvlText w:val=""/>
      <w:lvlJc w:val="left"/>
      <w:pPr>
        <w:ind w:left="1440" w:hanging="360"/>
      </w:pPr>
      <w:rPr>
        <w:rFonts w:ascii="Symbol" w:hAnsi="Symbol"/>
      </w:rPr>
    </w:lvl>
    <w:lvl w:ilvl="5" w:tplc="3200BA9E">
      <w:start w:val="1"/>
      <w:numFmt w:val="bullet"/>
      <w:lvlText w:val=""/>
      <w:lvlJc w:val="left"/>
      <w:pPr>
        <w:ind w:left="1440" w:hanging="360"/>
      </w:pPr>
      <w:rPr>
        <w:rFonts w:ascii="Symbol" w:hAnsi="Symbol"/>
      </w:rPr>
    </w:lvl>
    <w:lvl w:ilvl="6" w:tplc="D4E4AE96">
      <w:start w:val="1"/>
      <w:numFmt w:val="bullet"/>
      <w:lvlText w:val=""/>
      <w:lvlJc w:val="left"/>
      <w:pPr>
        <w:ind w:left="1440" w:hanging="360"/>
      </w:pPr>
      <w:rPr>
        <w:rFonts w:ascii="Symbol" w:hAnsi="Symbol"/>
      </w:rPr>
    </w:lvl>
    <w:lvl w:ilvl="7" w:tplc="5DBC6E6E">
      <w:start w:val="1"/>
      <w:numFmt w:val="bullet"/>
      <w:lvlText w:val=""/>
      <w:lvlJc w:val="left"/>
      <w:pPr>
        <w:ind w:left="1440" w:hanging="360"/>
      </w:pPr>
      <w:rPr>
        <w:rFonts w:ascii="Symbol" w:hAnsi="Symbol"/>
      </w:rPr>
    </w:lvl>
    <w:lvl w:ilvl="8" w:tplc="157C9178">
      <w:start w:val="1"/>
      <w:numFmt w:val="bullet"/>
      <w:lvlText w:val=""/>
      <w:lvlJc w:val="left"/>
      <w:pPr>
        <w:ind w:left="1440" w:hanging="360"/>
      </w:pPr>
      <w:rPr>
        <w:rFonts w:ascii="Symbol" w:hAnsi="Symbol"/>
      </w:rPr>
    </w:lvl>
  </w:abstractNum>
  <w:abstractNum w:abstractNumId="5" w15:restartNumberingAfterBreak="0">
    <w:nsid w:val="28475B2E"/>
    <w:multiLevelType w:val="multilevel"/>
    <w:tmpl w:val="8A0EC8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C6E266F"/>
    <w:multiLevelType w:val="hybridMultilevel"/>
    <w:tmpl w:val="4C7A5DF8"/>
    <w:lvl w:ilvl="0" w:tplc="5CDE0322">
      <w:start w:val="1"/>
      <w:numFmt w:val="bullet"/>
      <w:lvlText w:val=""/>
      <w:lvlJc w:val="left"/>
      <w:pPr>
        <w:ind w:left="1440" w:hanging="360"/>
      </w:pPr>
      <w:rPr>
        <w:rFonts w:ascii="Symbol" w:hAnsi="Symbol"/>
      </w:rPr>
    </w:lvl>
    <w:lvl w:ilvl="1" w:tplc="77F6B0B2">
      <w:start w:val="1"/>
      <w:numFmt w:val="bullet"/>
      <w:lvlText w:val=""/>
      <w:lvlJc w:val="left"/>
      <w:pPr>
        <w:ind w:left="1440" w:hanging="360"/>
      </w:pPr>
      <w:rPr>
        <w:rFonts w:ascii="Symbol" w:hAnsi="Symbol"/>
      </w:rPr>
    </w:lvl>
    <w:lvl w:ilvl="2" w:tplc="343676DE">
      <w:start w:val="1"/>
      <w:numFmt w:val="bullet"/>
      <w:lvlText w:val=""/>
      <w:lvlJc w:val="left"/>
      <w:pPr>
        <w:ind w:left="1440" w:hanging="360"/>
      </w:pPr>
      <w:rPr>
        <w:rFonts w:ascii="Symbol" w:hAnsi="Symbol"/>
      </w:rPr>
    </w:lvl>
    <w:lvl w:ilvl="3" w:tplc="AC9201D2">
      <w:start w:val="1"/>
      <w:numFmt w:val="bullet"/>
      <w:lvlText w:val=""/>
      <w:lvlJc w:val="left"/>
      <w:pPr>
        <w:ind w:left="1440" w:hanging="360"/>
      </w:pPr>
      <w:rPr>
        <w:rFonts w:ascii="Symbol" w:hAnsi="Symbol"/>
      </w:rPr>
    </w:lvl>
    <w:lvl w:ilvl="4" w:tplc="0ECAC054">
      <w:start w:val="1"/>
      <w:numFmt w:val="bullet"/>
      <w:lvlText w:val=""/>
      <w:lvlJc w:val="left"/>
      <w:pPr>
        <w:ind w:left="1440" w:hanging="360"/>
      </w:pPr>
      <w:rPr>
        <w:rFonts w:ascii="Symbol" w:hAnsi="Symbol"/>
      </w:rPr>
    </w:lvl>
    <w:lvl w:ilvl="5" w:tplc="095C80A4">
      <w:start w:val="1"/>
      <w:numFmt w:val="bullet"/>
      <w:lvlText w:val=""/>
      <w:lvlJc w:val="left"/>
      <w:pPr>
        <w:ind w:left="1440" w:hanging="360"/>
      </w:pPr>
      <w:rPr>
        <w:rFonts w:ascii="Symbol" w:hAnsi="Symbol"/>
      </w:rPr>
    </w:lvl>
    <w:lvl w:ilvl="6" w:tplc="A814A36A">
      <w:start w:val="1"/>
      <w:numFmt w:val="bullet"/>
      <w:lvlText w:val=""/>
      <w:lvlJc w:val="left"/>
      <w:pPr>
        <w:ind w:left="1440" w:hanging="360"/>
      </w:pPr>
      <w:rPr>
        <w:rFonts w:ascii="Symbol" w:hAnsi="Symbol"/>
      </w:rPr>
    </w:lvl>
    <w:lvl w:ilvl="7" w:tplc="CB90D604">
      <w:start w:val="1"/>
      <w:numFmt w:val="bullet"/>
      <w:lvlText w:val=""/>
      <w:lvlJc w:val="left"/>
      <w:pPr>
        <w:ind w:left="1440" w:hanging="360"/>
      </w:pPr>
      <w:rPr>
        <w:rFonts w:ascii="Symbol" w:hAnsi="Symbol"/>
      </w:rPr>
    </w:lvl>
    <w:lvl w:ilvl="8" w:tplc="0078597C">
      <w:start w:val="1"/>
      <w:numFmt w:val="bullet"/>
      <w:lvlText w:val=""/>
      <w:lvlJc w:val="left"/>
      <w:pPr>
        <w:ind w:left="1440" w:hanging="360"/>
      </w:pPr>
      <w:rPr>
        <w:rFonts w:ascii="Symbol" w:hAnsi="Symbol"/>
      </w:rPr>
    </w:lvl>
  </w:abstractNum>
  <w:abstractNum w:abstractNumId="7" w15:restartNumberingAfterBreak="0">
    <w:nsid w:val="350415DB"/>
    <w:multiLevelType w:val="multilevel"/>
    <w:tmpl w:val="64C66720"/>
    <w:lvl w:ilvl="0">
      <w:start w:val="1"/>
      <w:numFmt w:val="decimal"/>
      <w:lvlText w:val="%1."/>
      <w:lvlJc w:val="left"/>
      <w:pPr>
        <w:ind w:left="1020" w:hanging="360"/>
      </w:pPr>
    </w:lvl>
    <w:lvl w:ilvl="1">
      <w:start w:val="1"/>
      <w:numFmt w:val="decimal"/>
      <w:lvlText w:val="%2."/>
      <w:lvlJc w:val="left"/>
      <w:pPr>
        <w:ind w:left="1020" w:hanging="360"/>
      </w:pPr>
    </w:lvl>
    <w:lvl w:ilvl="2">
      <w:start w:val="1"/>
      <w:numFmt w:val="decimal"/>
      <w:lvlText w:val="%3."/>
      <w:lvlJc w:val="left"/>
      <w:pPr>
        <w:ind w:left="1020" w:hanging="360"/>
      </w:pPr>
    </w:lvl>
    <w:lvl w:ilvl="3">
      <w:start w:val="1"/>
      <w:numFmt w:val="decimal"/>
      <w:lvlText w:val="%4."/>
      <w:lvlJc w:val="left"/>
      <w:pPr>
        <w:ind w:left="1020" w:hanging="360"/>
      </w:pPr>
    </w:lvl>
    <w:lvl w:ilvl="4">
      <w:start w:val="1"/>
      <w:numFmt w:val="decimal"/>
      <w:lvlText w:val="%5."/>
      <w:lvlJc w:val="left"/>
      <w:pPr>
        <w:ind w:left="1020" w:hanging="360"/>
      </w:pPr>
    </w:lvl>
    <w:lvl w:ilvl="5">
      <w:start w:val="1"/>
      <w:numFmt w:val="decimal"/>
      <w:lvlText w:val="%6."/>
      <w:lvlJc w:val="left"/>
      <w:pPr>
        <w:ind w:left="1020" w:hanging="360"/>
      </w:pPr>
    </w:lvl>
    <w:lvl w:ilvl="6">
      <w:start w:val="1"/>
      <w:numFmt w:val="decimal"/>
      <w:lvlText w:val="%7."/>
      <w:lvlJc w:val="left"/>
      <w:pPr>
        <w:ind w:left="1020" w:hanging="360"/>
      </w:pPr>
    </w:lvl>
    <w:lvl w:ilvl="7">
      <w:start w:val="1"/>
      <w:numFmt w:val="decimal"/>
      <w:lvlText w:val="%8."/>
      <w:lvlJc w:val="left"/>
      <w:pPr>
        <w:ind w:left="1020" w:hanging="360"/>
      </w:pPr>
    </w:lvl>
    <w:lvl w:ilvl="8">
      <w:start w:val="1"/>
      <w:numFmt w:val="decimal"/>
      <w:lvlText w:val="%9."/>
      <w:lvlJc w:val="left"/>
      <w:pPr>
        <w:ind w:left="1020" w:hanging="360"/>
      </w:pPr>
    </w:lvl>
  </w:abstractNum>
  <w:abstractNum w:abstractNumId="8" w15:restartNumberingAfterBreak="0">
    <w:nsid w:val="3685535C"/>
    <w:multiLevelType w:val="hybridMultilevel"/>
    <w:tmpl w:val="75CE04C4"/>
    <w:lvl w:ilvl="0" w:tplc="22F80262">
      <w:start w:val="1"/>
      <w:numFmt w:val="bullet"/>
      <w:lvlText w:val=""/>
      <w:lvlJc w:val="left"/>
      <w:pPr>
        <w:ind w:left="1440" w:hanging="360"/>
      </w:pPr>
      <w:rPr>
        <w:rFonts w:ascii="Symbol" w:hAnsi="Symbol"/>
      </w:rPr>
    </w:lvl>
    <w:lvl w:ilvl="1" w:tplc="A6F0C590">
      <w:start w:val="1"/>
      <w:numFmt w:val="bullet"/>
      <w:lvlText w:val=""/>
      <w:lvlJc w:val="left"/>
      <w:pPr>
        <w:ind w:left="1440" w:hanging="360"/>
      </w:pPr>
      <w:rPr>
        <w:rFonts w:ascii="Symbol" w:hAnsi="Symbol"/>
      </w:rPr>
    </w:lvl>
    <w:lvl w:ilvl="2" w:tplc="AB9ACE04">
      <w:start w:val="1"/>
      <w:numFmt w:val="bullet"/>
      <w:lvlText w:val=""/>
      <w:lvlJc w:val="left"/>
      <w:pPr>
        <w:ind w:left="1440" w:hanging="360"/>
      </w:pPr>
      <w:rPr>
        <w:rFonts w:ascii="Symbol" w:hAnsi="Symbol"/>
      </w:rPr>
    </w:lvl>
    <w:lvl w:ilvl="3" w:tplc="29EEEBA6">
      <w:start w:val="1"/>
      <w:numFmt w:val="bullet"/>
      <w:lvlText w:val=""/>
      <w:lvlJc w:val="left"/>
      <w:pPr>
        <w:ind w:left="1440" w:hanging="360"/>
      </w:pPr>
      <w:rPr>
        <w:rFonts w:ascii="Symbol" w:hAnsi="Symbol"/>
      </w:rPr>
    </w:lvl>
    <w:lvl w:ilvl="4" w:tplc="D4A2FD1C">
      <w:start w:val="1"/>
      <w:numFmt w:val="bullet"/>
      <w:lvlText w:val=""/>
      <w:lvlJc w:val="left"/>
      <w:pPr>
        <w:ind w:left="1440" w:hanging="360"/>
      </w:pPr>
      <w:rPr>
        <w:rFonts w:ascii="Symbol" w:hAnsi="Symbol"/>
      </w:rPr>
    </w:lvl>
    <w:lvl w:ilvl="5" w:tplc="AA82C6C8">
      <w:start w:val="1"/>
      <w:numFmt w:val="bullet"/>
      <w:lvlText w:val=""/>
      <w:lvlJc w:val="left"/>
      <w:pPr>
        <w:ind w:left="1440" w:hanging="360"/>
      </w:pPr>
      <w:rPr>
        <w:rFonts w:ascii="Symbol" w:hAnsi="Symbol"/>
      </w:rPr>
    </w:lvl>
    <w:lvl w:ilvl="6" w:tplc="6CBCFCE2">
      <w:start w:val="1"/>
      <w:numFmt w:val="bullet"/>
      <w:lvlText w:val=""/>
      <w:lvlJc w:val="left"/>
      <w:pPr>
        <w:ind w:left="1440" w:hanging="360"/>
      </w:pPr>
      <w:rPr>
        <w:rFonts w:ascii="Symbol" w:hAnsi="Symbol"/>
      </w:rPr>
    </w:lvl>
    <w:lvl w:ilvl="7" w:tplc="1AD01A0A">
      <w:start w:val="1"/>
      <w:numFmt w:val="bullet"/>
      <w:lvlText w:val=""/>
      <w:lvlJc w:val="left"/>
      <w:pPr>
        <w:ind w:left="1440" w:hanging="360"/>
      </w:pPr>
      <w:rPr>
        <w:rFonts w:ascii="Symbol" w:hAnsi="Symbol"/>
      </w:rPr>
    </w:lvl>
    <w:lvl w:ilvl="8" w:tplc="3208C236">
      <w:start w:val="1"/>
      <w:numFmt w:val="bullet"/>
      <w:lvlText w:val=""/>
      <w:lvlJc w:val="left"/>
      <w:pPr>
        <w:ind w:left="1440" w:hanging="360"/>
      </w:pPr>
      <w:rPr>
        <w:rFonts w:ascii="Symbol" w:hAnsi="Symbol"/>
      </w:rPr>
    </w:lvl>
  </w:abstractNum>
  <w:abstractNum w:abstractNumId="9" w15:restartNumberingAfterBreak="0">
    <w:nsid w:val="41121867"/>
    <w:multiLevelType w:val="hybridMultilevel"/>
    <w:tmpl w:val="9AC635BA"/>
    <w:lvl w:ilvl="0" w:tplc="A4049774">
      <w:start w:val="1"/>
      <w:numFmt w:val="bullet"/>
      <w:lvlText w:val=""/>
      <w:lvlJc w:val="left"/>
      <w:pPr>
        <w:ind w:left="1440" w:hanging="360"/>
      </w:pPr>
      <w:rPr>
        <w:rFonts w:ascii="Symbol" w:hAnsi="Symbol"/>
      </w:rPr>
    </w:lvl>
    <w:lvl w:ilvl="1" w:tplc="A0A2E448">
      <w:start w:val="1"/>
      <w:numFmt w:val="bullet"/>
      <w:lvlText w:val=""/>
      <w:lvlJc w:val="left"/>
      <w:pPr>
        <w:ind w:left="1440" w:hanging="360"/>
      </w:pPr>
      <w:rPr>
        <w:rFonts w:ascii="Symbol" w:hAnsi="Symbol"/>
      </w:rPr>
    </w:lvl>
    <w:lvl w:ilvl="2" w:tplc="3244E044">
      <w:start w:val="1"/>
      <w:numFmt w:val="bullet"/>
      <w:lvlText w:val=""/>
      <w:lvlJc w:val="left"/>
      <w:pPr>
        <w:ind w:left="1440" w:hanging="360"/>
      </w:pPr>
      <w:rPr>
        <w:rFonts w:ascii="Symbol" w:hAnsi="Symbol"/>
      </w:rPr>
    </w:lvl>
    <w:lvl w:ilvl="3" w:tplc="0DB06F40">
      <w:start w:val="1"/>
      <w:numFmt w:val="bullet"/>
      <w:lvlText w:val=""/>
      <w:lvlJc w:val="left"/>
      <w:pPr>
        <w:ind w:left="1440" w:hanging="360"/>
      </w:pPr>
      <w:rPr>
        <w:rFonts w:ascii="Symbol" w:hAnsi="Symbol"/>
      </w:rPr>
    </w:lvl>
    <w:lvl w:ilvl="4" w:tplc="718A1830">
      <w:start w:val="1"/>
      <w:numFmt w:val="bullet"/>
      <w:lvlText w:val=""/>
      <w:lvlJc w:val="left"/>
      <w:pPr>
        <w:ind w:left="1440" w:hanging="360"/>
      </w:pPr>
      <w:rPr>
        <w:rFonts w:ascii="Symbol" w:hAnsi="Symbol"/>
      </w:rPr>
    </w:lvl>
    <w:lvl w:ilvl="5" w:tplc="5E4E63C0">
      <w:start w:val="1"/>
      <w:numFmt w:val="bullet"/>
      <w:lvlText w:val=""/>
      <w:lvlJc w:val="left"/>
      <w:pPr>
        <w:ind w:left="1440" w:hanging="360"/>
      </w:pPr>
      <w:rPr>
        <w:rFonts w:ascii="Symbol" w:hAnsi="Symbol"/>
      </w:rPr>
    </w:lvl>
    <w:lvl w:ilvl="6" w:tplc="5C826AFE">
      <w:start w:val="1"/>
      <w:numFmt w:val="bullet"/>
      <w:lvlText w:val=""/>
      <w:lvlJc w:val="left"/>
      <w:pPr>
        <w:ind w:left="1440" w:hanging="360"/>
      </w:pPr>
      <w:rPr>
        <w:rFonts w:ascii="Symbol" w:hAnsi="Symbol"/>
      </w:rPr>
    </w:lvl>
    <w:lvl w:ilvl="7" w:tplc="F8B4C68A">
      <w:start w:val="1"/>
      <w:numFmt w:val="bullet"/>
      <w:lvlText w:val=""/>
      <w:lvlJc w:val="left"/>
      <w:pPr>
        <w:ind w:left="1440" w:hanging="360"/>
      </w:pPr>
      <w:rPr>
        <w:rFonts w:ascii="Symbol" w:hAnsi="Symbol"/>
      </w:rPr>
    </w:lvl>
    <w:lvl w:ilvl="8" w:tplc="4EBA9F96">
      <w:start w:val="1"/>
      <w:numFmt w:val="bullet"/>
      <w:lvlText w:val=""/>
      <w:lvlJc w:val="left"/>
      <w:pPr>
        <w:ind w:left="1440" w:hanging="360"/>
      </w:pPr>
      <w:rPr>
        <w:rFonts w:ascii="Symbol" w:hAnsi="Symbol"/>
      </w:rPr>
    </w:lvl>
  </w:abstractNum>
  <w:abstractNum w:abstractNumId="10" w15:restartNumberingAfterBreak="0">
    <w:nsid w:val="45E0742F"/>
    <w:multiLevelType w:val="hybridMultilevel"/>
    <w:tmpl w:val="0F4ADA44"/>
    <w:lvl w:ilvl="0" w:tplc="07CEE27C">
      <w:start w:val="1"/>
      <w:numFmt w:val="bullet"/>
      <w:lvlText w:val=""/>
      <w:lvlJc w:val="left"/>
      <w:pPr>
        <w:ind w:left="1440" w:hanging="360"/>
      </w:pPr>
      <w:rPr>
        <w:rFonts w:ascii="Symbol" w:hAnsi="Symbol"/>
      </w:rPr>
    </w:lvl>
    <w:lvl w:ilvl="1" w:tplc="6F3A853E">
      <w:start w:val="1"/>
      <w:numFmt w:val="bullet"/>
      <w:lvlText w:val=""/>
      <w:lvlJc w:val="left"/>
      <w:pPr>
        <w:ind w:left="1440" w:hanging="360"/>
      </w:pPr>
      <w:rPr>
        <w:rFonts w:ascii="Symbol" w:hAnsi="Symbol"/>
      </w:rPr>
    </w:lvl>
    <w:lvl w:ilvl="2" w:tplc="0FA69344">
      <w:start w:val="1"/>
      <w:numFmt w:val="bullet"/>
      <w:lvlText w:val=""/>
      <w:lvlJc w:val="left"/>
      <w:pPr>
        <w:ind w:left="1440" w:hanging="360"/>
      </w:pPr>
      <w:rPr>
        <w:rFonts w:ascii="Symbol" w:hAnsi="Symbol"/>
      </w:rPr>
    </w:lvl>
    <w:lvl w:ilvl="3" w:tplc="348A091C">
      <w:start w:val="1"/>
      <w:numFmt w:val="bullet"/>
      <w:lvlText w:val=""/>
      <w:lvlJc w:val="left"/>
      <w:pPr>
        <w:ind w:left="1440" w:hanging="360"/>
      </w:pPr>
      <w:rPr>
        <w:rFonts w:ascii="Symbol" w:hAnsi="Symbol"/>
      </w:rPr>
    </w:lvl>
    <w:lvl w:ilvl="4" w:tplc="E2347B6C">
      <w:start w:val="1"/>
      <w:numFmt w:val="bullet"/>
      <w:lvlText w:val=""/>
      <w:lvlJc w:val="left"/>
      <w:pPr>
        <w:ind w:left="1440" w:hanging="360"/>
      </w:pPr>
      <w:rPr>
        <w:rFonts w:ascii="Symbol" w:hAnsi="Symbol"/>
      </w:rPr>
    </w:lvl>
    <w:lvl w:ilvl="5" w:tplc="5D3C5DCA">
      <w:start w:val="1"/>
      <w:numFmt w:val="bullet"/>
      <w:lvlText w:val=""/>
      <w:lvlJc w:val="left"/>
      <w:pPr>
        <w:ind w:left="1440" w:hanging="360"/>
      </w:pPr>
      <w:rPr>
        <w:rFonts w:ascii="Symbol" w:hAnsi="Symbol"/>
      </w:rPr>
    </w:lvl>
    <w:lvl w:ilvl="6" w:tplc="8B22FBD4">
      <w:start w:val="1"/>
      <w:numFmt w:val="bullet"/>
      <w:lvlText w:val=""/>
      <w:lvlJc w:val="left"/>
      <w:pPr>
        <w:ind w:left="1440" w:hanging="360"/>
      </w:pPr>
      <w:rPr>
        <w:rFonts w:ascii="Symbol" w:hAnsi="Symbol"/>
      </w:rPr>
    </w:lvl>
    <w:lvl w:ilvl="7" w:tplc="BB6804A0">
      <w:start w:val="1"/>
      <w:numFmt w:val="bullet"/>
      <w:lvlText w:val=""/>
      <w:lvlJc w:val="left"/>
      <w:pPr>
        <w:ind w:left="1440" w:hanging="360"/>
      </w:pPr>
      <w:rPr>
        <w:rFonts w:ascii="Symbol" w:hAnsi="Symbol"/>
      </w:rPr>
    </w:lvl>
    <w:lvl w:ilvl="8" w:tplc="E6EA309E">
      <w:start w:val="1"/>
      <w:numFmt w:val="bullet"/>
      <w:lvlText w:val=""/>
      <w:lvlJc w:val="left"/>
      <w:pPr>
        <w:ind w:left="1440" w:hanging="360"/>
      </w:pPr>
      <w:rPr>
        <w:rFonts w:ascii="Symbol" w:hAnsi="Symbol"/>
      </w:rPr>
    </w:lvl>
  </w:abstractNum>
  <w:abstractNum w:abstractNumId="11" w15:restartNumberingAfterBreak="0">
    <w:nsid w:val="48423D4F"/>
    <w:multiLevelType w:val="hybridMultilevel"/>
    <w:tmpl w:val="9CCCE458"/>
    <w:lvl w:ilvl="0" w:tplc="C8643686">
      <w:start w:val="1"/>
      <w:numFmt w:val="bullet"/>
      <w:lvlText w:val=""/>
      <w:lvlJc w:val="left"/>
      <w:pPr>
        <w:ind w:left="1440" w:hanging="360"/>
      </w:pPr>
      <w:rPr>
        <w:rFonts w:ascii="Symbol" w:hAnsi="Symbol"/>
      </w:rPr>
    </w:lvl>
    <w:lvl w:ilvl="1" w:tplc="1F4051EC">
      <w:start w:val="1"/>
      <w:numFmt w:val="bullet"/>
      <w:lvlText w:val=""/>
      <w:lvlJc w:val="left"/>
      <w:pPr>
        <w:ind w:left="1440" w:hanging="360"/>
      </w:pPr>
      <w:rPr>
        <w:rFonts w:ascii="Symbol" w:hAnsi="Symbol"/>
      </w:rPr>
    </w:lvl>
    <w:lvl w:ilvl="2" w:tplc="30AA46D8">
      <w:start w:val="1"/>
      <w:numFmt w:val="bullet"/>
      <w:lvlText w:val=""/>
      <w:lvlJc w:val="left"/>
      <w:pPr>
        <w:ind w:left="1440" w:hanging="360"/>
      </w:pPr>
      <w:rPr>
        <w:rFonts w:ascii="Symbol" w:hAnsi="Symbol"/>
      </w:rPr>
    </w:lvl>
    <w:lvl w:ilvl="3" w:tplc="5476B9D2">
      <w:start w:val="1"/>
      <w:numFmt w:val="bullet"/>
      <w:lvlText w:val=""/>
      <w:lvlJc w:val="left"/>
      <w:pPr>
        <w:ind w:left="1440" w:hanging="360"/>
      </w:pPr>
      <w:rPr>
        <w:rFonts w:ascii="Symbol" w:hAnsi="Symbol"/>
      </w:rPr>
    </w:lvl>
    <w:lvl w:ilvl="4" w:tplc="593CA688">
      <w:start w:val="1"/>
      <w:numFmt w:val="bullet"/>
      <w:lvlText w:val=""/>
      <w:lvlJc w:val="left"/>
      <w:pPr>
        <w:ind w:left="1440" w:hanging="360"/>
      </w:pPr>
      <w:rPr>
        <w:rFonts w:ascii="Symbol" w:hAnsi="Symbol"/>
      </w:rPr>
    </w:lvl>
    <w:lvl w:ilvl="5" w:tplc="518269BE">
      <w:start w:val="1"/>
      <w:numFmt w:val="bullet"/>
      <w:lvlText w:val=""/>
      <w:lvlJc w:val="left"/>
      <w:pPr>
        <w:ind w:left="1440" w:hanging="360"/>
      </w:pPr>
      <w:rPr>
        <w:rFonts w:ascii="Symbol" w:hAnsi="Symbol"/>
      </w:rPr>
    </w:lvl>
    <w:lvl w:ilvl="6" w:tplc="17CC3AD2">
      <w:start w:val="1"/>
      <w:numFmt w:val="bullet"/>
      <w:lvlText w:val=""/>
      <w:lvlJc w:val="left"/>
      <w:pPr>
        <w:ind w:left="1440" w:hanging="360"/>
      </w:pPr>
      <w:rPr>
        <w:rFonts w:ascii="Symbol" w:hAnsi="Symbol"/>
      </w:rPr>
    </w:lvl>
    <w:lvl w:ilvl="7" w:tplc="DDF20EFA">
      <w:start w:val="1"/>
      <w:numFmt w:val="bullet"/>
      <w:lvlText w:val=""/>
      <w:lvlJc w:val="left"/>
      <w:pPr>
        <w:ind w:left="1440" w:hanging="360"/>
      </w:pPr>
      <w:rPr>
        <w:rFonts w:ascii="Symbol" w:hAnsi="Symbol"/>
      </w:rPr>
    </w:lvl>
    <w:lvl w:ilvl="8" w:tplc="C9BA82D0">
      <w:start w:val="1"/>
      <w:numFmt w:val="bullet"/>
      <w:lvlText w:val=""/>
      <w:lvlJc w:val="left"/>
      <w:pPr>
        <w:ind w:left="1440" w:hanging="360"/>
      </w:pPr>
      <w:rPr>
        <w:rFonts w:ascii="Symbol" w:hAnsi="Symbol"/>
      </w:rPr>
    </w:lvl>
  </w:abstractNum>
  <w:abstractNum w:abstractNumId="12" w15:restartNumberingAfterBreak="0">
    <w:nsid w:val="4DC709FC"/>
    <w:multiLevelType w:val="hybridMultilevel"/>
    <w:tmpl w:val="5476BC0E"/>
    <w:lvl w:ilvl="0" w:tplc="04F47612">
      <w:start w:val="1"/>
      <w:numFmt w:val="bullet"/>
      <w:lvlText w:val=""/>
      <w:lvlJc w:val="left"/>
      <w:pPr>
        <w:ind w:left="1440" w:hanging="360"/>
      </w:pPr>
      <w:rPr>
        <w:rFonts w:ascii="Symbol" w:hAnsi="Symbol"/>
      </w:rPr>
    </w:lvl>
    <w:lvl w:ilvl="1" w:tplc="0A0CAF0C">
      <w:start w:val="1"/>
      <w:numFmt w:val="bullet"/>
      <w:lvlText w:val=""/>
      <w:lvlJc w:val="left"/>
      <w:pPr>
        <w:ind w:left="1440" w:hanging="360"/>
      </w:pPr>
      <w:rPr>
        <w:rFonts w:ascii="Symbol" w:hAnsi="Symbol"/>
      </w:rPr>
    </w:lvl>
    <w:lvl w:ilvl="2" w:tplc="04D855F0">
      <w:start w:val="1"/>
      <w:numFmt w:val="bullet"/>
      <w:lvlText w:val=""/>
      <w:lvlJc w:val="left"/>
      <w:pPr>
        <w:ind w:left="1440" w:hanging="360"/>
      </w:pPr>
      <w:rPr>
        <w:rFonts w:ascii="Symbol" w:hAnsi="Symbol"/>
      </w:rPr>
    </w:lvl>
    <w:lvl w:ilvl="3" w:tplc="633A0806">
      <w:start w:val="1"/>
      <w:numFmt w:val="bullet"/>
      <w:lvlText w:val=""/>
      <w:lvlJc w:val="left"/>
      <w:pPr>
        <w:ind w:left="1440" w:hanging="360"/>
      </w:pPr>
      <w:rPr>
        <w:rFonts w:ascii="Symbol" w:hAnsi="Symbol"/>
      </w:rPr>
    </w:lvl>
    <w:lvl w:ilvl="4" w:tplc="16B46A36">
      <w:start w:val="1"/>
      <w:numFmt w:val="bullet"/>
      <w:lvlText w:val=""/>
      <w:lvlJc w:val="left"/>
      <w:pPr>
        <w:ind w:left="1440" w:hanging="360"/>
      </w:pPr>
      <w:rPr>
        <w:rFonts w:ascii="Symbol" w:hAnsi="Symbol"/>
      </w:rPr>
    </w:lvl>
    <w:lvl w:ilvl="5" w:tplc="0756C506">
      <w:start w:val="1"/>
      <w:numFmt w:val="bullet"/>
      <w:lvlText w:val=""/>
      <w:lvlJc w:val="left"/>
      <w:pPr>
        <w:ind w:left="1440" w:hanging="360"/>
      </w:pPr>
      <w:rPr>
        <w:rFonts w:ascii="Symbol" w:hAnsi="Symbol"/>
      </w:rPr>
    </w:lvl>
    <w:lvl w:ilvl="6" w:tplc="2B407AFA">
      <w:start w:val="1"/>
      <w:numFmt w:val="bullet"/>
      <w:lvlText w:val=""/>
      <w:lvlJc w:val="left"/>
      <w:pPr>
        <w:ind w:left="1440" w:hanging="360"/>
      </w:pPr>
      <w:rPr>
        <w:rFonts w:ascii="Symbol" w:hAnsi="Symbol"/>
      </w:rPr>
    </w:lvl>
    <w:lvl w:ilvl="7" w:tplc="5BC61462">
      <w:start w:val="1"/>
      <w:numFmt w:val="bullet"/>
      <w:lvlText w:val=""/>
      <w:lvlJc w:val="left"/>
      <w:pPr>
        <w:ind w:left="1440" w:hanging="360"/>
      </w:pPr>
      <w:rPr>
        <w:rFonts w:ascii="Symbol" w:hAnsi="Symbol"/>
      </w:rPr>
    </w:lvl>
    <w:lvl w:ilvl="8" w:tplc="7584A79A">
      <w:start w:val="1"/>
      <w:numFmt w:val="bullet"/>
      <w:lvlText w:val=""/>
      <w:lvlJc w:val="left"/>
      <w:pPr>
        <w:ind w:left="1440" w:hanging="360"/>
      </w:pPr>
      <w:rPr>
        <w:rFonts w:ascii="Symbol" w:hAnsi="Symbol"/>
      </w:rPr>
    </w:lvl>
  </w:abstractNum>
  <w:abstractNum w:abstractNumId="13" w15:restartNumberingAfterBreak="0">
    <w:nsid w:val="515A3E0C"/>
    <w:multiLevelType w:val="multilevel"/>
    <w:tmpl w:val="03C294A2"/>
    <w:lvl w:ilvl="0">
      <w:start w:val="1"/>
      <w:numFmt w:val="decimal"/>
      <w:lvlText w:val="%1."/>
      <w:lvlJc w:val="left"/>
      <w:pPr>
        <w:ind w:left="1020" w:hanging="360"/>
      </w:pPr>
    </w:lvl>
    <w:lvl w:ilvl="1">
      <w:start w:val="1"/>
      <w:numFmt w:val="decimal"/>
      <w:lvlText w:val="%2."/>
      <w:lvlJc w:val="left"/>
      <w:pPr>
        <w:ind w:left="1020" w:hanging="360"/>
      </w:pPr>
    </w:lvl>
    <w:lvl w:ilvl="2">
      <w:start w:val="1"/>
      <w:numFmt w:val="decimal"/>
      <w:lvlText w:val="%3."/>
      <w:lvlJc w:val="left"/>
      <w:pPr>
        <w:ind w:left="1020" w:hanging="360"/>
      </w:pPr>
    </w:lvl>
    <w:lvl w:ilvl="3">
      <w:start w:val="1"/>
      <w:numFmt w:val="decimal"/>
      <w:lvlText w:val="%4."/>
      <w:lvlJc w:val="left"/>
      <w:pPr>
        <w:ind w:left="1020" w:hanging="360"/>
      </w:pPr>
    </w:lvl>
    <w:lvl w:ilvl="4">
      <w:start w:val="1"/>
      <w:numFmt w:val="decimal"/>
      <w:lvlText w:val="%5."/>
      <w:lvlJc w:val="left"/>
      <w:pPr>
        <w:ind w:left="1020" w:hanging="360"/>
      </w:pPr>
    </w:lvl>
    <w:lvl w:ilvl="5">
      <w:start w:val="1"/>
      <w:numFmt w:val="decimal"/>
      <w:lvlText w:val="%6."/>
      <w:lvlJc w:val="left"/>
      <w:pPr>
        <w:ind w:left="1020" w:hanging="360"/>
      </w:pPr>
    </w:lvl>
    <w:lvl w:ilvl="6">
      <w:start w:val="1"/>
      <w:numFmt w:val="decimal"/>
      <w:lvlText w:val="%7."/>
      <w:lvlJc w:val="left"/>
      <w:pPr>
        <w:ind w:left="1020" w:hanging="360"/>
      </w:pPr>
    </w:lvl>
    <w:lvl w:ilvl="7">
      <w:start w:val="1"/>
      <w:numFmt w:val="decimal"/>
      <w:lvlText w:val="%8."/>
      <w:lvlJc w:val="left"/>
      <w:pPr>
        <w:ind w:left="1020" w:hanging="360"/>
      </w:pPr>
    </w:lvl>
    <w:lvl w:ilvl="8">
      <w:start w:val="1"/>
      <w:numFmt w:val="decimal"/>
      <w:lvlText w:val="%9."/>
      <w:lvlJc w:val="left"/>
      <w:pPr>
        <w:ind w:left="1020" w:hanging="360"/>
      </w:pPr>
    </w:lvl>
  </w:abstractNum>
  <w:abstractNum w:abstractNumId="14" w15:restartNumberingAfterBreak="0">
    <w:nsid w:val="55212291"/>
    <w:multiLevelType w:val="multilevel"/>
    <w:tmpl w:val="766467B6"/>
    <w:lvl w:ilvl="0">
      <w:start w:val="3"/>
      <w:numFmt w:val="bullet"/>
      <w:lvlText w:val="-"/>
      <w:lvlJc w:val="left"/>
      <w:pPr>
        <w:ind w:left="720" w:hanging="360"/>
      </w:pPr>
      <w:rPr>
        <w:rFonts w:ascii="Calibri" w:eastAsiaTheme="minorHAns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55C65348"/>
    <w:multiLevelType w:val="hybridMultilevel"/>
    <w:tmpl w:val="8E42EDBC"/>
    <w:lvl w:ilvl="0" w:tplc="E9AAE108">
      <w:start w:val="1"/>
      <w:numFmt w:val="bullet"/>
      <w:lvlText w:val=""/>
      <w:lvlJc w:val="left"/>
      <w:pPr>
        <w:ind w:left="1440" w:hanging="360"/>
      </w:pPr>
      <w:rPr>
        <w:rFonts w:ascii="Symbol" w:hAnsi="Symbol"/>
      </w:rPr>
    </w:lvl>
    <w:lvl w:ilvl="1" w:tplc="A3904CA6">
      <w:start w:val="1"/>
      <w:numFmt w:val="bullet"/>
      <w:lvlText w:val=""/>
      <w:lvlJc w:val="left"/>
      <w:pPr>
        <w:ind w:left="1440" w:hanging="360"/>
      </w:pPr>
      <w:rPr>
        <w:rFonts w:ascii="Symbol" w:hAnsi="Symbol"/>
      </w:rPr>
    </w:lvl>
    <w:lvl w:ilvl="2" w:tplc="FB46603E">
      <w:start w:val="1"/>
      <w:numFmt w:val="bullet"/>
      <w:lvlText w:val=""/>
      <w:lvlJc w:val="left"/>
      <w:pPr>
        <w:ind w:left="1440" w:hanging="360"/>
      </w:pPr>
      <w:rPr>
        <w:rFonts w:ascii="Symbol" w:hAnsi="Symbol"/>
      </w:rPr>
    </w:lvl>
    <w:lvl w:ilvl="3" w:tplc="B14A1180">
      <w:start w:val="1"/>
      <w:numFmt w:val="bullet"/>
      <w:lvlText w:val=""/>
      <w:lvlJc w:val="left"/>
      <w:pPr>
        <w:ind w:left="1440" w:hanging="360"/>
      </w:pPr>
      <w:rPr>
        <w:rFonts w:ascii="Symbol" w:hAnsi="Symbol"/>
      </w:rPr>
    </w:lvl>
    <w:lvl w:ilvl="4" w:tplc="A68484E6">
      <w:start w:val="1"/>
      <w:numFmt w:val="bullet"/>
      <w:lvlText w:val=""/>
      <w:lvlJc w:val="left"/>
      <w:pPr>
        <w:ind w:left="1440" w:hanging="360"/>
      </w:pPr>
      <w:rPr>
        <w:rFonts w:ascii="Symbol" w:hAnsi="Symbol"/>
      </w:rPr>
    </w:lvl>
    <w:lvl w:ilvl="5" w:tplc="E272D3DC">
      <w:start w:val="1"/>
      <w:numFmt w:val="bullet"/>
      <w:lvlText w:val=""/>
      <w:lvlJc w:val="left"/>
      <w:pPr>
        <w:ind w:left="1440" w:hanging="360"/>
      </w:pPr>
      <w:rPr>
        <w:rFonts w:ascii="Symbol" w:hAnsi="Symbol"/>
      </w:rPr>
    </w:lvl>
    <w:lvl w:ilvl="6" w:tplc="31307DEE">
      <w:start w:val="1"/>
      <w:numFmt w:val="bullet"/>
      <w:lvlText w:val=""/>
      <w:lvlJc w:val="left"/>
      <w:pPr>
        <w:ind w:left="1440" w:hanging="360"/>
      </w:pPr>
      <w:rPr>
        <w:rFonts w:ascii="Symbol" w:hAnsi="Symbol"/>
      </w:rPr>
    </w:lvl>
    <w:lvl w:ilvl="7" w:tplc="8E3AD8B4">
      <w:start w:val="1"/>
      <w:numFmt w:val="bullet"/>
      <w:lvlText w:val=""/>
      <w:lvlJc w:val="left"/>
      <w:pPr>
        <w:ind w:left="1440" w:hanging="360"/>
      </w:pPr>
      <w:rPr>
        <w:rFonts w:ascii="Symbol" w:hAnsi="Symbol"/>
      </w:rPr>
    </w:lvl>
    <w:lvl w:ilvl="8" w:tplc="F6920A90">
      <w:start w:val="1"/>
      <w:numFmt w:val="bullet"/>
      <w:lvlText w:val=""/>
      <w:lvlJc w:val="left"/>
      <w:pPr>
        <w:ind w:left="1440" w:hanging="360"/>
      </w:pPr>
      <w:rPr>
        <w:rFonts w:ascii="Symbol" w:hAnsi="Symbol"/>
      </w:rPr>
    </w:lvl>
  </w:abstractNum>
  <w:abstractNum w:abstractNumId="16" w15:restartNumberingAfterBreak="0">
    <w:nsid w:val="5F8536C0"/>
    <w:multiLevelType w:val="hybridMultilevel"/>
    <w:tmpl w:val="3B20AE74"/>
    <w:lvl w:ilvl="0" w:tplc="08A291DA">
      <w:start w:val="1"/>
      <w:numFmt w:val="bullet"/>
      <w:lvlText w:val=""/>
      <w:lvlJc w:val="left"/>
      <w:pPr>
        <w:ind w:left="1440" w:hanging="360"/>
      </w:pPr>
      <w:rPr>
        <w:rFonts w:ascii="Symbol" w:hAnsi="Symbol"/>
      </w:rPr>
    </w:lvl>
    <w:lvl w:ilvl="1" w:tplc="DC1009D2">
      <w:start w:val="1"/>
      <w:numFmt w:val="bullet"/>
      <w:lvlText w:val=""/>
      <w:lvlJc w:val="left"/>
      <w:pPr>
        <w:ind w:left="1440" w:hanging="360"/>
      </w:pPr>
      <w:rPr>
        <w:rFonts w:ascii="Symbol" w:hAnsi="Symbol"/>
      </w:rPr>
    </w:lvl>
    <w:lvl w:ilvl="2" w:tplc="10C849AC">
      <w:start w:val="1"/>
      <w:numFmt w:val="bullet"/>
      <w:lvlText w:val=""/>
      <w:lvlJc w:val="left"/>
      <w:pPr>
        <w:ind w:left="1440" w:hanging="360"/>
      </w:pPr>
      <w:rPr>
        <w:rFonts w:ascii="Symbol" w:hAnsi="Symbol"/>
      </w:rPr>
    </w:lvl>
    <w:lvl w:ilvl="3" w:tplc="B9D49BC8">
      <w:start w:val="1"/>
      <w:numFmt w:val="bullet"/>
      <w:lvlText w:val=""/>
      <w:lvlJc w:val="left"/>
      <w:pPr>
        <w:ind w:left="1440" w:hanging="360"/>
      </w:pPr>
      <w:rPr>
        <w:rFonts w:ascii="Symbol" w:hAnsi="Symbol"/>
      </w:rPr>
    </w:lvl>
    <w:lvl w:ilvl="4" w:tplc="F0DE1A84">
      <w:start w:val="1"/>
      <w:numFmt w:val="bullet"/>
      <w:lvlText w:val=""/>
      <w:lvlJc w:val="left"/>
      <w:pPr>
        <w:ind w:left="1440" w:hanging="360"/>
      </w:pPr>
      <w:rPr>
        <w:rFonts w:ascii="Symbol" w:hAnsi="Symbol"/>
      </w:rPr>
    </w:lvl>
    <w:lvl w:ilvl="5" w:tplc="AC2A60E0">
      <w:start w:val="1"/>
      <w:numFmt w:val="bullet"/>
      <w:lvlText w:val=""/>
      <w:lvlJc w:val="left"/>
      <w:pPr>
        <w:ind w:left="1440" w:hanging="360"/>
      </w:pPr>
      <w:rPr>
        <w:rFonts w:ascii="Symbol" w:hAnsi="Symbol"/>
      </w:rPr>
    </w:lvl>
    <w:lvl w:ilvl="6" w:tplc="D2E8B9F2">
      <w:start w:val="1"/>
      <w:numFmt w:val="bullet"/>
      <w:lvlText w:val=""/>
      <w:lvlJc w:val="left"/>
      <w:pPr>
        <w:ind w:left="1440" w:hanging="360"/>
      </w:pPr>
      <w:rPr>
        <w:rFonts w:ascii="Symbol" w:hAnsi="Symbol"/>
      </w:rPr>
    </w:lvl>
    <w:lvl w:ilvl="7" w:tplc="F4D669A0">
      <w:start w:val="1"/>
      <w:numFmt w:val="bullet"/>
      <w:lvlText w:val=""/>
      <w:lvlJc w:val="left"/>
      <w:pPr>
        <w:ind w:left="1440" w:hanging="360"/>
      </w:pPr>
      <w:rPr>
        <w:rFonts w:ascii="Symbol" w:hAnsi="Symbol"/>
      </w:rPr>
    </w:lvl>
    <w:lvl w:ilvl="8" w:tplc="A6C8E68E">
      <w:start w:val="1"/>
      <w:numFmt w:val="bullet"/>
      <w:lvlText w:val=""/>
      <w:lvlJc w:val="left"/>
      <w:pPr>
        <w:ind w:left="1440" w:hanging="360"/>
      </w:pPr>
      <w:rPr>
        <w:rFonts w:ascii="Symbol" w:hAnsi="Symbol"/>
      </w:rPr>
    </w:lvl>
  </w:abstractNum>
  <w:abstractNum w:abstractNumId="17" w15:restartNumberingAfterBreak="0">
    <w:nsid w:val="62523DAD"/>
    <w:multiLevelType w:val="hybridMultilevel"/>
    <w:tmpl w:val="91AE33B0"/>
    <w:lvl w:ilvl="0" w:tplc="386AB9B2">
      <w:start w:val="1"/>
      <w:numFmt w:val="bullet"/>
      <w:lvlText w:val=""/>
      <w:lvlJc w:val="left"/>
      <w:pPr>
        <w:ind w:left="1440" w:hanging="360"/>
      </w:pPr>
      <w:rPr>
        <w:rFonts w:ascii="Symbol" w:hAnsi="Symbol"/>
      </w:rPr>
    </w:lvl>
    <w:lvl w:ilvl="1" w:tplc="910E61B2">
      <w:start w:val="1"/>
      <w:numFmt w:val="bullet"/>
      <w:lvlText w:val=""/>
      <w:lvlJc w:val="left"/>
      <w:pPr>
        <w:ind w:left="1440" w:hanging="360"/>
      </w:pPr>
      <w:rPr>
        <w:rFonts w:ascii="Symbol" w:hAnsi="Symbol"/>
      </w:rPr>
    </w:lvl>
    <w:lvl w:ilvl="2" w:tplc="4648A8E2">
      <w:start w:val="1"/>
      <w:numFmt w:val="bullet"/>
      <w:lvlText w:val=""/>
      <w:lvlJc w:val="left"/>
      <w:pPr>
        <w:ind w:left="1440" w:hanging="360"/>
      </w:pPr>
      <w:rPr>
        <w:rFonts w:ascii="Symbol" w:hAnsi="Symbol"/>
      </w:rPr>
    </w:lvl>
    <w:lvl w:ilvl="3" w:tplc="736EE4FA">
      <w:start w:val="1"/>
      <w:numFmt w:val="bullet"/>
      <w:lvlText w:val=""/>
      <w:lvlJc w:val="left"/>
      <w:pPr>
        <w:ind w:left="1440" w:hanging="360"/>
      </w:pPr>
      <w:rPr>
        <w:rFonts w:ascii="Symbol" w:hAnsi="Symbol"/>
      </w:rPr>
    </w:lvl>
    <w:lvl w:ilvl="4" w:tplc="DCC8A0DC">
      <w:start w:val="1"/>
      <w:numFmt w:val="bullet"/>
      <w:lvlText w:val=""/>
      <w:lvlJc w:val="left"/>
      <w:pPr>
        <w:ind w:left="1440" w:hanging="360"/>
      </w:pPr>
      <w:rPr>
        <w:rFonts w:ascii="Symbol" w:hAnsi="Symbol"/>
      </w:rPr>
    </w:lvl>
    <w:lvl w:ilvl="5" w:tplc="8EBA1AC0">
      <w:start w:val="1"/>
      <w:numFmt w:val="bullet"/>
      <w:lvlText w:val=""/>
      <w:lvlJc w:val="left"/>
      <w:pPr>
        <w:ind w:left="1440" w:hanging="360"/>
      </w:pPr>
      <w:rPr>
        <w:rFonts w:ascii="Symbol" w:hAnsi="Symbol"/>
      </w:rPr>
    </w:lvl>
    <w:lvl w:ilvl="6" w:tplc="B47EC48C">
      <w:start w:val="1"/>
      <w:numFmt w:val="bullet"/>
      <w:lvlText w:val=""/>
      <w:lvlJc w:val="left"/>
      <w:pPr>
        <w:ind w:left="1440" w:hanging="360"/>
      </w:pPr>
      <w:rPr>
        <w:rFonts w:ascii="Symbol" w:hAnsi="Symbol"/>
      </w:rPr>
    </w:lvl>
    <w:lvl w:ilvl="7" w:tplc="A0AC6466">
      <w:start w:val="1"/>
      <w:numFmt w:val="bullet"/>
      <w:lvlText w:val=""/>
      <w:lvlJc w:val="left"/>
      <w:pPr>
        <w:ind w:left="1440" w:hanging="360"/>
      </w:pPr>
      <w:rPr>
        <w:rFonts w:ascii="Symbol" w:hAnsi="Symbol"/>
      </w:rPr>
    </w:lvl>
    <w:lvl w:ilvl="8" w:tplc="306045BA">
      <w:start w:val="1"/>
      <w:numFmt w:val="bullet"/>
      <w:lvlText w:val=""/>
      <w:lvlJc w:val="left"/>
      <w:pPr>
        <w:ind w:left="1440" w:hanging="360"/>
      </w:pPr>
      <w:rPr>
        <w:rFonts w:ascii="Symbol" w:hAnsi="Symbol"/>
      </w:rPr>
    </w:lvl>
  </w:abstractNum>
  <w:abstractNum w:abstractNumId="18" w15:restartNumberingAfterBreak="0">
    <w:nsid w:val="69BC31F6"/>
    <w:multiLevelType w:val="multilevel"/>
    <w:tmpl w:val="A94C65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39B567A"/>
    <w:multiLevelType w:val="hybridMultilevel"/>
    <w:tmpl w:val="B50E6AF6"/>
    <w:lvl w:ilvl="0" w:tplc="D366999E">
      <w:start w:val="1"/>
      <w:numFmt w:val="bullet"/>
      <w:lvlText w:val=""/>
      <w:lvlJc w:val="left"/>
      <w:pPr>
        <w:ind w:left="1440" w:hanging="360"/>
      </w:pPr>
      <w:rPr>
        <w:rFonts w:ascii="Symbol" w:hAnsi="Symbol"/>
      </w:rPr>
    </w:lvl>
    <w:lvl w:ilvl="1" w:tplc="B5EA5E24">
      <w:start w:val="1"/>
      <w:numFmt w:val="bullet"/>
      <w:lvlText w:val=""/>
      <w:lvlJc w:val="left"/>
      <w:pPr>
        <w:ind w:left="1440" w:hanging="360"/>
      </w:pPr>
      <w:rPr>
        <w:rFonts w:ascii="Symbol" w:hAnsi="Symbol"/>
      </w:rPr>
    </w:lvl>
    <w:lvl w:ilvl="2" w:tplc="17BE141C">
      <w:start w:val="1"/>
      <w:numFmt w:val="bullet"/>
      <w:lvlText w:val=""/>
      <w:lvlJc w:val="left"/>
      <w:pPr>
        <w:ind w:left="1440" w:hanging="360"/>
      </w:pPr>
      <w:rPr>
        <w:rFonts w:ascii="Symbol" w:hAnsi="Symbol"/>
      </w:rPr>
    </w:lvl>
    <w:lvl w:ilvl="3" w:tplc="DB12F362">
      <w:start w:val="1"/>
      <w:numFmt w:val="bullet"/>
      <w:lvlText w:val=""/>
      <w:lvlJc w:val="left"/>
      <w:pPr>
        <w:ind w:left="1440" w:hanging="360"/>
      </w:pPr>
      <w:rPr>
        <w:rFonts w:ascii="Symbol" w:hAnsi="Symbol"/>
      </w:rPr>
    </w:lvl>
    <w:lvl w:ilvl="4" w:tplc="8268675C">
      <w:start w:val="1"/>
      <w:numFmt w:val="bullet"/>
      <w:lvlText w:val=""/>
      <w:lvlJc w:val="left"/>
      <w:pPr>
        <w:ind w:left="1440" w:hanging="360"/>
      </w:pPr>
      <w:rPr>
        <w:rFonts w:ascii="Symbol" w:hAnsi="Symbol"/>
      </w:rPr>
    </w:lvl>
    <w:lvl w:ilvl="5" w:tplc="A4304DC8">
      <w:start w:val="1"/>
      <w:numFmt w:val="bullet"/>
      <w:lvlText w:val=""/>
      <w:lvlJc w:val="left"/>
      <w:pPr>
        <w:ind w:left="1440" w:hanging="360"/>
      </w:pPr>
      <w:rPr>
        <w:rFonts w:ascii="Symbol" w:hAnsi="Symbol"/>
      </w:rPr>
    </w:lvl>
    <w:lvl w:ilvl="6" w:tplc="6662127E">
      <w:start w:val="1"/>
      <w:numFmt w:val="bullet"/>
      <w:lvlText w:val=""/>
      <w:lvlJc w:val="left"/>
      <w:pPr>
        <w:ind w:left="1440" w:hanging="360"/>
      </w:pPr>
      <w:rPr>
        <w:rFonts w:ascii="Symbol" w:hAnsi="Symbol"/>
      </w:rPr>
    </w:lvl>
    <w:lvl w:ilvl="7" w:tplc="D8DADDE6">
      <w:start w:val="1"/>
      <w:numFmt w:val="bullet"/>
      <w:lvlText w:val=""/>
      <w:lvlJc w:val="left"/>
      <w:pPr>
        <w:ind w:left="1440" w:hanging="360"/>
      </w:pPr>
      <w:rPr>
        <w:rFonts w:ascii="Symbol" w:hAnsi="Symbol"/>
      </w:rPr>
    </w:lvl>
    <w:lvl w:ilvl="8" w:tplc="3DAEBAF2">
      <w:start w:val="1"/>
      <w:numFmt w:val="bullet"/>
      <w:lvlText w:val=""/>
      <w:lvlJc w:val="left"/>
      <w:pPr>
        <w:ind w:left="1440" w:hanging="360"/>
      </w:pPr>
      <w:rPr>
        <w:rFonts w:ascii="Symbol" w:hAnsi="Symbol"/>
      </w:rPr>
    </w:lvl>
  </w:abstractNum>
  <w:abstractNum w:abstractNumId="20" w15:restartNumberingAfterBreak="0">
    <w:nsid w:val="74A00061"/>
    <w:multiLevelType w:val="hybridMultilevel"/>
    <w:tmpl w:val="6B200884"/>
    <w:lvl w:ilvl="0" w:tplc="022C94EC">
      <w:start w:val="1"/>
      <w:numFmt w:val="bullet"/>
      <w:lvlText w:val=""/>
      <w:lvlJc w:val="left"/>
      <w:pPr>
        <w:ind w:left="1440" w:hanging="360"/>
      </w:pPr>
      <w:rPr>
        <w:rFonts w:ascii="Symbol" w:hAnsi="Symbol"/>
      </w:rPr>
    </w:lvl>
    <w:lvl w:ilvl="1" w:tplc="B5307B32">
      <w:start w:val="1"/>
      <w:numFmt w:val="bullet"/>
      <w:lvlText w:val=""/>
      <w:lvlJc w:val="left"/>
      <w:pPr>
        <w:ind w:left="1440" w:hanging="360"/>
      </w:pPr>
      <w:rPr>
        <w:rFonts w:ascii="Symbol" w:hAnsi="Symbol"/>
      </w:rPr>
    </w:lvl>
    <w:lvl w:ilvl="2" w:tplc="CD24704A">
      <w:start w:val="1"/>
      <w:numFmt w:val="bullet"/>
      <w:lvlText w:val=""/>
      <w:lvlJc w:val="left"/>
      <w:pPr>
        <w:ind w:left="1440" w:hanging="360"/>
      </w:pPr>
      <w:rPr>
        <w:rFonts w:ascii="Symbol" w:hAnsi="Symbol"/>
      </w:rPr>
    </w:lvl>
    <w:lvl w:ilvl="3" w:tplc="21984B36">
      <w:start w:val="1"/>
      <w:numFmt w:val="bullet"/>
      <w:lvlText w:val=""/>
      <w:lvlJc w:val="left"/>
      <w:pPr>
        <w:ind w:left="1440" w:hanging="360"/>
      </w:pPr>
      <w:rPr>
        <w:rFonts w:ascii="Symbol" w:hAnsi="Symbol"/>
      </w:rPr>
    </w:lvl>
    <w:lvl w:ilvl="4" w:tplc="E54057C8">
      <w:start w:val="1"/>
      <w:numFmt w:val="bullet"/>
      <w:lvlText w:val=""/>
      <w:lvlJc w:val="left"/>
      <w:pPr>
        <w:ind w:left="1440" w:hanging="360"/>
      </w:pPr>
      <w:rPr>
        <w:rFonts w:ascii="Symbol" w:hAnsi="Symbol"/>
      </w:rPr>
    </w:lvl>
    <w:lvl w:ilvl="5" w:tplc="03145472">
      <w:start w:val="1"/>
      <w:numFmt w:val="bullet"/>
      <w:lvlText w:val=""/>
      <w:lvlJc w:val="left"/>
      <w:pPr>
        <w:ind w:left="1440" w:hanging="360"/>
      </w:pPr>
      <w:rPr>
        <w:rFonts w:ascii="Symbol" w:hAnsi="Symbol"/>
      </w:rPr>
    </w:lvl>
    <w:lvl w:ilvl="6" w:tplc="F9F83D0A">
      <w:start w:val="1"/>
      <w:numFmt w:val="bullet"/>
      <w:lvlText w:val=""/>
      <w:lvlJc w:val="left"/>
      <w:pPr>
        <w:ind w:left="1440" w:hanging="360"/>
      </w:pPr>
      <w:rPr>
        <w:rFonts w:ascii="Symbol" w:hAnsi="Symbol"/>
      </w:rPr>
    </w:lvl>
    <w:lvl w:ilvl="7" w:tplc="194852EA">
      <w:start w:val="1"/>
      <w:numFmt w:val="bullet"/>
      <w:lvlText w:val=""/>
      <w:lvlJc w:val="left"/>
      <w:pPr>
        <w:ind w:left="1440" w:hanging="360"/>
      </w:pPr>
      <w:rPr>
        <w:rFonts w:ascii="Symbol" w:hAnsi="Symbol"/>
      </w:rPr>
    </w:lvl>
    <w:lvl w:ilvl="8" w:tplc="2D42B06A">
      <w:start w:val="1"/>
      <w:numFmt w:val="bullet"/>
      <w:lvlText w:val=""/>
      <w:lvlJc w:val="left"/>
      <w:pPr>
        <w:ind w:left="1440" w:hanging="360"/>
      </w:pPr>
      <w:rPr>
        <w:rFonts w:ascii="Symbol" w:hAnsi="Symbol"/>
      </w:rPr>
    </w:lvl>
  </w:abstractNum>
  <w:abstractNum w:abstractNumId="21" w15:restartNumberingAfterBreak="0">
    <w:nsid w:val="78EB2581"/>
    <w:multiLevelType w:val="hybridMultilevel"/>
    <w:tmpl w:val="05E0DDC2"/>
    <w:lvl w:ilvl="0" w:tplc="0F0458C6">
      <w:start w:val="1"/>
      <w:numFmt w:val="bullet"/>
      <w:lvlText w:val=""/>
      <w:lvlJc w:val="left"/>
      <w:pPr>
        <w:ind w:left="1440" w:hanging="360"/>
      </w:pPr>
      <w:rPr>
        <w:rFonts w:ascii="Symbol" w:hAnsi="Symbol"/>
      </w:rPr>
    </w:lvl>
    <w:lvl w:ilvl="1" w:tplc="F692D446">
      <w:start w:val="1"/>
      <w:numFmt w:val="bullet"/>
      <w:lvlText w:val=""/>
      <w:lvlJc w:val="left"/>
      <w:pPr>
        <w:ind w:left="1440" w:hanging="360"/>
      </w:pPr>
      <w:rPr>
        <w:rFonts w:ascii="Symbol" w:hAnsi="Symbol"/>
      </w:rPr>
    </w:lvl>
    <w:lvl w:ilvl="2" w:tplc="0714CA3C">
      <w:start w:val="1"/>
      <w:numFmt w:val="bullet"/>
      <w:lvlText w:val=""/>
      <w:lvlJc w:val="left"/>
      <w:pPr>
        <w:ind w:left="1440" w:hanging="360"/>
      </w:pPr>
      <w:rPr>
        <w:rFonts w:ascii="Symbol" w:hAnsi="Symbol"/>
      </w:rPr>
    </w:lvl>
    <w:lvl w:ilvl="3" w:tplc="0D4EE226">
      <w:start w:val="1"/>
      <w:numFmt w:val="bullet"/>
      <w:lvlText w:val=""/>
      <w:lvlJc w:val="left"/>
      <w:pPr>
        <w:ind w:left="1440" w:hanging="360"/>
      </w:pPr>
      <w:rPr>
        <w:rFonts w:ascii="Symbol" w:hAnsi="Symbol"/>
      </w:rPr>
    </w:lvl>
    <w:lvl w:ilvl="4" w:tplc="4E98B258">
      <w:start w:val="1"/>
      <w:numFmt w:val="bullet"/>
      <w:lvlText w:val=""/>
      <w:lvlJc w:val="left"/>
      <w:pPr>
        <w:ind w:left="1440" w:hanging="360"/>
      </w:pPr>
      <w:rPr>
        <w:rFonts w:ascii="Symbol" w:hAnsi="Symbol"/>
      </w:rPr>
    </w:lvl>
    <w:lvl w:ilvl="5" w:tplc="51B2A492">
      <w:start w:val="1"/>
      <w:numFmt w:val="bullet"/>
      <w:lvlText w:val=""/>
      <w:lvlJc w:val="left"/>
      <w:pPr>
        <w:ind w:left="1440" w:hanging="360"/>
      </w:pPr>
      <w:rPr>
        <w:rFonts w:ascii="Symbol" w:hAnsi="Symbol"/>
      </w:rPr>
    </w:lvl>
    <w:lvl w:ilvl="6" w:tplc="08B0BDA6">
      <w:start w:val="1"/>
      <w:numFmt w:val="bullet"/>
      <w:lvlText w:val=""/>
      <w:lvlJc w:val="left"/>
      <w:pPr>
        <w:ind w:left="1440" w:hanging="360"/>
      </w:pPr>
      <w:rPr>
        <w:rFonts w:ascii="Symbol" w:hAnsi="Symbol"/>
      </w:rPr>
    </w:lvl>
    <w:lvl w:ilvl="7" w:tplc="44D02D4A">
      <w:start w:val="1"/>
      <w:numFmt w:val="bullet"/>
      <w:lvlText w:val=""/>
      <w:lvlJc w:val="left"/>
      <w:pPr>
        <w:ind w:left="1440" w:hanging="360"/>
      </w:pPr>
      <w:rPr>
        <w:rFonts w:ascii="Symbol" w:hAnsi="Symbol"/>
      </w:rPr>
    </w:lvl>
    <w:lvl w:ilvl="8" w:tplc="C1A0A02A">
      <w:start w:val="1"/>
      <w:numFmt w:val="bullet"/>
      <w:lvlText w:val=""/>
      <w:lvlJc w:val="left"/>
      <w:pPr>
        <w:ind w:left="1440" w:hanging="360"/>
      </w:pPr>
      <w:rPr>
        <w:rFonts w:ascii="Symbol" w:hAnsi="Symbol"/>
      </w:rPr>
    </w:lvl>
  </w:abstractNum>
  <w:num w:numId="1" w16cid:durableId="720253540">
    <w:abstractNumId w:val="13"/>
  </w:num>
  <w:num w:numId="2" w16cid:durableId="1540623518">
    <w:abstractNumId w:val="7"/>
  </w:num>
  <w:num w:numId="3" w16cid:durableId="1191069806">
    <w:abstractNumId w:val="14"/>
  </w:num>
  <w:num w:numId="4" w16cid:durableId="4719346">
    <w:abstractNumId w:val="3"/>
  </w:num>
  <w:num w:numId="5" w16cid:durableId="1377393814">
    <w:abstractNumId w:val="15"/>
  </w:num>
  <w:num w:numId="6" w16cid:durableId="2063946796">
    <w:abstractNumId w:val="11"/>
  </w:num>
  <w:num w:numId="7" w16cid:durableId="947273898">
    <w:abstractNumId w:val="6"/>
  </w:num>
  <w:num w:numId="8" w16cid:durableId="594751806">
    <w:abstractNumId w:val="17"/>
  </w:num>
  <w:num w:numId="9" w16cid:durableId="1198472142">
    <w:abstractNumId w:val="19"/>
  </w:num>
  <w:num w:numId="10" w16cid:durableId="562714401">
    <w:abstractNumId w:val="12"/>
  </w:num>
  <w:num w:numId="11" w16cid:durableId="1410426896">
    <w:abstractNumId w:val="2"/>
  </w:num>
  <w:num w:numId="12" w16cid:durableId="1397167483">
    <w:abstractNumId w:val="1"/>
  </w:num>
  <w:num w:numId="13" w16cid:durableId="353119568">
    <w:abstractNumId w:val="4"/>
  </w:num>
  <w:num w:numId="14" w16cid:durableId="1236669310">
    <w:abstractNumId w:val="10"/>
  </w:num>
  <w:num w:numId="15" w16cid:durableId="1748070654">
    <w:abstractNumId w:val="9"/>
  </w:num>
  <w:num w:numId="16" w16cid:durableId="1106925877">
    <w:abstractNumId w:val="16"/>
  </w:num>
  <w:num w:numId="17" w16cid:durableId="43140972">
    <w:abstractNumId w:val="21"/>
  </w:num>
  <w:num w:numId="18" w16cid:durableId="373580279">
    <w:abstractNumId w:val="8"/>
  </w:num>
  <w:num w:numId="19" w16cid:durableId="1485850509">
    <w:abstractNumId w:val="0"/>
  </w:num>
  <w:num w:numId="20" w16cid:durableId="697631987">
    <w:abstractNumId w:val="20"/>
  </w:num>
  <w:num w:numId="21" w16cid:durableId="1561402123">
    <w:abstractNumId w:val="18"/>
  </w:num>
  <w:num w:numId="22" w16cid:durableId="197081546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Layout" w:val="&lt;ENLayout&gt;&lt;Style&gt;Microbiome MT&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ex9tfx0zzvrat2epady55ws5fta9pxd50a0p&quot;&gt;220628_Library&lt;record-ids&gt;&lt;item&gt;50&lt;/item&gt;&lt;item&gt;130&lt;/item&gt;&lt;item&gt;189&lt;/item&gt;&lt;item&gt;823&lt;/item&gt;&lt;item&gt;833&lt;/item&gt;&lt;item&gt;834&lt;/item&gt;&lt;item&gt;1053&lt;/item&gt;&lt;item&gt;1068&lt;/item&gt;&lt;/record-ids&gt;&lt;/item&gt;&lt;/Libraries&gt;"/>
  </w:docVars>
  <w:rsids>
    <w:rsidRoot w:val="006F44D9"/>
    <w:rsid w:val="0003296F"/>
    <w:rsid w:val="00046386"/>
    <w:rsid w:val="00092E46"/>
    <w:rsid w:val="000C2B06"/>
    <w:rsid w:val="000C6C5F"/>
    <w:rsid w:val="00113DA6"/>
    <w:rsid w:val="001275F1"/>
    <w:rsid w:val="001776F5"/>
    <w:rsid w:val="0019064A"/>
    <w:rsid w:val="001A7656"/>
    <w:rsid w:val="001C2F47"/>
    <w:rsid w:val="00215BC4"/>
    <w:rsid w:val="0023517D"/>
    <w:rsid w:val="00245A8A"/>
    <w:rsid w:val="00281A48"/>
    <w:rsid w:val="00293241"/>
    <w:rsid w:val="003479AF"/>
    <w:rsid w:val="00360C75"/>
    <w:rsid w:val="00370402"/>
    <w:rsid w:val="0037388E"/>
    <w:rsid w:val="003C293C"/>
    <w:rsid w:val="004034AE"/>
    <w:rsid w:val="0040643D"/>
    <w:rsid w:val="00407545"/>
    <w:rsid w:val="004432CF"/>
    <w:rsid w:val="00443FB3"/>
    <w:rsid w:val="004453F9"/>
    <w:rsid w:val="00453814"/>
    <w:rsid w:val="0047485C"/>
    <w:rsid w:val="004A736F"/>
    <w:rsid w:val="004E42FF"/>
    <w:rsid w:val="005066EF"/>
    <w:rsid w:val="005531FC"/>
    <w:rsid w:val="00573D73"/>
    <w:rsid w:val="00574F69"/>
    <w:rsid w:val="005F1F5C"/>
    <w:rsid w:val="006063D7"/>
    <w:rsid w:val="00646091"/>
    <w:rsid w:val="006936B6"/>
    <w:rsid w:val="00693C42"/>
    <w:rsid w:val="006D0A63"/>
    <w:rsid w:val="006D2A60"/>
    <w:rsid w:val="006D4B36"/>
    <w:rsid w:val="006F44D9"/>
    <w:rsid w:val="006F6783"/>
    <w:rsid w:val="00706B73"/>
    <w:rsid w:val="00716F86"/>
    <w:rsid w:val="007C7532"/>
    <w:rsid w:val="007D58BD"/>
    <w:rsid w:val="007E6F29"/>
    <w:rsid w:val="007F157E"/>
    <w:rsid w:val="0081040C"/>
    <w:rsid w:val="008307FE"/>
    <w:rsid w:val="0084164B"/>
    <w:rsid w:val="008423BE"/>
    <w:rsid w:val="00855D37"/>
    <w:rsid w:val="008A5899"/>
    <w:rsid w:val="008D3CE2"/>
    <w:rsid w:val="0091118A"/>
    <w:rsid w:val="009932DC"/>
    <w:rsid w:val="00996AA6"/>
    <w:rsid w:val="00997DC7"/>
    <w:rsid w:val="009B6357"/>
    <w:rsid w:val="009F1D0C"/>
    <w:rsid w:val="009F7DC6"/>
    <w:rsid w:val="00A16003"/>
    <w:rsid w:val="00A717F7"/>
    <w:rsid w:val="00A92EFD"/>
    <w:rsid w:val="00AC6A1B"/>
    <w:rsid w:val="00B220FC"/>
    <w:rsid w:val="00B44FC2"/>
    <w:rsid w:val="00BC40FB"/>
    <w:rsid w:val="00BC61F1"/>
    <w:rsid w:val="00BD0D71"/>
    <w:rsid w:val="00BE6D50"/>
    <w:rsid w:val="00BF5D75"/>
    <w:rsid w:val="00BF65D3"/>
    <w:rsid w:val="00C103C8"/>
    <w:rsid w:val="00C90431"/>
    <w:rsid w:val="00CA35C1"/>
    <w:rsid w:val="00D43091"/>
    <w:rsid w:val="00DA32EF"/>
    <w:rsid w:val="00DC23C5"/>
    <w:rsid w:val="00DC5EB2"/>
    <w:rsid w:val="00DD2BED"/>
    <w:rsid w:val="00E237D9"/>
    <w:rsid w:val="00E70493"/>
    <w:rsid w:val="00E739F7"/>
    <w:rsid w:val="00E73DA2"/>
    <w:rsid w:val="00E80047"/>
    <w:rsid w:val="00E95637"/>
    <w:rsid w:val="00EB538A"/>
    <w:rsid w:val="00EB7269"/>
    <w:rsid w:val="00EE05C3"/>
    <w:rsid w:val="00F01C31"/>
    <w:rsid w:val="00F166C9"/>
    <w:rsid w:val="00F17BD2"/>
    <w:rsid w:val="00F33E62"/>
    <w:rsid w:val="00F42020"/>
    <w:rsid w:val="00F548E4"/>
    <w:rsid w:val="00FA28BA"/>
    <w:rsid w:val="00FA6921"/>
    <w:rsid w:val="00FD498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5C51FB"/>
  <w15:docId w15:val="{2960F283-C2EE-4902-9B07-D353C5ED9E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E80047"/>
    <w:pPr>
      <w:spacing w:line="480" w:lineRule="auto"/>
      <w:jc w:val="both"/>
    </w:pPr>
    <w:rPr>
      <w:rFonts w:ascii="Calibri" w:hAnsi="Calibri"/>
      <w:sz w:val="22"/>
    </w:rPr>
  </w:style>
  <w:style w:type="paragraph" w:styleId="berschrift1">
    <w:name w:val="heading 1"/>
    <w:basedOn w:val="Standard"/>
    <w:next w:val="Standard"/>
    <w:link w:val="berschrift1Zchn"/>
    <w:uiPriority w:val="9"/>
    <w:qFormat/>
    <w:pPr>
      <w:keepNext/>
      <w:keepLines/>
      <w:spacing w:after="0"/>
      <w:outlineLvl w:val="0"/>
    </w:pPr>
    <w:rPr>
      <w:rFonts w:eastAsiaTheme="majorEastAsia" w:cstheme="majorBidi"/>
      <w:b/>
      <w:color w:val="729800" w:themeColor="accent3" w:themeShade="BF"/>
      <w:sz w:val="32"/>
      <w:szCs w:val="40"/>
    </w:rPr>
  </w:style>
  <w:style w:type="paragraph" w:styleId="berschrift2">
    <w:name w:val="heading 2"/>
    <w:basedOn w:val="Standard"/>
    <w:next w:val="Standard"/>
    <w:link w:val="berschrift2Zchn"/>
    <w:uiPriority w:val="9"/>
    <w:unhideWhenUsed/>
    <w:qFormat/>
    <w:pPr>
      <w:keepNext/>
      <w:keepLines/>
      <w:spacing w:before="160" w:after="80"/>
      <w:outlineLvl w:val="1"/>
    </w:pPr>
    <w:rPr>
      <w:rFonts w:eastAsiaTheme="majorEastAsia" w:cstheme="majorBidi"/>
      <w:color w:val="729800" w:themeColor="accent3" w:themeShade="BF"/>
      <w:sz w:val="28"/>
      <w:szCs w:val="32"/>
    </w:rPr>
  </w:style>
  <w:style w:type="paragraph" w:styleId="berschrift3">
    <w:name w:val="heading 3"/>
    <w:basedOn w:val="Standard"/>
    <w:next w:val="Standard"/>
    <w:link w:val="berschrift3Zchn"/>
    <w:uiPriority w:val="9"/>
    <w:semiHidden/>
    <w:unhideWhenUsed/>
    <w:qFormat/>
    <w:pPr>
      <w:keepNext/>
      <w:keepLines/>
      <w:spacing w:before="160" w:after="80"/>
      <w:outlineLvl w:val="2"/>
    </w:pPr>
    <w:rPr>
      <w:rFonts w:eastAsiaTheme="majorEastAsia" w:cstheme="majorBidi"/>
      <w:color w:val="729800" w:themeColor="accent3" w:themeShade="BF"/>
      <w:sz w:val="28"/>
      <w:szCs w:val="28"/>
    </w:rPr>
  </w:style>
  <w:style w:type="paragraph" w:styleId="berschrift4">
    <w:name w:val="heading 4"/>
    <w:basedOn w:val="Standard"/>
    <w:next w:val="Standard"/>
    <w:link w:val="berschrift4Zchn"/>
    <w:uiPriority w:val="9"/>
    <w:semiHidden/>
    <w:unhideWhenUsed/>
    <w:qFormat/>
    <w:pPr>
      <w:keepNext/>
      <w:keepLines/>
      <w:spacing w:before="80" w:after="40"/>
      <w:outlineLvl w:val="3"/>
    </w:pPr>
    <w:rPr>
      <w:rFonts w:eastAsiaTheme="majorEastAsia" w:cstheme="majorBidi"/>
      <w:i/>
      <w:iCs/>
      <w:color w:val="BF0000" w:themeColor="accent1" w:themeShade="BF"/>
    </w:rPr>
  </w:style>
  <w:style w:type="paragraph" w:styleId="berschrift5">
    <w:name w:val="heading 5"/>
    <w:basedOn w:val="Standard"/>
    <w:next w:val="Standard"/>
    <w:link w:val="berschrift5Zchn"/>
    <w:uiPriority w:val="9"/>
    <w:semiHidden/>
    <w:unhideWhenUsed/>
    <w:qFormat/>
    <w:pPr>
      <w:keepNext/>
      <w:keepLines/>
      <w:spacing w:before="80" w:after="40"/>
      <w:outlineLvl w:val="4"/>
    </w:pPr>
    <w:rPr>
      <w:rFonts w:eastAsiaTheme="majorEastAsia" w:cstheme="majorBidi"/>
      <w:color w:val="BF0000" w:themeColor="accent1" w:themeShade="BF"/>
    </w:rPr>
  </w:style>
  <w:style w:type="paragraph" w:styleId="berschrift6">
    <w:name w:val="heading 6"/>
    <w:basedOn w:val="Standard"/>
    <w:next w:val="Standard"/>
    <w:link w:val="berschrift6Zchn"/>
    <w:uiPriority w:val="9"/>
    <w:semiHidden/>
    <w:unhideWhenUsed/>
    <w:qFormat/>
    <w:pPr>
      <w:keepNext/>
      <w:keepLines/>
      <w:spacing w:before="40" w:after="0"/>
      <w:outlineLvl w:val="5"/>
    </w:pPr>
    <w:rPr>
      <w:rFonts w:eastAsiaTheme="majorEastAsia" w:cstheme="majorBidi"/>
      <w:i/>
      <w:iCs/>
      <w:color w:val="CCBDBD" w:themeColor="text1" w:themeTint="A6"/>
    </w:rPr>
  </w:style>
  <w:style w:type="paragraph" w:styleId="berschrift7">
    <w:name w:val="heading 7"/>
    <w:basedOn w:val="Standard"/>
    <w:next w:val="Standard"/>
    <w:link w:val="berschrift7Zchn"/>
    <w:uiPriority w:val="9"/>
    <w:semiHidden/>
    <w:unhideWhenUsed/>
    <w:qFormat/>
    <w:pPr>
      <w:keepNext/>
      <w:keepLines/>
      <w:spacing w:before="40" w:after="0"/>
      <w:outlineLvl w:val="6"/>
    </w:pPr>
    <w:rPr>
      <w:rFonts w:eastAsiaTheme="majorEastAsia" w:cstheme="majorBidi"/>
      <w:color w:val="CCBDBD" w:themeColor="text1" w:themeTint="A6"/>
    </w:rPr>
  </w:style>
  <w:style w:type="paragraph" w:styleId="berschrift8">
    <w:name w:val="heading 8"/>
    <w:basedOn w:val="Standard"/>
    <w:next w:val="Standard"/>
    <w:link w:val="berschrift8Zchn"/>
    <w:uiPriority w:val="9"/>
    <w:semiHidden/>
    <w:unhideWhenUsed/>
    <w:qFormat/>
    <w:pPr>
      <w:keepNext/>
      <w:keepLines/>
      <w:spacing w:after="0"/>
      <w:outlineLvl w:val="7"/>
    </w:pPr>
    <w:rPr>
      <w:rFonts w:eastAsiaTheme="majorEastAsia" w:cstheme="majorBidi"/>
      <w:i/>
      <w:iCs/>
      <w:color w:val="BCAAAA" w:themeColor="text1" w:themeTint="D8"/>
    </w:rPr>
  </w:style>
  <w:style w:type="paragraph" w:styleId="berschrift9">
    <w:name w:val="heading 9"/>
    <w:basedOn w:val="Standard"/>
    <w:next w:val="Standard"/>
    <w:link w:val="berschrift9Zchn"/>
    <w:uiPriority w:val="9"/>
    <w:semiHidden/>
    <w:unhideWhenUsed/>
    <w:qFormat/>
    <w:pPr>
      <w:keepNext/>
      <w:keepLines/>
      <w:spacing w:after="0"/>
      <w:outlineLvl w:val="8"/>
    </w:pPr>
    <w:rPr>
      <w:rFonts w:eastAsiaTheme="majorEastAsia" w:cstheme="majorBidi"/>
      <w:color w:val="BCAAAA"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ellemithellemGitternetz">
    <w:name w:val="Grid Table Light"/>
    <w:basedOn w:val="NormaleTabelle"/>
    <w:uiPriority w:val="59"/>
    <w:pPr>
      <w:spacing w:after="0" w:line="240" w:lineRule="auto"/>
    </w:pPr>
    <w:tblPr>
      <w:tblBorders>
        <w:top w:val="single" w:sz="4" w:space="0" w:color="E6DFDF" w:themeColor="text1" w:themeTint="50"/>
        <w:left w:val="single" w:sz="4" w:space="0" w:color="E6DFDF" w:themeColor="text1" w:themeTint="50"/>
        <w:bottom w:val="single" w:sz="4" w:space="0" w:color="E6DFDF" w:themeColor="text1" w:themeTint="50"/>
        <w:right w:val="single" w:sz="4" w:space="0" w:color="E6DFDF" w:themeColor="text1" w:themeTint="50"/>
        <w:insideH w:val="single" w:sz="4" w:space="0" w:color="E6DFDF" w:themeColor="text1" w:themeTint="50"/>
        <w:insideV w:val="single" w:sz="4" w:space="0" w:color="E6DFDF" w:themeColor="text1" w:themeTint="50"/>
      </w:tblBorders>
    </w:tblPr>
  </w:style>
  <w:style w:type="table" w:styleId="EinfacheTabelle1">
    <w:name w:val="Plain Table 1"/>
    <w:basedOn w:val="NormaleTabelle"/>
    <w:uiPriority w:val="59"/>
    <w:pPr>
      <w:spacing w:after="0" w:line="240" w:lineRule="auto"/>
    </w:pPr>
    <w:tblPr>
      <w:tblBorders>
        <w:top w:val="single" w:sz="4" w:space="0" w:color="E6DFDF" w:themeColor="text1" w:themeTint="50"/>
        <w:left w:val="single" w:sz="4" w:space="0" w:color="E6DFDF" w:themeColor="text1" w:themeTint="50"/>
        <w:bottom w:val="single" w:sz="4" w:space="0" w:color="E6DFDF" w:themeColor="text1" w:themeTint="50"/>
        <w:right w:val="single" w:sz="4" w:space="0" w:color="E6DFDF" w:themeColor="text1" w:themeTint="50"/>
        <w:insideH w:val="single" w:sz="4" w:space="0" w:color="E6DFDF" w:themeColor="text1" w:themeTint="50"/>
        <w:insideV w:val="single" w:sz="4" w:space="0" w:color="E6DFD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BF9F9" w:themeColor="text1" w:themeTint="0D" w:fill="FBF9F9" w:themeFill="text1" w:themeFillTint="0D"/>
      </w:tcPr>
    </w:tblStylePr>
    <w:tblStylePr w:type="band1Horz">
      <w:tblPr/>
      <w:tcPr>
        <w:shd w:val="clear" w:color="FBF9F9" w:themeColor="text1" w:themeTint="0D" w:fill="FBF9F9" w:themeFill="text1" w:themeFillTint="0D"/>
      </w:tcPr>
    </w:tblStylePr>
  </w:style>
  <w:style w:type="table" w:styleId="EinfacheTabelle2">
    <w:name w:val="Plain Table 2"/>
    <w:basedOn w:val="NormaleTabelle"/>
    <w:uiPriority w:val="59"/>
    <w:pPr>
      <w:spacing w:after="0" w:line="240" w:lineRule="auto"/>
    </w:pPr>
    <w:tblPr>
      <w:tblBorders>
        <w:top w:val="single" w:sz="4" w:space="0" w:color="B19B9B" w:themeColor="text1"/>
        <w:left w:val="none" w:sz="4" w:space="0" w:color="B19B9B" w:themeColor="text1"/>
        <w:bottom w:val="single" w:sz="4" w:space="0" w:color="B19B9B" w:themeColor="text1"/>
        <w:right w:val="none" w:sz="4" w:space="0" w:color="B19B9B" w:themeColor="text1"/>
      </w:tblBorders>
    </w:tblPr>
    <w:tblStylePr w:type="firstRow">
      <w:rPr>
        <w:rFonts w:ascii="Arial" w:hAnsi="Arial"/>
        <w:b/>
        <w:color w:val="404040"/>
        <w:sz w:val="22"/>
      </w:rPr>
      <w:tblPr/>
      <w:tcPr>
        <w:tcBorders>
          <w:top w:val="single" w:sz="4" w:space="0" w:color="B19B9B" w:themeColor="text1"/>
          <w:bottom w:val="single" w:sz="4" w:space="0" w:color="B19B9B"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B19B9B" w:themeColor="text1"/>
          <w:right w:val="single" w:sz="4" w:space="0" w:color="B19B9B" w:themeColor="text1"/>
        </w:tcBorders>
      </w:tcPr>
    </w:tblStylePr>
    <w:tblStylePr w:type="band2Vert">
      <w:tblPr/>
      <w:tcPr>
        <w:tcBorders>
          <w:left w:val="single" w:sz="4" w:space="0" w:color="B19B9B" w:themeColor="text1"/>
          <w:right w:val="single" w:sz="4" w:space="0" w:color="B19B9B" w:themeColor="text1"/>
        </w:tcBorders>
      </w:tcPr>
    </w:tblStylePr>
    <w:tblStylePr w:type="band1Horz">
      <w:tblPr/>
      <w:tcPr>
        <w:tcBorders>
          <w:top w:val="single" w:sz="4" w:space="0" w:color="B19B9B" w:themeColor="text1"/>
          <w:bottom w:val="single" w:sz="4" w:space="0" w:color="B19B9B" w:themeColor="text1"/>
        </w:tcBorders>
      </w:tcPr>
    </w:tblStylePr>
  </w:style>
  <w:style w:type="table" w:styleId="EinfacheTabelle3">
    <w:name w:val="Plain Table 3"/>
    <w:basedOn w:val="NormaleTabelle"/>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BF9F9" w:themeColor="text1" w:themeTint="0D" w:fill="FBF9F9" w:themeFill="text1" w:themeFillTint="0D"/>
      </w:tcPr>
    </w:tblStylePr>
    <w:tblStylePr w:type="band1Horz">
      <w:rPr>
        <w:rFonts w:ascii="Arial" w:hAnsi="Arial"/>
        <w:color w:val="404040"/>
        <w:sz w:val="22"/>
      </w:rPr>
      <w:tblPr/>
      <w:tcPr>
        <w:shd w:val="clear" w:color="FBF9F9" w:themeColor="text1" w:themeTint="0D" w:fill="FBF9F9" w:themeFill="text1" w:themeFillTint="0D"/>
      </w:tcPr>
    </w:tblStylePr>
  </w:style>
  <w:style w:type="table" w:styleId="EinfacheTabelle4">
    <w:name w:val="Plain Table 4"/>
    <w:basedOn w:val="NormaleTabelle"/>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F9F9" w:themeColor="text1" w:themeTint="0D" w:fill="FBF9F9" w:themeFill="text1" w:themeFillTint="0D"/>
      </w:tcPr>
    </w:tblStylePr>
    <w:tblStylePr w:type="band1Horz">
      <w:rPr>
        <w:rFonts w:ascii="Arial" w:hAnsi="Arial"/>
        <w:color w:val="404040"/>
        <w:sz w:val="22"/>
      </w:rPr>
      <w:tblPr/>
      <w:tcPr>
        <w:shd w:val="clear" w:color="FBF9F9" w:themeColor="text1" w:themeTint="0D" w:fill="FBF9F9" w:themeFill="text1" w:themeFillTint="0D"/>
      </w:tcPr>
    </w:tblStylePr>
  </w:style>
  <w:style w:type="table" w:styleId="EinfacheTabelle5">
    <w:name w:val="Plain Table 5"/>
    <w:basedOn w:val="NormaleTabelle"/>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BF9F9" w:themeColor="text1" w:themeTint="0D" w:fill="FBF9F9" w:themeFill="text1" w:themeFillTint="0D"/>
      </w:tcPr>
    </w:tblStylePr>
    <w:tblStylePr w:type="band1Horz">
      <w:rPr>
        <w:rFonts w:ascii="Arial" w:hAnsi="Arial"/>
        <w:color w:val="404040"/>
        <w:sz w:val="22"/>
      </w:rPr>
      <w:tblPr/>
      <w:tcPr>
        <w:shd w:val="clear" w:color="FBF9F9" w:themeColor="text1" w:themeTint="0D" w:fill="FBF9F9" w:themeFill="text1" w:themeFillTint="0D"/>
      </w:tcPr>
    </w:tblStylePr>
  </w:style>
  <w:style w:type="table" w:styleId="Gitternetztabelle1hell">
    <w:name w:val="Grid Table 1 Light"/>
    <w:basedOn w:val="NormaleTabelle"/>
    <w:uiPriority w:val="99"/>
    <w:pPr>
      <w:spacing w:after="0" w:line="240" w:lineRule="auto"/>
    </w:pPr>
    <w:tblPr>
      <w:tblStyleRowBandSize w:val="1"/>
      <w:tblStyleColBandSize w:val="1"/>
      <w:tblBorders>
        <w:top w:val="single" w:sz="4" w:space="0" w:color="DFD6D6" w:themeColor="text1" w:themeTint="67"/>
        <w:left w:val="single" w:sz="4" w:space="0" w:color="DFD6D6" w:themeColor="text1" w:themeTint="67"/>
        <w:bottom w:val="single" w:sz="4" w:space="0" w:color="DFD6D6" w:themeColor="text1" w:themeTint="67"/>
        <w:right w:val="single" w:sz="4" w:space="0" w:color="DFD6D6" w:themeColor="text1" w:themeTint="67"/>
        <w:insideH w:val="single" w:sz="4" w:space="0" w:color="DFD6D6" w:themeColor="text1" w:themeTint="67"/>
        <w:insideV w:val="single" w:sz="4" w:space="0" w:color="DFD6D6" w:themeColor="text1" w:themeTint="67"/>
      </w:tblBorders>
    </w:tblPr>
    <w:tblStylePr w:type="firstRow">
      <w:rPr>
        <w:b/>
        <w:color w:val="404040"/>
      </w:rPr>
      <w:tblPr/>
      <w:tcPr>
        <w:tcBorders>
          <w:bottom w:val="single" w:sz="12" w:space="0" w:color="D1C4C4"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FD6D6" w:themeColor="text1" w:themeTint="67"/>
          <w:left w:val="single" w:sz="4" w:space="0" w:color="DFD6D6" w:themeColor="text1" w:themeTint="67"/>
          <w:bottom w:val="single" w:sz="4" w:space="0" w:color="DFD6D6" w:themeColor="text1" w:themeTint="67"/>
          <w:right w:val="single" w:sz="4" w:space="0" w:color="DFD6D6" w:themeColor="text1" w:themeTint="67"/>
        </w:tcBorders>
      </w:tcPr>
    </w:tblStylePr>
  </w:style>
  <w:style w:type="table" w:styleId="Gitternetztabelle1hellAkzent1">
    <w:name w:val="Grid Table 1 Light Accent 1"/>
    <w:basedOn w:val="NormaleTabelle"/>
    <w:uiPriority w:val="99"/>
    <w:pPr>
      <w:spacing w:after="0" w:line="240" w:lineRule="auto"/>
    </w:pPr>
    <w:tblPr>
      <w:tblStyleRowBandSize w:val="1"/>
      <w:tblStyleColBandSize w:val="1"/>
      <w:tblBorders>
        <w:top w:val="single" w:sz="4" w:space="0" w:color="FF9898" w:themeColor="accent1" w:themeTint="67"/>
        <w:left w:val="single" w:sz="4" w:space="0" w:color="FF9898" w:themeColor="accent1" w:themeTint="67"/>
        <w:bottom w:val="single" w:sz="4" w:space="0" w:color="FF9898" w:themeColor="accent1" w:themeTint="67"/>
        <w:right w:val="single" w:sz="4" w:space="0" w:color="FF9898" w:themeColor="accent1" w:themeTint="67"/>
        <w:insideH w:val="single" w:sz="4" w:space="0" w:color="FF9898" w:themeColor="accent1" w:themeTint="67"/>
        <w:insideV w:val="single" w:sz="4" w:space="0" w:color="FF9898" w:themeColor="accent1" w:themeTint="67"/>
      </w:tblBorders>
    </w:tblPr>
    <w:tblStylePr w:type="firstRow">
      <w:rPr>
        <w:b/>
        <w:color w:val="404040"/>
      </w:rPr>
      <w:tblPr/>
      <w:tcPr>
        <w:tcBorders>
          <w:bottom w:val="single" w:sz="12" w:space="0" w:color="FF6A6A"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9898" w:themeColor="accent1" w:themeTint="67"/>
          <w:left w:val="single" w:sz="4" w:space="0" w:color="FF9898" w:themeColor="accent1" w:themeTint="67"/>
          <w:bottom w:val="single" w:sz="4" w:space="0" w:color="FF9898" w:themeColor="accent1" w:themeTint="67"/>
          <w:right w:val="single" w:sz="4" w:space="0" w:color="FF9898" w:themeColor="accent1" w:themeTint="67"/>
        </w:tcBorders>
      </w:tcPr>
    </w:tblStylePr>
  </w:style>
  <w:style w:type="table" w:styleId="Gitternetztabelle1hell-Akzent2">
    <w:name w:val="Grid Table 1 Light Accent 2"/>
    <w:basedOn w:val="NormaleTabelle"/>
    <w:uiPriority w:val="99"/>
    <w:pPr>
      <w:spacing w:after="0" w:line="240" w:lineRule="auto"/>
    </w:pPr>
    <w:tblPr>
      <w:tblStyleRowBandSize w:val="1"/>
      <w:tblStyleColBandSize w:val="1"/>
      <w:tblBorders>
        <w:top w:val="single" w:sz="4" w:space="0" w:color="FFD598" w:themeColor="accent2" w:themeTint="67"/>
        <w:left w:val="single" w:sz="4" w:space="0" w:color="FFD598" w:themeColor="accent2" w:themeTint="67"/>
        <w:bottom w:val="single" w:sz="4" w:space="0" w:color="FFD598" w:themeColor="accent2" w:themeTint="67"/>
        <w:right w:val="single" w:sz="4" w:space="0" w:color="FFD598" w:themeColor="accent2" w:themeTint="67"/>
        <w:insideH w:val="single" w:sz="4" w:space="0" w:color="FFD598" w:themeColor="accent2" w:themeTint="67"/>
        <w:insideV w:val="single" w:sz="4" w:space="0" w:color="FFD598" w:themeColor="accent2" w:themeTint="67"/>
      </w:tblBorders>
    </w:tblPr>
    <w:tblStylePr w:type="firstRow">
      <w:rPr>
        <w:b/>
        <w:color w:val="404040"/>
      </w:rPr>
      <w:tblPr/>
      <w:tcPr>
        <w:tcBorders>
          <w:bottom w:val="single" w:sz="12" w:space="0" w:color="FFC36A"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D598" w:themeColor="accent2" w:themeTint="67"/>
          <w:left w:val="single" w:sz="4" w:space="0" w:color="FFD598" w:themeColor="accent2" w:themeTint="67"/>
          <w:bottom w:val="single" w:sz="4" w:space="0" w:color="FFD598" w:themeColor="accent2" w:themeTint="67"/>
          <w:right w:val="single" w:sz="4" w:space="0" w:color="FFD598" w:themeColor="accent2" w:themeTint="67"/>
        </w:tcBorders>
      </w:tcPr>
    </w:tblStylePr>
  </w:style>
  <w:style w:type="table" w:styleId="Gitternetztabelle1hellAkzent3">
    <w:name w:val="Grid Table 1 Light Accent 3"/>
    <w:basedOn w:val="NormaleTabelle"/>
    <w:uiPriority w:val="99"/>
    <w:pPr>
      <w:spacing w:after="0" w:line="240" w:lineRule="auto"/>
    </w:pPr>
    <w:tblPr>
      <w:tblStyleRowBandSize w:val="1"/>
      <w:tblStyleColBandSize w:val="1"/>
      <w:tblBorders>
        <w:top w:val="single" w:sz="4" w:space="0" w:color="DFFF83" w:themeColor="accent3" w:themeTint="67"/>
        <w:left w:val="single" w:sz="4" w:space="0" w:color="DFFF83" w:themeColor="accent3" w:themeTint="67"/>
        <w:bottom w:val="single" w:sz="4" w:space="0" w:color="DFFF83" w:themeColor="accent3" w:themeTint="67"/>
        <w:right w:val="single" w:sz="4" w:space="0" w:color="DFFF83" w:themeColor="accent3" w:themeTint="67"/>
        <w:insideH w:val="single" w:sz="4" w:space="0" w:color="DFFF83" w:themeColor="accent3" w:themeTint="67"/>
        <w:insideV w:val="single" w:sz="4" w:space="0" w:color="DFFF83" w:themeColor="accent3" w:themeTint="67"/>
      </w:tblBorders>
    </w:tblPr>
    <w:tblStylePr w:type="firstRow">
      <w:rPr>
        <w:b/>
        <w:color w:val="404040"/>
      </w:rPr>
      <w:tblPr/>
      <w:tcPr>
        <w:tcBorders>
          <w:bottom w:val="single" w:sz="12" w:space="0" w:color="D2FF4C"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FFF83" w:themeColor="accent3" w:themeTint="67"/>
          <w:left w:val="single" w:sz="4" w:space="0" w:color="DFFF83" w:themeColor="accent3" w:themeTint="67"/>
          <w:bottom w:val="single" w:sz="4" w:space="0" w:color="DFFF83" w:themeColor="accent3" w:themeTint="67"/>
          <w:right w:val="single" w:sz="4" w:space="0" w:color="DFFF83" w:themeColor="accent3" w:themeTint="67"/>
        </w:tcBorders>
      </w:tcPr>
    </w:tblStylePr>
  </w:style>
  <w:style w:type="table" w:styleId="Gitternetztabelle1hellAkzent4">
    <w:name w:val="Grid Table 1 Light Accent 4"/>
    <w:basedOn w:val="NormaleTabelle"/>
    <w:uiPriority w:val="99"/>
    <w:pPr>
      <w:spacing w:after="0" w:line="240" w:lineRule="auto"/>
    </w:pPr>
    <w:tblPr>
      <w:tblStyleRowBandSize w:val="1"/>
      <w:tblStyleColBandSize w:val="1"/>
      <w:tblBorders>
        <w:top w:val="single" w:sz="4" w:space="0" w:color="C184FF" w:themeColor="accent4" w:themeTint="67"/>
        <w:left w:val="single" w:sz="4" w:space="0" w:color="C184FF" w:themeColor="accent4" w:themeTint="67"/>
        <w:bottom w:val="single" w:sz="4" w:space="0" w:color="C184FF" w:themeColor="accent4" w:themeTint="67"/>
        <w:right w:val="single" w:sz="4" w:space="0" w:color="C184FF" w:themeColor="accent4" w:themeTint="67"/>
        <w:insideH w:val="single" w:sz="4" w:space="0" w:color="C184FF" w:themeColor="accent4" w:themeTint="67"/>
        <w:insideV w:val="single" w:sz="4" w:space="0" w:color="C184FF" w:themeColor="accent4" w:themeTint="67"/>
      </w:tblBorders>
    </w:tblPr>
    <w:tblStylePr w:type="firstRow">
      <w:rPr>
        <w:b/>
        <w:color w:val="404040"/>
      </w:rPr>
      <w:tblPr/>
      <w:tcPr>
        <w:tcBorders>
          <w:bottom w:val="single" w:sz="12" w:space="0" w:color="A54DFF"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184FF" w:themeColor="accent4" w:themeTint="67"/>
          <w:left w:val="single" w:sz="4" w:space="0" w:color="C184FF" w:themeColor="accent4" w:themeTint="67"/>
          <w:bottom w:val="single" w:sz="4" w:space="0" w:color="C184FF" w:themeColor="accent4" w:themeTint="67"/>
          <w:right w:val="single" w:sz="4" w:space="0" w:color="C184FF" w:themeColor="accent4" w:themeTint="67"/>
        </w:tcBorders>
      </w:tcPr>
    </w:tblStylePr>
  </w:style>
  <w:style w:type="table" w:styleId="Gitternetztabelle1hellAkzent5">
    <w:name w:val="Grid Table 1 Light Accent 5"/>
    <w:basedOn w:val="NormaleTabelle"/>
    <w:uiPriority w:val="99"/>
    <w:pPr>
      <w:spacing w:after="0" w:line="240" w:lineRule="auto"/>
    </w:pPr>
    <w:tblPr>
      <w:tblStyleRowBandSize w:val="1"/>
      <w:tblStyleColBandSize w:val="1"/>
      <w:tblBorders>
        <w:top w:val="single" w:sz="4" w:space="0" w:color="97C6FF" w:themeColor="accent5" w:themeTint="67"/>
        <w:left w:val="single" w:sz="4" w:space="0" w:color="97C6FF" w:themeColor="accent5" w:themeTint="67"/>
        <w:bottom w:val="single" w:sz="4" w:space="0" w:color="97C6FF" w:themeColor="accent5" w:themeTint="67"/>
        <w:right w:val="single" w:sz="4" w:space="0" w:color="97C6FF" w:themeColor="accent5" w:themeTint="67"/>
        <w:insideH w:val="single" w:sz="4" w:space="0" w:color="97C6FF" w:themeColor="accent5" w:themeTint="67"/>
        <w:insideV w:val="single" w:sz="4" w:space="0" w:color="97C6FF" w:themeColor="accent5" w:themeTint="67"/>
      </w:tblBorders>
    </w:tblPr>
    <w:tblStylePr w:type="firstRow">
      <w:rPr>
        <w:b/>
        <w:color w:val="404040"/>
      </w:rPr>
      <w:tblPr/>
      <w:tcPr>
        <w:tcBorders>
          <w:bottom w:val="single" w:sz="12" w:space="0" w:color="69ACFF"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7C6FF" w:themeColor="accent5" w:themeTint="67"/>
          <w:left w:val="single" w:sz="4" w:space="0" w:color="97C6FF" w:themeColor="accent5" w:themeTint="67"/>
          <w:bottom w:val="single" w:sz="4" w:space="0" w:color="97C6FF" w:themeColor="accent5" w:themeTint="67"/>
          <w:right w:val="single" w:sz="4" w:space="0" w:color="97C6FF" w:themeColor="accent5" w:themeTint="67"/>
        </w:tcBorders>
      </w:tcPr>
    </w:tblStylePr>
  </w:style>
  <w:style w:type="table" w:styleId="Gitternetztabelle1hellAkzent6">
    <w:name w:val="Grid Table 1 Light Accent 6"/>
    <w:basedOn w:val="NormaleTabelle"/>
    <w:uiPriority w:val="99"/>
    <w:pPr>
      <w:spacing w:after="0" w:line="240" w:lineRule="auto"/>
    </w:pPr>
    <w:tblPr>
      <w:tblStyleRowBandSize w:val="1"/>
      <w:tblStyleColBandSize w:val="1"/>
      <w:tblBorders>
        <w:top w:val="single" w:sz="4" w:space="0" w:color="83FFDF" w:themeColor="accent6" w:themeTint="67"/>
        <w:left w:val="single" w:sz="4" w:space="0" w:color="83FFDF" w:themeColor="accent6" w:themeTint="67"/>
        <w:bottom w:val="single" w:sz="4" w:space="0" w:color="83FFDF" w:themeColor="accent6" w:themeTint="67"/>
        <w:right w:val="single" w:sz="4" w:space="0" w:color="83FFDF" w:themeColor="accent6" w:themeTint="67"/>
        <w:insideH w:val="single" w:sz="4" w:space="0" w:color="83FFDF" w:themeColor="accent6" w:themeTint="67"/>
        <w:insideV w:val="single" w:sz="4" w:space="0" w:color="83FFDF" w:themeColor="accent6" w:themeTint="67"/>
      </w:tblBorders>
    </w:tblPr>
    <w:tblStylePr w:type="firstRow">
      <w:rPr>
        <w:b/>
        <w:color w:val="404040"/>
      </w:rPr>
      <w:tblPr/>
      <w:tcPr>
        <w:tcBorders>
          <w:bottom w:val="single" w:sz="12" w:space="0" w:color="4CFFD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83FFDF" w:themeColor="accent6" w:themeTint="67"/>
          <w:left w:val="single" w:sz="4" w:space="0" w:color="83FFDF" w:themeColor="accent6" w:themeTint="67"/>
          <w:bottom w:val="single" w:sz="4" w:space="0" w:color="83FFDF" w:themeColor="accent6" w:themeTint="67"/>
          <w:right w:val="single" w:sz="4" w:space="0" w:color="83FFDF" w:themeColor="accent6" w:themeTint="67"/>
        </w:tcBorders>
      </w:tcPr>
    </w:tblStylePr>
  </w:style>
  <w:style w:type="table" w:styleId="Gitternetztabelle2">
    <w:name w:val="Grid Table 2"/>
    <w:basedOn w:val="NormaleTabelle"/>
    <w:uiPriority w:val="99"/>
    <w:pPr>
      <w:spacing w:after="0" w:line="240" w:lineRule="auto"/>
    </w:pPr>
    <w:tblPr>
      <w:tblStyleRowBandSize w:val="1"/>
      <w:tblStyleColBandSize w:val="1"/>
      <w:tblBorders>
        <w:bottom w:val="single" w:sz="4" w:space="0" w:color="D1C4C4" w:themeColor="text1" w:themeTint="95"/>
        <w:insideH w:val="single" w:sz="4" w:space="0" w:color="D1C4C4" w:themeColor="text1" w:themeTint="95"/>
        <w:insideV w:val="single" w:sz="4" w:space="0" w:color="D1C4C4" w:themeColor="text1" w:themeTint="95"/>
      </w:tblBorders>
    </w:tblPr>
    <w:tblStylePr w:type="firstRow">
      <w:rPr>
        <w:b/>
        <w:color w:val="404040"/>
      </w:rPr>
      <w:tblPr/>
      <w:tcPr>
        <w:tcBorders>
          <w:top w:val="none" w:sz="4" w:space="0" w:color="000000"/>
          <w:left w:val="none" w:sz="4" w:space="0" w:color="000000"/>
          <w:bottom w:val="single" w:sz="12" w:space="0" w:color="D1C4C4" w:themeColor="text1" w:themeTint="95"/>
          <w:right w:val="none" w:sz="4" w:space="0" w:color="000000"/>
        </w:tcBorders>
        <w:shd w:val="clear" w:color="FFFFFF" w:fill="auto"/>
      </w:tcPr>
    </w:tblStylePr>
    <w:tblStylePr w:type="lastRow">
      <w:rPr>
        <w:b/>
        <w:color w:val="404040"/>
      </w:rPr>
      <w:tblPr/>
      <w:tcPr>
        <w:tcBorders>
          <w:top w:val="single" w:sz="4" w:space="0" w:color="D1C4C4"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EAEA" w:themeColor="text1" w:themeTint="34" w:fill="EFEAEA" w:themeFill="text1" w:themeFillTint="34"/>
      </w:tcPr>
    </w:tblStylePr>
    <w:tblStylePr w:type="band1Horz">
      <w:rPr>
        <w:rFonts w:ascii="Arial" w:hAnsi="Arial"/>
        <w:color w:val="404040"/>
        <w:sz w:val="22"/>
      </w:rPr>
      <w:tblPr/>
      <w:tcPr>
        <w:shd w:val="clear" w:color="EFEAEA" w:themeColor="text1" w:themeTint="34" w:fill="EFEAEA" w:themeFill="text1" w:themeFillTint="34"/>
      </w:tcPr>
    </w:tblStylePr>
  </w:style>
  <w:style w:type="table" w:styleId="Gitternetztabelle2Akzent1">
    <w:name w:val="Grid Table 2 Accent 1"/>
    <w:basedOn w:val="NormaleTabelle"/>
    <w:uiPriority w:val="99"/>
    <w:pPr>
      <w:spacing w:after="0" w:line="240" w:lineRule="auto"/>
    </w:pPr>
    <w:tblPr>
      <w:tblStyleRowBandSize w:val="1"/>
      <w:tblStyleColBandSize w:val="1"/>
      <w:tblBorders>
        <w:bottom w:val="single" w:sz="4" w:space="0" w:color="FF1515" w:themeColor="accent1" w:themeTint="EA"/>
        <w:insideH w:val="single" w:sz="4" w:space="0" w:color="FF1515" w:themeColor="accent1" w:themeTint="EA"/>
        <w:insideV w:val="single" w:sz="4" w:space="0" w:color="FF1515" w:themeColor="accent1" w:themeTint="EA"/>
      </w:tblBorders>
    </w:tblPr>
    <w:tblStylePr w:type="firstRow">
      <w:rPr>
        <w:b/>
        <w:color w:val="404040"/>
      </w:rPr>
      <w:tblPr/>
      <w:tcPr>
        <w:tcBorders>
          <w:top w:val="none" w:sz="4" w:space="0" w:color="000000"/>
          <w:left w:val="none" w:sz="4" w:space="0" w:color="000000"/>
          <w:bottom w:val="single" w:sz="12" w:space="0" w:color="FF1515" w:themeColor="accent1" w:themeTint="EA"/>
          <w:right w:val="none" w:sz="4" w:space="0" w:color="000000"/>
        </w:tcBorders>
        <w:shd w:val="clear" w:color="FFFFFF" w:fill="auto"/>
      </w:tcPr>
    </w:tblStylePr>
    <w:tblStylePr w:type="lastRow">
      <w:rPr>
        <w:b/>
        <w:color w:val="404040"/>
      </w:rPr>
      <w:tblPr/>
      <w:tcPr>
        <w:tcBorders>
          <w:top w:val="single" w:sz="4" w:space="0" w:color="FF1515"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CBCB" w:themeColor="accent1" w:themeTint="34" w:fill="FFCBCB" w:themeFill="accent1" w:themeFillTint="34"/>
      </w:tcPr>
    </w:tblStylePr>
    <w:tblStylePr w:type="band1Horz">
      <w:rPr>
        <w:rFonts w:ascii="Arial" w:hAnsi="Arial"/>
        <w:color w:val="404040"/>
        <w:sz w:val="22"/>
      </w:rPr>
      <w:tblPr/>
      <w:tcPr>
        <w:shd w:val="clear" w:color="FFCBCB" w:themeColor="accent1" w:themeTint="34" w:fill="FFCBCB" w:themeFill="accent1" w:themeFillTint="34"/>
      </w:tcPr>
    </w:tblStylePr>
  </w:style>
  <w:style w:type="table" w:styleId="Gitternetztabelle2Akzent2">
    <w:name w:val="Grid Table 2 Accent 2"/>
    <w:basedOn w:val="NormaleTabelle"/>
    <w:uiPriority w:val="99"/>
    <w:pPr>
      <w:spacing w:after="0" w:line="240" w:lineRule="auto"/>
    </w:pPr>
    <w:tblPr>
      <w:tblStyleRowBandSize w:val="1"/>
      <w:tblStyleColBandSize w:val="1"/>
      <w:tblBorders>
        <w:bottom w:val="single" w:sz="4" w:space="0" w:color="FFC268" w:themeColor="accent2" w:themeTint="97"/>
        <w:insideH w:val="single" w:sz="4" w:space="0" w:color="FFC268" w:themeColor="accent2" w:themeTint="97"/>
        <w:insideV w:val="single" w:sz="4" w:space="0" w:color="FFC268" w:themeColor="accent2" w:themeTint="97"/>
      </w:tblBorders>
    </w:tblPr>
    <w:tblStylePr w:type="firstRow">
      <w:rPr>
        <w:b/>
        <w:color w:val="404040"/>
      </w:rPr>
      <w:tblPr/>
      <w:tcPr>
        <w:tcBorders>
          <w:top w:val="none" w:sz="4" w:space="0" w:color="000000"/>
          <w:left w:val="none" w:sz="4" w:space="0" w:color="000000"/>
          <w:bottom w:val="single" w:sz="12" w:space="0" w:color="FFC268" w:themeColor="accent2" w:themeTint="97"/>
          <w:right w:val="none" w:sz="4" w:space="0" w:color="000000"/>
        </w:tcBorders>
        <w:shd w:val="clear" w:color="FFFFFF" w:fill="auto"/>
      </w:tcPr>
    </w:tblStylePr>
    <w:tblStylePr w:type="lastRow">
      <w:rPr>
        <w:b/>
        <w:color w:val="404040"/>
      </w:rPr>
      <w:tblPr/>
      <w:tcPr>
        <w:tcBorders>
          <w:top w:val="single" w:sz="4" w:space="0" w:color="FFC268"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BCD" w:themeColor="accent2" w:themeTint="32" w:fill="FFEBCD" w:themeFill="accent2" w:themeFillTint="32"/>
      </w:tcPr>
    </w:tblStylePr>
    <w:tblStylePr w:type="band1Horz">
      <w:rPr>
        <w:rFonts w:ascii="Arial" w:hAnsi="Arial"/>
        <w:color w:val="404040"/>
        <w:sz w:val="22"/>
      </w:rPr>
      <w:tblPr/>
      <w:tcPr>
        <w:shd w:val="clear" w:color="FFEBCD" w:themeColor="accent2" w:themeTint="32" w:fill="FFEBCD" w:themeFill="accent2" w:themeFillTint="32"/>
      </w:tcPr>
    </w:tblStylePr>
  </w:style>
  <w:style w:type="table" w:styleId="Gitternetztabelle2Akzent3">
    <w:name w:val="Grid Table 2 Accent 3"/>
    <w:basedOn w:val="NormaleTabelle"/>
    <w:uiPriority w:val="99"/>
    <w:pPr>
      <w:spacing w:after="0" w:line="240" w:lineRule="auto"/>
    </w:pPr>
    <w:tblPr>
      <w:tblStyleRowBandSize w:val="1"/>
      <w:tblStyleColBandSize w:val="1"/>
      <w:tblBorders>
        <w:bottom w:val="single" w:sz="4" w:space="0" w:color="99CD00" w:themeColor="accent3" w:themeTint="FE"/>
        <w:insideH w:val="single" w:sz="4" w:space="0" w:color="99CD00" w:themeColor="accent3" w:themeTint="FE"/>
        <w:insideV w:val="single" w:sz="4" w:space="0" w:color="99CD00" w:themeColor="accent3" w:themeTint="FE"/>
      </w:tblBorders>
    </w:tblPr>
    <w:tblStylePr w:type="firstRow">
      <w:rPr>
        <w:b/>
        <w:color w:val="404040"/>
      </w:rPr>
      <w:tblPr/>
      <w:tcPr>
        <w:tcBorders>
          <w:top w:val="none" w:sz="4" w:space="0" w:color="000000"/>
          <w:left w:val="none" w:sz="4" w:space="0" w:color="000000"/>
          <w:bottom w:val="single" w:sz="12" w:space="0" w:color="99CD00" w:themeColor="accent3" w:themeTint="FE"/>
          <w:right w:val="none" w:sz="4" w:space="0" w:color="000000"/>
        </w:tcBorders>
        <w:shd w:val="clear" w:color="FFFFFF" w:fill="auto"/>
      </w:tcPr>
    </w:tblStylePr>
    <w:tblStylePr w:type="lastRow">
      <w:rPr>
        <w:b/>
        <w:color w:val="404040"/>
      </w:rPr>
      <w:tblPr/>
      <w:tcPr>
        <w:tcBorders>
          <w:top w:val="single" w:sz="4" w:space="0" w:color="99CD00"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FFC0" w:themeColor="accent3" w:themeTint="34" w:fill="EFFFC0" w:themeFill="accent3" w:themeFillTint="34"/>
      </w:tcPr>
    </w:tblStylePr>
    <w:tblStylePr w:type="band1Horz">
      <w:rPr>
        <w:rFonts w:ascii="Arial" w:hAnsi="Arial"/>
        <w:color w:val="404040"/>
        <w:sz w:val="22"/>
      </w:rPr>
      <w:tblPr/>
      <w:tcPr>
        <w:shd w:val="clear" w:color="EFFFC0" w:themeColor="accent3" w:themeTint="34" w:fill="EFFFC0" w:themeFill="accent3" w:themeFillTint="34"/>
      </w:tcPr>
    </w:tblStylePr>
  </w:style>
  <w:style w:type="table" w:styleId="Gitternetztabelle2Akzent4">
    <w:name w:val="Grid Table 2 Accent 4"/>
    <w:basedOn w:val="NormaleTabelle"/>
    <w:uiPriority w:val="99"/>
    <w:pPr>
      <w:spacing w:after="0" w:line="240" w:lineRule="auto"/>
    </w:pPr>
    <w:tblPr>
      <w:tblStyleRowBandSize w:val="1"/>
      <w:tblStyleColBandSize w:val="1"/>
      <w:tblBorders>
        <w:bottom w:val="single" w:sz="4" w:space="0" w:color="A247FF" w:themeColor="accent4" w:themeTint="9A"/>
        <w:insideH w:val="single" w:sz="4" w:space="0" w:color="A247FF" w:themeColor="accent4" w:themeTint="9A"/>
        <w:insideV w:val="single" w:sz="4" w:space="0" w:color="A247FF" w:themeColor="accent4" w:themeTint="9A"/>
      </w:tblBorders>
    </w:tblPr>
    <w:tblStylePr w:type="firstRow">
      <w:rPr>
        <w:b/>
        <w:color w:val="404040"/>
      </w:rPr>
      <w:tblPr/>
      <w:tcPr>
        <w:tcBorders>
          <w:top w:val="none" w:sz="4" w:space="0" w:color="000000"/>
          <w:left w:val="none" w:sz="4" w:space="0" w:color="000000"/>
          <w:bottom w:val="single" w:sz="12" w:space="0" w:color="A247FF" w:themeColor="accent4" w:themeTint="9A"/>
          <w:right w:val="none" w:sz="4" w:space="0" w:color="000000"/>
        </w:tcBorders>
        <w:shd w:val="clear" w:color="FFFFFF" w:fill="auto"/>
      </w:tcPr>
    </w:tblStylePr>
    <w:tblStylePr w:type="lastRow">
      <w:rPr>
        <w:b/>
        <w:color w:val="404040"/>
      </w:rPr>
      <w:tblPr/>
      <w:tcPr>
        <w:tcBorders>
          <w:top w:val="single" w:sz="4" w:space="0" w:color="A247FF"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C1FF" w:themeColor="accent4" w:themeTint="34" w:fill="DFC1FF" w:themeFill="accent4" w:themeFillTint="34"/>
      </w:tcPr>
    </w:tblStylePr>
    <w:tblStylePr w:type="band1Horz">
      <w:rPr>
        <w:rFonts w:ascii="Arial" w:hAnsi="Arial"/>
        <w:color w:val="404040"/>
        <w:sz w:val="22"/>
      </w:rPr>
      <w:tblPr/>
      <w:tcPr>
        <w:shd w:val="clear" w:color="DFC1FF" w:themeColor="accent4" w:themeTint="34" w:fill="DFC1FF" w:themeFill="accent4" w:themeFillTint="34"/>
      </w:tcPr>
    </w:tblStylePr>
  </w:style>
  <w:style w:type="table" w:styleId="Gitternetztabelle2Akzent5">
    <w:name w:val="Grid Table 2 Accent 5"/>
    <w:basedOn w:val="NormaleTabelle"/>
    <w:uiPriority w:val="99"/>
    <w:pPr>
      <w:spacing w:after="0" w:line="240" w:lineRule="auto"/>
    </w:pPr>
    <w:tblPr>
      <w:tblStyleRowBandSize w:val="1"/>
      <w:tblStyleColBandSize w:val="1"/>
      <w:tblBorders>
        <w:bottom w:val="single" w:sz="4" w:space="0" w:color="0073FE" w:themeColor="accent5"/>
        <w:insideH w:val="single" w:sz="4" w:space="0" w:color="0073FE" w:themeColor="accent5"/>
        <w:insideV w:val="single" w:sz="4" w:space="0" w:color="0073FE" w:themeColor="accent5"/>
      </w:tblBorders>
    </w:tblPr>
    <w:tblStylePr w:type="firstRow">
      <w:rPr>
        <w:b/>
        <w:color w:val="404040"/>
      </w:rPr>
      <w:tblPr/>
      <w:tcPr>
        <w:tcBorders>
          <w:top w:val="none" w:sz="4" w:space="0" w:color="000000"/>
          <w:left w:val="none" w:sz="4" w:space="0" w:color="000000"/>
          <w:bottom w:val="single" w:sz="12" w:space="0" w:color="0073FE" w:themeColor="accent5"/>
          <w:right w:val="none" w:sz="4" w:space="0" w:color="000000"/>
        </w:tcBorders>
        <w:shd w:val="clear" w:color="FFFFFF" w:fill="auto"/>
      </w:tcPr>
    </w:tblStylePr>
    <w:tblStylePr w:type="lastRow">
      <w:rPr>
        <w:b/>
        <w:color w:val="404040"/>
      </w:rPr>
      <w:tblPr/>
      <w:tcPr>
        <w:tcBorders>
          <w:top w:val="single" w:sz="4" w:space="0" w:color="0073FE"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AE2FF" w:themeColor="accent5" w:themeTint="34" w:fill="CAE2FF" w:themeFill="accent5" w:themeFillTint="34"/>
      </w:tcPr>
    </w:tblStylePr>
    <w:tblStylePr w:type="band1Horz">
      <w:rPr>
        <w:rFonts w:ascii="Arial" w:hAnsi="Arial"/>
        <w:color w:val="404040"/>
        <w:sz w:val="22"/>
      </w:rPr>
      <w:tblPr/>
      <w:tcPr>
        <w:shd w:val="clear" w:color="CAE2FF" w:themeColor="accent5" w:themeTint="34" w:fill="CAE2FF" w:themeFill="accent5" w:themeFillTint="34"/>
      </w:tcPr>
    </w:tblStylePr>
  </w:style>
  <w:style w:type="table" w:styleId="Gitternetztabelle2Akzent6">
    <w:name w:val="Grid Table 2 Accent 6"/>
    <w:basedOn w:val="NormaleTabelle"/>
    <w:uiPriority w:val="99"/>
    <w:pPr>
      <w:spacing w:after="0" w:line="240" w:lineRule="auto"/>
    </w:pPr>
    <w:tblPr>
      <w:tblStyleRowBandSize w:val="1"/>
      <w:tblStyleColBandSize w:val="1"/>
      <w:tblBorders>
        <w:bottom w:val="single" w:sz="4" w:space="0" w:color="00CC99" w:themeColor="accent6"/>
        <w:insideH w:val="single" w:sz="4" w:space="0" w:color="00CC99" w:themeColor="accent6"/>
        <w:insideV w:val="single" w:sz="4" w:space="0" w:color="00CC99" w:themeColor="accent6"/>
      </w:tblBorders>
    </w:tblPr>
    <w:tblStylePr w:type="firstRow">
      <w:rPr>
        <w:b/>
        <w:color w:val="404040"/>
      </w:rPr>
      <w:tblPr/>
      <w:tcPr>
        <w:tcBorders>
          <w:top w:val="none" w:sz="4" w:space="0" w:color="000000"/>
          <w:left w:val="none" w:sz="4" w:space="0" w:color="000000"/>
          <w:bottom w:val="single" w:sz="12" w:space="0" w:color="00CC99" w:themeColor="accent6"/>
          <w:right w:val="none" w:sz="4" w:space="0" w:color="000000"/>
        </w:tcBorders>
        <w:shd w:val="clear" w:color="FFFFFF" w:fill="auto"/>
      </w:tcPr>
    </w:tblStylePr>
    <w:tblStylePr w:type="lastRow">
      <w:rPr>
        <w:b/>
        <w:color w:val="404040"/>
      </w:rPr>
      <w:tblPr/>
      <w:tcPr>
        <w:tcBorders>
          <w:top w:val="single" w:sz="4" w:space="0" w:color="00CC99"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0FFEF" w:themeColor="accent6" w:themeTint="34" w:fill="C0FFEF" w:themeFill="accent6" w:themeFillTint="34"/>
      </w:tcPr>
    </w:tblStylePr>
    <w:tblStylePr w:type="band1Horz">
      <w:rPr>
        <w:rFonts w:ascii="Arial" w:hAnsi="Arial"/>
        <w:color w:val="404040"/>
        <w:sz w:val="22"/>
      </w:rPr>
      <w:tblPr/>
      <w:tcPr>
        <w:shd w:val="clear" w:color="C0FFEF" w:themeColor="accent6" w:themeTint="34" w:fill="C0FFEF" w:themeFill="accent6" w:themeFillTint="34"/>
      </w:tcPr>
    </w:tblStylePr>
  </w:style>
  <w:style w:type="table" w:styleId="Gitternetztabelle3">
    <w:name w:val="Grid Table 3"/>
    <w:basedOn w:val="NormaleTabelle"/>
    <w:uiPriority w:val="99"/>
    <w:pPr>
      <w:spacing w:after="0" w:line="240" w:lineRule="auto"/>
    </w:pPr>
    <w:tblPr>
      <w:tblStyleRowBandSize w:val="1"/>
      <w:tblStyleColBandSize w:val="1"/>
      <w:tblBorders>
        <w:bottom w:val="single" w:sz="4" w:space="0" w:color="D1C4C4" w:themeColor="text1" w:themeTint="95"/>
        <w:insideH w:val="single" w:sz="4" w:space="0" w:color="D1C4C4" w:themeColor="text1" w:themeTint="95"/>
        <w:insideV w:val="single" w:sz="4" w:space="0" w:color="D1C4C4"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FEAEA" w:themeColor="text1" w:themeTint="34" w:fill="EFEAEA" w:themeFill="text1" w:themeFillTint="34"/>
      </w:tcPr>
    </w:tblStylePr>
    <w:tblStylePr w:type="band1Horz">
      <w:rPr>
        <w:rFonts w:ascii="Arial" w:hAnsi="Arial"/>
        <w:color w:val="404040"/>
        <w:sz w:val="22"/>
      </w:rPr>
      <w:tblPr/>
      <w:tcPr>
        <w:shd w:val="clear" w:color="EFEAEA" w:themeColor="text1" w:themeTint="34" w:fill="EFEAEA" w:themeFill="text1" w:themeFillTint="34"/>
      </w:tcPr>
    </w:tblStylePr>
  </w:style>
  <w:style w:type="table" w:styleId="Gitternetztabelle3Akzent1">
    <w:name w:val="Grid Table 3 Accent 1"/>
    <w:basedOn w:val="NormaleTabelle"/>
    <w:uiPriority w:val="99"/>
    <w:pPr>
      <w:spacing w:after="0" w:line="240" w:lineRule="auto"/>
    </w:pPr>
    <w:tblPr>
      <w:tblStyleRowBandSize w:val="1"/>
      <w:tblStyleColBandSize w:val="1"/>
      <w:tblBorders>
        <w:bottom w:val="single" w:sz="4" w:space="0" w:color="FF1515" w:themeColor="accent1" w:themeTint="EA"/>
        <w:insideH w:val="single" w:sz="4" w:space="0" w:color="FF1515" w:themeColor="accent1" w:themeTint="EA"/>
        <w:insideV w:val="single" w:sz="4" w:space="0" w:color="FF1515"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CBCB" w:themeColor="accent1" w:themeTint="34" w:fill="FFCBCB" w:themeFill="accent1" w:themeFillTint="34"/>
      </w:tcPr>
    </w:tblStylePr>
    <w:tblStylePr w:type="band1Horz">
      <w:rPr>
        <w:rFonts w:ascii="Arial" w:hAnsi="Arial"/>
        <w:color w:val="404040"/>
        <w:sz w:val="22"/>
      </w:rPr>
      <w:tblPr/>
      <w:tcPr>
        <w:shd w:val="clear" w:color="FFCBCB" w:themeColor="accent1" w:themeTint="34" w:fill="FFCBCB" w:themeFill="accent1" w:themeFillTint="34"/>
      </w:tcPr>
    </w:tblStylePr>
  </w:style>
  <w:style w:type="table" w:styleId="Gitternetztabelle3Akzent2">
    <w:name w:val="Grid Table 3 Accent 2"/>
    <w:basedOn w:val="NormaleTabelle"/>
    <w:uiPriority w:val="99"/>
    <w:pPr>
      <w:spacing w:after="0" w:line="240" w:lineRule="auto"/>
    </w:pPr>
    <w:tblPr>
      <w:tblStyleRowBandSize w:val="1"/>
      <w:tblStyleColBandSize w:val="1"/>
      <w:tblBorders>
        <w:bottom w:val="single" w:sz="4" w:space="0" w:color="FFC268" w:themeColor="accent2" w:themeTint="97"/>
        <w:insideH w:val="single" w:sz="4" w:space="0" w:color="FFC268" w:themeColor="accent2" w:themeTint="97"/>
        <w:insideV w:val="single" w:sz="4" w:space="0" w:color="FFC268"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EBCD" w:themeColor="accent2" w:themeTint="32" w:fill="FFEBCD" w:themeFill="accent2" w:themeFillTint="32"/>
      </w:tcPr>
    </w:tblStylePr>
    <w:tblStylePr w:type="band1Horz">
      <w:rPr>
        <w:rFonts w:ascii="Arial" w:hAnsi="Arial"/>
        <w:color w:val="404040"/>
        <w:sz w:val="22"/>
      </w:rPr>
      <w:tblPr/>
      <w:tcPr>
        <w:shd w:val="clear" w:color="FFEBCD" w:themeColor="accent2" w:themeTint="32" w:fill="FFEBCD" w:themeFill="accent2" w:themeFillTint="32"/>
      </w:tcPr>
    </w:tblStylePr>
  </w:style>
  <w:style w:type="table" w:styleId="Gitternetztabelle3Akzent3">
    <w:name w:val="Grid Table 3 Accent 3"/>
    <w:basedOn w:val="NormaleTabelle"/>
    <w:uiPriority w:val="99"/>
    <w:pPr>
      <w:spacing w:after="0" w:line="240" w:lineRule="auto"/>
    </w:pPr>
    <w:tblPr>
      <w:tblStyleRowBandSize w:val="1"/>
      <w:tblStyleColBandSize w:val="1"/>
      <w:tblBorders>
        <w:bottom w:val="single" w:sz="4" w:space="0" w:color="99CD00" w:themeColor="accent3" w:themeTint="FE"/>
        <w:insideH w:val="single" w:sz="4" w:space="0" w:color="99CD00" w:themeColor="accent3" w:themeTint="FE"/>
        <w:insideV w:val="single" w:sz="4" w:space="0" w:color="99CD00"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FFFC0" w:themeColor="accent3" w:themeTint="34" w:fill="EFFFC0" w:themeFill="accent3" w:themeFillTint="34"/>
      </w:tcPr>
    </w:tblStylePr>
    <w:tblStylePr w:type="band1Horz">
      <w:rPr>
        <w:rFonts w:ascii="Arial" w:hAnsi="Arial"/>
        <w:color w:val="404040"/>
        <w:sz w:val="22"/>
      </w:rPr>
      <w:tblPr/>
      <w:tcPr>
        <w:shd w:val="clear" w:color="EFFFC0" w:themeColor="accent3" w:themeTint="34" w:fill="EFFFC0" w:themeFill="accent3" w:themeFillTint="34"/>
      </w:tcPr>
    </w:tblStylePr>
  </w:style>
  <w:style w:type="table" w:styleId="Gitternetztabelle3Akzent4">
    <w:name w:val="Grid Table 3 Accent 4"/>
    <w:basedOn w:val="NormaleTabelle"/>
    <w:uiPriority w:val="99"/>
    <w:pPr>
      <w:spacing w:after="0" w:line="240" w:lineRule="auto"/>
    </w:pPr>
    <w:tblPr>
      <w:tblStyleRowBandSize w:val="1"/>
      <w:tblStyleColBandSize w:val="1"/>
      <w:tblBorders>
        <w:bottom w:val="single" w:sz="4" w:space="0" w:color="A247FF" w:themeColor="accent4" w:themeTint="9A"/>
        <w:insideH w:val="single" w:sz="4" w:space="0" w:color="A247FF" w:themeColor="accent4" w:themeTint="9A"/>
        <w:insideV w:val="single" w:sz="4" w:space="0" w:color="A247FF"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FC1FF" w:themeColor="accent4" w:themeTint="34" w:fill="DFC1FF" w:themeFill="accent4" w:themeFillTint="34"/>
      </w:tcPr>
    </w:tblStylePr>
    <w:tblStylePr w:type="band1Horz">
      <w:rPr>
        <w:rFonts w:ascii="Arial" w:hAnsi="Arial"/>
        <w:color w:val="404040"/>
        <w:sz w:val="22"/>
      </w:rPr>
      <w:tblPr/>
      <w:tcPr>
        <w:shd w:val="clear" w:color="DFC1FF" w:themeColor="accent4" w:themeTint="34" w:fill="DFC1FF" w:themeFill="accent4" w:themeFillTint="34"/>
      </w:tcPr>
    </w:tblStylePr>
  </w:style>
  <w:style w:type="table" w:styleId="Gitternetztabelle3Akzent5">
    <w:name w:val="Grid Table 3 Accent 5"/>
    <w:basedOn w:val="NormaleTabelle"/>
    <w:uiPriority w:val="99"/>
    <w:pPr>
      <w:spacing w:after="0" w:line="240" w:lineRule="auto"/>
    </w:pPr>
    <w:tblPr>
      <w:tblStyleRowBandSize w:val="1"/>
      <w:tblStyleColBandSize w:val="1"/>
      <w:tblBorders>
        <w:bottom w:val="single" w:sz="4" w:space="0" w:color="0073FE" w:themeColor="accent5"/>
        <w:insideH w:val="single" w:sz="4" w:space="0" w:color="0073FE" w:themeColor="accent5"/>
        <w:insideV w:val="single" w:sz="4" w:space="0" w:color="0073FE"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AE2FF" w:themeColor="accent5" w:themeTint="34" w:fill="CAE2FF" w:themeFill="accent5" w:themeFillTint="34"/>
      </w:tcPr>
    </w:tblStylePr>
    <w:tblStylePr w:type="band1Horz">
      <w:rPr>
        <w:rFonts w:ascii="Arial" w:hAnsi="Arial"/>
        <w:color w:val="404040"/>
        <w:sz w:val="22"/>
      </w:rPr>
      <w:tblPr/>
      <w:tcPr>
        <w:shd w:val="clear" w:color="CAE2FF" w:themeColor="accent5" w:themeTint="34" w:fill="CAE2FF" w:themeFill="accent5" w:themeFillTint="34"/>
      </w:tcPr>
    </w:tblStylePr>
  </w:style>
  <w:style w:type="table" w:styleId="Gitternetztabelle3Akzent6">
    <w:name w:val="Grid Table 3 Accent 6"/>
    <w:basedOn w:val="NormaleTabelle"/>
    <w:uiPriority w:val="99"/>
    <w:pPr>
      <w:spacing w:after="0" w:line="240" w:lineRule="auto"/>
    </w:pPr>
    <w:tblPr>
      <w:tblStyleRowBandSize w:val="1"/>
      <w:tblStyleColBandSize w:val="1"/>
      <w:tblBorders>
        <w:bottom w:val="single" w:sz="4" w:space="0" w:color="00CC99" w:themeColor="accent6"/>
        <w:insideH w:val="single" w:sz="4" w:space="0" w:color="00CC99" w:themeColor="accent6"/>
        <w:insideV w:val="single" w:sz="4" w:space="0" w:color="00CC99"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0FFEF" w:themeColor="accent6" w:themeTint="34" w:fill="C0FFEF" w:themeFill="accent6" w:themeFillTint="34"/>
      </w:tcPr>
    </w:tblStylePr>
    <w:tblStylePr w:type="band1Horz">
      <w:rPr>
        <w:rFonts w:ascii="Arial" w:hAnsi="Arial"/>
        <w:color w:val="404040"/>
        <w:sz w:val="22"/>
      </w:rPr>
      <w:tblPr/>
      <w:tcPr>
        <w:shd w:val="clear" w:color="C0FFEF" w:themeColor="accent6" w:themeTint="34" w:fill="C0FFEF" w:themeFill="accent6" w:themeFillTint="34"/>
      </w:tcPr>
    </w:tblStylePr>
  </w:style>
  <w:style w:type="table" w:styleId="Gitternetztabelle4">
    <w:name w:val="Grid Table 4"/>
    <w:basedOn w:val="NormaleTabelle"/>
    <w:uiPriority w:val="59"/>
    <w:pPr>
      <w:spacing w:after="0" w:line="240" w:lineRule="auto"/>
    </w:pPr>
    <w:tblPr>
      <w:tblStyleRowBandSize w:val="1"/>
      <w:tblStyleColBandSize w:val="1"/>
      <w:tblBorders>
        <w:top w:val="single" w:sz="4" w:space="0" w:color="D3C6C6" w:themeColor="text1" w:themeTint="90"/>
        <w:left w:val="single" w:sz="4" w:space="0" w:color="D3C6C6" w:themeColor="text1" w:themeTint="90"/>
        <w:bottom w:val="single" w:sz="4" w:space="0" w:color="D3C6C6" w:themeColor="text1" w:themeTint="90"/>
        <w:right w:val="single" w:sz="4" w:space="0" w:color="D3C6C6" w:themeColor="text1" w:themeTint="90"/>
        <w:insideH w:val="single" w:sz="4" w:space="0" w:color="D3C6C6" w:themeColor="text1" w:themeTint="90"/>
        <w:insideV w:val="single" w:sz="4" w:space="0" w:color="D3C6C6" w:themeColor="text1" w:themeTint="90"/>
      </w:tblBorders>
    </w:tblPr>
    <w:tblStylePr w:type="firstRow">
      <w:rPr>
        <w:rFonts w:ascii="Arial" w:hAnsi="Arial"/>
        <w:b/>
        <w:color w:val="FFFFFF"/>
        <w:sz w:val="22"/>
      </w:rPr>
      <w:tblPr/>
      <w:tcPr>
        <w:tcBorders>
          <w:top w:val="single" w:sz="4" w:space="0" w:color="B19B9B" w:themeColor="text1"/>
          <w:left w:val="single" w:sz="4" w:space="0" w:color="B19B9B" w:themeColor="text1"/>
          <w:bottom w:val="single" w:sz="4" w:space="0" w:color="B19B9B" w:themeColor="text1"/>
          <w:right w:val="single" w:sz="4" w:space="0" w:color="B19B9B" w:themeColor="text1"/>
        </w:tcBorders>
        <w:shd w:val="clear" w:color="B19B9B" w:themeColor="text1" w:fill="B19B9B" w:themeFill="text1"/>
      </w:tcPr>
    </w:tblStylePr>
    <w:tblStylePr w:type="lastRow">
      <w:rPr>
        <w:b/>
        <w:color w:val="404040"/>
      </w:rPr>
      <w:tblPr/>
      <w:tcPr>
        <w:tcBorders>
          <w:top w:val="single" w:sz="4" w:space="0" w:color="B19B9B"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EAEA" w:themeColor="text1" w:themeTint="34" w:fill="EFEAEA" w:themeFill="text1" w:themeFillTint="34"/>
      </w:tcPr>
    </w:tblStylePr>
    <w:tblStylePr w:type="band1Horz">
      <w:rPr>
        <w:rFonts w:ascii="Arial" w:hAnsi="Arial"/>
        <w:color w:val="404040"/>
        <w:sz w:val="22"/>
      </w:rPr>
      <w:tblPr/>
      <w:tcPr>
        <w:shd w:val="clear" w:color="EFEAEA" w:themeColor="text1" w:themeTint="34" w:fill="EFEAEA" w:themeFill="text1" w:themeFillTint="34"/>
      </w:tcPr>
    </w:tblStylePr>
  </w:style>
  <w:style w:type="table" w:styleId="Gitternetztabelle4Akzent1">
    <w:name w:val="Grid Table 4 Accent 1"/>
    <w:basedOn w:val="NormaleTabelle"/>
    <w:uiPriority w:val="59"/>
    <w:pPr>
      <w:spacing w:after="0" w:line="240" w:lineRule="auto"/>
    </w:pPr>
    <w:tblPr>
      <w:tblStyleRowBandSize w:val="1"/>
      <w:tblStyleColBandSize w:val="1"/>
      <w:tblBorders>
        <w:top w:val="single" w:sz="4" w:space="0" w:color="FF6F6F" w:themeColor="accent1" w:themeTint="90"/>
        <w:left w:val="single" w:sz="4" w:space="0" w:color="FF6F6F" w:themeColor="accent1" w:themeTint="90"/>
        <w:bottom w:val="single" w:sz="4" w:space="0" w:color="FF6F6F" w:themeColor="accent1" w:themeTint="90"/>
        <w:right w:val="single" w:sz="4" w:space="0" w:color="FF6F6F" w:themeColor="accent1" w:themeTint="90"/>
        <w:insideH w:val="single" w:sz="4" w:space="0" w:color="FF6F6F" w:themeColor="accent1" w:themeTint="90"/>
        <w:insideV w:val="single" w:sz="4" w:space="0" w:color="FF6F6F" w:themeColor="accent1" w:themeTint="90"/>
      </w:tblBorders>
    </w:tblPr>
    <w:tblStylePr w:type="firstRow">
      <w:rPr>
        <w:rFonts w:ascii="Arial" w:hAnsi="Arial"/>
        <w:b/>
        <w:color w:val="FFFFFF"/>
        <w:sz w:val="22"/>
      </w:rPr>
      <w:tblPr/>
      <w:tcPr>
        <w:tcBorders>
          <w:top w:val="single" w:sz="4" w:space="0" w:color="FF1515" w:themeColor="accent1" w:themeTint="EA"/>
          <w:left w:val="single" w:sz="4" w:space="0" w:color="FF1515" w:themeColor="accent1" w:themeTint="EA"/>
          <w:bottom w:val="single" w:sz="4" w:space="0" w:color="FF1515" w:themeColor="accent1" w:themeTint="EA"/>
          <w:right w:val="single" w:sz="4" w:space="0" w:color="FF1515" w:themeColor="accent1" w:themeTint="EA"/>
        </w:tcBorders>
        <w:shd w:val="clear" w:color="FF1515" w:themeColor="accent1" w:themeTint="EA" w:fill="FF1515" w:themeFill="accent1" w:themeFillTint="EA"/>
      </w:tcPr>
    </w:tblStylePr>
    <w:tblStylePr w:type="lastRow">
      <w:rPr>
        <w:b/>
        <w:color w:val="404040"/>
      </w:rPr>
      <w:tblPr/>
      <w:tcPr>
        <w:tcBorders>
          <w:top w:val="single" w:sz="4" w:space="0" w:color="FF1515"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CDCD" w:themeColor="accent1" w:themeTint="32" w:fill="FFCDCD" w:themeFill="accent1" w:themeFillTint="32"/>
      </w:tcPr>
    </w:tblStylePr>
    <w:tblStylePr w:type="band1Horz">
      <w:rPr>
        <w:rFonts w:ascii="Arial" w:hAnsi="Arial"/>
        <w:color w:val="404040"/>
        <w:sz w:val="22"/>
      </w:rPr>
      <w:tblPr/>
      <w:tcPr>
        <w:shd w:val="clear" w:color="FFCDCD" w:themeColor="accent1" w:themeTint="32" w:fill="FFCDCD" w:themeFill="accent1" w:themeFillTint="32"/>
      </w:tcPr>
    </w:tblStylePr>
  </w:style>
  <w:style w:type="table" w:styleId="Gitternetztabelle4Akzent2">
    <w:name w:val="Grid Table 4 Accent 2"/>
    <w:basedOn w:val="NormaleTabelle"/>
    <w:uiPriority w:val="59"/>
    <w:pPr>
      <w:spacing w:after="0" w:line="240" w:lineRule="auto"/>
    </w:pPr>
    <w:tblPr>
      <w:tblStyleRowBandSize w:val="1"/>
      <w:tblStyleColBandSize w:val="1"/>
      <w:tblBorders>
        <w:top w:val="single" w:sz="4" w:space="0" w:color="FFC56F" w:themeColor="accent2" w:themeTint="90"/>
        <w:left w:val="single" w:sz="4" w:space="0" w:color="FFC56F" w:themeColor="accent2" w:themeTint="90"/>
        <w:bottom w:val="single" w:sz="4" w:space="0" w:color="FFC56F" w:themeColor="accent2" w:themeTint="90"/>
        <w:right w:val="single" w:sz="4" w:space="0" w:color="FFC56F" w:themeColor="accent2" w:themeTint="90"/>
        <w:insideH w:val="single" w:sz="4" w:space="0" w:color="FFC56F" w:themeColor="accent2" w:themeTint="90"/>
        <w:insideV w:val="single" w:sz="4" w:space="0" w:color="FFC56F" w:themeColor="accent2" w:themeTint="90"/>
      </w:tblBorders>
    </w:tblPr>
    <w:tblStylePr w:type="firstRow">
      <w:rPr>
        <w:rFonts w:ascii="Arial" w:hAnsi="Arial"/>
        <w:b/>
        <w:color w:val="FFFFFF"/>
        <w:sz w:val="22"/>
      </w:rPr>
      <w:tblPr/>
      <w:tcPr>
        <w:tcBorders>
          <w:top w:val="single" w:sz="4" w:space="0" w:color="FFC268" w:themeColor="accent2" w:themeTint="97"/>
          <w:left w:val="single" w:sz="4" w:space="0" w:color="FFC268" w:themeColor="accent2" w:themeTint="97"/>
          <w:bottom w:val="single" w:sz="4" w:space="0" w:color="FFC268" w:themeColor="accent2" w:themeTint="97"/>
          <w:right w:val="single" w:sz="4" w:space="0" w:color="FFC268" w:themeColor="accent2" w:themeTint="97"/>
        </w:tcBorders>
        <w:shd w:val="clear" w:color="FFC268" w:themeColor="accent2" w:themeTint="97" w:fill="FFC268" w:themeFill="accent2" w:themeFillTint="97"/>
      </w:tcPr>
    </w:tblStylePr>
    <w:tblStylePr w:type="lastRow">
      <w:rPr>
        <w:b/>
        <w:color w:val="404040"/>
      </w:rPr>
      <w:tblPr/>
      <w:tcPr>
        <w:tcBorders>
          <w:top w:val="single" w:sz="4" w:space="0" w:color="FFC268"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BCD" w:themeColor="accent2" w:themeTint="32" w:fill="FFEBCD" w:themeFill="accent2" w:themeFillTint="32"/>
      </w:tcPr>
    </w:tblStylePr>
    <w:tblStylePr w:type="band1Horz">
      <w:rPr>
        <w:rFonts w:ascii="Arial" w:hAnsi="Arial"/>
        <w:color w:val="404040"/>
        <w:sz w:val="22"/>
      </w:rPr>
      <w:tblPr/>
      <w:tcPr>
        <w:shd w:val="clear" w:color="FFEBCD" w:themeColor="accent2" w:themeTint="32" w:fill="FFEBCD" w:themeFill="accent2" w:themeFillTint="32"/>
      </w:tcPr>
    </w:tblStylePr>
  </w:style>
  <w:style w:type="table" w:styleId="Gitternetztabelle4Akzent3">
    <w:name w:val="Grid Table 4 Accent 3"/>
    <w:basedOn w:val="NormaleTabelle"/>
    <w:uiPriority w:val="59"/>
    <w:pPr>
      <w:spacing w:after="0" w:line="240" w:lineRule="auto"/>
    </w:pPr>
    <w:tblPr>
      <w:tblStyleRowBandSize w:val="1"/>
      <w:tblStyleColBandSize w:val="1"/>
      <w:tblBorders>
        <w:top w:val="single" w:sz="4" w:space="0" w:color="D3FF52" w:themeColor="accent3" w:themeTint="90"/>
        <w:left w:val="single" w:sz="4" w:space="0" w:color="D3FF52" w:themeColor="accent3" w:themeTint="90"/>
        <w:bottom w:val="single" w:sz="4" w:space="0" w:color="D3FF52" w:themeColor="accent3" w:themeTint="90"/>
        <w:right w:val="single" w:sz="4" w:space="0" w:color="D3FF52" w:themeColor="accent3" w:themeTint="90"/>
        <w:insideH w:val="single" w:sz="4" w:space="0" w:color="D3FF52" w:themeColor="accent3" w:themeTint="90"/>
        <w:insideV w:val="single" w:sz="4" w:space="0" w:color="D3FF52" w:themeColor="accent3" w:themeTint="90"/>
      </w:tblBorders>
    </w:tblPr>
    <w:tblStylePr w:type="firstRow">
      <w:rPr>
        <w:rFonts w:ascii="Arial" w:hAnsi="Arial"/>
        <w:b/>
        <w:color w:val="FFFFFF"/>
        <w:sz w:val="22"/>
      </w:rPr>
      <w:tblPr/>
      <w:tcPr>
        <w:tcBorders>
          <w:top w:val="single" w:sz="4" w:space="0" w:color="99CD00" w:themeColor="accent3" w:themeTint="FE"/>
          <w:left w:val="single" w:sz="4" w:space="0" w:color="99CD00" w:themeColor="accent3" w:themeTint="FE"/>
          <w:bottom w:val="single" w:sz="4" w:space="0" w:color="99CD00" w:themeColor="accent3" w:themeTint="FE"/>
          <w:right w:val="single" w:sz="4" w:space="0" w:color="99CD00" w:themeColor="accent3" w:themeTint="FE"/>
        </w:tcBorders>
        <w:shd w:val="clear" w:color="99CD00" w:themeColor="accent3" w:themeTint="FE" w:fill="99CD00" w:themeFill="accent3" w:themeFillTint="FE"/>
      </w:tcPr>
    </w:tblStylePr>
    <w:tblStylePr w:type="lastRow">
      <w:rPr>
        <w:b/>
        <w:color w:val="404040"/>
      </w:rPr>
      <w:tblPr/>
      <w:tcPr>
        <w:tcBorders>
          <w:top w:val="single" w:sz="4" w:space="0" w:color="99CD00"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FFC0" w:themeColor="accent3" w:themeTint="34" w:fill="EFFFC0" w:themeFill="accent3" w:themeFillTint="34"/>
      </w:tcPr>
    </w:tblStylePr>
    <w:tblStylePr w:type="band1Horz">
      <w:rPr>
        <w:rFonts w:ascii="Arial" w:hAnsi="Arial"/>
        <w:color w:val="404040"/>
        <w:sz w:val="22"/>
      </w:rPr>
      <w:tblPr/>
      <w:tcPr>
        <w:shd w:val="clear" w:color="EFFFC0" w:themeColor="accent3" w:themeTint="34" w:fill="EFFFC0" w:themeFill="accent3" w:themeFillTint="34"/>
      </w:tcPr>
    </w:tblStylePr>
  </w:style>
  <w:style w:type="table" w:styleId="Gitternetztabelle4Akzent4">
    <w:name w:val="Grid Table 4 Accent 4"/>
    <w:basedOn w:val="NormaleTabelle"/>
    <w:uiPriority w:val="59"/>
    <w:pPr>
      <w:spacing w:after="0" w:line="240" w:lineRule="auto"/>
    </w:pPr>
    <w:tblPr>
      <w:tblStyleRowBandSize w:val="1"/>
      <w:tblStyleColBandSize w:val="1"/>
      <w:tblBorders>
        <w:top w:val="single" w:sz="4" w:space="0" w:color="A853FF" w:themeColor="accent4" w:themeTint="90"/>
        <w:left w:val="single" w:sz="4" w:space="0" w:color="A853FF" w:themeColor="accent4" w:themeTint="90"/>
        <w:bottom w:val="single" w:sz="4" w:space="0" w:color="A853FF" w:themeColor="accent4" w:themeTint="90"/>
        <w:right w:val="single" w:sz="4" w:space="0" w:color="A853FF" w:themeColor="accent4" w:themeTint="90"/>
        <w:insideH w:val="single" w:sz="4" w:space="0" w:color="A853FF" w:themeColor="accent4" w:themeTint="90"/>
        <w:insideV w:val="single" w:sz="4" w:space="0" w:color="A853FF" w:themeColor="accent4" w:themeTint="90"/>
      </w:tblBorders>
    </w:tblPr>
    <w:tblStylePr w:type="firstRow">
      <w:rPr>
        <w:rFonts w:ascii="Arial" w:hAnsi="Arial"/>
        <w:b/>
        <w:color w:val="FFFFFF"/>
        <w:sz w:val="22"/>
      </w:rPr>
      <w:tblPr/>
      <w:tcPr>
        <w:tcBorders>
          <w:top w:val="single" w:sz="4" w:space="0" w:color="A247FF" w:themeColor="accent4" w:themeTint="9A"/>
          <w:left w:val="single" w:sz="4" w:space="0" w:color="A247FF" w:themeColor="accent4" w:themeTint="9A"/>
          <w:bottom w:val="single" w:sz="4" w:space="0" w:color="A247FF" w:themeColor="accent4" w:themeTint="9A"/>
          <w:right w:val="single" w:sz="4" w:space="0" w:color="A247FF" w:themeColor="accent4" w:themeTint="9A"/>
        </w:tcBorders>
        <w:shd w:val="clear" w:color="A247FF" w:themeColor="accent4" w:themeTint="9A" w:fill="A247FF" w:themeFill="accent4" w:themeFillTint="9A"/>
      </w:tcPr>
    </w:tblStylePr>
    <w:tblStylePr w:type="lastRow">
      <w:rPr>
        <w:b/>
        <w:color w:val="404040"/>
      </w:rPr>
      <w:tblPr/>
      <w:tcPr>
        <w:tcBorders>
          <w:top w:val="single" w:sz="4" w:space="0" w:color="A247FF"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C1FF" w:themeColor="accent4" w:themeTint="34" w:fill="DFC1FF" w:themeFill="accent4" w:themeFillTint="34"/>
      </w:tcPr>
    </w:tblStylePr>
    <w:tblStylePr w:type="band1Horz">
      <w:rPr>
        <w:rFonts w:ascii="Arial" w:hAnsi="Arial"/>
        <w:color w:val="404040"/>
        <w:sz w:val="22"/>
      </w:rPr>
      <w:tblPr/>
      <w:tcPr>
        <w:shd w:val="clear" w:color="DFC1FF" w:themeColor="accent4" w:themeTint="34" w:fill="DFC1FF" w:themeFill="accent4" w:themeFillTint="34"/>
      </w:tcPr>
    </w:tblStylePr>
  </w:style>
  <w:style w:type="table" w:styleId="Gitternetztabelle4Akzent5">
    <w:name w:val="Grid Table 4 Accent 5"/>
    <w:basedOn w:val="NormaleTabelle"/>
    <w:uiPriority w:val="59"/>
    <w:pPr>
      <w:spacing w:after="0" w:line="240" w:lineRule="auto"/>
    </w:pPr>
    <w:tblPr>
      <w:tblStyleRowBandSize w:val="1"/>
      <w:tblStyleColBandSize w:val="1"/>
      <w:tblBorders>
        <w:top w:val="single" w:sz="4" w:space="0" w:color="6EAFFF" w:themeColor="accent5" w:themeTint="90"/>
        <w:left w:val="single" w:sz="4" w:space="0" w:color="6EAFFF" w:themeColor="accent5" w:themeTint="90"/>
        <w:bottom w:val="single" w:sz="4" w:space="0" w:color="6EAFFF" w:themeColor="accent5" w:themeTint="90"/>
        <w:right w:val="single" w:sz="4" w:space="0" w:color="6EAFFF" w:themeColor="accent5" w:themeTint="90"/>
        <w:insideH w:val="single" w:sz="4" w:space="0" w:color="6EAFFF" w:themeColor="accent5" w:themeTint="90"/>
        <w:insideV w:val="single" w:sz="4" w:space="0" w:color="6EAFFF" w:themeColor="accent5" w:themeTint="90"/>
      </w:tblBorders>
    </w:tblPr>
    <w:tblStylePr w:type="firstRow">
      <w:rPr>
        <w:rFonts w:ascii="Arial" w:hAnsi="Arial"/>
        <w:b/>
        <w:color w:val="FFFFFF"/>
        <w:sz w:val="22"/>
      </w:rPr>
      <w:tblPr/>
      <w:tcPr>
        <w:tcBorders>
          <w:top w:val="single" w:sz="4" w:space="0" w:color="0073FE" w:themeColor="accent5"/>
          <w:left w:val="single" w:sz="4" w:space="0" w:color="0073FE" w:themeColor="accent5"/>
          <w:bottom w:val="single" w:sz="4" w:space="0" w:color="0073FE" w:themeColor="accent5"/>
          <w:right w:val="single" w:sz="4" w:space="0" w:color="0073FE" w:themeColor="accent5"/>
        </w:tcBorders>
        <w:shd w:val="clear" w:color="0073FE" w:themeColor="accent5" w:fill="0073FE" w:themeFill="accent5"/>
      </w:tcPr>
    </w:tblStylePr>
    <w:tblStylePr w:type="lastRow">
      <w:rPr>
        <w:b/>
        <w:color w:val="404040"/>
      </w:rPr>
      <w:tblPr/>
      <w:tcPr>
        <w:tcBorders>
          <w:top w:val="single" w:sz="4" w:space="0" w:color="0073FE"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AE2FF" w:themeColor="accent5" w:themeTint="34" w:fill="CAE2FF" w:themeFill="accent5" w:themeFillTint="34"/>
      </w:tcPr>
    </w:tblStylePr>
    <w:tblStylePr w:type="band1Horz">
      <w:rPr>
        <w:rFonts w:ascii="Arial" w:hAnsi="Arial"/>
        <w:color w:val="404040"/>
        <w:sz w:val="22"/>
      </w:rPr>
      <w:tblPr/>
      <w:tcPr>
        <w:shd w:val="clear" w:color="CAE2FF" w:themeColor="accent5" w:themeTint="34" w:fill="CAE2FF" w:themeFill="accent5" w:themeFillTint="34"/>
      </w:tcPr>
    </w:tblStylePr>
  </w:style>
  <w:style w:type="table" w:styleId="Gitternetztabelle4Akzent6">
    <w:name w:val="Grid Table 4 Accent 6"/>
    <w:basedOn w:val="NormaleTabelle"/>
    <w:uiPriority w:val="59"/>
    <w:pPr>
      <w:spacing w:after="0" w:line="240" w:lineRule="auto"/>
    </w:pPr>
    <w:tblPr>
      <w:tblStyleRowBandSize w:val="1"/>
      <w:tblStyleColBandSize w:val="1"/>
      <w:tblBorders>
        <w:top w:val="single" w:sz="4" w:space="0" w:color="52FFD3" w:themeColor="accent6" w:themeTint="90"/>
        <w:left w:val="single" w:sz="4" w:space="0" w:color="52FFD3" w:themeColor="accent6" w:themeTint="90"/>
        <w:bottom w:val="single" w:sz="4" w:space="0" w:color="52FFD3" w:themeColor="accent6" w:themeTint="90"/>
        <w:right w:val="single" w:sz="4" w:space="0" w:color="52FFD3" w:themeColor="accent6" w:themeTint="90"/>
        <w:insideH w:val="single" w:sz="4" w:space="0" w:color="52FFD3" w:themeColor="accent6" w:themeTint="90"/>
        <w:insideV w:val="single" w:sz="4" w:space="0" w:color="52FFD3" w:themeColor="accent6" w:themeTint="90"/>
      </w:tblBorders>
    </w:tblPr>
    <w:tblStylePr w:type="firstRow">
      <w:rPr>
        <w:rFonts w:ascii="Arial" w:hAnsi="Arial"/>
        <w:b/>
        <w:color w:val="FFFFFF"/>
        <w:sz w:val="22"/>
      </w:rPr>
      <w:tblPr/>
      <w:tcPr>
        <w:tcBorders>
          <w:top w:val="single" w:sz="4" w:space="0" w:color="00CC99" w:themeColor="accent6"/>
          <w:left w:val="single" w:sz="4" w:space="0" w:color="00CC99" w:themeColor="accent6"/>
          <w:bottom w:val="single" w:sz="4" w:space="0" w:color="00CC99" w:themeColor="accent6"/>
          <w:right w:val="single" w:sz="4" w:space="0" w:color="00CC99" w:themeColor="accent6"/>
        </w:tcBorders>
        <w:shd w:val="clear" w:color="00CC99" w:themeColor="accent6" w:fill="00CC99" w:themeFill="accent6"/>
      </w:tcPr>
    </w:tblStylePr>
    <w:tblStylePr w:type="lastRow">
      <w:rPr>
        <w:b/>
        <w:color w:val="404040"/>
      </w:rPr>
      <w:tblPr/>
      <w:tcPr>
        <w:tcBorders>
          <w:top w:val="single" w:sz="4" w:space="0" w:color="00CC99"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0FFEF" w:themeColor="accent6" w:themeTint="34" w:fill="C0FFEF" w:themeFill="accent6" w:themeFillTint="34"/>
      </w:tcPr>
    </w:tblStylePr>
    <w:tblStylePr w:type="band1Horz">
      <w:rPr>
        <w:rFonts w:ascii="Arial" w:hAnsi="Arial"/>
        <w:color w:val="404040"/>
        <w:sz w:val="22"/>
      </w:rPr>
      <w:tblPr/>
      <w:tcPr>
        <w:shd w:val="clear" w:color="C0FFEF" w:themeColor="accent6" w:themeTint="34" w:fill="C0FFEF" w:themeFill="accent6" w:themeFillTint="34"/>
      </w:tcPr>
    </w:tblStylePr>
  </w:style>
  <w:style w:type="table" w:styleId="Gitternetztabelle5dunkel">
    <w:name w:val="Grid Table 5 Dark"/>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BE5E5" w:themeColor="text1" w:themeTint="40" w:fill="EBE5E5" w:themeFill="text1" w:themeFillTint="40"/>
    </w:tblPr>
    <w:tblStylePr w:type="firstRow">
      <w:rPr>
        <w:rFonts w:ascii="Arial" w:hAnsi="Arial"/>
        <w:b/>
        <w:color w:val="FFFFFF"/>
        <w:sz w:val="22"/>
      </w:rPr>
      <w:tblPr/>
      <w:tcPr>
        <w:shd w:val="clear" w:color="B19B9B" w:themeColor="text1" w:fill="B19B9B" w:themeFill="text1"/>
      </w:tcPr>
    </w:tblStylePr>
    <w:tblStylePr w:type="lastRow">
      <w:rPr>
        <w:rFonts w:ascii="Arial" w:hAnsi="Arial"/>
        <w:b/>
        <w:color w:val="FFFFFF"/>
        <w:sz w:val="22"/>
      </w:rPr>
      <w:tblPr/>
      <w:tcPr>
        <w:tcBorders>
          <w:top w:val="single" w:sz="4" w:space="0" w:color="FFFFFF" w:themeColor="light1"/>
        </w:tcBorders>
        <w:shd w:val="clear" w:color="B19B9B" w:themeColor="text1" w:fill="B19B9B" w:themeFill="text1"/>
      </w:tcPr>
    </w:tblStylePr>
    <w:tblStylePr w:type="firstCol">
      <w:rPr>
        <w:rFonts w:ascii="Arial" w:hAnsi="Arial"/>
        <w:b/>
        <w:color w:val="FFFFFF"/>
        <w:sz w:val="22"/>
      </w:rPr>
      <w:tblPr/>
      <w:tcPr>
        <w:shd w:val="clear" w:color="B19B9B" w:themeColor="text1" w:fill="B19B9B" w:themeFill="text1"/>
      </w:tcPr>
    </w:tblStylePr>
    <w:tblStylePr w:type="lastCol">
      <w:rPr>
        <w:rFonts w:ascii="Arial" w:hAnsi="Arial"/>
        <w:b/>
        <w:color w:val="FFFFFF"/>
        <w:sz w:val="22"/>
      </w:rPr>
      <w:tblPr/>
      <w:tcPr>
        <w:shd w:val="clear" w:color="B19B9B" w:themeColor="text1" w:fill="B19B9B" w:themeFill="text1"/>
      </w:tcPr>
    </w:tblStylePr>
    <w:tblStylePr w:type="band1Vert">
      <w:tblPr/>
      <w:tcPr>
        <w:shd w:val="clear" w:color="DBD0D0" w:themeColor="text1" w:themeTint="75" w:fill="DBD0D0" w:themeFill="text1" w:themeFillTint="75"/>
      </w:tcPr>
    </w:tblStylePr>
    <w:tblStylePr w:type="band1Horz">
      <w:tblPr/>
      <w:tcPr>
        <w:shd w:val="clear" w:color="DBD0D0" w:themeColor="text1" w:themeTint="75" w:fill="DBD0D0" w:themeFill="text1" w:themeFillTint="75"/>
      </w:tcPr>
    </w:tblStylePr>
  </w:style>
  <w:style w:type="table" w:customStyle="1" w:styleId="GridTable5Dark-Accent1">
    <w:name w:val="Grid Table 5 Dark- Accent 1"/>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CBCB" w:themeColor="accent1" w:themeTint="34" w:fill="FFCBCB" w:themeFill="accent1" w:themeFillTint="34"/>
    </w:tblPr>
    <w:tblStylePr w:type="firstRow">
      <w:rPr>
        <w:rFonts w:ascii="Arial" w:hAnsi="Arial"/>
        <w:b/>
        <w:color w:val="FFFFFF"/>
        <w:sz w:val="22"/>
      </w:rPr>
      <w:tblPr/>
      <w:tcPr>
        <w:shd w:val="clear" w:color="FF0000" w:themeColor="accent1" w:fill="FF0000" w:themeFill="accent1"/>
      </w:tcPr>
    </w:tblStylePr>
    <w:tblStylePr w:type="lastRow">
      <w:rPr>
        <w:rFonts w:ascii="Arial" w:hAnsi="Arial"/>
        <w:b/>
        <w:color w:val="FFFFFF"/>
        <w:sz w:val="22"/>
      </w:rPr>
      <w:tblPr/>
      <w:tcPr>
        <w:tcBorders>
          <w:top w:val="single" w:sz="4" w:space="0" w:color="FFFFFF" w:themeColor="light1"/>
        </w:tcBorders>
        <w:shd w:val="clear" w:color="FF0000" w:themeColor="accent1" w:fill="FF0000" w:themeFill="accent1"/>
      </w:tcPr>
    </w:tblStylePr>
    <w:tblStylePr w:type="firstCol">
      <w:rPr>
        <w:rFonts w:ascii="Arial" w:hAnsi="Arial"/>
        <w:b/>
        <w:color w:val="FFFFFF"/>
        <w:sz w:val="22"/>
      </w:rPr>
      <w:tblPr/>
      <w:tcPr>
        <w:shd w:val="clear" w:color="FF0000" w:themeColor="accent1" w:fill="FF0000" w:themeFill="accent1"/>
      </w:tcPr>
    </w:tblStylePr>
    <w:tblStylePr w:type="lastCol">
      <w:rPr>
        <w:rFonts w:ascii="Arial" w:hAnsi="Arial"/>
        <w:b/>
        <w:color w:val="FFFFFF"/>
        <w:sz w:val="22"/>
      </w:rPr>
      <w:tblPr/>
      <w:tcPr>
        <w:shd w:val="clear" w:color="FF0000" w:themeColor="accent1" w:fill="FF0000" w:themeFill="accent1"/>
      </w:tcPr>
    </w:tblStylePr>
    <w:tblStylePr w:type="band1Vert">
      <w:tblPr/>
      <w:tcPr>
        <w:shd w:val="clear" w:color="FF8A8A" w:themeColor="accent1" w:themeTint="75" w:fill="FF8A8A" w:themeFill="accent1" w:themeFillTint="75"/>
      </w:tcPr>
    </w:tblStylePr>
    <w:tblStylePr w:type="band1Horz">
      <w:tblPr/>
      <w:tcPr>
        <w:shd w:val="clear" w:color="FF8A8A" w:themeColor="accent1" w:themeTint="75" w:fill="FF8A8A" w:themeFill="accent1" w:themeFillTint="75"/>
      </w:tcPr>
    </w:tblStylePr>
  </w:style>
  <w:style w:type="table" w:styleId="Gitternetztabelle5dunkelAkzent2">
    <w:name w:val="Grid Table 5 Dark Accent 2"/>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EBCD" w:themeColor="accent2" w:themeTint="32" w:fill="FFEBCD" w:themeFill="accent2" w:themeFillTint="32"/>
    </w:tblPr>
    <w:tblStylePr w:type="firstRow">
      <w:rPr>
        <w:rFonts w:ascii="Arial" w:hAnsi="Arial"/>
        <w:b/>
        <w:color w:val="FFFFFF"/>
        <w:sz w:val="22"/>
      </w:rPr>
      <w:tblPr/>
      <w:tcPr>
        <w:shd w:val="clear" w:color="FF9900" w:themeColor="accent2" w:fill="FF9900" w:themeFill="accent2"/>
      </w:tcPr>
    </w:tblStylePr>
    <w:tblStylePr w:type="lastRow">
      <w:rPr>
        <w:rFonts w:ascii="Arial" w:hAnsi="Arial"/>
        <w:b/>
        <w:color w:val="FFFFFF"/>
        <w:sz w:val="22"/>
      </w:rPr>
      <w:tblPr/>
      <w:tcPr>
        <w:tcBorders>
          <w:top w:val="single" w:sz="4" w:space="0" w:color="FFFFFF" w:themeColor="light1"/>
        </w:tcBorders>
        <w:shd w:val="clear" w:color="FF9900" w:themeColor="accent2" w:fill="FF9900" w:themeFill="accent2"/>
      </w:tcPr>
    </w:tblStylePr>
    <w:tblStylePr w:type="firstCol">
      <w:rPr>
        <w:rFonts w:ascii="Arial" w:hAnsi="Arial"/>
        <w:b/>
        <w:color w:val="FFFFFF"/>
        <w:sz w:val="22"/>
      </w:rPr>
      <w:tblPr/>
      <w:tcPr>
        <w:shd w:val="clear" w:color="FF9900" w:themeColor="accent2" w:fill="FF9900" w:themeFill="accent2"/>
      </w:tcPr>
    </w:tblStylePr>
    <w:tblStylePr w:type="lastCol">
      <w:rPr>
        <w:rFonts w:ascii="Arial" w:hAnsi="Arial"/>
        <w:b/>
        <w:color w:val="FFFFFF"/>
        <w:sz w:val="22"/>
      </w:rPr>
      <w:tblPr/>
      <w:tcPr>
        <w:shd w:val="clear" w:color="FF9900" w:themeColor="accent2" w:fill="FF9900" w:themeFill="accent2"/>
      </w:tcPr>
    </w:tblStylePr>
    <w:tblStylePr w:type="band1Vert">
      <w:tblPr/>
      <w:tcPr>
        <w:shd w:val="clear" w:color="FFD08A" w:themeColor="accent2" w:themeTint="75" w:fill="FFD08A" w:themeFill="accent2" w:themeFillTint="75"/>
      </w:tcPr>
    </w:tblStylePr>
    <w:tblStylePr w:type="band1Horz">
      <w:tblPr/>
      <w:tcPr>
        <w:shd w:val="clear" w:color="FFD08A" w:themeColor="accent2" w:themeTint="75" w:fill="FFD08A" w:themeFill="accent2" w:themeFillTint="75"/>
      </w:tcPr>
    </w:tblStylePr>
  </w:style>
  <w:style w:type="table" w:styleId="Gitternetztabelle5dunkelAkzent3">
    <w:name w:val="Grid Table 5 Dark Accent 3"/>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FFFC0" w:themeColor="accent3" w:themeTint="34" w:fill="EFFFC0" w:themeFill="accent3" w:themeFillTint="34"/>
    </w:tblPr>
    <w:tblStylePr w:type="firstRow">
      <w:rPr>
        <w:rFonts w:ascii="Arial" w:hAnsi="Arial"/>
        <w:b/>
        <w:color w:val="FFFFFF"/>
        <w:sz w:val="22"/>
      </w:rPr>
      <w:tblPr/>
      <w:tcPr>
        <w:shd w:val="clear" w:color="99CC00" w:themeColor="accent3" w:fill="99CC00" w:themeFill="accent3"/>
      </w:tcPr>
    </w:tblStylePr>
    <w:tblStylePr w:type="lastRow">
      <w:rPr>
        <w:rFonts w:ascii="Arial" w:hAnsi="Arial"/>
        <w:b/>
        <w:color w:val="FFFFFF"/>
        <w:sz w:val="22"/>
      </w:rPr>
      <w:tblPr/>
      <w:tcPr>
        <w:tcBorders>
          <w:top w:val="single" w:sz="4" w:space="0" w:color="FFFFFF" w:themeColor="light1"/>
        </w:tcBorders>
        <w:shd w:val="clear" w:color="99CC00" w:themeColor="accent3" w:fill="99CC00" w:themeFill="accent3"/>
      </w:tcPr>
    </w:tblStylePr>
    <w:tblStylePr w:type="firstCol">
      <w:rPr>
        <w:rFonts w:ascii="Arial" w:hAnsi="Arial"/>
        <w:b/>
        <w:color w:val="FFFFFF"/>
        <w:sz w:val="22"/>
      </w:rPr>
      <w:tblPr/>
      <w:tcPr>
        <w:shd w:val="clear" w:color="99CC00" w:themeColor="accent3" w:fill="99CC00" w:themeFill="accent3"/>
      </w:tcPr>
    </w:tblStylePr>
    <w:tblStylePr w:type="lastCol">
      <w:rPr>
        <w:rFonts w:ascii="Arial" w:hAnsi="Arial"/>
        <w:b/>
        <w:color w:val="FFFFFF"/>
        <w:sz w:val="22"/>
      </w:rPr>
      <w:tblPr/>
      <w:tcPr>
        <w:shd w:val="clear" w:color="99CC00" w:themeColor="accent3" w:fill="99CC00" w:themeFill="accent3"/>
      </w:tcPr>
    </w:tblStylePr>
    <w:tblStylePr w:type="band1Vert">
      <w:tblPr/>
      <w:tcPr>
        <w:shd w:val="clear" w:color="DBFF72" w:themeColor="accent3" w:themeTint="75" w:fill="DBFF72" w:themeFill="accent3" w:themeFillTint="75"/>
      </w:tcPr>
    </w:tblStylePr>
    <w:tblStylePr w:type="band1Horz">
      <w:tblPr/>
      <w:tcPr>
        <w:shd w:val="clear" w:color="DBFF72" w:themeColor="accent3" w:themeTint="75" w:fill="DBFF72" w:themeFill="accent3" w:themeFillTint="75"/>
      </w:tcPr>
    </w:tblStylePr>
  </w:style>
  <w:style w:type="table" w:customStyle="1" w:styleId="GridTable5Dark-Accent4">
    <w:name w:val="Grid Table 5 Dark- Accent 4"/>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FC1FF" w:themeColor="accent4" w:themeTint="34" w:fill="DFC1FF" w:themeFill="accent4" w:themeFillTint="34"/>
    </w:tblPr>
    <w:tblStylePr w:type="firstRow">
      <w:rPr>
        <w:rFonts w:ascii="Arial" w:hAnsi="Arial"/>
        <w:b/>
        <w:color w:val="FFFFFF"/>
        <w:sz w:val="22"/>
      </w:rPr>
      <w:tblPr/>
      <w:tcPr>
        <w:shd w:val="clear" w:color="6700CE" w:themeColor="accent4" w:fill="6700CE" w:themeFill="accent4"/>
      </w:tcPr>
    </w:tblStylePr>
    <w:tblStylePr w:type="lastRow">
      <w:rPr>
        <w:rFonts w:ascii="Arial" w:hAnsi="Arial"/>
        <w:b/>
        <w:color w:val="FFFFFF"/>
        <w:sz w:val="22"/>
      </w:rPr>
      <w:tblPr/>
      <w:tcPr>
        <w:tcBorders>
          <w:top w:val="single" w:sz="4" w:space="0" w:color="FFFFFF" w:themeColor="light1"/>
        </w:tcBorders>
        <w:shd w:val="clear" w:color="6700CE" w:themeColor="accent4" w:fill="6700CE" w:themeFill="accent4"/>
      </w:tcPr>
    </w:tblStylePr>
    <w:tblStylePr w:type="firstCol">
      <w:rPr>
        <w:rFonts w:ascii="Arial" w:hAnsi="Arial"/>
        <w:b/>
        <w:color w:val="FFFFFF"/>
        <w:sz w:val="22"/>
      </w:rPr>
      <w:tblPr/>
      <w:tcPr>
        <w:shd w:val="clear" w:color="6700CE" w:themeColor="accent4" w:fill="6700CE" w:themeFill="accent4"/>
      </w:tcPr>
    </w:tblStylePr>
    <w:tblStylePr w:type="lastCol">
      <w:rPr>
        <w:rFonts w:ascii="Arial" w:hAnsi="Arial"/>
        <w:b/>
        <w:color w:val="FFFFFF"/>
        <w:sz w:val="22"/>
      </w:rPr>
      <w:tblPr/>
      <w:tcPr>
        <w:shd w:val="clear" w:color="6700CE" w:themeColor="accent4" w:fill="6700CE" w:themeFill="accent4"/>
      </w:tcPr>
    </w:tblStylePr>
    <w:tblStylePr w:type="band1Vert">
      <w:tblPr/>
      <w:tcPr>
        <w:shd w:val="clear" w:color="B873FF" w:themeColor="accent4" w:themeTint="75" w:fill="B873FF" w:themeFill="accent4" w:themeFillTint="75"/>
      </w:tcPr>
    </w:tblStylePr>
    <w:tblStylePr w:type="band1Horz">
      <w:tblPr/>
      <w:tcPr>
        <w:shd w:val="clear" w:color="B873FF" w:themeColor="accent4" w:themeTint="75" w:fill="B873FF" w:themeFill="accent4" w:themeFillTint="75"/>
      </w:tcPr>
    </w:tblStylePr>
  </w:style>
  <w:style w:type="table" w:styleId="Gitternetztabelle5dunkelAkzent5">
    <w:name w:val="Grid Table 5 Dark Accent 5"/>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CAE2FF" w:themeColor="accent5" w:themeTint="34" w:fill="CAE2FF" w:themeFill="accent5" w:themeFillTint="34"/>
    </w:tblPr>
    <w:tblStylePr w:type="firstRow">
      <w:rPr>
        <w:rFonts w:ascii="Arial" w:hAnsi="Arial"/>
        <w:b/>
        <w:color w:val="FFFFFF"/>
        <w:sz w:val="22"/>
      </w:rPr>
      <w:tblPr/>
      <w:tcPr>
        <w:shd w:val="clear" w:color="0073FE" w:themeColor="accent5" w:fill="0073FE" w:themeFill="accent5"/>
      </w:tcPr>
    </w:tblStylePr>
    <w:tblStylePr w:type="lastRow">
      <w:rPr>
        <w:rFonts w:ascii="Arial" w:hAnsi="Arial"/>
        <w:b/>
        <w:color w:val="FFFFFF"/>
        <w:sz w:val="22"/>
      </w:rPr>
      <w:tblPr/>
      <w:tcPr>
        <w:tcBorders>
          <w:top w:val="single" w:sz="4" w:space="0" w:color="FFFFFF" w:themeColor="light1"/>
        </w:tcBorders>
        <w:shd w:val="clear" w:color="0073FE" w:themeColor="accent5" w:fill="0073FE" w:themeFill="accent5"/>
      </w:tcPr>
    </w:tblStylePr>
    <w:tblStylePr w:type="firstCol">
      <w:rPr>
        <w:rFonts w:ascii="Arial" w:hAnsi="Arial"/>
        <w:b/>
        <w:color w:val="FFFFFF"/>
        <w:sz w:val="22"/>
      </w:rPr>
      <w:tblPr/>
      <w:tcPr>
        <w:shd w:val="clear" w:color="0073FE" w:themeColor="accent5" w:fill="0073FE" w:themeFill="accent5"/>
      </w:tcPr>
    </w:tblStylePr>
    <w:tblStylePr w:type="lastCol">
      <w:rPr>
        <w:rFonts w:ascii="Arial" w:hAnsi="Arial"/>
        <w:b/>
        <w:color w:val="FFFFFF"/>
        <w:sz w:val="22"/>
      </w:rPr>
      <w:tblPr/>
      <w:tcPr>
        <w:shd w:val="clear" w:color="0073FE" w:themeColor="accent5" w:fill="0073FE" w:themeFill="accent5"/>
      </w:tcPr>
    </w:tblStylePr>
    <w:tblStylePr w:type="band1Vert">
      <w:tblPr/>
      <w:tcPr>
        <w:shd w:val="clear" w:color="89BEFF" w:themeColor="accent5" w:themeTint="75" w:fill="89BEFF" w:themeFill="accent5" w:themeFillTint="75"/>
      </w:tcPr>
    </w:tblStylePr>
    <w:tblStylePr w:type="band1Horz">
      <w:tblPr/>
      <w:tcPr>
        <w:shd w:val="clear" w:color="89BEFF" w:themeColor="accent5" w:themeTint="75" w:fill="89BEFF" w:themeFill="accent5" w:themeFillTint="75"/>
      </w:tcPr>
    </w:tblStylePr>
  </w:style>
  <w:style w:type="table" w:styleId="Gitternetztabelle5dunkelAkzent6">
    <w:name w:val="Grid Table 5 Dark Accent 6"/>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C0FFEF" w:themeColor="accent6" w:themeTint="34" w:fill="C0FFEF" w:themeFill="accent6" w:themeFillTint="34"/>
    </w:tblPr>
    <w:tblStylePr w:type="firstRow">
      <w:rPr>
        <w:rFonts w:ascii="Arial" w:hAnsi="Arial"/>
        <w:b/>
        <w:color w:val="FFFFFF"/>
        <w:sz w:val="22"/>
      </w:rPr>
      <w:tblPr/>
      <w:tcPr>
        <w:shd w:val="clear" w:color="00CC99" w:themeColor="accent6" w:fill="00CC99" w:themeFill="accent6"/>
      </w:tcPr>
    </w:tblStylePr>
    <w:tblStylePr w:type="lastRow">
      <w:rPr>
        <w:rFonts w:ascii="Arial" w:hAnsi="Arial"/>
        <w:b/>
        <w:color w:val="FFFFFF"/>
        <w:sz w:val="22"/>
      </w:rPr>
      <w:tblPr/>
      <w:tcPr>
        <w:tcBorders>
          <w:top w:val="single" w:sz="4" w:space="0" w:color="FFFFFF" w:themeColor="light1"/>
        </w:tcBorders>
        <w:shd w:val="clear" w:color="00CC99" w:themeColor="accent6" w:fill="00CC99" w:themeFill="accent6"/>
      </w:tcPr>
    </w:tblStylePr>
    <w:tblStylePr w:type="firstCol">
      <w:rPr>
        <w:rFonts w:ascii="Arial" w:hAnsi="Arial"/>
        <w:b/>
        <w:color w:val="FFFFFF"/>
        <w:sz w:val="22"/>
      </w:rPr>
      <w:tblPr/>
      <w:tcPr>
        <w:shd w:val="clear" w:color="00CC99" w:themeColor="accent6" w:fill="00CC99" w:themeFill="accent6"/>
      </w:tcPr>
    </w:tblStylePr>
    <w:tblStylePr w:type="lastCol">
      <w:rPr>
        <w:rFonts w:ascii="Arial" w:hAnsi="Arial"/>
        <w:b/>
        <w:color w:val="FFFFFF"/>
        <w:sz w:val="22"/>
      </w:rPr>
      <w:tblPr/>
      <w:tcPr>
        <w:shd w:val="clear" w:color="00CC99" w:themeColor="accent6" w:fill="00CC99" w:themeFill="accent6"/>
      </w:tcPr>
    </w:tblStylePr>
    <w:tblStylePr w:type="band1Vert">
      <w:tblPr/>
      <w:tcPr>
        <w:shd w:val="clear" w:color="72FFDB" w:themeColor="accent6" w:themeTint="75" w:fill="72FFDB" w:themeFill="accent6" w:themeFillTint="75"/>
      </w:tcPr>
    </w:tblStylePr>
    <w:tblStylePr w:type="band1Horz">
      <w:tblPr/>
      <w:tcPr>
        <w:shd w:val="clear" w:color="72FFDB" w:themeColor="accent6" w:themeTint="75" w:fill="72FFDB" w:themeFill="accent6" w:themeFillTint="75"/>
      </w:tcPr>
    </w:tblStylePr>
  </w:style>
  <w:style w:type="table" w:styleId="Gitternetztabelle6farbig">
    <w:name w:val="Grid Table 6 Colorful"/>
    <w:basedOn w:val="NormaleTabelle"/>
    <w:uiPriority w:val="99"/>
    <w:pPr>
      <w:spacing w:after="0" w:line="240" w:lineRule="auto"/>
    </w:pPr>
    <w:tblPr>
      <w:tblStyleRowBandSize w:val="1"/>
      <w:tblStyleColBandSize w:val="1"/>
      <w:tblBorders>
        <w:top w:val="single" w:sz="4" w:space="0" w:color="D7CCCC" w:themeColor="text1" w:themeTint="80"/>
        <w:left w:val="single" w:sz="4" w:space="0" w:color="D7CCCC" w:themeColor="text1" w:themeTint="80"/>
        <w:bottom w:val="single" w:sz="4" w:space="0" w:color="D7CCCC" w:themeColor="text1" w:themeTint="80"/>
        <w:right w:val="single" w:sz="4" w:space="0" w:color="D7CCCC" w:themeColor="text1" w:themeTint="80"/>
        <w:insideH w:val="single" w:sz="4" w:space="0" w:color="D7CCCC" w:themeColor="text1" w:themeTint="80"/>
        <w:insideV w:val="single" w:sz="4" w:space="0" w:color="D7CCCC" w:themeColor="text1" w:themeTint="80"/>
      </w:tblBorders>
    </w:tblPr>
    <w:tblStylePr w:type="firstRow">
      <w:rPr>
        <w:b/>
        <w:color w:val="D7CCCC" w:themeColor="text1" w:themeTint="80" w:themeShade="95"/>
      </w:rPr>
      <w:tblPr/>
      <w:tcPr>
        <w:tcBorders>
          <w:bottom w:val="single" w:sz="12" w:space="0" w:color="D7CCCC" w:themeColor="text1" w:themeTint="80"/>
        </w:tcBorders>
      </w:tcPr>
    </w:tblStylePr>
    <w:tblStylePr w:type="lastRow">
      <w:rPr>
        <w:b/>
        <w:color w:val="D7CCCC" w:themeColor="text1" w:themeTint="80" w:themeShade="95"/>
      </w:rPr>
    </w:tblStylePr>
    <w:tblStylePr w:type="firstCol">
      <w:rPr>
        <w:b/>
        <w:color w:val="D7CCCC" w:themeColor="text1" w:themeTint="80" w:themeShade="95"/>
      </w:rPr>
    </w:tblStylePr>
    <w:tblStylePr w:type="lastCol">
      <w:rPr>
        <w:b/>
        <w:color w:val="D7CCCC" w:themeColor="text1" w:themeTint="80" w:themeShade="95"/>
      </w:rPr>
    </w:tblStylePr>
    <w:tblStylePr w:type="band1Vert">
      <w:tblPr/>
      <w:tcPr>
        <w:shd w:val="clear" w:color="EFEAEA" w:themeColor="text1" w:themeTint="34" w:fill="EFEAEA" w:themeFill="text1" w:themeFillTint="34"/>
      </w:tcPr>
    </w:tblStylePr>
    <w:tblStylePr w:type="band1Horz">
      <w:rPr>
        <w:rFonts w:ascii="Arial" w:hAnsi="Arial"/>
        <w:color w:val="D7CCCC" w:themeColor="text1" w:themeTint="80" w:themeShade="95"/>
        <w:sz w:val="22"/>
      </w:rPr>
      <w:tblPr/>
      <w:tcPr>
        <w:shd w:val="clear" w:color="EFEAEA" w:themeColor="text1" w:themeTint="34" w:fill="EFEAEA" w:themeFill="text1" w:themeFillTint="34"/>
      </w:tcPr>
    </w:tblStylePr>
    <w:tblStylePr w:type="band2Horz">
      <w:rPr>
        <w:rFonts w:ascii="Arial" w:hAnsi="Arial"/>
        <w:color w:val="D7CCCC" w:themeColor="text1" w:themeTint="80" w:themeShade="95"/>
        <w:sz w:val="22"/>
      </w:rPr>
    </w:tblStylePr>
  </w:style>
  <w:style w:type="table" w:styleId="Gitternetztabelle6farbigAkzent1">
    <w:name w:val="Grid Table 6 Colorful Accent 1"/>
    <w:basedOn w:val="NormaleTabelle"/>
    <w:uiPriority w:val="99"/>
    <w:pPr>
      <w:spacing w:after="0" w:line="240" w:lineRule="auto"/>
    </w:pPr>
    <w:tblPr>
      <w:tblStyleRowBandSize w:val="1"/>
      <w:tblStyleColBandSize w:val="1"/>
      <w:tblBorders>
        <w:top w:val="single" w:sz="4" w:space="0" w:color="FF7F7F" w:themeColor="accent1" w:themeTint="80"/>
        <w:left w:val="single" w:sz="4" w:space="0" w:color="FF7F7F" w:themeColor="accent1" w:themeTint="80"/>
        <w:bottom w:val="single" w:sz="4" w:space="0" w:color="FF7F7F" w:themeColor="accent1" w:themeTint="80"/>
        <w:right w:val="single" w:sz="4" w:space="0" w:color="FF7F7F" w:themeColor="accent1" w:themeTint="80"/>
        <w:insideH w:val="single" w:sz="4" w:space="0" w:color="FF7F7F" w:themeColor="accent1" w:themeTint="80"/>
        <w:insideV w:val="single" w:sz="4" w:space="0" w:color="FF7F7F" w:themeColor="accent1" w:themeTint="80"/>
      </w:tblBorders>
    </w:tblPr>
    <w:tblStylePr w:type="firstRow">
      <w:rPr>
        <w:b/>
        <w:color w:val="FF7F7F" w:themeColor="accent1" w:themeTint="80" w:themeShade="95"/>
      </w:rPr>
      <w:tblPr/>
      <w:tcPr>
        <w:tcBorders>
          <w:bottom w:val="single" w:sz="12" w:space="0" w:color="FF7F7F" w:themeColor="accent1" w:themeTint="80"/>
        </w:tcBorders>
      </w:tcPr>
    </w:tblStylePr>
    <w:tblStylePr w:type="lastRow">
      <w:rPr>
        <w:b/>
        <w:color w:val="FF7F7F" w:themeColor="accent1" w:themeTint="80" w:themeShade="95"/>
      </w:rPr>
    </w:tblStylePr>
    <w:tblStylePr w:type="firstCol">
      <w:rPr>
        <w:b/>
        <w:color w:val="FF7F7F" w:themeColor="accent1" w:themeTint="80" w:themeShade="95"/>
      </w:rPr>
    </w:tblStylePr>
    <w:tblStylePr w:type="lastCol">
      <w:rPr>
        <w:b/>
        <w:color w:val="FF7F7F" w:themeColor="accent1" w:themeTint="80" w:themeShade="95"/>
      </w:rPr>
    </w:tblStylePr>
    <w:tblStylePr w:type="band1Vert">
      <w:tblPr/>
      <w:tcPr>
        <w:shd w:val="clear" w:color="FFCBCB" w:themeColor="accent1" w:themeTint="34" w:fill="FFCBCB" w:themeFill="accent1" w:themeFillTint="34"/>
      </w:tcPr>
    </w:tblStylePr>
    <w:tblStylePr w:type="band1Horz">
      <w:rPr>
        <w:rFonts w:ascii="Arial" w:hAnsi="Arial"/>
        <w:color w:val="FF7F7F" w:themeColor="accent1" w:themeTint="80" w:themeShade="95"/>
        <w:sz w:val="22"/>
      </w:rPr>
      <w:tblPr/>
      <w:tcPr>
        <w:shd w:val="clear" w:color="FFCBCB" w:themeColor="accent1" w:themeTint="34" w:fill="FFCBCB" w:themeFill="accent1" w:themeFillTint="34"/>
      </w:tcPr>
    </w:tblStylePr>
    <w:tblStylePr w:type="band2Horz">
      <w:rPr>
        <w:rFonts w:ascii="Arial" w:hAnsi="Arial"/>
        <w:color w:val="FF7F7F" w:themeColor="accent1" w:themeTint="80" w:themeShade="95"/>
        <w:sz w:val="22"/>
      </w:rPr>
    </w:tblStylePr>
  </w:style>
  <w:style w:type="table" w:styleId="Gitternetztabelle6farbigAkzent2">
    <w:name w:val="Grid Table 6 Colorful Accent 2"/>
    <w:basedOn w:val="NormaleTabelle"/>
    <w:uiPriority w:val="99"/>
    <w:pPr>
      <w:spacing w:after="0" w:line="240" w:lineRule="auto"/>
    </w:pPr>
    <w:tblPr>
      <w:tblStyleRowBandSize w:val="1"/>
      <w:tblStyleColBandSize w:val="1"/>
      <w:tblBorders>
        <w:top w:val="single" w:sz="4" w:space="0" w:color="FFC268" w:themeColor="accent2" w:themeTint="97"/>
        <w:left w:val="single" w:sz="4" w:space="0" w:color="FFC268" w:themeColor="accent2" w:themeTint="97"/>
        <w:bottom w:val="single" w:sz="4" w:space="0" w:color="FFC268" w:themeColor="accent2" w:themeTint="97"/>
        <w:right w:val="single" w:sz="4" w:space="0" w:color="FFC268" w:themeColor="accent2" w:themeTint="97"/>
        <w:insideH w:val="single" w:sz="4" w:space="0" w:color="FFC268" w:themeColor="accent2" w:themeTint="97"/>
        <w:insideV w:val="single" w:sz="4" w:space="0" w:color="FFC268" w:themeColor="accent2" w:themeTint="97"/>
      </w:tblBorders>
    </w:tblPr>
    <w:tblStylePr w:type="firstRow">
      <w:rPr>
        <w:b/>
        <w:color w:val="FFC268" w:themeColor="accent2" w:themeTint="97" w:themeShade="95"/>
      </w:rPr>
      <w:tblPr/>
      <w:tcPr>
        <w:tcBorders>
          <w:bottom w:val="single" w:sz="12" w:space="0" w:color="FFC268" w:themeColor="accent2" w:themeTint="97"/>
        </w:tcBorders>
      </w:tcPr>
    </w:tblStylePr>
    <w:tblStylePr w:type="lastRow">
      <w:rPr>
        <w:b/>
        <w:color w:val="FFC268" w:themeColor="accent2" w:themeTint="97" w:themeShade="95"/>
      </w:rPr>
    </w:tblStylePr>
    <w:tblStylePr w:type="firstCol">
      <w:rPr>
        <w:b/>
        <w:color w:val="FFC268" w:themeColor="accent2" w:themeTint="97" w:themeShade="95"/>
      </w:rPr>
    </w:tblStylePr>
    <w:tblStylePr w:type="lastCol">
      <w:rPr>
        <w:b/>
        <w:color w:val="FFC268" w:themeColor="accent2" w:themeTint="97" w:themeShade="95"/>
      </w:rPr>
    </w:tblStylePr>
    <w:tblStylePr w:type="band1Vert">
      <w:tblPr/>
      <w:tcPr>
        <w:shd w:val="clear" w:color="FFEBCD" w:themeColor="accent2" w:themeTint="32" w:fill="FFEBCD" w:themeFill="accent2" w:themeFillTint="32"/>
      </w:tcPr>
    </w:tblStylePr>
    <w:tblStylePr w:type="band1Horz">
      <w:rPr>
        <w:rFonts w:ascii="Arial" w:hAnsi="Arial"/>
        <w:color w:val="FFC268" w:themeColor="accent2" w:themeTint="97" w:themeShade="95"/>
        <w:sz w:val="22"/>
      </w:rPr>
      <w:tblPr/>
      <w:tcPr>
        <w:shd w:val="clear" w:color="FFEBCD" w:themeColor="accent2" w:themeTint="32" w:fill="FFEBCD" w:themeFill="accent2" w:themeFillTint="32"/>
      </w:tcPr>
    </w:tblStylePr>
    <w:tblStylePr w:type="band2Horz">
      <w:rPr>
        <w:rFonts w:ascii="Arial" w:hAnsi="Arial"/>
        <w:color w:val="FFC268" w:themeColor="accent2" w:themeTint="97" w:themeShade="95"/>
        <w:sz w:val="22"/>
      </w:rPr>
    </w:tblStylePr>
  </w:style>
  <w:style w:type="table" w:styleId="Gitternetztabelle6farbigAkzent3">
    <w:name w:val="Grid Table 6 Colorful Accent 3"/>
    <w:basedOn w:val="NormaleTabelle"/>
    <w:uiPriority w:val="99"/>
    <w:pPr>
      <w:spacing w:after="0" w:line="240" w:lineRule="auto"/>
    </w:pPr>
    <w:tblPr>
      <w:tblStyleRowBandSize w:val="1"/>
      <w:tblStyleColBandSize w:val="1"/>
      <w:tblBorders>
        <w:top w:val="single" w:sz="4" w:space="0" w:color="99CD00" w:themeColor="accent3" w:themeTint="FE"/>
        <w:left w:val="single" w:sz="4" w:space="0" w:color="99CD00" w:themeColor="accent3" w:themeTint="FE"/>
        <w:bottom w:val="single" w:sz="4" w:space="0" w:color="99CD00" w:themeColor="accent3" w:themeTint="FE"/>
        <w:right w:val="single" w:sz="4" w:space="0" w:color="99CD00" w:themeColor="accent3" w:themeTint="FE"/>
        <w:insideH w:val="single" w:sz="4" w:space="0" w:color="99CD00" w:themeColor="accent3" w:themeTint="FE"/>
        <w:insideV w:val="single" w:sz="4" w:space="0" w:color="99CD00" w:themeColor="accent3" w:themeTint="FE"/>
      </w:tblBorders>
    </w:tblPr>
    <w:tblStylePr w:type="firstRow">
      <w:rPr>
        <w:b/>
        <w:color w:val="99CD00" w:themeColor="accent3" w:themeTint="FE" w:themeShade="95"/>
      </w:rPr>
      <w:tblPr/>
      <w:tcPr>
        <w:tcBorders>
          <w:bottom w:val="single" w:sz="12" w:space="0" w:color="99CD00" w:themeColor="accent3" w:themeTint="FE"/>
        </w:tcBorders>
      </w:tcPr>
    </w:tblStylePr>
    <w:tblStylePr w:type="lastRow">
      <w:rPr>
        <w:b/>
        <w:color w:val="99CD00" w:themeColor="accent3" w:themeTint="FE" w:themeShade="95"/>
      </w:rPr>
    </w:tblStylePr>
    <w:tblStylePr w:type="firstCol">
      <w:rPr>
        <w:b/>
        <w:color w:val="99CD00" w:themeColor="accent3" w:themeTint="FE" w:themeShade="95"/>
      </w:rPr>
    </w:tblStylePr>
    <w:tblStylePr w:type="lastCol">
      <w:rPr>
        <w:b/>
        <w:color w:val="99CD00" w:themeColor="accent3" w:themeTint="FE" w:themeShade="95"/>
      </w:rPr>
    </w:tblStylePr>
    <w:tblStylePr w:type="band1Vert">
      <w:tblPr/>
      <w:tcPr>
        <w:shd w:val="clear" w:color="EFFFC0" w:themeColor="accent3" w:themeTint="34" w:fill="EFFFC0" w:themeFill="accent3" w:themeFillTint="34"/>
      </w:tcPr>
    </w:tblStylePr>
    <w:tblStylePr w:type="band1Horz">
      <w:rPr>
        <w:rFonts w:ascii="Arial" w:hAnsi="Arial"/>
        <w:color w:val="99CD00" w:themeColor="accent3" w:themeTint="FE" w:themeShade="95"/>
        <w:sz w:val="22"/>
      </w:rPr>
      <w:tblPr/>
      <w:tcPr>
        <w:shd w:val="clear" w:color="EFFFC0" w:themeColor="accent3" w:themeTint="34" w:fill="EFFFC0" w:themeFill="accent3" w:themeFillTint="34"/>
      </w:tcPr>
    </w:tblStylePr>
    <w:tblStylePr w:type="band2Horz">
      <w:rPr>
        <w:rFonts w:ascii="Arial" w:hAnsi="Arial"/>
        <w:color w:val="99CD00" w:themeColor="accent3" w:themeTint="FE" w:themeShade="95"/>
        <w:sz w:val="22"/>
      </w:rPr>
    </w:tblStylePr>
  </w:style>
  <w:style w:type="table" w:styleId="Gitternetztabelle6farbigAkzent4">
    <w:name w:val="Grid Table 6 Colorful Accent 4"/>
    <w:basedOn w:val="NormaleTabelle"/>
    <w:uiPriority w:val="99"/>
    <w:pPr>
      <w:spacing w:after="0" w:line="240" w:lineRule="auto"/>
    </w:pPr>
    <w:tblPr>
      <w:tblStyleRowBandSize w:val="1"/>
      <w:tblStyleColBandSize w:val="1"/>
      <w:tblBorders>
        <w:top w:val="single" w:sz="4" w:space="0" w:color="A247FF" w:themeColor="accent4" w:themeTint="9A"/>
        <w:left w:val="single" w:sz="4" w:space="0" w:color="A247FF" w:themeColor="accent4" w:themeTint="9A"/>
        <w:bottom w:val="single" w:sz="4" w:space="0" w:color="A247FF" w:themeColor="accent4" w:themeTint="9A"/>
        <w:right w:val="single" w:sz="4" w:space="0" w:color="A247FF" w:themeColor="accent4" w:themeTint="9A"/>
        <w:insideH w:val="single" w:sz="4" w:space="0" w:color="A247FF" w:themeColor="accent4" w:themeTint="9A"/>
        <w:insideV w:val="single" w:sz="4" w:space="0" w:color="A247FF" w:themeColor="accent4" w:themeTint="9A"/>
      </w:tblBorders>
    </w:tblPr>
    <w:tblStylePr w:type="firstRow">
      <w:rPr>
        <w:b/>
        <w:color w:val="A247FF" w:themeColor="accent4" w:themeTint="9A" w:themeShade="95"/>
      </w:rPr>
      <w:tblPr/>
      <w:tcPr>
        <w:tcBorders>
          <w:bottom w:val="single" w:sz="12" w:space="0" w:color="A247FF" w:themeColor="accent4" w:themeTint="9A"/>
        </w:tcBorders>
      </w:tcPr>
    </w:tblStylePr>
    <w:tblStylePr w:type="lastRow">
      <w:rPr>
        <w:b/>
        <w:color w:val="A247FF" w:themeColor="accent4" w:themeTint="9A" w:themeShade="95"/>
      </w:rPr>
    </w:tblStylePr>
    <w:tblStylePr w:type="firstCol">
      <w:rPr>
        <w:b/>
        <w:color w:val="A247FF" w:themeColor="accent4" w:themeTint="9A" w:themeShade="95"/>
      </w:rPr>
    </w:tblStylePr>
    <w:tblStylePr w:type="lastCol">
      <w:rPr>
        <w:b/>
        <w:color w:val="A247FF" w:themeColor="accent4" w:themeTint="9A" w:themeShade="95"/>
      </w:rPr>
    </w:tblStylePr>
    <w:tblStylePr w:type="band1Vert">
      <w:tblPr/>
      <w:tcPr>
        <w:shd w:val="clear" w:color="DFC1FF" w:themeColor="accent4" w:themeTint="34" w:fill="DFC1FF" w:themeFill="accent4" w:themeFillTint="34"/>
      </w:tcPr>
    </w:tblStylePr>
    <w:tblStylePr w:type="band1Horz">
      <w:rPr>
        <w:rFonts w:ascii="Arial" w:hAnsi="Arial"/>
        <w:color w:val="A247FF" w:themeColor="accent4" w:themeTint="9A" w:themeShade="95"/>
        <w:sz w:val="22"/>
      </w:rPr>
      <w:tblPr/>
      <w:tcPr>
        <w:shd w:val="clear" w:color="DFC1FF" w:themeColor="accent4" w:themeTint="34" w:fill="DFC1FF" w:themeFill="accent4" w:themeFillTint="34"/>
      </w:tcPr>
    </w:tblStylePr>
    <w:tblStylePr w:type="band2Horz">
      <w:rPr>
        <w:rFonts w:ascii="Arial" w:hAnsi="Arial"/>
        <w:color w:val="A247FF" w:themeColor="accent4" w:themeTint="9A" w:themeShade="95"/>
        <w:sz w:val="22"/>
      </w:rPr>
    </w:tblStylePr>
  </w:style>
  <w:style w:type="table" w:styleId="Gitternetztabelle6farbigAkzent5">
    <w:name w:val="Grid Table 6 Colorful Accent 5"/>
    <w:basedOn w:val="NormaleTabelle"/>
    <w:uiPriority w:val="99"/>
    <w:pPr>
      <w:spacing w:after="0" w:line="240" w:lineRule="auto"/>
    </w:pPr>
    <w:tblPr>
      <w:tblStyleRowBandSize w:val="1"/>
      <w:tblStyleColBandSize w:val="1"/>
      <w:tblBorders>
        <w:top w:val="single" w:sz="4" w:space="0" w:color="0073FE" w:themeColor="accent5"/>
        <w:left w:val="single" w:sz="4" w:space="0" w:color="0073FE" w:themeColor="accent5"/>
        <w:bottom w:val="single" w:sz="4" w:space="0" w:color="0073FE" w:themeColor="accent5"/>
        <w:right w:val="single" w:sz="4" w:space="0" w:color="0073FE" w:themeColor="accent5"/>
        <w:insideH w:val="single" w:sz="4" w:space="0" w:color="0073FE" w:themeColor="accent5"/>
        <w:insideV w:val="single" w:sz="4" w:space="0" w:color="0073FE" w:themeColor="accent5"/>
      </w:tblBorders>
    </w:tblPr>
    <w:tblStylePr w:type="firstRow">
      <w:rPr>
        <w:b/>
        <w:color w:val="004294" w:themeColor="accent5" w:themeShade="95"/>
      </w:rPr>
      <w:tblPr/>
      <w:tcPr>
        <w:tcBorders>
          <w:bottom w:val="single" w:sz="12" w:space="0" w:color="0073FE" w:themeColor="accent5"/>
        </w:tcBorders>
      </w:tcPr>
    </w:tblStylePr>
    <w:tblStylePr w:type="lastRow">
      <w:rPr>
        <w:b/>
        <w:color w:val="004294" w:themeColor="accent5" w:themeShade="95"/>
      </w:rPr>
    </w:tblStylePr>
    <w:tblStylePr w:type="firstCol">
      <w:rPr>
        <w:b/>
        <w:color w:val="004294" w:themeColor="accent5" w:themeShade="95"/>
      </w:rPr>
    </w:tblStylePr>
    <w:tblStylePr w:type="lastCol">
      <w:rPr>
        <w:b/>
        <w:color w:val="004294" w:themeColor="accent5" w:themeShade="95"/>
      </w:rPr>
    </w:tblStylePr>
    <w:tblStylePr w:type="band1Vert">
      <w:tblPr/>
      <w:tcPr>
        <w:shd w:val="clear" w:color="CAE2FF" w:themeColor="accent5" w:themeTint="34" w:fill="CAE2FF" w:themeFill="accent5" w:themeFillTint="34"/>
      </w:tcPr>
    </w:tblStylePr>
    <w:tblStylePr w:type="band1Horz">
      <w:rPr>
        <w:rFonts w:ascii="Arial" w:hAnsi="Arial"/>
        <w:color w:val="004294" w:themeColor="accent5" w:themeShade="95"/>
        <w:sz w:val="22"/>
      </w:rPr>
      <w:tblPr/>
      <w:tcPr>
        <w:shd w:val="clear" w:color="CAE2FF" w:themeColor="accent5" w:themeTint="34" w:fill="CAE2FF" w:themeFill="accent5" w:themeFillTint="34"/>
      </w:tcPr>
    </w:tblStylePr>
    <w:tblStylePr w:type="band2Horz">
      <w:rPr>
        <w:rFonts w:ascii="Arial" w:hAnsi="Arial"/>
        <w:color w:val="004294" w:themeColor="accent5" w:themeShade="95"/>
        <w:sz w:val="22"/>
      </w:rPr>
    </w:tblStylePr>
  </w:style>
  <w:style w:type="table" w:styleId="Gitternetztabelle6farbigAkzent6">
    <w:name w:val="Grid Table 6 Colorful Accent 6"/>
    <w:basedOn w:val="NormaleTabelle"/>
    <w:uiPriority w:val="99"/>
    <w:pPr>
      <w:spacing w:after="0" w:line="240" w:lineRule="auto"/>
    </w:pPr>
    <w:tblPr>
      <w:tblStyleRowBandSize w:val="1"/>
      <w:tblStyleColBandSize w:val="1"/>
      <w:tblBorders>
        <w:top w:val="single" w:sz="4" w:space="0" w:color="00CC99" w:themeColor="accent6"/>
        <w:left w:val="single" w:sz="4" w:space="0" w:color="00CC99" w:themeColor="accent6"/>
        <w:bottom w:val="single" w:sz="4" w:space="0" w:color="00CC99" w:themeColor="accent6"/>
        <w:right w:val="single" w:sz="4" w:space="0" w:color="00CC99" w:themeColor="accent6"/>
        <w:insideH w:val="single" w:sz="4" w:space="0" w:color="00CC99" w:themeColor="accent6"/>
        <w:insideV w:val="single" w:sz="4" w:space="0" w:color="00CC99" w:themeColor="accent6"/>
      </w:tblBorders>
    </w:tblPr>
    <w:tblStylePr w:type="firstRow">
      <w:rPr>
        <w:b/>
        <w:color w:val="004294" w:themeColor="accent5" w:themeShade="95"/>
      </w:rPr>
      <w:tblPr/>
      <w:tcPr>
        <w:tcBorders>
          <w:bottom w:val="single" w:sz="12" w:space="0" w:color="00CC99" w:themeColor="accent6"/>
        </w:tcBorders>
      </w:tcPr>
    </w:tblStylePr>
    <w:tblStylePr w:type="lastRow">
      <w:rPr>
        <w:b/>
        <w:color w:val="004294" w:themeColor="accent5" w:themeShade="95"/>
      </w:rPr>
    </w:tblStylePr>
    <w:tblStylePr w:type="firstCol">
      <w:rPr>
        <w:b/>
        <w:color w:val="004294" w:themeColor="accent5" w:themeShade="95"/>
      </w:rPr>
    </w:tblStylePr>
    <w:tblStylePr w:type="lastCol">
      <w:rPr>
        <w:b/>
        <w:color w:val="004294" w:themeColor="accent5" w:themeShade="95"/>
      </w:rPr>
    </w:tblStylePr>
    <w:tblStylePr w:type="band1Vert">
      <w:tblPr/>
      <w:tcPr>
        <w:shd w:val="clear" w:color="C0FFEF" w:themeColor="accent6" w:themeTint="34" w:fill="C0FFEF" w:themeFill="accent6" w:themeFillTint="34"/>
      </w:tcPr>
    </w:tblStylePr>
    <w:tblStylePr w:type="band1Horz">
      <w:rPr>
        <w:rFonts w:ascii="Arial" w:hAnsi="Arial"/>
        <w:color w:val="004294" w:themeColor="accent5" w:themeShade="95"/>
        <w:sz w:val="22"/>
      </w:rPr>
      <w:tblPr/>
      <w:tcPr>
        <w:shd w:val="clear" w:color="C0FFEF" w:themeColor="accent6" w:themeTint="34" w:fill="C0FFEF" w:themeFill="accent6" w:themeFillTint="34"/>
      </w:tcPr>
    </w:tblStylePr>
    <w:tblStylePr w:type="band2Horz">
      <w:rPr>
        <w:rFonts w:ascii="Arial" w:hAnsi="Arial"/>
        <w:color w:val="004294" w:themeColor="accent5" w:themeShade="95"/>
        <w:sz w:val="22"/>
      </w:rPr>
    </w:tblStylePr>
  </w:style>
  <w:style w:type="table" w:styleId="Gitternetztabelle7farbig">
    <w:name w:val="Grid Table 7 Colorful"/>
    <w:basedOn w:val="NormaleTabelle"/>
    <w:uiPriority w:val="99"/>
    <w:pPr>
      <w:spacing w:after="0" w:line="240" w:lineRule="auto"/>
    </w:pPr>
    <w:tblPr>
      <w:tblStyleRowBandSize w:val="1"/>
      <w:tblStyleColBandSize w:val="1"/>
      <w:tblBorders>
        <w:bottom w:val="single" w:sz="4" w:space="0" w:color="D7CCCC" w:themeColor="text1" w:themeTint="80"/>
        <w:right w:val="single" w:sz="4" w:space="0" w:color="D7CCCC" w:themeColor="text1" w:themeTint="80"/>
        <w:insideH w:val="single" w:sz="4" w:space="0" w:color="D7CCCC" w:themeColor="text1" w:themeTint="80"/>
        <w:insideV w:val="single" w:sz="4" w:space="0" w:color="D7CCCC" w:themeColor="text1" w:themeTint="80"/>
      </w:tblBorders>
    </w:tblPr>
    <w:tblStylePr w:type="firstRow">
      <w:rPr>
        <w:rFonts w:ascii="Arial" w:hAnsi="Arial"/>
        <w:b/>
        <w:color w:val="D7CCCC" w:themeColor="text1" w:themeTint="80" w:themeShade="95"/>
        <w:sz w:val="22"/>
      </w:rPr>
      <w:tblPr/>
      <w:tcPr>
        <w:tcBorders>
          <w:top w:val="none" w:sz="4" w:space="0" w:color="000000"/>
          <w:left w:val="none" w:sz="4" w:space="0" w:color="000000"/>
          <w:bottom w:val="single" w:sz="4" w:space="0" w:color="D7CCCC" w:themeColor="text1" w:themeTint="80"/>
          <w:right w:val="none" w:sz="4" w:space="0" w:color="000000"/>
        </w:tcBorders>
        <w:shd w:val="clear" w:color="FFFFFF" w:themeColor="light1" w:fill="FFFFFF" w:themeFill="light1"/>
      </w:tcPr>
    </w:tblStylePr>
    <w:tblStylePr w:type="lastRow">
      <w:rPr>
        <w:rFonts w:ascii="Arial" w:hAnsi="Arial"/>
        <w:b/>
        <w:color w:val="D7CCCC" w:themeColor="text1" w:themeTint="80" w:themeShade="95"/>
        <w:sz w:val="22"/>
      </w:rPr>
      <w:tblPr/>
      <w:tcPr>
        <w:tcBorders>
          <w:top w:val="single" w:sz="4" w:space="0" w:color="D7CCCC"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7CCCC" w:themeColor="text1" w:themeTint="80" w:themeShade="95"/>
        <w:sz w:val="22"/>
      </w:rPr>
      <w:tblPr/>
      <w:tcPr>
        <w:tcBorders>
          <w:top w:val="none" w:sz="4" w:space="0" w:color="000000"/>
          <w:left w:val="none" w:sz="4" w:space="0" w:color="000000"/>
          <w:bottom w:val="none" w:sz="4" w:space="0" w:color="000000"/>
          <w:right w:val="single" w:sz="4" w:space="0" w:color="D7CCCC" w:themeColor="text1" w:themeTint="80"/>
        </w:tcBorders>
        <w:shd w:val="clear" w:color="FFFFFF" w:fill="auto"/>
      </w:tcPr>
    </w:tblStylePr>
    <w:tblStylePr w:type="lastCol">
      <w:rPr>
        <w:rFonts w:ascii="Arial" w:hAnsi="Arial"/>
        <w:i/>
        <w:color w:val="D7CCCC" w:themeColor="text1" w:themeTint="80" w:themeShade="95"/>
        <w:sz w:val="22"/>
      </w:rPr>
      <w:tblPr/>
      <w:tcPr>
        <w:tcBorders>
          <w:top w:val="none" w:sz="4" w:space="0" w:color="000000"/>
          <w:left w:val="single" w:sz="4" w:space="0" w:color="D7CCCC" w:themeColor="text1" w:themeTint="80"/>
          <w:bottom w:val="none" w:sz="4" w:space="0" w:color="000000"/>
          <w:right w:val="none" w:sz="4" w:space="0" w:color="000000"/>
        </w:tcBorders>
        <w:shd w:val="clear" w:color="FFFFFF" w:fill="auto"/>
      </w:tcPr>
    </w:tblStylePr>
    <w:tblStylePr w:type="band1Vert">
      <w:tblPr/>
      <w:tcPr>
        <w:shd w:val="clear" w:color="FBF9F9" w:themeColor="text1" w:themeTint="0D" w:fill="FBF9F9" w:themeFill="text1" w:themeFillTint="0D"/>
      </w:tcPr>
    </w:tblStylePr>
    <w:tblStylePr w:type="band1Horz">
      <w:rPr>
        <w:rFonts w:ascii="Arial" w:hAnsi="Arial"/>
        <w:color w:val="D7CCCC" w:themeColor="text1" w:themeTint="80" w:themeShade="95"/>
        <w:sz w:val="22"/>
      </w:rPr>
      <w:tblPr/>
      <w:tcPr>
        <w:shd w:val="clear" w:color="FBF9F9" w:themeColor="text1" w:themeTint="0D" w:fill="FBF9F9" w:themeFill="text1" w:themeFillTint="0D"/>
      </w:tcPr>
    </w:tblStylePr>
    <w:tblStylePr w:type="band2Horz">
      <w:rPr>
        <w:rFonts w:ascii="Arial" w:hAnsi="Arial"/>
        <w:color w:val="D7CCCC" w:themeColor="text1" w:themeTint="80" w:themeShade="95"/>
        <w:sz w:val="22"/>
      </w:rPr>
    </w:tblStylePr>
  </w:style>
  <w:style w:type="table" w:styleId="Gitternetztabelle7farbigAkzent1">
    <w:name w:val="Grid Table 7 Colorful Accent 1"/>
    <w:basedOn w:val="NormaleTabelle"/>
    <w:uiPriority w:val="99"/>
    <w:pPr>
      <w:spacing w:after="0" w:line="240" w:lineRule="auto"/>
    </w:pPr>
    <w:tblPr>
      <w:tblStyleRowBandSize w:val="1"/>
      <w:tblStyleColBandSize w:val="1"/>
      <w:tblBorders>
        <w:bottom w:val="single" w:sz="4" w:space="0" w:color="FF7F7F" w:themeColor="accent1" w:themeTint="80"/>
        <w:right w:val="single" w:sz="4" w:space="0" w:color="FF7F7F" w:themeColor="accent1" w:themeTint="80"/>
        <w:insideH w:val="single" w:sz="4" w:space="0" w:color="FF7F7F" w:themeColor="accent1" w:themeTint="80"/>
        <w:insideV w:val="single" w:sz="4" w:space="0" w:color="FF7F7F" w:themeColor="accent1" w:themeTint="80"/>
      </w:tblBorders>
    </w:tblPr>
    <w:tblStylePr w:type="firstRow">
      <w:rPr>
        <w:rFonts w:ascii="Arial" w:hAnsi="Arial"/>
        <w:b/>
        <w:color w:val="FF7F7F" w:themeColor="accent1" w:themeTint="80" w:themeShade="95"/>
        <w:sz w:val="22"/>
      </w:rPr>
      <w:tblPr/>
      <w:tcPr>
        <w:tcBorders>
          <w:top w:val="none" w:sz="4" w:space="0" w:color="000000"/>
          <w:left w:val="none" w:sz="4" w:space="0" w:color="000000"/>
          <w:bottom w:val="single" w:sz="4" w:space="0" w:color="FF7F7F" w:themeColor="accent1" w:themeTint="80"/>
          <w:right w:val="none" w:sz="4" w:space="0" w:color="000000"/>
        </w:tcBorders>
        <w:shd w:val="clear" w:color="FFFFFF" w:themeColor="light1" w:fill="FFFFFF" w:themeFill="light1"/>
      </w:tcPr>
    </w:tblStylePr>
    <w:tblStylePr w:type="lastRow">
      <w:rPr>
        <w:rFonts w:ascii="Arial" w:hAnsi="Arial"/>
        <w:b/>
        <w:color w:val="FF7F7F" w:themeColor="accent1" w:themeTint="80" w:themeShade="95"/>
        <w:sz w:val="22"/>
      </w:rPr>
      <w:tblPr/>
      <w:tcPr>
        <w:tcBorders>
          <w:top w:val="single" w:sz="4" w:space="0" w:color="FF7F7F"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7F7F" w:themeColor="accent1" w:themeTint="80" w:themeShade="95"/>
        <w:sz w:val="22"/>
      </w:rPr>
      <w:tblPr/>
      <w:tcPr>
        <w:tcBorders>
          <w:top w:val="none" w:sz="4" w:space="0" w:color="000000"/>
          <w:left w:val="none" w:sz="4" w:space="0" w:color="000000"/>
          <w:bottom w:val="none" w:sz="4" w:space="0" w:color="000000"/>
          <w:right w:val="single" w:sz="4" w:space="0" w:color="FF7F7F" w:themeColor="accent1" w:themeTint="80"/>
        </w:tcBorders>
        <w:shd w:val="clear" w:color="FFFFFF" w:fill="auto"/>
      </w:tcPr>
    </w:tblStylePr>
    <w:tblStylePr w:type="lastCol">
      <w:rPr>
        <w:rFonts w:ascii="Arial" w:hAnsi="Arial"/>
        <w:i/>
        <w:color w:val="FF7F7F" w:themeColor="accent1" w:themeTint="80" w:themeShade="95"/>
        <w:sz w:val="22"/>
      </w:rPr>
      <w:tblPr/>
      <w:tcPr>
        <w:tcBorders>
          <w:top w:val="none" w:sz="4" w:space="0" w:color="000000"/>
          <w:left w:val="single" w:sz="4" w:space="0" w:color="FF7F7F" w:themeColor="accent1" w:themeTint="80"/>
          <w:bottom w:val="none" w:sz="4" w:space="0" w:color="000000"/>
          <w:right w:val="none" w:sz="4" w:space="0" w:color="000000"/>
        </w:tcBorders>
        <w:shd w:val="clear" w:color="FFFFFF" w:fill="auto"/>
      </w:tcPr>
    </w:tblStylePr>
    <w:tblStylePr w:type="band1Vert">
      <w:tblPr/>
      <w:tcPr>
        <w:shd w:val="clear" w:color="FFCBCB" w:themeColor="accent1" w:themeTint="34" w:fill="FFCBCB" w:themeFill="accent1" w:themeFillTint="34"/>
      </w:tcPr>
    </w:tblStylePr>
    <w:tblStylePr w:type="band1Horz">
      <w:rPr>
        <w:rFonts w:ascii="Arial" w:hAnsi="Arial"/>
        <w:color w:val="FF7F7F" w:themeColor="accent1" w:themeTint="80" w:themeShade="95"/>
        <w:sz w:val="22"/>
      </w:rPr>
      <w:tblPr/>
      <w:tcPr>
        <w:shd w:val="clear" w:color="FFCBCB" w:themeColor="accent1" w:themeTint="34" w:fill="FFCBCB" w:themeFill="accent1" w:themeFillTint="34"/>
      </w:tcPr>
    </w:tblStylePr>
    <w:tblStylePr w:type="band2Horz">
      <w:rPr>
        <w:rFonts w:ascii="Arial" w:hAnsi="Arial"/>
        <w:color w:val="FF7F7F" w:themeColor="accent1" w:themeTint="80" w:themeShade="95"/>
        <w:sz w:val="22"/>
      </w:rPr>
    </w:tblStylePr>
  </w:style>
  <w:style w:type="table" w:styleId="Gitternetztabelle7farbigAkzent2">
    <w:name w:val="Grid Table 7 Colorful Accent 2"/>
    <w:basedOn w:val="NormaleTabelle"/>
    <w:uiPriority w:val="99"/>
    <w:pPr>
      <w:spacing w:after="0" w:line="240" w:lineRule="auto"/>
    </w:pPr>
    <w:tblPr>
      <w:tblStyleRowBandSize w:val="1"/>
      <w:tblStyleColBandSize w:val="1"/>
      <w:tblBorders>
        <w:bottom w:val="single" w:sz="4" w:space="0" w:color="FFC268" w:themeColor="accent2" w:themeTint="97"/>
        <w:right w:val="single" w:sz="4" w:space="0" w:color="FFC268" w:themeColor="accent2" w:themeTint="97"/>
        <w:insideH w:val="single" w:sz="4" w:space="0" w:color="FFC268" w:themeColor="accent2" w:themeTint="97"/>
        <w:insideV w:val="single" w:sz="4" w:space="0" w:color="FFC268" w:themeColor="accent2" w:themeTint="97"/>
      </w:tblBorders>
    </w:tblPr>
    <w:tblStylePr w:type="firstRow">
      <w:rPr>
        <w:rFonts w:ascii="Arial" w:hAnsi="Arial"/>
        <w:b/>
        <w:color w:val="FFC268" w:themeColor="accent2" w:themeTint="97" w:themeShade="95"/>
        <w:sz w:val="22"/>
      </w:rPr>
      <w:tblPr/>
      <w:tcPr>
        <w:tcBorders>
          <w:top w:val="none" w:sz="4" w:space="0" w:color="000000"/>
          <w:left w:val="none" w:sz="4" w:space="0" w:color="000000"/>
          <w:bottom w:val="single" w:sz="4" w:space="0" w:color="FFC268" w:themeColor="accent2" w:themeTint="97"/>
          <w:right w:val="none" w:sz="4" w:space="0" w:color="000000"/>
        </w:tcBorders>
        <w:shd w:val="clear" w:color="FFFFFF" w:themeColor="light1" w:fill="FFFFFF" w:themeFill="light1"/>
      </w:tcPr>
    </w:tblStylePr>
    <w:tblStylePr w:type="lastRow">
      <w:rPr>
        <w:rFonts w:ascii="Arial" w:hAnsi="Arial"/>
        <w:b/>
        <w:color w:val="FFC268" w:themeColor="accent2" w:themeTint="97" w:themeShade="95"/>
        <w:sz w:val="22"/>
      </w:rPr>
      <w:tblPr/>
      <w:tcPr>
        <w:tcBorders>
          <w:top w:val="single" w:sz="4" w:space="0" w:color="FFC268"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C268" w:themeColor="accent2" w:themeTint="97" w:themeShade="95"/>
        <w:sz w:val="22"/>
      </w:rPr>
      <w:tblPr/>
      <w:tcPr>
        <w:tcBorders>
          <w:top w:val="none" w:sz="4" w:space="0" w:color="000000"/>
          <w:left w:val="none" w:sz="4" w:space="0" w:color="000000"/>
          <w:bottom w:val="none" w:sz="4" w:space="0" w:color="000000"/>
          <w:right w:val="single" w:sz="4" w:space="0" w:color="FFC268" w:themeColor="accent2" w:themeTint="97"/>
        </w:tcBorders>
        <w:shd w:val="clear" w:color="FFFFFF" w:fill="auto"/>
      </w:tcPr>
    </w:tblStylePr>
    <w:tblStylePr w:type="lastCol">
      <w:rPr>
        <w:rFonts w:ascii="Arial" w:hAnsi="Arial"/>
        <w:i/>
        <w:color w:val="FFC268" w:themeColor="accent2" w:themeTint="97" w:themeShade="95"/>
        <w:sz w:val="22"/>
      </w:rPr>
      <w:tblPr/>
      <w:tcPr>
        <w:tcBorders>
          <w:top w:val="none" w:sz="4" w:space="0" w:color="000000"/>
          <w:left w:val="single" w:sz="4" w:space="0" w:color="FFC268" w:themeColor="accent2" w:themeTint="97"/>
          <w:bottom w:val="none" w:sz="4" w:space="0" w:color="000000"/>
          <w:right w:val="none" w:sz="4" w:space="0" w:color="000000"/>
        </w:tcBorders>
        <w:shd w:val="clear" w:color="FFFFFF" w:fill="auto"/>
      </w:tcPr>
    </w:tblStylePr>
    <w:tblStylePr w:type="band1Vert">
      <w:tblPr/>
      <w:tcPr>
        <w:shd w:val="clear" w:color="FFEBCD" w:themeColor="accent2" w:themeTint="32" w:fill="FFEBCD" w:themeFill="accent2" w:themeFillTint="32"/>
      </w:tcPr>
    </w:tblStylePr>
    <w:tblStylePr w:type="band1Horz">
      <w:rPr>
        <w:rFonts w:ascii="Arial" w:hAnsi="Arial"/>
        <w:color w:val="FFC268" w:themeColor="accent2" w:themeTint="97" w:themeShade="95"/>
        <w:sz w:val="22"/>
      </w:rPr>
      <w:tblPr/>
      <w:tcPr>
        <w:shd w:val="clear" w:color="FFEBCD" w:themeColor="accent2" w:themeTint="32" w:fill="FFEBCD" w:themeFill="accent2" w:themeFillTint="32"/>
      </w:tcPr>
    </w:tblStylePr>
    <w:tblStylePr w:type="band2Horz">
      <w:rPr>
        <w:rFonts w:ascii="Arial" w:hAnsi="Arial"/>
        <w:color w:val="FFC268" w:themeColor="accent2" w:themeTint="97" w:themeShade="95"/>
        <w:sz w:val="22"/>
      </w:rPr>
    </w:tblStylePr>
  </w:style>
  <w:style w:type="table" w:styleId="Gitternetztabelle7farbigAkzent3">
    <w:name w:val="Grid Table 7 Colorful Accent 3"/>
    <w:basedOn w:val="NormaleTabelle"/>
    <w:uiPriority w:val="99"/>
    <w:pPr>
      <w:spacing w:after="0" w:line="240" w:lineRule="auto"/>
    </w:pPr>
    <w:tblPr>
      <w:tblStyleRowBandSize w:val="1"/>
      <w:tblStyleColBandSize w:val="1"/>
      <w:tblBorders>
        <w:bottom w:val="single" w:sz="4" w:space="0" w:color="99CD00" w:themeColor="accent3" w:themeTint="FE"/>
        <w:right w:val="single" w:sz="4" w:space="0" w:color="99CD00" w:themeColor="accent3" w:themeTint="FE"/>
        <w:insideH w:val="single" w:sz="4" w:space="0" w:color="99CD00" w:themeColor="accent3" w:themeTint="FE"/>
        <w:insideV w:val="single" w:sz="4" w:space="0" w:color="99CD00" w:themeColor="accent3" w:themeTint="FE"/>
      </w:tblBorders>
    </w:tblPr>
    <w:tblStylePr w:type="firstRow">
      <w:rPr>
        <w:rFonts w:ascii="Arial" w:hAnsi="Arial"/>
        <w:b/>
        <w:color w:val="99CD00" w:themeColor="accent3" w:themeTint="FE" w:themeShade="95"/>
        <w:sz w:val="22"/>
      </w:rPr>
      <w:tblPr/>
      <w:tcPr>
        <w:tcBorders>
          <w:top w:val="none" w:sz="4" w:space="0" w:color="000000"/>
          <w:left w:val="none" w:sz="4" w:space="0" w:color="000000"/>
          <w:bottom w:val="single" w:sz="4" w:space="0" w:color="99CD00" w:themeColor="accent3" w:themeTint="FE"/>
          <w:right w:val="none" w:sz="4" w:space="0" w:color="000000"/>
        </w:tcBorders>
        <w:shd w:val="clear" w:color="FFFFFF" w:themeColor="light1" w:fill="FFFFFF" w:themeFill="light1"/>
      </w:tcPr>
    </w:tblStylePr>
    <w:tblStylePr w:type="lastRow">
      <w:rPr>
        <w:rFonts w:ascii="Arial" w:hAnsi="Arial"/>
        <w:b/>
        <w:color w:val="99CD00" w:themeColor="accent3" w:themeTint="FE" w:themeShade="95"/>
        <w:sz w:val="22"/>
      </w:rPr>
      <w:tblPr/>
      <w:tcPr>
        <w:tcBorders>
          <w:top w:val="single" w:sz="4" w:space="0" w:color="99CD00"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9CD00" w:themeColor="accent3" w:themeTint="FE" w:themeShade="95"/>
        <w:sz w:val="22"/>
      </w:rPr>
      <w:tblPr/>
      <w:tcPr>
        <w:tcBorders>
          <w:top w:val="none" w:sz="4" w:space="0" w:color="000000"/>
          <w:left w:val="none" w:sz="4" w:space="0" w:color="000000"/>
          <w:bottom w:val="none" w:sz="4" w:space="0" w:color="000000"/>
          <w:right w:val="single" w:sz="4" w:space="0" w:color="99CD00" w:themeColor="accent3" w:themeTint="FE"/>
        </w:tcBorders>
        <w:shd w:val="clear" w:color="FFFFFF" w:fill="auto"/>
      </w:tcPr>
    </w:tblStylePr>
    <w:tblStylePr w:type="lastCol">
      <w:rPr>
        <w:rFonts w:ascii="Arial" w:hAnsi="Arial"/>
        <w:i/>
        <w:color w:val="99CD00" w:themeColor="accent3" w:themeTint="FE" w:themeShade="95"/>
        <w:sz w:val="22"/>
      </w:rPr>
      <w:tblPr/>
      <w:tcPr>
        <w:tcBorders>
          <w:top w:val="none" w:sz="4" w:space="0" w:color="000000"/>
          <w:left w:val="single" w:sz="4" w:space="0" w:color="99CD00" w:themeColor="accent3" w:themeTint="FE"/>
          <w:bottom w:val="none" w:sz="4" w:space="0" w:color="000000"/>
          <w:right w:val="none" w:sz="4" w:space="0" w:color="000000"/>
        </w:tcBorders>
        <w:shd w:val="clear" w:color="FFFFFF" w:fill="auto"/>
      </w:tcPr>
    </w:tblStylePr>
    <w:tblStylePr w:type="band1Vert">
      <w:tblPr/>
      <w:tcPr>
        <w:shd w:val="clear" w:color="EFFFC0" w:themeColor="accent3" w:themeTint="34" w:fill="EFFFC0" w:themeFill="accent3" w:themeFillTint="34"/>
      </w:tcPr>
    </w:tblStylePr>
    <w:tblStylePr w:type="band1Horz">
      <w:rPr>
        <w:rFonts w:ascii="Arial" w:hAnsi="Arial"/>
        <w:color w:val="99CD00" w:themeColor="accent3" w:themeTint="FE" w:themeShade="95"/>
        <w:sz w:val="22"/>
      </w:rPr>
      <w:tblPr/>
      <w:tcPr>
        <w:shd w:val="clear" w:color="EFFFC0" w:themeColor="accent3" w:themeTint="34" w:fill="EFFFC0" w:themeFill="accent3" w:themeFillTint="34"/>
      </w:tcPr>
    </w:tblStylePr>
    <w:tblStylePr w:type="band2Horz">
      <w:rPr>
        <w:rFonts w:ascii="Arial" w:hAnsi="Arial"/>
        <w:color w:val="99CD00" w:themeColor="accent3" w:themeTint="FE" w:themeShade="95"/>
        <w:sz w:val="22"/>
      </w:rPr>
    </w:tblStylePr>
  </w:style>
  <w:style w:type="table" w:styleId="Gitternetztabelle7farbigAkzent4">
    <w:name w:val="Grid Table 7 Colorful Accent 4"/>
    <w:basedOn w:val="NormaleTabelle"/>
    <w:uiPriority w:val="99"/>
    <w:pPr>
      <w:spacing w:after="0" w:line="240" w:lineRule="auto"/>
    </w:pPr>
    <w:tblPr>
      <w:tblStyleRowBandSize w:val="1"/>
      <w:tblStyleColBandSize w:val="1"/>
      <w:tblBorders>
        <w:bottom w:val="single" w:sz="4" w:space="0" w:color="A247FF" w:themeColor="accent4" w:themeTint="9A"/>
        <w:right w:val="single" w:sz="4" w:space="0" w:color="A247FF" w:themeColor="accent4" w:themeTint="9A"/>
        <w:insideH w:val="single" w:sz="4" w:space="0" w:color="A247FF" w:themeColor="accent4" w:themeTint="9A"/>
        <w:insideV w:val="single" w:sz="4" w:space="0" w:color="A247FF" w:themeColor="accent4" w:themeTint="9A"/>
      </w:tblBorders>
    </w:tblPr>
    <w:tblStylePr w:type="firstRow">
      <w:rPr>
        <w:rFonts w:ascii="Arial" w:hAnsi="Arial"/>
        <w:b/>
        <w:color w:val="A247FF" w:themeColor="accent4" w:themeTint="9A" w:themeShade="95"/>
        <w:sz w:val="22"/>
      </w:rPr>
      <w:tblPr/>
      <w:tcPr>
        <w:tcBorders>
          <w:top w:val="none" w:sz="4" w:space="0" w:color="000000"/>
          <w:left w:val="none" w:sz="4" w:space="0" w:color="000000"/>
          <w:bottom w:val="single" w:sz="4" w:space="0" w:color="A247FF" w:themeColor="accent4" w:themeTint="9A"/>
          <w:right w:val="none" w:sz="4" w:space="0" w:color="000000"/>
        </w:tcBorders>
        <w:shd w:val="clear" w:color="FFFFFF" w:themeColor="light1" w:fill="FFFFFF" w:themeFill="light1"/>
      </w:tcPr>
    </w:tblStylePr>
    <w:tblStylePr w:type="lastRow">
      <w:rPr>
        <w:rFonts w:ascii="Arial" w:hAnsi="Arial"/>
        <w:b/>
        <w:color w:val="A247FF" w:themeColor="accent4" w:themeTint="9A" w:themeShade="95"/>
        <w:sz w:val="22"/>
      </w:rPr>
      <w:tblPr/>
      <w:tcPr>
        <w:tcBorders>
          <w:top w:val="single" w:sz="4" w:space="0" w:color="A247FF"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247FF" w:themeColor="accent4" w:themeTint="9A" w:themeShade="95"/>
        <w:sz w:val="22"/>
      </w:rPr>
      <w:tblPr/>
      <w:tcPr>
        <w:tcBorders>
          <w:top w:val="none" w:sz="4" w:space="0" w:color="000000"/>
          <w:left w:val="none" w:sz="4" w:space="0" w:color="000000"/>
          <w:bottom w:val="none" w:sz="4" w:space="0" w:color="000000"/>
          <w:right w:val="single" w:sz="4" w:space="0" w:color="A247FF" w:themeColor="accent4" w:themeTint="9A"/>
        </w:tcBorders>
        <w:shd w:val="clear" w:color="FFFFFF" w:fill="auto"/>
      </w:tcPr>
    </w:tblStylePr>
    <w:tblStylePr w:type="lastCol">
      <w:rPr>
        <w:rFonts w:ascii="Arial" w:hAnsi="Arial"/>
        <w:i/>
        <w:color w:val="A247FF" w:themeColor="accent4" w:themeTint="9A" w:themeShade="95"/>
        <w:sz w:val="22"/>
      </w:rPr>
      <w:tblPr/>
      <w:tcPr>
        <w:tcBorders>
          <w:top w:val="none" w:sz="4" w:space="0" w:color="000000"/>
          <w:left w:val="single" w:sz="4" w:space="0" w:color="A247FF" w:themeColor="accent4" w:themeTint="9A"/>
          <w:bottom w:val="none" w:sz="4" w:space="0" w:color="000000"/>
          <w:right w:val="none" w:sz="4" w:space="0" w:color="000000"/>
        </w:tcBorders>
        <w:shd w:val="clear" w:color="FFFFFF" w:fill="auto"/>
      </w:tcPr>
    </w:tblStylePr>
    <w:tblStylePr w:type="band1Vert">
      <w:tblPr/>
      <w:tcPr>
        <w:shd w:val="clear" w:color="DFC1FF" w:themeColor="accent4" w:themeTint="34" w:fill="DFC1FF" w:themeFill="accent4" w:themeFillTint="34"/>
      </w:tcPr>
    </w:tblStylePr>
    <w:tblStylePr w:type="band1Horz">
      <w:rPr>
        <w:rFonts w:ascii="Arial" w:hAnsi="Arial"/>
        <w:color w:val="A247FF" w:themeColor="accent4" w:themeTint="9A" w:themeShade="95"/>
        <w:sz w:val="22"/>
      </w:rPr>
      <w:tblPr/>
      <w:tcPr>
        <w:shd w:val="clear" w:color="DFC1FF" w:themeColor="accent4" w:themeTint="34" w:fill="DFC1FF" w:themeFill="accent4" w:themeFillTint="34"/>
      </w:tcPr>
    </w:tblStylePr>
    <w:tblStylePr w:type="band2Horz">
      <w:rPr>
        <w:rFonts w:ascii="Arial" w:hAnsi="Arial"/>
        <w:color w:val="A247FF" w:themeColor="accent4" w:themeTint="9A" w:themeShade="95"/>
        <w:sz w:val="22"/>
      </w:rPr>
    </w:tblStylePr>
  </w:style>
  <w:style w:type="table" w:styleId="Gitternetztabelle7farbigAkzent5">
    <w:name w:val="Grid Table 7 Colorful Accent 5"/>
    <w:basedOn w:val="NormaleTabelle"/>
    <w:uiPriority w:val="99"/>
    <w:pPr>
      <w:spacing w:after="0" w:line="240" w:lineRule="auto"/>
    </w:pPr>
    <w:tblPr>
      <w:tblStyleRowBandSize w:val="1"/>
      <w:tblStyleColBandSize w:val="1"/>
      <w:tblBorders>
        <w:bottom w:val="single" w:sz="4" w:space="0" w:color="6EAFFF" w:themeColor="accent5" w:themeTint="90"/>
        <w:right w:val="single" w:sz="4" w:space="0" w:color="6EAFFF" w:themeColor="accent5" w:themeTint="90"/>
        <w:insideH w:val="single" w:sz="4" w:space="0" w:color="6EAFFF" w:themeColor="accent5" w:themeTint="90"/>
        <w:insideV w:val="single" w:sz="4" w:space="0" w:color="6EAFFF" w:themeColor="accent5" w:themeTint="90"/>
      </w:tblBorders>
    </w:tblPr>
    <w:tblStylePr w:type="firstRow">
      <w:rPr>
        <w:rFonts w:ascii="Arial" w:hAnsi="Arial"/>
        <w:b/>
        <w:color w:val="004294" w:themeColor="accent5" w:themeShade="95"/>
        <w:sz w:val="22"/>
      </w:rPr>
      <w:tblPr/>
      <w:tcPr>
        <w:tcBorders>
          <w:top w:val="none" w:sz="4" w:space="0" w:color="000000"/>
          <w:left w:val="none" w:sz="4" w:space="0" w:color="000000"/>
          <w:bottom w:val="single" w:sz="4" w:space="0" w:color="6EAFFF" w:themeColor="accent5" w:themeTint="90"/>
          <w:right w:val="none" w:sz="4" w:space="0" w:color="000000"/>
        </w:tcBorders>
        <w:shd w:val="clear" w:color="FFFFFF" w:themeColor="light1" w:fill="FFFFFF" w:themeFill="light1"/>
      </w:tcPr>
    </w:tblStylePr>
    <w:tblStylePr w:type="lastRow">
      <w:rPr>
        <w:rFonts w:ascii="Arial" w:hAnsi="Arial"/>
        <w:b/>
        <w:color w:val="004294" w:themeColor="accent5" w:themeShade="95"/>
        <w:sz w:val="22"/>
      </w:rPr>
      <w:tblPr/>
      <w:tcPr>
        <w:tcBorders>
          <w:top w:val="single" w:sz="4" w:space="0" w:color="6EAFFF"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004294" w:themeColor="accent5" w:themeShade="95"/>
        <w:sz w:val="22"/>
      </w:rPr>
      <w:tblPr/>
      <w:tcPr>
        <w:tcBorders>
          <w:top w:val="none" w:sz="4" w:space="0" w:color="000000"/>
          <w:left w:val="none" w:sz="4" w:space="0" w:color="000000"/>
          <w:bottom w:val="none" w:sz="4" w:space="0" w:color="000000"/>
          <w:right w:val="single" w:sz="4" w:space="0" w:color="6EAFFF" w:themeColor="accent5" w:themeTint="90"/>
        </w:tcBorders>
        <w:shd w:val="clear" w:color="FFFFFF" w:fill="auto"/>
      </w:tcPr>
    </w:tblStylePr>
    <w:tblStylePr w:type="lastCol">
      <w:rPr>
        <w:rFonts w:ascii="Arial" w:hAnsi="Arial"/>
        <w:i/>
        <w:color w:val="004294" w:themeColor="accent5" w:themeShade="95"/>
        <w:sz w:val="22"/>
      </w:rPr>
      <w:tblPr/>
      <w:tcPr>
        <w:tcBorders>
          <w:top w:val="none" w:sz="4" w:space="0" w:color="000000"/>
          <w:left w:val="single" w:sz="4" w:space="0" w:color="6EAFFF" w:themeColor="accent5" w:themeTint="90"/>
          <w:bottom w:val="none" w:sz="4" w:space="0" w:color="000000"/>
          <w:right w:val="none" w:sz="4" w:space="0" w:color="000000"/>
        </w:tcBorders>
        <w:shd w:val="clear" w:color="FFFFFF" w:fill="auto"/>
      </w:tcPr>
    </w:tblStylePr>
    <w:tblStylePr w:type="band1Vert">
      <w:tblPr/>
      <w:tcPr>
        <w:shd w:val="clear" w:color="CAE2FF" w:themeColor="accent5" w:themeTint="34" w:fill="CAE2FF" w:themeFill="accent5" w:themeFillTint="34"/>
      </w:tcPr>
    </w:tblStylePr>
    <w:tblStylePr w:type="band1Horz">
      <w:rPr>
        <w:rFonts w:ascii="Arial" w:hAnsi="Arial"/>
        <w:color w:val="004294" w:themeColor="accent5" w:themeShade="95"/>
        <w:sz w:val="22"/>
      </w:rPr>
      <w:tblPr/>
      <w:tcPr>
        <w:shd w:val="clear" w:color="CAE2FF" w:themeColor="accent5" w:themeTint="34" w:fill="CAE2FF" w:themeFill="accent5" w:themeFillTint="34"/>
      </w:tcPr>
    </w:tblStylePr>
    <w:tblStylePr w:type="band2Horz">
      <w:rPr>
        <w:rFonts w:ascii="Arial" w:hAnsi="Arial"/>
        <w:color w:val="004294" w:themeColor="accent5" w:themeShade="95"/>
        <w:sz w:val="22"/>
      </w:rPr>
    </w:tblStylePr>
  </w:style>
  <w:style w:type="table" w:styleId="Gitternetztabelle7farbigAkzent6">
    <w:name w:val="Grid Table 7 Colorful Accent 6"/>
    <w:basedOn w:val="NormaleTabelle"/>
    <w:uiPriority w:val="99"/>
    <w:pPr>
      <w:spacing w:after="0" w:line="240" w:lineRule="auto"/>
    </w:pPr>
    <w:tblPr>
      <w:tblStyleRowBandSize w:val="1"/>
      <w:tblStyleColBandSize w:val="1"/>
      <w:tblBorders>
        <w:bottom w:val="single" w:sz="4" w:space="0" w:color="52FFD3" w:themeColor="accent6" w:themeTint="90"/>
        <w:right w:val="single" w:sz="4" w:space="0" w:color="52FFD3" w:themeColor="accent6" w:themeTint="90"/>
        <w:insideH w:val="single" w:sz="4" w:space="0" w:color="52FFD3" w:themeColor="accent6" w:themeTint="90"/>
        <w:insideV w:val="single" w:sz="4" w:space="0" w:color="52FFD3" w:themeColor="accent6" w:themeTint="90"/>
      </w:tblBorders>
    </w:tblPr>
    <w:tblStylePr w:type="firstRow">
      <w:rPr>
        <w:rFonts w:ascii="Arial" w:hAnsi="Arial"/>
        <w:b/>
        <w:color w:val="007759" w:themeColor="accent6" w:themeShade="95"/>
        <w:sz w:val="22"/>
      </w:rPr>
      <w:tblPr/>
      <w:tcPr>
        <w:tcBorders>
          <w:top w:val="none" w:sz="4" w:space="0" w:color="000000"/>
          <w:left w:val="none" w:sz="4" w:space="0" w:color="000000"/>
          <w:bottom w:val="single" w:sz="4" w:space="0" w:color="52FFD3" w:themeColor="accent6" w:themeTint="90"/>
          <w:right w:val="none" w:sz="4" w:space="0" w:color="000000"/>
        </w:tcBorders>
        <w:shd w:val="clear" w:color="FFFFFF" w:themeColor="light1" w:fill="FFFFFF" w:themeFill="light1"/>
      </w:tcPr>
    </w:tblStylePr>
    <w:tblStylePr w:type="lastRow">
      <w:rPr>
        <w:rFonts w:ascii="Arial" w:hAnsi="Arial"/>
        <w:b/>
        <w:color w:val="007759" w:themeColor="accent6" w:themeShade="95"/>
        <w:sz w:val="22"/>
      </w:rPr>
      <w:tblPr/>
      <w:tcPr>
        <w:tcBorders>
          <w:top w:val="single" w:sz="4" w:space="0" w:color="52FFD3"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007759" w:themeColor="accent6" w:themeShade="95"/>
        <w:sz w:val="22"/>
      </w:rPr>
      <w:tblPr/>
      <w:tcPr>
        <w:tcBorders>
          <w:top w:val="none" w:sz="4" w:space="0" w:color="000000"/>
          <w:left w:val="none" w:sz="4" w:space="0" w:color="000000"/>
          <w:bottom w:val="none" w:sz="4" w:space="0" w:color="000000"/>
          <w:right w:val="single" w:sz="4" w:space="0" w:color="52FFD3" w:themeColor="accent6" w:themeTint="90"/>
        </w:tcBorders>
        <w:shd w:val="clear" w:color="FFFFFF" w:fill="auto"/>
      </w:tcPr>
    </w:tblStylePr>
    <w:tblStylePr w:type="lastCol">
      <w:rPr>
        <w:rFonts w:ascii="Arial" w:hAnsi="Arial"/>
        <w:i/>
        <w:color w:val="007759" w:themeColor="accent6" w:themeShade="95"/>
        <w:sz w:val="22"/>
      </w:rPr>
      <w:tblPr/>
      <w:tcPr>
        <w:tcBorders>
          <w:top w:val="none" w:sz="4" w:space="0" w:color="000000"/>
          <w:left w:val="single" w:sz="4" w:space="0" w:color="52FFD3" w:themeColor="accent6" w:themeTint="90"/>
          <w:bottom w:val="none" w:sz="4" w:space="0" w:color="000000"/>
          <w:right w:val="none" w:sz="4" w:space="0" w:color="000000"/>
        </w:tcBorders>
        <w:shd w:val="clear" w:color="FFFFFF" w:fill="auto"/>
      </w:tcPr>
    </w:tblStylePr>
    <w:tblStylePr w:type="band1Vert">
      <w:tblPr/>
      <w:tcPr>
        <w:shd w:val="clear" w:color="C0FFEF" w:themeColor="accent6" w:themeTint="34" w:fill="C0FFEF" w:themeFill="accent6" w:themeFillTint="34"/>
      </w:tcPr>
    </w:tblStylePr>
    <w:tblStylePr w:type="band1Horz">
      <w:rPr>
        <w:rFonts w:ascii="Arial" w:hAnsi="Arial"/>
        <w:color w:val="007759" w:themeColor="accent6" w:themeShade="95"/>
        <w:sz w:val="22"/>
      </w:rPr>
      <w:tblPr/>
      <w:tcPr>
        <w:shd w:val="clear" w:color="C0FFEF" w:themeColor="accent6" w:themeTint="34" w:fill="C0FFEF" w:themeFill="accent6" w:themeFillTint="34"/>
      </w:tcPr>
    </w:tblStylePr>
    <w:tblStylePr w:type="band2Horz">
      <w:rPr>
        <w:rFonts w:ascii="Arial" w:hAnsi="Arial"/>
        <w:color w:val="007759" w:themeColor="accent6" w:themeShade="95"/>
        <w:sz w:val="22"/>
      </w:rPr>
    </w:tblStylePr>
  </w:style>
  <w:style w:type="table" w:styleId="Listentabelle1hell">
    <w:name w:val="List Table 1 Light"/>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B19B9B" w:themeColor="text1"/>
          <w:right w:val="none" w:sz="4" w:space="0" w:color="000000"/>
        </w:tcBorders>
      </w:tcPr>
    </w:tblStylePr>
    <w:tblStylePr w:type="lastRow">
      <w:rPr>
        <w:b/>
        <w:color w:val="404040"/>
      </w:rPr>
      <w:tblPr/>
      <w:tcPr>
        <w:tcBorders>
          <w:top w:val="single" w:sz="4" w:space="0" w:color="B19B9B"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BE5E5" w:themeColor="text1" w:themeTint="40" w:fill="EBE5E5" w:themeFill="text1" w:themeFillTint="40"/>
      </w:tcPr>
    </w:tblStylePr>
    <w:tblStylePr w:type="band1Horz">
      <w:tblPr/>
      <w:tcPr>
        <w:shd w:val="clear" w:color="EBE5E5" w:themeColor="text1" w:themeTint="40" w:fill="EBE5E5" w:themeFill="text1" w:themeFillTint="40"/>
      </w:tcPr>
    </w:tblStylePr>
  </w:style>
  <w:style w:type="table" w:styleId="Listentabelle1hellAkzent1">
    <w:name w:val="List Table 1 Light Accent 1"/>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0000" w:themeColor="accent1"/>
          <w:right w:val="none" w:sz="4" w:space="0" w:color="000000"/>
        </w:tcBorders>
      </w:tcPr>
    </w:tblStylePr>
    <w:tblStylePr w:type="lastRow">
      <w:rPr>
        <w:b/>
        <w:color w:val="404040"/>
      </w:rPr>
      <w:tblPr/>
      <w:tcPr>
        <w:tcBorders>
          <w:top w:val="single" w:sz="4" w:space="0" w:color="FF0000"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BFBF" w:themeColor="accent1" w:themeTint="40" w:fill="FFBFBF" w:themeFill="accent1" w:themeFillTint="40"/>
      </w:tcPr>
    </w:tblStylePr>
    <w:tblStylePr w:type="band1Horz">
      <w:tblPr/>
      <w:tcPr>
        <w:shd w:val="clear" w:color="FFBFBF" w:themeColor="accent1" w:themeTint="40" w:fill="FFBFBF" w:themeFill="accent1" w:themeFillTint="40"/>
      </w:tcPr>
    </w:tblStylePr>
  </w:style>
  <w:style w:type="table" w:styleId="Listentabelle1hellAkzent2">
    <w:name w:val="List Table 1 Light Accent 2"/>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9900" w:themeColor="accent2"/>
          <w:right w:val="none" w:sz="4" w:space="0" w:color="000000"/>
        </w:tcBorders>
      </w:tcPr>
    </w:tblStylePr>
    <w:tblStylePr w:type="lastRow">
      <w:rPr>
        <w:b/>
        <w:color w:val="404040"/>
      </w:rPr>
      <w:tblPr/>
      <w:tcPr>
        <w:tcBorders>
          <w:top w:val="single" w:sz="4" w:space="0" w:color="FF9900"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5BF" w:themeColor="accent2" w:themeTint="40" w:fill="FFE5BF" w:themeFill="accent2" w:themeFillTint="40"/>
      </w:tcPr>
    </w:tblStylePr>
    <w:tblStylePr w:type="band1Horz">
      <w:tblPr/>
      <w:tcPr>
        <w:shd w:val="clear" w:color="FFE5BF" w:themeColor="accent2" w:themeTint="40" w:fill="FFE5BF" w:themeFill="accent2" w:themeFillTint="40"/>
      </w:tcPr>
    </w:tblStylePr>
  </w:style>
  <w:style w:type="table" w:styleId="Listentabelle1hellAkzent3">
    <w:name w:val="List Table 1 Light Accent 3"/>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9CC00" w:themeColor="accent3"/>
          <w:right w:val="none" w:sz="4" w:space="0" w:color="000000"/>
        </w:tcBorders>
      </w:tcPr>
    </w:tblStylePr>
    <w:tblStylePr w:type="lastRow">
      <w:rPr>
        <w:b/>
        <w:color w:val="404040"/>
      </w:rPr>
      <w:tblPr/>
      <w:tcPr>
        <w:tcBorders>
          <w:top w:val="single" w:sz="4" w:space="0" w:color="99CC00"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BFFB2" w:themeColor="accent3" w:themeTint="40" w:fill="EBFFB2" w:themeFill="accent3" w:themeFillTint="40"/>
      </w:tcPr>
    </w:tblStylePr>
    <w:tblStylePr w:type="band1Horz">
      <w:tblPr/>
      <w:tcPr>
        <w:shd w:val="clear" w:color="EBFFB2" w:themeColor="accent3" w:themeTint="40" w:fill="EBFFB2" w:themeFill="accent3" w:themeFillTint="40"/>
      </w:tcPr>
    </w:tblStylePr>
  </w:style>
  <w:style w:type="table" w:styleId="Listentabelle1hellAkzent4">
    <w:name w:val="List Table 1 Light Accent 4"/>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6700CE" w:themeColor="accent4"/>
          <w:right w:val="none" w:sz="4" w:space="0" w:color="000000"/>
        </w:tcBorders>
      </w:tcPr>
    </w:tblStylePr>
    <w:tblStylePr w:type="lastRow">
      <w:rPr>
        <w:b/>
        <w:color w:val="404040"/>
      </w:rPr>
      <w:tblPr/>
      <w:tcPr>
        <w:tcBorders>
          <w:top w:val="single" w:sz="4" w:space="0" w:color="6700CE"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8B2FF" w:themeColor="accent4" w:themeTint="40" w:fill="D8B2FF" w:themeFill="accent4" w:themeFillTint="40"/>
      </w:tcPr>
    </w:tblStylePr>
    <w:tblStylePr w:type="band1Horz">
      <w:tblPr/>
      <w:tcPr>
        <w:shd w:val="clear" w:color="D8B2FF" w:themeColor="accent4" w:themeTint="40" w:fill="D8B2FF" w:themeFill="accent4" w:themeFillTint="40"/>
      </w:tcPr>
    </w:tblStylePr>
  </w:style>
  <w:style w:type="table" w:styleId="Listentabelle1hellAkzent5">
    <w:name w:val="List Table 1 Light Accent 5"/>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73FE" w:themeColor="accent5"/>
          <w:right w:val="none" w:sz="4" w:space="0" w:color="000000"/>
        </w:tcBorders>
      </w:tcPr>
    </w:tblStylePr>
    <w:tblStylePr w:type="lastRow">
      <w:rPr>
        <w:b/>
        <w:color w:val="404040"/>
      </w:rPr>
      <w:tblPr/>
      <w:tcPr>
        <w:tcBorders>
          <w:top w:val="single" w:sz="4" w:space="0" w:color="0073FE"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EDBFF" w:themeColor="accent5" w:themeTint="40" w:fill="BEDBFF" w:themeFill="accent5" w:themeFillTint="40"/>
      </w:tcPr>
    </w:tblStylePr>
    <w:tblStylePr w:type="band1Horz">
      <w:tblPr/>
      <w:tcPr>
        <w:shd w:val="clear" w:color="BEDBFF" w:themeColor="accent5" w:themeTint="40" w:fill="BEDBFF" w:themeFill="accent5" w:themeFillTint="40"/>
      </w:tcPr>
    </w:tblStylePr>
  </w:style>
  <w:style w:type="table" w:styleId="Listentabelle1hellAkzent6">
    <w:name w:val="List Table 1 Light Accent 6"/>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CC99" w:themeColor="accent6"/>
          <w:right w:val="none" w:sz="4" w:space="0" w:color="000000"/>
        </w:tcBorders>
      </w:tcPr>
    </w:tblStylePr>
    <w:tblStylePr w:type="lastRow">
      <w:rPr>
        <w:b/>
        <w:color w:val="404040"/>
      </w:rPr>
      <w:tblPr/>
      <w:tcPr>
        <w:tcBorders>
          <w:top w:val="single" w:sz="4" w:space="0" w:color="00CC99"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2FFEB" w:themeColor="accent6" w:themeTint="40" w:fill="B2FFEB" w:themeFill="accent6" w:themeFillTint="40"/>
      </w:tcPr>
    </w:tblStylePr>
    <w:tblStylePr w:type="band1Horz">
      <w:tblPr/>
      <w:tcPr>
        <w:shd w:val="clear" w:color="B2FFEB" w:themeColor="accent6" w:themeTint="40" w:fill="B2FFEB" w:themeFill="accent6" w:themeFillTint="40"/>
      </w:tcPr>
    </w:tblStylePr>
  </w:style>
  <w:style w:type="table" w:styleId="Listentabelle2">
    <w:name w:val="List Table 2"/>
    <w:basedOn w:val="NormaleTabelle"/>
    <w:uiPriority w:val="99"/>
    <w:pPr>
      <w:spacing w:after="0" w:line="240" w:lineRule="auto"/>
    </w:pPr>
    <w:tblPr>
      <w:tblStyleRowBandSize w:val="1"/>
      <w:tblStyleColBandSize w:val="1"/>
      <w:tblBorders>
        <w:top w:val="single" w:sz="4" w:space="0" w:color="D3C6C6" w:themeColor="text1" w:themeTint="90"/>
        <w:bottom w:val="single" w:sz="4" w:space="0" w:color="D3C6C6" w:themeColor="text1" w:themeTint="90"/>
        <w:insideH w:val="single" w:sz="4" w:space="0" w:color="D3C6C6" w:themeColor="text1" w:themeTint="90"/>
      </w:tblBorders>
    </w:tblPr>
    <w:tblStylePr w:type="firstRow">
      <w:rPr>
        <w:rFonts w:ascii="Arial" w:hAnsi="Arial"/>
        <w:b/>
        <w:color w:val="404040"/>
        <w:sz w:val="22"/>
      </w:rPr>
      <w:tblPr/>
      <w:tcPr>
        <w:tcBorders>
          <w:top w:val="single" w:sz="4" w:space="0" w:color="D3C6C6" w:themeColor="text1" w:themeTint="90"/>
          <w:left w:val="none" w:sz="4" w:space="0" w:color="000000"/>
          <w:bottom w:val="single" w:sz="4" w:space="0" w:color="D3C6C6" w:themeColor="text1" w:themeTint="90"/>
          <w:right w:val="none" w:sz="4" w:space="0" w:color="000000"/>
        </w:tcBorders>
      </w:tcPr>
    </w:tblStylePr>
    <w:tblStylePr w:type="lastRow">
      <w:rPr>
        <w:rFonts w:ascii="Arial" w:hAnsi="Arial"/>
        <w:b/>
        <w:color w:val="404040"/>
        <w:sz w:val="22"/>
      </w:rPr>
      <w:tblPr/>
      <w:tcPr>
        <w:tcBorders>
          <w:top w:val="single" w:sz="4" w:space="0" w:color="D3C6C6" w:themeColor="text1" w:themeTint="90"/>
          <w:left w:val="none" w:sz="4" w:space="0" w:color="000000"/>
          <w:bottom w:val="single" w:sz="4" w:space="0" w:color="D3C6C6"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BE5E5" w:themeColor="text1" w:themeTint="40" w:fill="EBE5E5" w:themeFill="text1" w:themeFillTint="40"/>
      </w:tcPr>
    </w:tblStylePr>
    <w:tblStylePr w:type="band1Horz">
      <w:rPr>
        <w:rFonts w:ascii="Arial" w:hAnsi="Arial"/>
        <w:color w:val="404040"/>
        <w:sz w:val="22"/>
      </w:rPr>
      <w:tblPr/>
      <w:tcPr>
        <w:shd w:val="clear" w:color="EBE5E5" w:themeColor="text1" w:themeTint="40" w:fill="EBE5E5" w:themeFill="text1" w:themeFillTint="40"/>
      </w:tcPr>
    </w:tblStylePr>
  </w:style>
  <w:style w:type="table" w:styleId="Listentabelle2Akzent1">
    <w:name w:val="List Table 2 Accent 1"/>
    <w:basedOn w:val="NormaleTabelle"/>
    <w:uiPriority w:val="99"/>
    <w:pPr>
      <w:spacing w:after="0" w:line="240" w:lineRule="auto"/>
    </w:pPr>
    <w:tblPr>
      <w:tblStyleRowBandSize w:val="1"/>
      <w:tblStyleColBandSize w:val="1"/>
      <w:tblBorders>
        <w:top w:val="single" w:sz="4" w:space="0" w:color="FF6F6F" w:themeColor="accent1" w:themeTint="90"/>
        <w:bottom w:val="single" w:sz="4" w:space="0" w:color="FF6F6F" w:themeColor="accent1" w:themeTint="90"/>
        <w:insideH w:val="single" w:sz="4" w:space="0" w:color="FF6F6F" w:themeColor="accent1" w:themeTint="90"/>
      </w:tblBorders>
    </w:tblPr>
    <w:tblStylePr w:type="firstRow">
      <w:rPr>
        <w:rFonts w:ascii="Arial" w:hAnsi="Arial"/>
        <w:b/>
        <w:color w:val="404040"/>
        <w:sz w:val="22"/>
      </w:rPr>
      <w:tblPr/>
      <w:tcPr>
        <w:tcBorders>
          <w:top w:val="single" w:sz="4" w:space="0" w:color="FF6F6F" w:themeColor="accent1" w:themeTint="90"/>
          <w:left w:val="none" w:sz="4" w:space="0" w:color="000000"/>
          <w:bottom w:val="single" w:sz="4" w:space="0" w:color="FF6F6F" w:themeColor="accent1" w:themeTint="90"/>
          <w:right w:val="none" w:sz="4" w:space="0" w:color="000000"/>
        </w:tcBorders>
      </w:tcPr>
    </w:tblStylePr>
    <w:tblStylePr w:type="lastRow">
      <w:rPr>
        <w:rFonts w:ascii="Arial" w:hAnsi="Arial"/>
        <w:b/>
        <w:color w:val="404040"/>
        <w:sz w:val="22"/>
      </w:rPr>
      <w:tblPr/>
      <w:tcPr>
        <w:tcBorders>
          <w:top w:val="single" w:sz="4" w:space="0" w:color="FF6F6F" w:themeColor="accent1" w:themeTint="90"/>
          <w:left w:val="none" w:sz="4" w:space="0" w:color="000000"/>
          <w:bottom w:val="single" w:sz="4" w:space="0" w:color="FF6F6F"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BFBF" w:themeColor="accent1" w:themeTint="40" w:fill="FFBFBF" w:themeFill="accent1" w:themeFillTint="40"/>
      </w:tcPr>
    </w:tblStylePr>
    <w:tblStylePr w:type="band1Horz">
      <w:rPr>
        <w:rFonts w:ascii="Arial" w:hAnsi="Arial"/>
        <w:color w:val="404040"/>
        <w:sz w:val="22"/>
      </w:rPr>
      <w:tblPr/>
      <w:tcPr>
        <w:shd w:val="clear" w:color="FFBFBF" w:themeColor="accent1" w:themeTint="40" w:fill="FFBFBF" w:themeFill="accent1" w:themeFillTint="40"/>
      </w:tcPr>
    </w:tblStylePr>
  </w:style>
  <w:style w:type="table" w:styleId="Listentabelle2Akzent2">
    <w:name w:val="List Table 2 Accent 2"/>
    <w:basedOn w:val="NormaleTabelle"/>
    <w:uiPriority w:val="99"/>
    <w:pPr>
      <w:spacing w:after="0" w:line="240" w:lineRule="auto"/>
    </w:pPr>
    <w:tblPr>
      <w:tblStyleRowBandSize w:val="1"/>
      <w:tblStyleColBandSize w:val="1"/>
      <w:tblBorders>
        <w:top w:val="single" w:sz="4" w:space="0" w:color="FFC56F" w:themeColor="accent2" w:themeTint="90"/>
        <w:bottom w:val="single" w:sz="4" w:space="0" w:color="FFC56F" w:themeColor="accent2" w:themeTint="90"/>
        <w:insideH w:val="single" w:sz="4" w:space="0" w:color="FFC56F" w:themeColor="accent2" w:themeTint="90"/>
      </w:tblBorders>
    </w:tblPr>
    <w:tblStylePr w:type="firstRow">
      <w:rPr>
        <w:rFonts w:ascii="Arial" w:hAnsi="Arial"/>
        <w:b/>
        <w:color w:val="404040"/>
        <w:sz w:val="22"/>
      </w:rPr>
      <w:tblPr/>
      <w:tcPr>
        <w:tcBorders>
          <w:top w:val="single" w:sz="4" w:space="0" w:color="FFC56F" w:themeColor="accent2" w:themeTint="90"/>
          <w:left w:val="none" w:sz="4" w:space="0" w:color="000000"/>
          <w:bottom w:val="single" w:sz="4" w:space="0" w:color="FFC56F" w:themeColor="accent2" w:themeTint="90"/>
          <w:right w:val="none" w:sz="4" w:space="0" w:color="000000"/>
        </w:tcBorders>
      </w:tcPr>
    </w:tblStylePr>
    <w:tblStylePr w:type="lastRow">
      <w:rPr>
        <w:rFonts w:ascii="Arial" w:hAnsi="Arial"/>
        <w:b/>
        <w:color w:val="404040"/>
        <w:sz w:val="22"/>
      </w:rPr>
      <w:tblPr/>
      <w:tcPr>
        <w:tcBorders>
          <w:top w:val="single" w:sz="4" w:space="0" w:color="FFC56F" w:themeColor="accent2" w:themeTint="90"/>
          <w:left w:val="none" w:sz="4" w:space="0" w:color="000000"/>
          <w:bottom w:val="single" w:sz="4" w:space="0" w:color="FFC56F"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5BF" w:themeColor="accent2" w:themeTint="40" w:fill="FFE5BF" w:themeFill="accent2" w:themeFillTint="40"/>
      </w:tcPr>
    </w:tblStylePr>
    <w:tblStylePr w:type="band1Horz">
      <w:rPr>
        <w:rFonts w:ascii="Arial" w:hAnsi="Arial"/>
        <w:color w:val="404040"/>
        <w:sz w:val="22"/>
      </w:rPr>
      <w:tblPr/>
      <w:tcPr>
        <w:shd w:val="clear" w:color="FFE5BF" w:themeColor="accent2" w:themeTint="40" w:fill="FFE5BF" w:themeFill="accent2" w:themeFillTint="40"/>
      </w:tcPr>
    </w:tblStylePr>
  </w:style>
  <w:style w:type="table" w:styleId="Listentabelle2Akzent3">
    <w:name w:val="List Table 2 Accent 3"/>
    <w:basedOn w:val="NormaleTabelle"/>
    <w:uiPriority w:val="99"/>
    <w:pPr>
      <w:spacing w:after="0" w:line="240" w:lineRule="auto"/>
    </w:pPr>
    <w:tblPr>
      <w:tblStyleRowBandSize w:val="1"/>
      <w:tblStyleColBandSize w:val="1"/>
      <w:tblBorders>
        <w:top w:val="single" w:sz="4" w:space="0" w:color="D3FF52" w:themeColor="accent3" w:themeTint="90"/>
        <w:bottom w:val="single" w:sz="4" w:space="0" w:color="D3FF52" w:themeColor="accent3" w:themeTint="90"/>
        <w:insideH w:val="single" w:sz="4" w:space="0" w:color="D3FF52" w:themeColor="accent3" w:themeTint="90"/>
      </w:tblBorders>
    </w:tblPr>
    <w:tblStylePr w:type="firstRow">
      <w:rPr>
        <w:rFonts w:ascii="Arial" w:hAnsi="Arial"/>
        <w:b/>
        <w:color w:val="404040"/>
        <w:sz w:val="22"/>
      </w:rPr>
      <w:tblPr/>
      <w:tcPr>
        <w:tcBorders>
          <w:top w:val="single" w:sz="4" w:space="0" w:color="D3FF52" w:themeColor="accent3" w:themeTint="90"/>
          <w:left w:val="none" w:sz="4" w:space="0" w:color="000000"/>
          <w:bottom w:val="single" w:sz="4" w:space="0" w:color="D3FF52" w:themeColor="accent3" w:themeTint="90"/>
          <w:right w:val="none" w:sz="4" w:space="0" w:color="000000"/>
        </w:tcBorders>
      </w:tcPr>
    </w:tblStylePr>
    <w:tblStylePr w:type="lastRow">
      <w:rPr>
        <w:rFonts w:ascii="Arial" w:hAnsi="Arial"/>
        <w:b/>
        <w:color w:val="404040"/>
        <w:sz w:val="22"/>
      </w:rPr>
      <w:tblPr/>
      <w:tcPr>
        <w:tcBorders>
          <w:top w:val="single" w:sz="4" w:space="0" w:color="D3FF52" w:themeColor="accent3" w:themeTint="90"/>
          <w:left w:val="none" w:sz="4" w:space="0" w:color="000000"/>
          <w:bottom w:val="single" w:sz="4" w:space="0" w:color="D3FF52"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BFFB2" w:themeColor="accent3" w:themeTint="40" w:fill="EBFFB2" w:themeFill="accent3" w:themeFillTint="40"/>
      </w:tcPr>
    </w:tblStylePr>
    <w:tblStylePr w:type="band1Horz">
      <w:rPr>
        <w:rFonts w:ascii="Arial" w:hAnsi="Arial"/>
        <w:color w:val="404040"/>
        <w:sz w:val="22"/>
      </w:rPr>
      <w:tblPr/>
      <w:tcPr>
        <w:shd w:val="clear" w:color="EBFFB2" w:themeColor="accent3" w:themeTint="40" w:fill="EBFFB2" w:themeFill="accent3" w:themeFillTint="40"/>
      </w:tcPr>
    </w:tblStylePr>
  </w:style>
  <w:style w:type="table" w:styleId="Listentabelle2Akzent4">
    <w:name w:val="List Table 2 Accent 4"/>
    <w:basedOn w:val="NormaleTabelle"/>
    <w:uiPriority w:val="99"/>
    <w:pPr>
      <w:spacing w:after="0" w:line="240" w:lineRule="auto"/>
    </w:pPr>
    <w:tblPr>
      <w:tblStyleRowBandSize w:val="1"/>
      <w:tblStyleColBandSize w:val="1"/>
      <w:tblBorders>
        <w:top w:val="single" w:sz="4" w:space="0" w:color="A853FF" w:themeColor="accent4" w:themeTint="90"/>
        <w:bottom w:val="single" w:sz="4" w:space="0" w:color="A853FF" w:themeColor="accent4" w:themeTint="90"/>
        <w:insideH w:val="single" w:sz="4" w:space="0" w:color="A853FF" w:themeColor="accent4" w:themeTint="90"/>
      </w:tblBorders>
    </w:tblPr>
    <w:tblStylePr w:type="firstRow">
      <w:rPr>
        <w:rFonts w:ascii="Arial" w:hAnsi="Arial"/>
        <w:b/>
        <w:color w:val="404040"/>
        <w:sz w:val="22"/>
      </w:rPr>
      <w:tblPr/>
      <w:tcPr>
        <w:tcBorders>
          <w:top w:val="single" w:sz="4" w:space="0" w:color="A853FF" w:themeColor="accent4" w:themeTint="90"/>
          <w:left w:val="none" w:sz="4" w:space="0" w:color="000000"/>
          <w:bottom w:val="single" w:sz="4" w:space="0" w:color="A853FF" w:themeColor="accent4" w:themeTint="90"/>
          <w:right w:val="none" w:sz="4" w:space="0" w:color="000000"/>
        </w:tcBorders>
      </w:tcPr>
    </w:tblStylePr>
    <w:tblStylePr w:type="lastRow">
      <w:rPr>
        <w:rFonts w:ascii="Arial" w:hAnsi="Arial"/>
        <w:b/>
        <w:color w:val="404040"/>
        <w:sz w:val="22"/>
      </w:rPr>
      <w:tblPr/>
      <w:tcPr>
        <w:tcBorders>
          <w:top w:val="single" w:sz="4" w:space="0" w:color="A853FF" w:themeColor="accent4" w:themeTint="90"/>
          <w:left w:val="none" w:sz="4" w:space="0" w:color="000000"/>
          <w:bottom w:val="single" w:sz="4" w:space="0" w:color="A853F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8B2FF" w:themeColor="accent4" w:themeTint="40" w:fill="D8B2FF" w:themeFill="accent4" w:themeFillTint="40"/>
      </w:tcPr>
    </w:tblStylePr>
    <w:tblStylePr w:type="band1Horz">
      <w:rPr>
        <w:rFonts w:ascii="Arial" w:hAnsi="Arial"/>
        <w:color w:val="404040"/>
        <w:sz w:val="22"/>
      </w:rPr>
      <w:tblPr/>
      <w:tcPr>
        <w:shd w:val="clear" w:color="D8B2FF" w:themeColor="accent4" w:themeTint="40" w:fill="D8B2FF" w:themeFill="accent4" w:themeFillTint="40"/>
      </w:tcPr>
    </w:tblStylePr>
  </w:style>
  <w:style w:type="table" w:styleId="Listentabelle2Akzent5">
    <w:name w:val="List Table 2 Accent 5"/>
    <w:basedOn w:val="NormaleTabelle"/>
    <w:uiPriority w:val="99"/>
    <w:pPr>
      <w:spacing w:after="0" w:line="240" w:lineRule="auto"/>
    </w:pPr>
    <w:tblPr>
      <w:tblStyleRowBandSize w:val="1"/>
      <w:tblStyleColBandSize w:val="1"/>
      <w:tblBorders>
        <w:top w:val="single" w:sz="4" w:space="0" w:color="6EAFFF" w:themeColor="accent5" w:themeTint="90"/>
        <w:bottom w:val="single" w:sz="4" w:space="0" w:color="6EAFFF" w:themeColor="accent5" w:themeTint="90"/>
        <w:insideH w:val="single" w:sz="4" w:space="0" w:color="6EAFFF" w:themeColor="accent5" w:themeTint="90"/>
      </w:tblBorders>
    </w:tblPr>
    <w:tblStylePr w:type="firstRow">
      <w:rPr>
        <w:rFonts w:ascii="Arial" w:hAnsi="Arial"/>
        <w:b/>
        <w:color w:val="404040"/>
        <w:sz w:val="22"/>
      </w:rPr>
      <w:tblPr/>
      <w:tcPr>
        <w:tcBorders>
          <w:top w:val="single" w:sz="4" w:space="0" w:color="6EAFFF" w:themeColor="accent5" w:themeTint="90"/>
          <w:left w:val="none" w:sz="4" w:space="0" w:color="000000"/>
          <w:bottom w:val="single" w:sz="4" w:space="0" w:color="6EAFFF" w:themeColor="accent5" w:themeTint="90"/>
          <w:right w:val="none" w:sz="4" w:space="0" w:color="000000"/>
        </w:tcBorders>
      </w:tcPr>
    </w:tblStylePr>
    <w:tblStylePr w:type="lastRow">
      <w:rPr>
        <w:rFonts w:ascii="Arial" w:hAnsi="Arial"/>
        <w:b/>
        <w:color w:val="404040"/>
        <w:sz w:val="22"/>
      </w:rPr>
      <w:tblPr/>
      <w:tcPr>
        <w:tcBorders>
          <w:top w:val="single" w:sz="4" w:space="0" w:color="6EAFFF" w:themeColor="accent5" w:themeTint="90"/>
          <w:left w:val="none" w:sz="4" w:space="0" w:color="000000"/>
          <w:bottom w:val="single" w:sz="4" w:space="0" w:color="6EAFFF"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EDBFF" w:themeColor="accent5" w:themeTint="40" w:fill="BEDBFF" w:themeFill="accent5" w:themeFillTint="40"/>
      </w:tcPr>
    </w:tblStylePr>
    <w:tblStylePr w:type="band1Horz">
      <w:rPr>
        <w:rFonts w:ascii="Arial" w:hAnsi="Arial"/>
        <w:color w:val="404040"/>
        <w:sz w:val="22"/>
      </w:rPr>
      <w:tblPr/>
      <w:tcPr>
        <w:shd w:val="clear" w:color="BEDBFF" w:themeColor="accent5" w:themeTint="40" w:fill="BEDBFF" w:themeFill="accent5" w:themeFillTint="40"/>
      </w:tcPr>
    </w:tblStylePr>
  </w:style>
  <w:style w:type="table" w:styleId="Listentabelle2Akzent6">
    <w:name w:val="List Table 2 Accent 6"/>
    <w:basedOn w:val="NormaleTabelle"/>
    <w:uiPriority w:val="99"/>
    <w:pPr>
      <w:spacing w:after="0" w:line="240" w:lineRule="auto"/>
    </w:pPr>
    <w:tblPr>
      <w:tblStyleRowBandSize w:val="1"/>
      <w:tblStyleColBandSize w:val="1"/>
      <w:tblBorders>
        <w:top w:val="single" w:sz="4" w:space="0" w:color="52FFD3" w:themeColor="accent6" w:themeTint="90"/>
        <w:bottom w:val="single" w:sz="4" w:space="0" w:color="52FFD3" w:themeColor="accent6" w:themeTint="90"/>
        <w:insideH w:val="single" w:sz="4" w:space="0" w:color="52FFD3" w:themeColor="accent6" w:themeTint="90"/>
      </w:tblBorders>
    </w:tblPr>
    <w:tblStylePr w:type="firstRow">
      <w:rPr>
        <w:rFonts w:ascii="Arial" w:hAnsi="Arial"/>
        <w:b/>
        <w:color w:val="404040"/>
        <w:sz w:val="22"/>
      </w:rPr>
      <w:tblPr/>
      <w:tcPr>
        <w:tcBorders>
          <w:top w:val="single" w:sz="4" w:space="0" w:color="52FFD3" w:themeColor="accent6" w:themeTint="90"/>
          <w:left w:val="none" w:sz="4" w:space="0" w:color="000000"/>
          <w:bottom w:val="single" w:sz="4" w:space="0" w:color="52FFD3" w:themeColor="accent6" w:themeTint="90"/>
          <w:right w:val="none" w:sz="4" w:space="0" w:color="000000"/>
        </w:tcBorders>
      </w:tcPr>
    </w:tblStylePr>
    <w:tblStylePr w:type="lastRow">
      <w:rPr>
        <w:rFonts w:ascii="Arial" w:hAnsi="Arial"/>
        <w:b/>
        <w:color w:val="404040"/>
        <w:sz w:val="22"/>
      </w:rPr>
      <w:tblPr/>
      <w:tcPr>
        <w:tcBorders>
          <w:top w:val="single" w:sz="4" w:space="0" w:color="52FFD3" w:themeColor="accent6" w:themeTint="90"/>
          <w:left w:val="none" w:sz="4" w:space="0" w:color="000000"/>
          <w:bottom w:val="single" w:sz="4" w:space="0" w:color="52FFD3"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2FFEB" w:themeColor="accent6" w:themeTint="40" w:fill="B2FFEB" w:themeFill="accent6" w:themeFillTint="40"/>
      </w:tcPr>
    </w:tblStylePr>
    <w:tblStylePr w:type="band1Horz">
      <w:rPr>
        <w:rFonts w:ascii="Arial" w:hAnsi="Arial"/>
        <w:color w:val="404040"/>
        <w:sz w:val="22"/>
      </w:rPr>
      <w:tblPr/>
      <w:tcPr>
        <w:shd w:val="clear" w:color="B2FFEB" w:themeColor="accent6" w:themeTint="40" w:fill="B2FFEB" w:themeFill="accent6" w:themeFillTint="40"/>
      </w:tcPr>
    </w:tblStylePr>
  </w:style>
  <w:style w:type="table" w:styleId="Listentabelle3">
    <w:name w:val="List Table 3"/>
    <w:basedOn w:val="NormaleTabelle"/>
    <w:uiPriority w:val="99"/>
    <w:pPr>
      <w:spacing w:after="0" w:line="240" w:lineRule="auto"/>
    </w:pPr>
    <w:tblPr>
      <w:tblStyleRowBandSize w:val="1"/>
      <w:tblStyleColBandSize w:val="1"/>
      <w:tblBorders>
        <w:top w:val="single" w:sz="4" w:space="0" w:color="B19B9B" w:themeColor="text1"/>
        <w:left w:val="single" w:sz="4" w:space="0" w:color="B19B9B" w:themeColor="text1"/>
        <w:bottom w:val="single" w:sz="4" w:space="0" w:color="B19B9B" w:themeColor="text1"/>
        <w:right w:val="single" w:sz="4" w:space="0" w:color="B19B9B" w:themeColor="text1"/>
      </w:tblBorders>
    </w:tblPr>
    <w:tblStylePr w:type="firstRow">
      <w:rPr>
        <w:rFonts w:ascii="Arial" w:hAnsi="Arial"/>
        <w:b/>
        <w:color w:val="FFFFFF"/>
        <w:sz w:val="22"/>
      </w:rPr>
      <w:tblPr/>
      <w:tcPr>
        <w:shd w:val="clear" w:color="B19B9B" w:themeColor="text1" w:fill="B19B9B"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19B9B" w:themeColor="text1"/>
          <w:right w:val="single" w:sz="4" w:space="0" w:color="B19B9B" w:themeColor="text1"/>
        </w:tcBorders>
      </w:tcPr>
    </w:tblStylePr>
    <w:tblStylePr w:type="band1Horz">
      <w:rPr>
        <w:rFonts w:ascii="Arial" w:hAnsi="Arial"/>
        <w:color w:val="404040"/>
        <w:sz w:val="22"/>
      </w:rPr>
      <w:tblPr/>
      <w:tcPr>
        <w:tcBorders>
          <w:top w:val="single" w:sz="4" w:space="0" w:color="B19B9B" w:themeColor="text1"/>
          <w:bottom w:val="single" w:sz="4" w:space="0" w:color="B19B9B" w:themeColor="text1"/>
        </w:tcBorders>
      </w:tcPr>
    </w:tblStylePr>
  </w:style>
  <w:style w:type="table" w:styleId="Listentabelle3Akzent1">
    <w:name w:val="List Table 3 Accent 1"/>
    <w:basedOn w:val="NormaleTabelle"/>
    <w:uiPriority w:val="99"/>
    <w:pPr>
      <w:spacing w:after="0" w:line="240" w:lineRule="auto"/>
    </w:pPr>
    <w:tblPr>
      <w:tblStyleRowBandSize w:val="1"/>
      <w:tblStyleColBandSize w:val="1"/>
      <w:tblBorders>
        <w:top w:val="single" w:sz="4" w:space="0" w:color="FF0000" w:themeColor="accent1"/>
        <w:left w:val="single" w:sz="4" w:space="0" w:color="FF0000" w:themeColor="accent1"/>
        <w:bottom w:val="single" w:sz="4" w:space="0" w:color="FF0000" w:themeColor="accent1"/>
        <w:right w:val="single" w:sz="4" w:space="0" w:color="FF0000" w:themeColor="accent1"/>
      </w:tblBorders>
    </w:tblPr>
    <w:tblStylePr w:type="firstRow">
      <w:rPr>
        <w:rFonts w:ascii="Arial" w:hAnsi="Arial"/>
        <w:b/>
        <w:color w:val="FFFFFF"/>
        <w:sz w:val="22"/>
      </w:rPr>
      <w:tblPr/>
      <w:tcPr>
        <w:shd w:val="clear" w:color="FF0000" w:themeColor="accent1" w:fill="FF0000"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0000" w:themeColor="accent1"/>
          <w:right w:val="single" w:sz="4" w:space="0" w:color="FF0000" w:themeColor="accent1"/>
        </w:tcBorders>
      </w:tcPr>
    </w:tblStylePr>
    <w:tblStylePr w:type="band1Horz">
      <w:rPr>
        <w:rFonts w:ascii="Arial" w:hAnsi="Arial"/>
        <w:color w:val="404040"/>
        <w:sz w:val="22"/>
      </w:rPr>
      <w:tblPr/>
      <w:tcPr>
        <w:tcBorders>
          <w:top w:val="single" w:sz="4" w:space="0" w:color="FF0000" w:themeColor="accent1"/>
          <w:bottom w:val="single" w:sz="4" w:space="0" w:color="FF0000" w:themeColor="accent1"/>
        </w:tcBorders>
      </w:tcPr>
    </w:tblStylePr>
  </w:style>
  <w:style w:type="table" w:styleId="Listentabelle3Akzent2">
    <w:name w:val="List Table 3 Accent 2"/>
    <w:basedOn w:val="NormaleTabelle"/>
    <w:uiPriority w:val="99"/>
    <w:pPr>
      <w:spacing w:after="0" w:line="240" w:lineRule="auto"/>
    </w:pPr>
    <w:tblPr>
      <w:tblStyleRowBandSize w:val="1"/>
      <w:tblStyleColBandSize w:val="1"/>
      <w:tblBorders>
        <w:top w:val="single" w:sz="4" w:space="0" w:color="FFC268" w:themeColor="accent2" w:themeTint="97"/>
        <w:left w:val="single" w:sz="4" w:space="0" w:color="FFC268" w:themeColor="accent2" w:themeTint="97"/>
        <w:bottom w:val="single" w:sz="4" w:space="0" w:color="FFC268" w:themeColor="accent2" w:themeTint="97"/>
        <w:right w:val="single" w:sz="4" w:space="0" w:color="FFC268" w:themeColor="accent2" w:themeTint="97"/>
      </w:tblBorders>
    </w:tblPr>
    <w:tblStylePr w:type="firstRow">
      <w:rPr>
        <w:rFonts w:ascii="Arial" w:hAnsi="Arial"/>
        <w:b/>
        <w:color w:val="FFFFFF"/>
        <w:sz w:val="22"/>
      </w:rPr>
      <w:tblPr/>
      <w:tcPr>
        <w:shd w:val="clear" w:color="FFC268" w:themeColor="accent2" w:themeTint="97" w:fill="FFC268"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C268" w:themeColor="accent2" w:themeTint="97"/>
          <w:right w:val="single" w:sz="4" w:space="0" w:color="FFC268" w:themeColor="accent2" w:themeTint="97"/>
        </w:tcBorders>
      </w:tcPr>
    </w:tblStylePr>
    <w:tblStylePr w:type="band1Horz">
      <w:rPr>
        <w:rFonts w:ascii="Arial" w:hAnsi="Arial"/>
        <w:color w:val="404040"/>
        <w:sz w:val="22"/>
      </w:rPr>
      <w:tblPr/>
      <w:tcPr>
        <w:tcBorders>
          <w:top w:val="single" w:sz="4" w:space="0" w:color="FFC268" w:themeColor="accent2" w:themeTint="97"/>
          <w:bottom w:val="single" w:sz="4" w:space="0" w:color="FFC268" w:themeColor="accent2" w:themeTint="97"/>
        </w:tcBorders>
      </w:tcPr>
    </w:tblStylePr>
  </w:style>
  <w:style w:type="table" w:styleId="Listentabelle3Akzent3">
    <w:name w:val="List Table 3 Accent 3"/>
    <w:basedOn w:val="NormaleTabelle"/>
    <w:uiPriority w:val="99"/>
    <w:pPr>
      <w:spacing w:after="0" w:line="240" w:lineRule="auto"/>
    </w:pPr>
    <w:tblPr>
      <w:tblStyleRowBandSize w:val="1"/>
      <w:tblStyleColBandSize w:val="1"/>
      <w:tblBorders>
        <w:top w:val="single" w:sz="4" w:space="0" w:color="D1FF48" w:themeColor="accent3" w:themeTint="98"/>
        <w:left w:val="single" w:sz="4" w:space="0" w:color="D1FF48" w:themeColor="accent3" w:themeTint="98"/>
        <w:bottom w:val="single" w:sz="4" w:space="0" w:color="D1FF48" w:themeColor="accent3" w:themeTint="98"/>
        <w:right w:val="single" w:sz="4" w:space="0" w:color="D1FF48" w:themeColor="accent3" w:themeTint="98"/>
      </w:tblBorders>
    </w:tblPr>
    <w:tblStylePr w:type="firstRow">
      <w:rPr>
        <w:rFonts w:ascii="Arial" w:hAnsi="Arial"/>
        <w:b/>
        <w:color w:val="FFFFFF"/>
        <w:sz w:val="22"/>
      </w:rPr>
      <w:tblPr/>
      <w:tcPr>
        <w:shd w:val="clear" w:color="D1FF48" w:themeColor="accent3" w:themeTint="98" w:fill="D1FF48"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1FF48" w:themeColor="accent3" w:themeTint="98"/>
          <w:right w:val="single" w:sz="4" w:space="0" w:color="D1FF48" w:themeColor="accent3" w:themeTint="98"/>
        </w:tcBorders>
      </w:tcPr>
    </w:tblStylePr>
    <w:tblStylePr w:type="band1Horz">
      <w:rPr>
        <w:rFonts w:ascii="Arial" w:hAnsi="Arial"/>
        <w:color w:val="404040"/>
        <w:sz w:val="22"/>
      </w:rPr>
      <w:tblPr/>
      <w:tcPr>
        <w:tcBorders>
          <w:top w:val="single" w:sz="4" w:space="0" w:color="D1FF48" w:themeColor="accent3" w:themeTint="98"/>
          <w:bottom w:val="single" w:sz="4" w:space="0" w:color="D1FF48" w:themeColor="accent3" w:themeTint="98"/>
        </w:tcBorders>
      </w:tcPr>
    </w:tblStylePr>
  </w:style>
  <w:style w:type="table" w:styleId="Listentabelle3Akzent4">
    <w:name w:val="List Table 3 Accent 4"/>
    <w:basedOn w:val="NormaleTabelle"/>
    <w:uiPriority w:val="99"/>
    <w:pPr>
      <w:spacing w:after="0" w:line="240" w:lineRule="auto"/>
    </w:pPr>
    <w:tblPr>
      <w:tblStyleRowBandSize w:val="1"/>
      <w:tblStyleColBandSize w:val="1"/>
      <w:tblBorders>
        <w:top w:val="single" w:sz="4" w:space="0" w:color="A247FF" w:themeColor="accent4" w:themeTint="9A"/>
        <w:left w:val="single" w:sz="4" w:space="0" w:color="A247FF" w:themeColor="accent4" w:themeTint="9A"/>
        <w:bottom w:val="single" w:sz="4" w:space="0" w:color="A247FF" w:themeColor="accent4" w:themeTint="9A"/>
        <w:right w:val="single" w:sz="4" w:space="0" w:color="A247FF" w:themeColor="accent4" w:themeTint="9A"/>
      </w:tblBorders>
    </w:tblPr>
    <w:tblStylePr w:type="firstRow">
      <w:rPr>
        <w:rFonts w:ascii="Arial" w:hAnsi="Arial"/>
        <w:b/>
        <w:color w:val="FFFFFF"/>
        <w:sz w:val="22"/>
      </w:rPr>
      <w:tblPr/>
      <w:tcPr>
        <w:shd w:val="clear" w:color="A247FF" w:themeColor="accent4" w:themeTint="9A" w:fill="A247FF"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247FF" w:themeColor="accent4" w:themeTint="9A"/>
          <w:right w:val="single" w:sz="4" w:space="0" w:color="A247FF" w:themeColor="accent4" w:themeTint="9A"/>
        </w:tcBorders>
      </w:tcPr>
    </w:tblStylePr>
    <w:tblStylePr w:type="band1Horz">
      <w:rPr>
        <w:rFonts w:ascii="Arial" w:hAnsi="Arial"/>
        <w:color w:val="404040"/>
        <w:sz w:val="22"/>
      </w:rPr>
      <w:tblPr/>
      <w:tcPr>
        <w:tcBorders>
          <w:top w:val="single" w:sz="4" w:space="0" w:color="A247FF" w:themeColor="accent4" w:themeTint="9A"/>
          <w:bottom w:val="single" w:sz="4" w:space="0" w:color="A247FF" w:themeColor="accent4" w:themeTint="9A"/>
        </w:tcBorders>
      </w:tcPr>
    </w:tblStylePr>
  </w:style>
  <w:style w:type="table" w:styleId="Listentabelle3Akzent5">
    <w:name w:val="List Table 3 Accent 5"/>
    <w:basedOn w:val="NormaleTabelle"/>
    <w:uiPriority w:val="99"/>
    <w:pPr>
      <w:spacing w:after="0" w:line="240" w:lineRule="auto"/>
    </w:pPr>
    <w:tblPr>
      <w:tblStyleRowBandSize w:val="1"/>
      <w:tblStyleColBandSize w:val="1"/>
      <w:tblBorders>
        <w:top w:val="single" w:sz="4" w:space="0" w:color="64AAFF" w:themeColor="accent5" w:themeTint="9A"/>
        <w:left w:val="single" w:sz="4" w:space="0" w:color="64AAFF" w:themeColor="accent5" w:themeTint="9A"/>
        <w:bottom w:val="single" w:sz="4" w:space="0" w:color="64AAFF" w:themeColor="accent5" w:themeTint="9A"/>
        <w:right w:val="single" w:sz="4" w:space="0" w:color="64AAFF" w:themeColor="accent5" w:themeTint="9A"/>
      </w:tblBorders>
    </w:tblPr>
    <w:tblStylePr w:type="firstRow">
      <w:rPr>
        <w:rFonts w:ascii="Arial" w:hAnsi="Arial"/>
        <w:b/>
        <w:color w:val="FFFFFF"/>
        <w:sz w:val="22"/>
      </w:rPr>
      <w:tblPr/>
      <w:tcPr>
        <w:shd w:val="clear" w:color="64AAFF" w:themeColor="accent5" w:themeTint="9A" w:fill="64AAFF"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64AAFF" w:themeColor="accent5" w:themeTint="9A"/>
          <w:right w:val="single" w:sz="4" w:space="0" w:color="64AAFF" w:themeColor="accent5" w:themeTint="9A"/>
        </w:tcBorders>
      </w:tcPr>
    </w:tblStylePr>
    <w:tblStylePr w:type="band1Horz">
      <w:rPr>
        <w:rFonts w:ascii="Arial" w:hAnsi="Arial"/>
        <w:color w:val="404040"/>
        <w:sz w:val="22"/>
      </w:rPr>
      <w:tblPr/>
      <w:tcPr>
        <w:tcBorders>
          <w:top w:val="single" w:sz="4" w:space="0" w:color="64AAFF" w:themeColor="accent5" w:themeTint="9A"/>
          <w:bottom w:val="single" w:sz="4" w:space="0" w:color="64AAFF" w:themeColor="accent5" w:themeTint="9A"/>
        </w:tcBorders>
      </w:tcPr>
    </w:tblStylePr>
  </w:style>
  <w:style w:type="table" w:styleId="Listentabelle3Akzent6">
    <w:name w:val="List Table 3 Accent 6"/>
    <w:basedOn w:val="NormaleTabelle"/>
    <w:uiPriority w:val="99"/>
    <w:pPr>
      <w:spacing w:after="0" w:line="240" w:lineRule="auto"/>
    </w:pPr>
    <w:tblPr>
      <w:tblStyleRowBandSize w:val="1"/>
      <w:tblStyleColBandSize w:val="1"/>
      <w:tblBorders>
        <w:top w:val="single" w:sz="4" w:space="0" w:color="48FFD1" w:themeColor="accent6" w:themeTint="98"/>
        <w:left w:val="single" w:sz="4" w:space="0" w:color="48FFD1" w:themeColor="accent6" w:themeTint="98"/>
        <w:bottom w:val="single" w:sz="4" w:space="0" w:color="48FFD1" w:themeColor="accent6" w:themeTint="98"/>
        <w:right w:val="single" w:sz="4" w:space="0" w:color="48FFD1" w:themeColor="accent6" w:themeTint="98"/>
      </w:tblBorders>
    </w:tblPr>
    <w:tblStylePr w:type="firstRow">
      <w:rPr>
        <w:rFonts w:ascii="Arial" w:hAnsi="Arial"/>
        <w:b/>
        <w:color w:val="FFFFFF"/>
        <w:sz w:val="22"/>
      </w:rPr>
      <w:tblPr/>
      <w:tcPr>
        <w:shd w:val="clear" w:color="48FFD1" w:themeColor="accent6" w:themeTint="98" w:fill="48FFD1"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8FFD1" w:themeColor="accent6" w:themeTint="98"/>
          <w:right w:val="single" w:sz="4" w:space="0" w:color="48FFD1" w:themeColor="accent6" w:themeTint="98"/>
        </w:tcBorders>
      </w:tcPr>
    </w:tblStylePr>
    <w:tblStylePr w:type="band1Horz">
      <w:rPr>
        <w:rFonts w:ascii="Arial" w:hAnsi="Arial"/>
        <w:color w:val="404040"/>
        <w:sz w:val="22"/>
      </w:rPr>
      <w:tblPr/>
      <w:tcPr>
        <w:tcBorders>
          <w:top w:val="single" w:sz="4" w:space="0" w:color="48FFD1" w:themeColor="accent6" w:themeTint="98"/>
          <w:bottom w:val="single" w:sz="4" w:space="0" w:color="48FFD1" w:themeColor="accent6" w:themeTint="98"/>
        </w:tcBorders>
      </w:tcPr>
    </w:tblStylePr>
  </w:style>
  <w:style w:type="table" w:styleId="Listentabelle4">
    <w:name w:val="List Table 4"/>
    <w:basedOn w:val="NormaleTabelle"/>
    <w:uiPriority w:val="99"/>
    <w:pPr>
      <w:spacing w:after="0" w:line="240" w:lineRule="auto"/>
    </w:pPr>
    <w:tblPr>
      <w:tblStyleRowBandSize w:val="1"/>
      <w:tblStyleColBandSize w:val="1"/>
      <w:tblBorders>
        <w:top w:val="single" w:sz="4" w:space="0" w:color="B19B9B" w:themeColor="text1"/>
        <w:left w:val="single" w:sz="4" w:space="0" w:color="B19B9B" w:themeColor="text1"/>
        <w:bottom w:val="single" w:sz="4" w:space="0" w:color="B19B9B" w:themeColor="text1"/>
        <w:right w:val="single" w:sz="4" w:space="0" w:color="B19B9B" w:themeColor="text1"/>
        <w:insideH w:val="single" w:sz="4" w:space="0" w:color="B19B9B" w:themeColor="text1"/>
      </w:tblBorders>
    </w:tblPr>
    <w:tblStylePr w:type="firstRow">
      <w:rPr>
        <w:rFonts w:ascii="Arial" w:hAnsi="Arial"/>
        <w:b/>
        <w:color w:val="FFFFFF"/>
        <w:sz w:val="22"/>
      </w:rPr>
      <w:tblPr/>
      <w:tcPr>
        <w:shd w:val="clear" w:color="B19B9B" w:themeColor="text1" w:fill="B19B9B"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BE5E5" w:themeColor="text1" w:themeTint="40" w:fill="EBE5E5" w:themeFill="text1" w:themeFillTint="40"/>
      </w:tcPr>
    </w:tblStylePr>
    <w:tblStylePr w:type="band1Horz">
      <w:rPr>
        <w:rFonts w:ascii="Arial" w:hAnsi="Arial"/>
        <w:color w:val="404040"/>
        <w:sz w:val="22"/>
      </w:rPr>
      <w:tblPr/>
      <w:tcPr>
        <w:shd w:val="clear" w:color="EBE5E5" w:themeColor="text1" w:themeTint="40" w:fill="EBE5E5" w:themeFill="text1" w:themeFillTint="40"/>
      </w:tcPr>
    </w:tblStylePr>
  </w:style>
  <w:style w:type="table" w:styleId="Listentabelle4Akzent1">
    <w:name w:val="List Table 4 Accent 1"/>
    <w:basedOn w:val="NormaleTabelle"/>
    <w:uiPriority w:val="99"/>
    <w:pPr>
      <w:spacing w:after="0" w:line="240" w:lineRule="auto"/>
    </w:pPr>
    <w:tblPr>
      <w:tblStyleRowBandSize w:val="1"/>
      <w:tblStyleColBandSize w:val="1"/>
      <w:tblBorders>
        <w:top w:val="single" w:sz="4" w:space="0" w:color="FF6F6F" w:themeColor="accent1" w:themeTint="90"/>
        <w:left w:val="single" w:sz="4" w:space="0" w:color="FF6F6F" w:themeColor="accent1" w:themeTint="90"/>
        <w:bottom w:val="single" w:sz="4" w:space="0" w:color="FF6F6F" w:themeColor="accent1" w:themeTint="90"/>
        <w:right w:val="single" w:sz="4" w:space="0" w:color="FF6F6F" w:themeColor="accent1" w:themeTint="90"/>
        <w:insideH w:val="single" w:sz="4" w:space="0" w:color="FF6F6F" w:themeColor="accent1" w:themeTint="90"/>
      </w:tblBorders>
    </w:tblPr>
    <w:tblStylePr w:type="firstRow">
      <w:rPr>
        <w:rFonts w:ascii="Arial" w:hAnsi="Arial"/>
        <w:b/>
        <w:color w:val="FFFFFF"/>
        <w:sz w:val="22"/>
      </w:rPr>
      <w:tblPr/>
      <w:tcPr>
        <w:shd w:val="clear" w:color="FF0000" w:themeColor="accent1" w:fill="FF0000"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BFBF" w:themeColor="accent1" w:themeTint="40" w:fill="FFBFBF" w:themeFill="accent1" w:themeFillTint="40"/>
      </w:tcPr>
    </w:tblStylePr>
    <w:tblStylePr w:type="band1Horz">
      <w:rPr>
        <w:rFonts w:ascii="Arial" w:hAnsi="Arial"/>
        <w:color w:val="404040"/>
        <w:sz w:val="22"/>
      </w:rPr>
      <w:tblPr/>
      <w:tcPr>
        <w:shd w:val="clear" w:color="FFBFBF" w:themeColor="accent1" w:themeTint="40" w:fill="FFBFBF" w:themeFill="accent1" w:themeFillTint="40"/>
      </w:tcPr>
    </w:tblStylePr>
  </w:style>
  <w:style w:type="table" w:styleId="Listentabelle4Akzent2">
    <w:name w:val="List Table 4 Accent 2"/>
    <w:basedOn w:val="NormaleTabelle"/>
    <w:uiPriority w:val="99"/>
    <w:pPr>
      <w:spacing w:after="0" w:line="240" w:lineRule="auto"/>
    </w:pPr>
    <w:tblPr>
      <w:tblStyleRowBandSize w:val="1"/>
      <w:tblStyleColBandSize w:val="1"/>
      <w:tblBorders>
        <w:top w:val="single" w:sz="4" w:space="0" w:color="FFC56F" w:themeColor="accent2" w:themeTint="90"/>
        <w:left w:val="single" w:sz="4" w:space="0" w:color="FFC56F" w:themeColor="accent2" w:themeTint="90"/>
        <w:bottom w:val="single" w:sz="4" w:space="0" w:color="FFC56F" w:themeColor="accent2" w:themeTint="90"/>
        <w:right w:val="single" w:sz="4" w:space="0" w:color="FFC56F" w:themeColor="accent2" w:themeTint="90"/>
        <w:insideH w:val="single" w:sz="4" w:space="0" w:color="FFC56F" w:themeColor="accent2" w:themeTint="90"/>
      </w:tblBorders>
    </w:tblPr>
    <w:tblStylePr w:type="firstRow">
      <w:rPr>
        <w:rFonts w:ascii="Arial" w:hAnsi="Arial"/>
        <w:b/>
        <w:color w:val="FFFFFF"/>
        <w:sz w:val="22"/>
      </w:rPr>
      <w:tblPr/>
      <w:tcPr>
        <w:shd w:val="clear" w:color="FF9900" w:themeColor="accent2" w:fill="FF9900"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5BF" w:themeColor="accent2" w:themeTint="40" w:fill="FFE5BF" w:themeFill="accent2" w:themeFillTint="40"/>
      </w:tcPr>
    </w:tblStylePr>
    <w:tblStylePr w:type="band1Horz">
      <w:rPr>
        <w:rFonts w:ascii="Arial" w:hAnsi="Arial"/>
        <w:color w:val="404040"/>
        <w:sz w:val="22"/>
      </w:rPr>
      <w:tblPr/>
      <w:tcPr>
        <w:shd w:val="clear" w:color="FFE5BF" w:themeColor="accent2" w:themeTint="40" w:fill="FFE5BF" w:themeFill="accent2" w:themeFillTint="40"/>
      </w:tcPr>
    </w:tblStylePr>
  </w:style>
  <w:style w:type="table" w:styleId="Listentabelle4Akzent3">
    <w:name w:val="List Table 4 Accent 3"/>
    <w:basedOn w:val="NormaleTabelle"/>
    <w:uiPriority w:val="99"/>
    <w:pPr>
      <w:spacing w:after="0" w:line="240" w:lineRule="auto"/>
    </w:pPr>
    <w:tblPr>
      <w:tblStyleRowBandSize w:val="1"/>
      <w:tblStyleColBandSize w:val="1"/>
      <w:tblBorders>
        <w:top w:val="single" w:sz="4" w:space="0" w:color="D3FF52" w:themeColor="accent3" w:themeTint="90"/>
        <w:left w:val="single" w:sz="4" w:space="0" w:color="D3FF52" w:themeColor="accent3" w:themeTint="90"/>
        <w:bottom w:val="single" w:sz="4" w:space="0" w:color="D3FF52" w:themeColor="accent3" w:themeTint="90"/>
        <w:right w:val="single" w:sz="4" w:space="0" w:color="D3FF52" w:themeColor="accent3" w:themeTint="90"/>
        <w:insideH w:val="single" w:sz="4" w:space="0" w:color="D3FF52" w:themeColor="accent3" w:themeTint="90"/>
      </w:tblBorders>
    </w:tblPr>
    <w:tblStylePr w:type="firstRow">
      <w:rPr>
        <w:rFonts w:ascii="Arial" w:hAnsi="Arial"/>
        <w:b/>
        <w:color w:val="FFFFFF"/>
        <w:sz w:val="22"/>
      </w:rPr>
      <w:tblPr/>
      <w:tcPr>
        <w:shd w:val="clear" w:color="99CC00" w:themeColor="accent3" w:fill="99CC00"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BFFB2" w:themeColor="accent3" w:themeTint="40" w:fill="EBFFB2" w:themeFill="accent3" w:themeFillTint="40"/>
      </w:tcPr>
    </w:tblStylePr>
    <w:tblStylePr w:type="band1Horz">
      <w:rPr>
        <w:rFonts w:ascii="Arial" w:hAnsi="Arial"/>
        <w:color w:val="404040"/>
        <w:sz w:val="22"/>
      </w:rPr>
      <w:tblPr/>
      <w:tcPr>
        <w:shd w:val="clear" w:color="EBFFB2" w:themeColor="accent3" w:themeTint="40" w:fill="EBFFB2" w:themeFill="accent3" w:themeFillTint="40"/>
      </w:tcPr>
    </w:tblStylePr>
  </w:style>
  <w:style w:type="table" w:styleId="Listentabelle4Akzent4">
    <w:name w:val="List Table 4 Accent 4"/>
    <w:basedOn w:val="NormaleTabelle"/>
    <w:uiPriority w:val="99"/>
    <w:pPr>
      <w:spacing w:after="0" w:line="240" w:lineRule="auto"/>
    </w:pPr>
    <w:tblPr>
      <w:tblStyleRowBandSize w:val="1"/>
      <w:tblStyleColBandSize w:val="1"/>
      <w:tblBorders>
        <w:top w:val="single" w:sz="4" w:space="0" w:color="A853FF" w:themeColor="accent4" w:themeTint="90"/>
        <w:left w:val="single" w:sz="4" w:space="0" w:color="A853FF" w:themeColor="accent4" w:themeTint="90"/>
        <w:bottom w:val="single" w:sz="4" w:space="0" w:color="A853FF" w:themeColor="accent4" w:themeTint="90"/>
        <w:right w:val="single" w:sz="4" w:space="0" w:color="A853FF" w:themeColor="accent4" w:themeTint="90"/>
        <w:insideH w:val="single" w:sz="4" w:space="0" w:color="A853FF" w:themeColor="accent4" w:themeTint="90"/>
      </w:tblBorders>
    </w:tblPr>
    <w:tblStylePr w:type="firstRow">
      <w:rPr>
        <w:rFonts w:ascii="Arial" w:hAnsi="Arial"/>
        <w:b/>
        <w:color w:val="FFFFFF"/>
        <w:sz w:val="22"/>
      </w:rPr>
      <w:tblPr/>
      <w:tcPr>
        <w:shd w:val="clear" w:color="6700CE" w:themeColor="accent4" w:fill="6700CE"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B2FF" w:themeColor="accent4" w:themeTint="40" w:fill="D8B2FF" w:themeFill="accent4" w:themeFillTint="40"/>
      </w:tcPr>
    </w:tblStylePr>
    <w:tblStylePr w:type="band1Horz">
      <w:rPr>
        <w:rFonts w:ascii="Arial" w:hAnsi="Arial"/>
        <w:color w:val="404040"/>
        <w:sz w:val="22"/>
      </w:rPr>
      <w:tblPr/>
      <w:tcPr>
        <w:shd w:val="clear" w:color="D8B2FF" w:themeColor="accent4" w:themeTint="40" w:fill="D8B2FF" w:themeFill="accent4" w:themeFillTint="40"/>
      </w:tcPr>
    </w:tblStylePr>
  </w:style>
  <w:style w:type="table" w:styleId="Listentabelle4Akzent5">
    <w:name w:val="List Table 4 Accent 5"/>
    <w:basedOn w:val="NormaleTabelle"/>
    <w:uiPriority w:val="99"/>
    <w:pPr>
      <w:spacing w:after="0" w:line="240" w:lineRule="auto"/>
    </w:pPr>
    <w:tblPr>
      <w:tblStyleRowBandSize w:val="1"/>
      <w:tblStyleColBandSize w:val="1"/>
      <w:tblBorders>
        <w:top w:val="single" w:sz="4" w:space="0" w:color="6EAFFF" w:themeColor="accent5" w:themeTint="90"/>
        <w:left w:val="single" w:sz="4" w:space="0" w:color="6EAFFF" w:themeColor="accent5" w:themeTint="90"/>
        <w:bottom w:val="single" w:sz="4" w:space="0" w:color="6EAFFF" w:themeColor="accent5" w:themeTint="90"/>
        <w:right w:val="single" w:sz="4" w:space="0" w:color="6EAFFF" w:themeColor="accent5" w:themeTint="90"/>
        <w:insideH w:val="single" w:sz="4" w:space="0" w:color="6EAFFF" w:themeColor="accent5" w:themeTint="90"/>
      </w:tblBorders>
    </w:tblPr>
    <w:tblStylePr w:type="firstRow">
      <w:rPr>
        <w:rFonts w:ascii="Arial" w:hAnsi="Arial"/>
        <w:b/>
        <w:color w:val="FFFFFF"/>
        <w:sz w:val="22"/>
      </w:rPr>
      <w:tblPr/>
      <w:tcPr>
        <w:shd w:val="clear" w:color="0073FE" w:themeColor="accent5" w:fill="0073FE"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EDBFF" w:themeColor="accent5" w:themeTint="40" w:fill="BEDBFF" w:themeFill="accent5" w:themeFillTint="40"/>
      </w:tcPr>
    </w:tblStylePr>
    <w:tblStylePr w:type="band1Horz">
      <w:rPr>
        <w:rFonts w:ascii="Arial" w:hAnsi="Arial"/>
        <w:color w:val="404040"/>
        <w:sz w:val="22"/>
      </w:rPr>
      <w:tblPr/>
      <w:tcPr>
        <w:shd w:val="clear" w:color="BEDBFF" w:themeColor="accent5" w:themeTint="40" w:fill="BEDBFF" w:themeFill="accent5" w:themeFillTint="40"/>
      </w:tcPr>
    </w:tblStylePr>
  </w:style>
  <w:style w:type="table" w:styleId="Listentabelle4Akzent6">
    <w:name w:val="List Table 4 Accent 6"/>
    <w:basedOn w:val="NormaleTabelle"/>
    <w:uiPriority w:val="99"/>
    <w:pPr>
      <w:spacing w:after="0" w:line="240" w:lineRule="auto"/>
    </w:pPr>
    <w:tblPr>
      <w:tblStyleRowBandSize w:val="1"/>
      <w:tblStyleColBandSize w:val="1"/>
      <w:tblBorders>
        <w:top w:val="single" w:sz="4" w:space="0" w:color="52FFD3" w:themeColor="accent6" w:themeTint="90"/>
        <w:left w:val="single" w:sz="4" w:space="0" w:color="52FFD3" w:themeColor="accent6" w:themeTint="90"/>
        <w:bottom w:val="single" w:sz="4" w:space="0" w:color="52FFD3" w:themeColor="accent6" w:themeTint="90"/>
        <w:right w:val="single" w:sz="4" w:space="0" w:color="52FFD3" w:themeColor="accent6" w:themeTint="90"/>
        <w:insideH w:val="single" w:sz="4" w:space="0" w:color="52FFD3" w:themeColor="accent6" w:themeTint="90"/>
      </w:tblBorders>
    </w:tblPr>
    <w:tblStylePr w:type="firstRow">
      <w:rPr>
        <w:rFonts w:ascii="Arial" w:hAnsi="Arial"/>
        <w:b/>
        <w:color w:val="FFFFFF"/>
        <w:sz w:val="22"/>
      </w:rPr>
      <w:tblPr/>
      <w:tcPr>
        <w:shd w:val="clear" w:color="00CC99" w:themeColor="accent6" w:fill="00CC99"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2FFEB" w:themeColor="accent6" w:themeTint="40" w:fill="B2FFEB" w:themeFill="accent6" w:themeFillTint="40"/>
      </w:tcPr>
    </w:tblStylePr>
    <w:tblStylePr w:type="band1Horz">
      <w:rPr>
        <w:rFonts w:ascii="Arial" w:hAnsi="Arial"/>
        <w:color w:val="404040"/>
        <w:sz w:val="22"/>
      </w:rPr>
      <w:tblPr/>
      <w:tcPr>
        <w:shd w:val="clear" w:color="B2FFEB" w:themeColor="accent6" w:themeTint="40" w:fill="B2FFEB" w:themeFill="accent6" w:themeFillTint="40"/>
      </w:tcPr>
    </w:tblStylePr>
  </w:style>
  <w:style w:type="table" w:styleId="Listentabelle5dunkel">
    <w:name w:val="List Table 5 Dark"/>
    <w:basedOn w:val="NormaleTabelle"/>
    <w:uiPriority w:val="99"/>
    <w:pPr>
      <w:spacing w:after="0" w:line="240" w:lineRule="auto"/>
    </w:pPr>
    <w:tblPr>
      <w:tblStyleRowBandSize w:val="1"/>
      <w:tblStyleColBandSize w:val="1"/>
      <w:tblBorders>
        <w:top w:val="single" w:sz="32" w:space="0" w:color="D7CCCC" w:themeColor="text1" w:themeTint="80"/>
        <w:left w:val="single" w:sz="32" w:space="0" w:color="D7CCCC" w:themeColor="text1" w:themeTint="80"/>
        <w:bottom w:val="single" w:sz="32" w:space="0" w:color="D7CCCC" w:themeColor="text1" w:themeTint="80"/>
        <w:right w:val="single" w:sz="32" w:space="0" w:color="D7CCCC" w:themeColor="text1" w:themeTint="80"/>
      </w:tblBorders>
      <w:shd w:val="clear" w:color="D7CCCC" w:themeColor="text1" w:themeTint="80" w:fill="D7CCCC" w:themeFill="text1" w:themeFillTint="80"/>
    </w:tblPr>
    <w:tblStylePr w:type="firstRow">
      <w:rPr>
        <w:rFonts w:ascii="Arial" w:hAnsi="Arial"/>
        <w:b/>
        <w:color w:val="FFFFFF" w:themeColor="light1"/>
        <w:sz w:val="22"/>
      </w:rPr>
      <w:tblPr/>
      <w:tcPr>
        <w:tcBorders>
          <w:top w:val="single" w:sz="32" w:space="0" w:color="D7CCCC" w:themeColor="text1" w:themeTint="80"/>
          <w:bottom w:val="single" w:sz="12" w:space="0" w:color="FFFFFF" w:themeColor="light1"/>
        </w:tcBorders>
        <w:shd w:val="clear" w:color="D7CCCC" w:themeColor="text1" w:themeTint="80" w:fill="D7CCCC"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7CCCC" w:themeColor="text1" w:themeTint="80"/>
          <w:right w:val="single" w:sz="4" w:space="0" w:color="FFFFFF" w:themeColor="light1"/>
        </w:tcBorders>
      </w:tcPr>
    </w:tblStylePr>
    <w:tblStylePr w:type="lastCol">
      <w:tblPr/>
      <w:tcPr>
        <w:tcBorders>
          <w:left w:val="single" w:sz="4" w:space="0" w:color="FFFFFF" w:themeColor="light1"/>
          <w:right w:val="single" w:sz="32" w:space="0" w:color="D7CCCC" w:themeColor="text1" w:themeTint="80"/>
        </w:tcBorders>
      </w:tcPr>
    </w:tblStylePr>
    <w:tblStylePr w:type="band1Vert">
      <w:tblPr/>
      <w:tcPr>
        <w:tcBorders>
          <w:left w:val="single" w:sz="4" w:space="0" w:color="FFFFFF" w:themeColor="light1"/>
          <w:right w:val="single" w:sz="4" w:space="0" w:color="FFFFFF" w:themeColor="light1"/>
        </w:tcBorders>
        <w:shd w:val="clear" w:color="D7CCCC" w:themeColor="text1" w:themeTint="80" w:fill="D7CCCC"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7CCCC" w:themeColor="text1" w:themeTint="80" w:fill="D7CCCC" w:themeFill="text1" w:themeFillTint="80"/>
      </w:tcPr>
    </w:tblStylePr>
    <w:tblStylePr w:type="band2Horz">
      <w:tblPr/>
      <w:tcPr>
        <w:tcBorders>
          <w:top w:val="single" w:sz="4" w:space="0" w:color="FFFFFF" w:themeColor="light1"/>
          <w:bottom w:val="single" w:sz="4" w:space="0" w:color="FFFFFF" w:themeColor="light1"/>
        </w:tcBorders>
        <w:shd w:val="clear" w:color="D7CCCC" w:themeColor="text1" w:themeTint="80" w:fill="D7CCCC" w:themeFill="text1" w:themeFillTint="80"/>
      </w:tcPr>
    </w:tblStylePr>
  </w:style>
  <w:style w:type="table" w:styleId="Listentabelle5dunkelAkzent1">
    <w:name w:val="List Table 5 Dark Accent 1"/>
    <w:basedOn w:val="NormaleTabelle"/>
    <w:uiPriority w:val="99"/>
    <w:pPr>
      <w:spacing w:after="0" w:line="240" w:lineRule="auto"/>
    </w:pPr>
    <w:tblPr>
      <w:tblStyleRowBandSize w:val="1"/>
      <w:tblStyleColBandSize w:val="1"/>
      <w:tblBorders>
        <w:top w:val="single" w:sz="32" w:space="0" w:color="FF0000" w:themeColor="accent1"/>
        <w:left w:val="single" w:sz="32" w:space="0" w:color="FF0000" w:themeColor="accent1"/>
        <w:bottom w:val="single" w:sz="32" w:space="0" w:color="FF0000" w:themeColor="accent1"/>
        <w:right w:val="single" w:sz="32" w:space="0" w:color="FF0000" w:themeColor="accent1"/>
      </w:tblBorders>
      <w:shd w:val="clear" w:color="FF0000" w:themeColor="accent1" w:fill="FF0000" w:themeFill="accent1"/>
    </w:tblPr>
    <w:tblStylePr w:type="firstRow">
      <w:rPr>
        <w:rFonts w:ascii="Arial" w:hAnsi="Arial"/>
        <w:b/>
        <w:color w:val="FFFFFF" w:themeColor="light1"/>
        <w:sz w:val="22"/>
      </w:rPr>
      <w:tblPr/>
      <w:tcPr>
        <w:tcBorders>
          <w:top w:val="single" w:sz="32" w:space="0" w:color="FF0000" w:themeColor="accent1"/>
          <w:bottom w:val="single" w:sz="12" w:space="0" w:color="FFFFFF" w:themeColor="light1"/>
        </w:tcBorders>
        <w:shd w:val="clear" w:color="FF0000" w:themeColor="accent1" w:fill="FF0000"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0000" w:themeColor="accent1"/>
          <w:right w:val="single" w:sz="4" w:space="0" w:color="FFFFFF" w:themeColor="light1"/>
        </w:tcBorders>
      </w:tcPr>
    </w:tblStylePr>
    <w:tblStylePr w:type="lastCol">
      <w:tblPr/>
      <w:tcPr>
        <w:tcBorders>
          <w:left w:val="single" w:sz="4" w:space="0" w:color="FFFFFF" w:themeColor="light1"/>
          <w:right w:val="single" w:sz="32" w:space="0" w:color="FF0000" w:themeColor="accent1"/>
        </w:tcBorders>
      </w:tcPr>
    </w:tblStylePr>
    <w:tblStylePr w:type="band1Vert">
      <w:tblPr/>
      <w:tcPr>
        <w:tcBorders>
          <w:left w:val="single" w:sz="4" w:space="0" w:color="FFFFFF" w:themeColor="light1"/>
          <w:right w:val="single" w:sz="4" w:space="0" w:color="FFFFFF" w:themeColor="light1"/>
        </w:tcBorders>
        <w:shd w:val="clear" w:color="FF0000" w:themeColor="accent1" w:fill="FF0000"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0000" w:themeColor="accent1" w:fill="FF0000" w:themeFill="accent1"/>
      </w:tcPr>
    </w:tblStylePr>
    <w:tblStylePr w:type="band2Horz">
      <w:tblPr/>
      <w:tcPr>
        <w:tcBorders>
          <w:top w:val="single" w:sz="4" w:space="0" w:color="FFFFFF" w:themeColor="light1"/>
          <w:bottom w:val="single" w:sz="4" w:space="0" w:color="FFFFFF" w:themeColor="light1"/>
        </w:tcBorders>
        <w:shd w:val="clear" w:color="FF0000" w:themeColor="accent1" w:fill="FF0000" w:themeFill="accent1"/>
      </w:tcPr>
    </w:tblStylePr>
  </w:style>
  <w:style w:type="table" w:styleId="Listentabelle5dunkelAkzent2">
    <w:name w:val="List Table 5 Dark Accent 2"/>
    <w:basedOn w:val="NormaleTabelle"/>
    <w:uiPriority w:val="99"/>
    <w:pPr>
      <w:spacing w:after="0" w:line="240" w:lineRule="auto"/>
    </w:pPr>
    <w:tblPr>
      <w:tblStyleRowBandSize w:val="1"/>
      <w:tblStyleColBandSize w:val="1"/>
      <w:tblBorders>
        <w:top w:val="single" w:sz="32" w:space="0" w:color="FFC268" w:themeColor="accent2" w:themeTint="97"/>
        <w:left w:val="single" w:sz="32" w:space="0" w:color="FFC268" w:themeColor="accent2" w:themeTint="97"/>
        <w:bottom w:val="single" w:sz="32" w:space="0" w:color="FFC268" w:themeColor="accent2" w:themeTint="97"/>
        <w:right w:val="single" w:sz="32" w:space="0" w:color="FFC268" w:themeColor="accent2" w:themeTint="97"/>
      </w:tblBorders>
      <w:shd w:val="clear" w:color="FFC268" w:themeColor="accent2" w:themeTint="97" w:fill="FFC268" w:themeFill="accent2" w:themeFillTint="97"/>
    </w:tblPr>
    <w:tblStylePr w:type="firstRow">
      <w:rPr>
        <w:rFonts w:ascii="Arial" w:hAnsi="Arial"/>
        <w:b/>
        <w:color w:val="FFFFFF" w:themeColor="light1"/>
        <w:sz w:val="22"/>
      </w:rPr>
      <w:tblPr/>
      <w:tcPr>
        <w:tcBorders>
          <w:top w:val="single" w:sz="32" w:space="0" w:color="FFC268" w:themeColor="accent2" w:themeTint="97"/>
          <w:bottom w:val="single" w:sz="12" w:space="0" w:color="FFFFFF" w:themeColor="light1"/>
        </w:tcBorders>
        <w:shd w:val="clear" w:color="FFC268" w:themeColor="accent2" w:themeTint="97" w:fill="FFC268"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C268" w:themeColor="accent2" w:themeTint="97"/>
          <w:right w:val="single" w:sz="4" w:space="0" w:color="FFFFFF" w:themeColor="light1"/>
        </w:tcBorders>
      </w:tcPr>
    </w:tblStylePr>
    <w:tblStylePr w:type="lastCol">
      <w:tblPr/>
      <w:tcPr>
        <w:tcBorders>
          <w:left w:val="single" w:sz="4" w:space="0" w:color="FFFFFF" w:themeColor="light1"/>
          <w:right w:val="single" w:sz="32" w:space="0" w:color="FFC268" w:themeColor="accent2" w:themeTint="97"/>
        </w:tcBorders>
      </w:tcPr>
    </w:tblStylePr>
    <w:tblStylePr w:type="band1Vert">
      <w:tblPr/>
      <w:tcPr>
        <w:tcBorders>
          <w:left w:val="single" w:sz="4" w:space="0" w:color="FFFFFF" w:themeColor="light1"/>
          <w:right w:val="single" w:sz="4" w:space="0" w:color="FFFFFF" w:themeColor="light1"/>
        </w:tcBorders>
        <w:shd w:val="clear" w:color="FFC268" w:themeColor="accent2" w:themeTint="97" w:fill="FFC268"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C268" w:themeColor="accent2" w:themeTint="97" w:fill="FFC268" w:themeFill="accent2" w:themeFillTint="97"/>
      </w:tcPr>
    </w:tblStylePr>
    <w:tblStylePr w:type="band2Horz">
      <w:tblPr/>
      <w:tcPr>
        <w:tcBorders>
          <w:top w:val="single" w:sz="4" w:space="0" w:color="FFFFFF" w:themeColor="light1"/>
          <w:bottom w:val="single" w:sz="4" w:space="0" w:color="FFFFFF" w:themeColor="light1"/>
        </w:tcBorders>
        <w:shd w:val="clear" w:color="FFC268" w:themeColor="accent2" w:themeTint="97" w:fill="FFC268" w:themeFill="accent2" w:themeFillTint="97"/>
      </w:tcPr>
    </w:tblStylePr>
  </w:style>
  <w:style w:type="table" w:styleId="Listentabelle5dunkelAkzent3">
    <w:name w:val="List Table 5 Dark Accent 3"/>
    <w:basedOn w:val="NormaleTabelle"/>
    <w:uiPriority w:val="99"/>
    <w:pPr>
      <w:spacing w:after="0" w:line="240" w:lineRule="auto"/>
    </w:pPr>
    <w:tblPr>
      <w:tblStyleRowBandSize w:val="1"/>
      <w:tblStyleColBandSize w:val="1"/>
      <w:tblBorders>
        <w:top w:val="single" w:sz="32" w:space="0" w:color="D1FF48" w:themeColor="accent3" w:themeTint="98"/>
        <w:left w:val="single" w:sz="32" w:space="0" w:color="D1FF48" w:themeColor="accent3" w:themeTint="98"/>
        <w:bottom w:val="single" w:sz="32" w:space="0" w:color="D1FF48" w:themeColor="accent3" w:themeTint="98"/>
        <w:right w:val="single" w:sz="32" w:space="0" w:color="D1FF48" w:themeColor="accent3" w:themeTint="98"/>
      </w:tblBorders>
      <w:shd w:val="clear" w:color="D1FF48" w:themeColor="accent3" w:themeTint="98" w:fill="D1FF48" w:themeFill="accent3" w:themeFillTint="98"/>
    </w:tblPr>
    <w:tblStylePr w:type="firstRow">
      <w:rPr>
        <w:rFonts w:ascii="Arial" w:hAnsi="Arial"/>
        <w:b/>
        <w:color w:val="FFFFFF" w:themeColor="light1"/>
        <w:sz w:val="22"/>
      </w:rPr>
      <w:tblPr/>
      <w:tcPr>
        <w:tcBorders>
          <w:top w:val="single" w:sz="32" w:space="0" w:color="D1FF48" w:themeColor="accent3" w:themeTint="98"/>
          <w:bottom w:val="single" w:sz="12" w:space="0" w:color="FFFFFF" w:themeColor="light1"/>
        </w:tcBorders>
        <w:shd w:val="clear" w:color="D1FF48" w:themeColor="accent3" w:themeTint="98" w:fill="D1FF48"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1FF48" w:themeColor="accent3" w:themeTint="98"/>
          <w:right w:val="single" w:sz="4" w:space="0" w:color="FFFFFF" w:themeColor="light1"/>
        </w:tcBorders>
      </w:tcPr>
    </w:tblStylePr>
    <w:tblStylePr w:type="lastCol">
      <w:tblPr/>
      <w:tcPr>
        <w:tcBorders>
          <w:left w:val="single" w:sz="4" w:space="0" w:color="FFFFFF" w:themeColor="light1"/>
          <w:right w:val="single" w:sz="32" w:space="0" w:color="D1FF48" w:themeColor="accent3" w:themeTint="98"/>
        </w:tcBorders>
      </w:tcPr>
    </w:tblStylePr>
    <w:tblStylePr w:type="band1Vert">
      <w:tblPr/>
      <w:tcPr>
        <w:tcBorders>
          <w:left w:val="single" w:sz="4" w:space="0" w:color="FFFFFF" w:themeColor="light1"/>
          <w:right w:val="single" w:sz="4" w:space="0" w:color="FFFFFF" w:themeColor="light1"/>
        </w:tcBorders>
        <w:shd w:val="clear" w:color="D1FF48" w:themeColor="accent3" w:themeTint="98" w:fill="D1FF48"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1FF48" w:themeColor="accent3" w:themeTint="98" w:fill="D1FF48" w:themeFill="accent3" w:themeFillTint="98"/>
      </w:tcPr>
    </w:tblStylePr>
    <w:tblStylePr w:type="band2Horz">
      <w:tblPr/>
      <w:tcPr>
        <w:tcBorders>
          <w:top w:val="single" w:sz="4" w:space="0" w:color="FFFFFF" w:themeColor="light1"/>
          <w:bottom w:val="single" w:sz="4" w:space="0" w:color="FFFFFF" w:themeColor="light1"/>
        </w:tcBorders>
        <w:shd w:val="clear" w:color="D1FF48" w:themeColor="accent3" w:themeTint="98" w:fill="D1FF48" w:themeFill="accent3" w:themeFillTint="98"/>
      </w:tcPr>
    </w:tblStylePr>
  </w:style>
  <w:style w:type="table" w:styleId="Listentabelle5dunkelAkzent4">
    <w:name w:val="List Table 5 Dark Accent 4"/>
    <w:basedOn w:val="NormaleTabelle"/>
    <w:uiPriority w:val="99"/>
    <w:pPr>
      <w:spacing w:after="0" w:line="240" w:lineRule="auto"/>
    </w:pPr>
    <w:tblPr>
      <w:tblStyleRowBandSize w:val="1"/>
      <w:tblStyleColBandSize w:val="1"/>
      <w:tblBorders>
        <w:top w:val="single" w:sz="32" w:space="0" w:color="A247FF" w:themeColor="accent4" w:themeTint="9A"/>
        <w:left w:val="single" w:sz="32" w:space="0" w:color="A247FF" w:themeColor="accent4" w:themeTint="9A"/>
        <w:bottom w:val="single" w:sz="32" w:space="0" w:color="A247FF" w:themeColor="accent4" w:themeTint="9A"/>
        <w:right w:val="single" w:sz="32" w:space="0" w:color="A247FF" w:themeColor="accent4" w:themeTint="9A"/>
      </w:tblBorders>
      <w:shd w:val="clear" w:color="A247FF" w:themeColor="accent4" w:themeTint="9A" w:fill="A247FF" w:themeFill="accent4" w:themeFillTint="9A"/>
    </w:tblPr>
    <w:tblStylePr w:type="firstRow">
      <w:rPr>
        <w:rFonts w:ascii="Arial" w:hAnsi="Arial"/>
        <w:b/>
        <w:color w:val="FFFFFF" w:themeColor="light1"/>
        <w:sz w:val="22"/>
      </w:rPr>
      <w:tblPr/>
      <w:tcPr>
        <w:tcBorders>
          <w:top w:val="single" w:sz="32" w:space="0" w:color="A247FF" w:themeColor="accent4" w:themeTint="9A"/>
          <w:bottom w:val="single" w:sz="12" w:space="0" w:color="FFFFFF" w:themeColor="light1"/>
        </w:tcBorders>
        <w:shd w:val="clear" w:color="A247FF" w:themeColor="accent4" w:themeTint="9A" w:fill="A247FF"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247FF" w:themeColor="accent4" w:themeTint="9A"/>
          <w:right w:val="single" w:sz="4" w:space="0" w:color="FFFFFF" w:themeColor="light1"/>
        </w:tcBorders>
      </w:tcPr>
    </w:tblStylePr>
    <w:tblStylePr w:type="lastCol">
      <w:tblPr/>
      <w:tcPr>
        <w:tcBorders>
          <w:left w:val="single" w:sz="4" w:space="0" w:color="FFFFFF" w:themeColor="light1"/>
          <w:right w:val="single" w:sz="32" w:space="0" w:color="A247FF" w:themeColor="accent4" w:themeTint="9A"/>
        </w:tcBorders>
      </w:tcPr>
    </w:tblStylePr>
    <w:tblStylePr w:type="band1Vert">
      <w:tblPr/>
      <w:tcPr>
        <w:tcBorders>
          <w:left w:val="single" w:sz="4" w:space="0" w:color="FFFFFF" w:themeColor="light1"/>
          <w:right w:val="single" w:sz="4" w:space="0" w:color="FFFFFF" w:themeColor="light1"/>
        </w:tcBorders>
        <w:shd w:val="clear" w:color="A247FF" w:themeColor="accent4" w:themeTint="9A" w:fill="A247FF"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247FF" w:themeColor="accent4" w:themeTint="9A" w:fill="A247FF" w:themeFill="accent4" w:themeFillTint="9A"/>
      </w:tcPr>
    </w:tblStylePr>
    <w:tblStylePr w:type="band2Horz">
      <w:tblPr/>
      <w:tcPr>
        <w:tcBorders>
          <w:top w:val="single" w:sz="4" w:space="0" w:color="FFFFFF" w:themeColor="light1"/>
          <w:bottom w:val="single" w:sz="4" w:space="0" w:color="FFFFFF" w:themeColor="light1"/>
        </w:tcBorders>
        <w:shd w:val="clear" w:color="A247FF" w:themeColor="accent4" w:themeTint="9A" w:fill="A247FF" w:themeFill="accent4" w:themeFillTint="9A"/>
      </w:tcPr>
    </w:tblStylePr>
  </w:style>
  <w:style w:type="table" w:styleId="Listentabelle5dunkelAkzent5">
    <w:name w:val="List Table 5 Dark Accent 5"/>
    <w:basedOn w:val="NormaleTabelle"/>
    <w:uiPriority w:val="99"/>
    <w:pPr>
      <w:spacing w:after="0" w:line="240" w:lineRule="auto"/>
    </w:pPr>
    <w:tblPr>
      <w:tblStyleRowBandSize w:val="1"/>
      <w:tblStyleColBandSize w:val="1"/>
      <w:tblBorders>
        <w:top w:val="single" w:sz="32" w:space="0" w:color="64AAFF" w:themeColor="accent5" w:themeTint="9A"/>
        <w:left w:val="single" w:sz="32" w:space="0" w:color="64AAFF" w:themeColor="accent5" w:themeTint="9A"/>
        <w:bottom w:val="single" w:sz="32" w:space="0" w:color="64AAFF" w:themeColor="accent5" w:themeTint="9A"/>
        <w:right w:val="single" w:sz="32" w:space="0" w:color="64AAFF" w:themeColor="accent5" w:themeTint="9A"/>
      </w:tblBorders>
      <w:shd w:val="clear" w:color="64AAFF" w:themeColor="accent5" w:themeTint="9A" w:fill="64AAFF" w:themeFill="accent5" w:themeFillTint="9A"/>
    </w:tblPr>
    <w:tblStylePr w:type="firstRow">
      <w:rPr>
        <w:rFonts w:ascii="Arial" w:hAnsi="Arial"/>
        <w:b/>
        <w:color w:val="FFFFFF" w:themeColor="light1"/>
        <w:sz w:val="22"/>
      </w:rPr>
      <w:tblPr/>
      <w:tcPr>
        <w:tcBorders>
          <w:top w:val="single" w:sz="32" w:space="0" w:color="64AAFF" w:themeColor="accent5" w:themeTint="9A"/>
          <w:bottom w:val="single" w:sz="12" w:space="0" w:color="FFFFFF" w:themeColor="light1"/>
        </w:tcBorders>
        <w:shd w:val="clear" w:color="64AAFF" w:themeColor="accent5" w:themeTint="9A" w:fill="64AAFF"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64AAFF" w:themeColor="accent5" w:themeTint="9A"/>
          <w:right w:val="single" w:sz="4" w:space="0" w:color="FFFFFF" w:themeColor="light1"/>
        </w:tcBorders>
      </w:tcPr>
    </w:tblStylePr>
    <w:tblStylePr w:type="lastCol">
      <w:tblPr/>
      <w:tcPr>
        <w:tcBorders>
          <w:left w:val="single" w:sz="4" w:space="0" w:color="FFFFFF" w:themeColor="light1"/>
          <w:right w:val="single" w:sz="32" w:space="0" w:color="64AAFF" w:themeColor="accent5" w:themeTint="9A"/>
        </w:tcBorders>
      </w:tcPr>
    </w:tblStylePr>
    <w:tblStylePr w:type="band1Vert">
      <w:tblPr/>
      <w:tcPr>
        <w:tcBorders>
          <w:left w:val="single" w:sz="4" w:space="0" w:color="FFFFFF" w:themeColor="light1"/>
          <w:right w:val="single" w:sz="4" w:space="0" w:color="FFFFFF" w:themeColor="light1"/>
        </w:tcBorders>
        <w:shd w:val="clear" w:color="64AAFF" w:themeColor="accent5" w:themeTint="9A" w:fill="64AAFF"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64AAFF" w:themeColor="accent5" w:themeTint="9A" w:fill="64AAFF" w:themeFill="accent5" w:themeFillTint="9A"/>
      </w:tcPr>
    </w:tblStylePr>
    <w:tblStylePr w:type="band2Horz">
      <w:tblPr/>
      <w:tcPr>
        <w:tcBorders>
          <w:top w:val="single" w:sz="4" w:space="0" w:color="FFFFFF" w:themeColor="light1"/>
          <w:bottom w:val="single" w:sz="4" w:space="0" w:color="FFFFFF" w:themeColor="light1"/>
        </w:tcBorders>
        <w:shd w:val="clear" w:color="64AAFF" w:themeColor="accent5" w:themeTint="9A" w:fill="64AAFF" w:themeFill="accent5" w:themeFillTint="9A"/>
      </w:tcPr>
    </w:tblStylePr>
  </w:style>
  <w:style w:type="table" w:styleId="Listentabelle5dunkelAkzent6">
    <w:name w:val="List Table 5 Dark Accent 6"/>
    <w:basedOn w:val="NormaleTabelle"/>
    <w:uiPriority w:val="99"/>
    <w:pPr>
      <w:spacing w:after="0" w:line="240" w:lineRule="auto"/>
    </w:pPr>
    <w:tblPr>
      <w:tblStyleRowBandSize w:val="1"/>
      <w:tblStyleColBandSize w:val="1"/>
      <w:tblBorders>
        <w:top w:val="single" w:sz="32" w:space="0" w:color="48FFD1" w:themeColor="accent6" w:themeTint="98"/>
        <w:left w:val="single" w:sz="32" w:space="0" w:color="48FFD1" w:themeColor="accent6" w:themeTint="98"/>
        <w:bottom w:val="single" w:sz="32" w:space="0" w:color="48FFD1" w:themeColor="accent6" w:themeTint="98"/>
        <w:right w:val="single" w:sz="32" w:space="0" w:color="48FFD1" w:themeColor="accent6" w:themeTint="98"/>
      </w:tblBorders>
      <w:shd w:val="clear" w:color="48FFD1" w:themeColor="accent6" w:themeTint="98" w:fill="48FFD1" w:themeFill="accent6" w:themeFillTint="98"/>
    </w:tblPr>
    <w:tblStylePr w:type="firstRow">
      <w:rPr>
        <w:rFonts w:ascii="Arial" w:hAnsi="Arial"/>
        <w:b/>
        <w:color w:val="FFFFFF" w:themeColor="light1"/>
        <w:sz w:val="22"/>
      </w:rPr>
      <w:tblPr/>
      <w:tcPr>
        <w:tcBorders>
          <w:top w:val="single" w:sz="32" w:space="0" w:color="48FFD1" w:themeColor="accent6" w:themeTint="98"/>
          <w:bottom w:val="single" w:sz="12" w:space="0" w:color="FFFFFF" w:themeColor="light1"/>
        </w:tcBorders>
        <w:shd w:val="clear" w:color="48FFD1" w:themeColor="accent6" w:themeTint="98" w:fill="48FFD1"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8FFD1" w:themeColor="accent6" w:themeTint="98"/>
          <w:right w:val="single" w:sz="4" w:space="0" w:color="FFFFFF" w:themeColor="light1"/>
        </w:tcBorders>
      </w:tcPr>
    </w:tblStylePr>
    <w:tblStylePr w:type="lastCol">
      <w:tblPr/>
      <w:tcPr>
        <w:tcBorders>
          <w:left w:val="single" w:sz="4" w:space="0" w:color="FFFFFF" w:themeColor="light1"/>
          <w:right w:val="single" w:sz="32" w:space="0" w:color="48FFD1" w:themeColor="accent6" w:themeTint="98"/>
        </w:tcBorders>
      </w:tcPr>
    </w:tblStylePr>
    <w:tblStylePr w:type="band1Vert">
      <w:tblPr/>
      <w:tcPr>
        <w:tcBorders>
          <w:left w:val="single" w:sz="4" w:space="0" w:color="FFFFFF" w:themeColor="light1"/>
          <w:right w:val="single" w:sz="4" w:space="0" w:color="FFFFFF" w:themeColor="light1"/>
        </w:tcBorders>
        <w:shd w:val="clear" w:color="48FFD1" w:themeColor="accent6" w:themeTint="98" w:fill="48FFD1"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8FFD1" w:themeColor="accent6" w:themeTint="98" w:fill="48FFD1" w:themeFill="accent6" w:themeFillTint="98"/>
      </w:tcPr>
    </w:tblStylePr>
    <w:tblStylePr w:type="band2Horz">
      <w:tblPr/>
      <w:tcPr>
        <w:tcBorders>
          <w:top w:val="single" w:sz="4" w:space="0" w:color="FFFFFF" w:themeColor="light1"/>
          <w:bottom w:val="single" w:sz="4" w:space="0" w:color="FFFFFF" w:themeColor="light1"/>
        </w:tcBorders>
        <w:shd w:val="clear" w:color="48FFD1" w:themeColor="accent6" w:themeTint="98" w:fill="48FFD1" w:themeFill="accent6" w:themeFillTint="98"/>
      </w:tcPr>
    </w:tblStylePr>
  </w:style>
  <w:style w:type="table" w:styleId="Listentabelle6farbig">
    <w:name w:val="List Table 6 Colorful"/>
    <w:basedOn w:val="NormaleTabelle"/>
    <w:uiPriority w:val="99"/>
    <w:pPr>
      <w:spacing w:after="0" w:line="240" w:lineRule="auto"/>
    </w:pPr>
    <w:tblPr>
      <w:tblStyleRowBandSize w:val="1"/>
      <w:tblStyleColBandSize w:val="1"/>
      <w:tblBorders>
        <w:top w:val="single" w:sz="4" w:space="0" w:color="D7CCCC" w:themeColor="text1" w:themeTint="80"/>
        <w:bottom w:val="single" w:sz="4" w:space="0" w:color="D7CCCC" w:themeColor="text1" w:themeTint="80"/>
      </w:tblBorders>
    </w:tblPr>
    <w:tblStylePr w:type="firstRow">
      <w:rPr>
        <w:b/>
        <w:color w:val="B19B9B" w:themeColor="text1"/>
      </w:rPr>
      <w:tblPr/>
      <w:tcPr>
        <w:tcBorders>
          <w:bottom w:val="single" w:sz="4" w:space="0" w:color="D7CCCC" w:themeColor="text1" w:themeTint="80"/>
        </w:tcBorders>
      </w:tcPr>
    </w:tblStylePr>
    <w:tblStylePr w:type="lastRow">
      <w:rPr>
        <w:b/>
        <w:color w:val="B19B9B" w:themeColor="text1"/>
      </w:rPr>
      <w:tblPr/>
      <w:tcPr>
        <w:tcBorders>
          <w:top w:val="single" w:sz="4" w:space="0" w:color="D7CCCC" w:themeColor="text1" w:themeTint="80"/>
        </w:tcBorders>
      </w:tcPr>
    </w:tblStylePr>
    <w:tblStylePr w:type="firstCol">
      <w:rPr>
        <w:b/>
        <w:color w:val="B19B9B" w:themeColor="text1"/>
      </w:rPr>
    </w:tblStylePr>
    <w:tblStylePr w:type="lastCol">
      <w:rPr>
        <w:b/>
        <w:color w:val="B19B9B" w:themeColor="text1"/>
      </w:rPr>
    </w:tblStylePr>
    <w:tblStylePr w:type="band1Vert">
      <w:tblPr/>
      <w:tcPr>
        <w:shd w:val="clear" w:color="EBE5E5" w:themeColor="text1" w:themeTint="40" w:fill="EBE5E5" w:themeFill="text1" w:themeFillTint="40"/>
      </w:tcPr>
    </w:tblStylePr>
    <w:tblStylePr w:type="band1Horz">
      <w:rPr>
        <w:rFonts w:ascii="Arial" w:hAnsi="Arial"/>
        <w:color w:val="B19B9B" w:themeColor="text1"/>
        <w:sz w:val="22"/>
      </w:rPr>
      <w:tblPr/>
      <w:tcPr>
        <w:shd w:val="clear" w:color="EBE5E5" w:themeColor="text1" w:themeTint="40" w:fill="EBE5E5" w:themeFill="text1" w:themeFillTint="40"/>
      </w:tcPr>
    </w:tblStylePr>
    <w:tblStylePr w:type="band2Horz">
      <w:rPr>
        <w:rFonts w:ascii="Arial" w:hAnsi="Arial"/>
        <w:color w:val="B19B9B" w:themeColor="text1"/>
        <w:sz w:val="22"/>
      </w:rPr>
    </w:tblStylePr>
  </w:style>
  <w:style w:type="table" w:styleId="Listentabelle6farbigAkzent1">
    <w:name w:val="List Table 6 Colorful Accent 1"/>
    <w:basedOn w:val="NormaleTabelle"/>
    <w:uiPriority w:val="99"/>
    <w:pPr>
      <w:spacing w:after="0" w:line="240" w:lineRule="auto"/>
    </w:pPr>
    <w:tblPr>
      <w:tblStyleRowBandSize w:val="1"/>
      <w:tblStyleColBandSize w:val="1"/>
      <w:tblBorders>
        <w:top w:val="single" w:sz="4" w:space="0" w:color="FF0000" w:themeColor="accent1"/>
        <w:bottom w:val="single" w:sz="4" w:space="0" w:color="FF0000" w:themeColor="accent1"/>
      </w:tblBorders>
    </w:tblPr>
    <w:tblStylePr w:type="firstRow">
      <w:rPr>
        <w:b/>
        <w:color w:val="950000" w:themeColor="accent1" w:themeShade="95"/>
      </w:rPr>
      <w:tblPr/>
      <w:tcPr>
        <w:tcBorders>
          <w:bottom w:val="single" w:sz="4" w:space="0" w:color="FF0000" w:themeColor="accent1"/>
        </w:tcBorders>
      </w:tcPr>
    </w:tblStylePr>
    <w:tblStylePr w:type="lastRow">
      <w:rPr>
        <w:b/>
        <w:color w:val="950000" w:themeColor="accent1" w:themeShade="95"/>
      </w:rPr>
      <w:tblPr/>
      <w:tcPr>
        <w:tcBorders>
          <w:top w:val="single" w:sz="4" w:space="0" w:color="FF0000" w:themeColor="accent1"/>
        </w:tcBorders>
      </w:tcPr>
    </w:tblStylePr>
    <w:tblStylePr w:type="firstCol">
      <w:rPr>
        <w:b/>
        <w:color w:val="950000" w:themeColor="accent1" w:themeShade="95"/>
      </w:rPr>
    </w:tblStylePr>
    <w:tblStylePr w:type="lastCol">
      <w:rPr>
        <w:b/>
        <w:color w:val="950000" w:themeColor="accent1" w:themeShade="95"/>
      </w:rPr>
    </w:tblStylePr>
    <w:tblStylePr w:type="band1Vert">
      <w:tblPr/>
      <w:tcPr>
        <w:shd w:val="clear" w:color="FFBFBF" w:themeColor="accent1" w:themeTint="40" w:fill="FFBFBF" w:themeFill="accent1" w:themeFillTint="40"/>
      </w:tcPr>
    </w:tblStylePr>
    <w:tblStylePr w:type="band1Horz">
      <w:rPr>
        <w:rFonts w:ascii="Arial" w:hAnsi="Arial"/>
        <w:color w:val="950000" w:themeColor="accent1" w:themeShade="95"/>
        <w:sz w:val="22"/>
      </w:rPr>
      <w:tblPr/>
      <w:tcPr>
        <w:shd w:val="clear" w:color="FFBFBF" w:themeColor="accent1" w:themeTint="40" w:fill="FFBFBF" w:themeFill="accent1" w:themeFillTint="40"/>
      </w:tcPr>
    </w:tblStylePr>
    <w:tblStylePr w:type="band2Horz">
      <w:rPr>
        <w:rFonts w:ascii="Arial" w:hAnsi="Arial"/>
        <w:color w:val="950000" w:themeColor="accent1" w:themeShade="95"/>
        <w:sz w:val="22"/>
      </w:rPr>
    </w:tblStylePr>
  </w:style>
  <w:style w:type="table" w:styleId="Listentabelle6farbigAkzent2">
    <w:name w:val="List Table 6 Colorful Accent 2"/>
    <w:basedOn w:val="NormaleTabelle"/>
    <w:uiPriority w:val="99"/>
    <w:pPr>
      <w:spacing w:after="0" w:line="240" w:lineRule="auto"/>
    </w:pPr>
    <w:tblPr>
      <w:tblStyleRowBandSize w:val="1"/>
      <w:tblStyleColBandSize w:val="1"/>
      <w:tblBorders>
        <w:top w:val="single" w:sz="4" w:space="0" w:color="FFC268" w:themeColor="accent2" w:themeTint="97"/>
        <w:bottom w:val="single" w:sz="4" w:space="0" w:color="FFC268" w:themeColor="accent2" w:themeTint="97"/>
      </w:tblBorders>
    </w:tblPr>
    <w:tblStylePr w:type="firstRow">
      <w:rPr>
        <w:b/>
        <w:color w:val="FFC268" w:themeColor="accent2" w:themeTint="97" w:themeShade="95"/>
      </w:rPr>
      <w:tblPr/>
      <w:tcPr>
        <w:tcBorders>
          <w:bottom w:val="single" w:sz="4" w:space="0" w:color="FFC268" w:themeColor="accent2" w:themeTint="97"/>
        </w:tcBorders>
      </w:tcPr>
    </w:tblStylePr>
    <w:tblStylePr w:type="lastRow">
      <w:rPr>
        <w:b/>
        <w:color w:val="FFC268" w:themeColor="accent2" w:themeTint="97" w:themeShade="95"/>
      </w:rPr>
      <w:tblPr/>
      <w:tcPr>
        <w:tcBorders>
          <w:top w:val="single" w:sz="4" w:space="0" w:color="FFC268" w:themeColor="accent2" w:themeTint="97"/>
        </w:tcBorders>
      </w:tcPr>
    </w:tblStylePr>
    <w:tblStylePr w:type="firstCol">
      <w:rPr>
        <w:b/>
        <w:color w:val="FFC268" w:themeColor="accent2" w:themeTint="97" w:themeShade="95"/>
      </w:rPr>
    </w:tblStylePr>
    <w:tblStylePr w:type="lastCol">
      <w:rPr>
        <w:b/>
        <w:color w:val="FFC268" w:themeColor="accent2" w:themeTint="97" w:themeShade="95"/>
      </w:rPr>
    </w:tblStylePr>
    <w:tblStylePr w:type="band1Vert">
      <w:tblPr/>
      <w:tcPr>
        <w:shd w:val="clear" w:color="FFE5BF" w:themeColor="accent2" w:themeTint="40" w:fill="FFE5BF" w:themeFill="accent2" w:themeFillTint="40"/>
      </w:tcPr>
    </w:tblStylePr>
    <w:tblStylePr w:type="band1Horz">
      <w:rPr>
        <w:rFonts w:ascii="Arial" w:hAnsi="Arial"/>
        <w:color w:val="FFC268" w:themeColor="accent2" w:themeTint="97" w:themeShade="95"/>
        <w:sz w:val="22"/>
      </w:rPr>
      <w:tblPr/>
      <w:tcPr>
        <w:shd w:val="clear" w:color="FFE5BF" w:themeColor="accent2" w:themeTint="40" w:fill="FFE5BF" w:themeFill="accent2" w:themeFillTint="40"/>
      </w:tcPr>
    </w:tblStylePr>
    <w:tblStylePr w:type="band2Horz">
      <w:rPr>
        <w:rFonts w:ascii="Arial" w:hAnsi="Arial"/>
        <w:color w:val="FFC268" w:themeColor="accent2" w:themeTint="97" w:themeShade="95"/>
        <w:sz w:val="22"/>
      </w:rPr>
    </w:tblStylePr>
  </w:style>
  <w:style w:type="table" w:styleId="Listentabelle6farbigAkzent3">
    <w:name w:val="List Table 6 Colorful Accent 3"/>
    <w:basedOn w:val="NormaleTabelle"/>
    <w:uiPriority w:val="99"/>
    <w:pPr>
      <w:spacing w:after="0" w:line="240" w:lineRule="auto"/>
    </w:pPr>
    <w:tblPr>
      <w:tblStyleRowBandSize w:val="1"/>
      <w:tblStyleColBandSize w:val="1"/>
      <w:tblBorders>
        <w:top w:val="single" w:sz="4" w:space="0" w:color="D1FF48" w:themeColor="accent3" w:themeTint="98"/>
        <w:bottom w:val="single" w:sz="4" w:space="0" w:color="D1FF48" w:themeColor="accent3" w:themeTint="98"/>
      </w:tblBorders>
    </w:tblPr>
    <w:tblStylePr w:type="firstRow">
      <w:rPr>
        <w:b/>
        <w:color w:val="D1FF48" w:themeColor="accent3" w:themeTint="98" w:themeShade="95"/>
      </w:rPr>
      <w:tblPr/>
      <w:tcPr>
        <w:tcBorders>
          <w:bottom w:val="single" w:sz="4" w:space="0" w:color="D1FF48" w:themeColor="accent3" w:themeTint="98"/>
        </w:tcBorders>
      </w:tcPr>
    </w:tblStylePr>
    <w:tblStylePr w:type="lastRow">
      <w:rPr>
        <w:b/>
        <w:color w:val="D1FF48" w:themeColor="accent3" w:themeTint="98" w:themeShade="95"/>
      </w:rPr>
      <w:tblPr/>
      <w:tcPr>
        <w:tcBorders>
          <w:top w:val="single" w:sz="4" w:space="0" w:color="D1FF48" w:themeColor="accent3" w:themeTint="98"/>
        </w:tcBorders>
      </w:tcPr>
    </w:tblStylePr>
    <w:tblStylePr w:type="firstCol">
      <w:rPr>
        <w:b/>
        <w:color w:val="D1FF48" w:themeColor="accent3" w:themeTint="98" w:themeShade="95"/>
      </w:rPr>
    </w:tblStylePr>
    <w:tblStylePr w:type="lastCol">
      <w:rPr>
        <w:b/>
        <w:color w:val="D1FF48" w:themeColor="accent3" w:themeTint="98" w:themeShade="95"/>
      </w:rPr>
    </w:tblStylePr>
    <w:tblStylePr w:type="band1Vert">
      <w:tblPr/>
      <w:tcPr>
        <w:shd w:val="clear" w:color="EBFFB2" w:themeColor="accent3" w:themeTint="40" w:fill="EBFFB2" w:themeFill="accent3" w:themeFillTint="40"/>
      </w:tcPr>
    </w:tblStylePr>
    <w:tblStylePr w:type="band1Horz">
      <w:rPr>
        <w:rFonts w:ascii="Arial" w:hAnsi="Arial"/>
        <w:color w:val="D1FF48" w:themeColor="accent3" w:themeTint="98" w:themeShade="95"/>
        <w:sz w:val="22"/>
      </w:rPr>
      <w:tblPr/>
      <w:tcPr>
        <w:shd w:val="clear" w:color="EBFFB2" w:themeColor="accent3" w:themeTint="40" w:fill="EBFFB2" w:themeFill="accent3" w:themeFillTint="40"/>
      </w:tcPr>
    </w:tblStylePr>
    <w:tblStylePr w:type="band2Horz">
      <w:rPr>
        <w:rFonts w:ascii="Arial" w:hAnsi="Arial"/>
        <w:color w:val="D1FF48" w:themeColor="accent3" w:themeTint="98" w:themeShade="95"/>
        <w:sz w:val="22"/>
      </w:rPr>
    </w:tblStylePr>
  </w:style>
  <w:style w:type="table" w:styleId="Listentabelle6farbigAkzent4">
    <w:name w:val="List Table 6 Colorful Accent 4"/>
    <w:basedOn w:val="NormaleTabelle"/>
    <w:uiPriority w:val="99"/>
    <w:pPr>
      <w:spacing w:after="0" w:line="240" w:lineRule="auto"/>
    </w:pPr>
    <w:tblPr>
      <w:tblStyleRowBandSize w:val="1"/>
      <w:tblStyleColBandSize w:val="1"/>
      <w:tblBorders>
        <w:top w:val="single" w:sz="4" w:space="0" w:color="A247FF" w:themeColor="accent4" w:themeTint="9A"/>
        <w:bottom w:val="single" w:sz="4" w:space="0" w:color="A247FF" w:themeColor="accent4" w:themeTint="9A"/>
      </w:tblBorders>
    </w:tblPr>
    <w:tblStylePr w:type="firstRow">
      <w:rPr>
        <w:b/>
        <w:color w:val="A247FF" w:themeColor="accent4" w:themeTint="9A" w:themeShade="95"/>
      </w:rPr>
      <w:tblPr/>
      <w:tcPr>
        <w:tcBorders>
          <w:bottom w:val="single" w:sz="4" w:space="0" w:color="A247FF" w:themeColor="accent4" w:themeTint="9A"/>
        </w:tcBorders>
      </w:tcPr>
    </w:tblStylePr>
    <w:tblStylePr w:type="lastRow">
      <w:rPr>
        <w:b/>
        <w:color w:val="A247FF" w:themeColor="accent4" w:themeTint="9A" w:themeShade="95"/>
      </w:rPr>
      <w:tblPr/>
      <w:tcPr>
        <w:tcBorders>
          <w:top w:val="single" w:sz="4" w:space="0" w:color="A247FF" w:themeColor="accent4" w:themeTint="9A"/>
        </w:tcBorders>
      </w:tcPr>
    </w:tblStylePr>
    <w:tblStylePr w:type="firstCol">
      <w:rPr>
        <w:b/>
        <w:color w:val="A247FF" w:themeColor="accent4" w:themeTint="9A" w:themeShade="95"/>
      </w:rPr>
    </w:tblStylePr>
    <w:tblStylePr w:type="lastCol">
      <w:rPr>
        <w:b/>
        <w:color w:val="A247FF" w:themeColor="accent4" w:themeTint="9A" w:themeShade="95"/>
      </w:rPr>
    </w:tblStylePr>
    <w:tblStylePr w:type="band1Vert">
      <w:tblPr/>
      <w:tcPr>
        <w:shd w:val="clear" w:color="D8B2FF" w:themeColor="accent4" w:themeTint="40" w:fill="D8B2FF" w:themeFill="accent4" w:themeFillTint="40"/>
      </w:tcPr>
    </w:tblStylePr>
    <w:tblStylePr w:type="band1Horz">
      <w:rPr>
        <w:rFonts w:ascii="Arial" w:hAnsi="Arial"/>
        <w:color w:val="A247FF" w:themeColor="accent4" w:themeTint="9A" w:themeShade="95"/>
        <w:sz w:val="22"/>
      </w:rPr>
      <w:tblPr/>
      <w:tcPr>
        <w:shd w:val="clear" w:color="D8B2FF" w:themeColor="accent4" w:themeTint="40" w:fill="D8B2FF" w:themeFill="accent4" w:themeFillTint="40"/>
      </w:tcPr>
    </w:tblStylePr>
    <w:tblStylePr w:type="band2Horz">
      <w:rPr>
        <w:rFonts w:ascii="Arial" w:hAnsi="Arial"/>
        <w:color w:val="A247FF" w:themeColor="accent4" w:themeTint="9A" w:themeShade="95"/>
        <w:sz w:val="22"/>
      </w:rPr>
    </w:tblStylePr>
  </w:style>
  <w:style w:type="table" w:styleId="Listentabelle6farbigAkzent5">
    <w:name w:val="List Table 6 Colorful Accent 5"/>
    <w:basedOn w:val="NormaleTabelle"/>
    <w:uiPriority w:val="99"/>
    <w:pPr>
      <w:spacing w:after="0" w:line="240" w:lineRule="auto"/>
    </w:pPr>
    <w:tblPr>
      <w:tblStyleRowBandSize w:val="1"/>
      <w:tblStyleColBandSize w:val="1"/>
      <w:tblBorders>
        <w:top w:val="single" w:sz="4" w:space="0" w:color="64AAFF" w:themeColor="accent5" w:themeTint="9A"/>
        <w:bottom w:val="single" w:sz="4" w:space="0" w:color="64AAFF" w:themeColor="accent5" w:themeTint="9A"/>
      </w:tblBorders>
    </w:tblPr>
    <w:tblStylePr w:type="firstRow">
      <w:rPr>
        <w:b/>
        <w:color w:val="64AAFF" w:themeColor="accent5" w:themeTint="9A" w:themeShade="95"/>
      </w:rPr>
      <w:tblPr/>
      <w:tcPr>
        <w:tcBorders>
          <w:bottom w:val="single" w:sz="4" w:space="0" w:color="64AAFF" w:themeColor="accent5" w:themeTint="9A"/>
        </w:tcBorders>
      </w:tcPr>
    </w:tblStylePr>
    <w:tblStylePr w:type="lastRow">
      <w:rPr>
        <w:b/>
        <w:color w:val="64AAFF" w:themeColor="accent5" w:themeTint="9A" w:themeShade="95"/>
      </w:rPr>
      <w:tblPr/>
      <w:tcPr>
        <w:tcBorders>
          <w:top w:val="single" w:sz="4" w:space="0" w:color="64AAFF" w:themeColor="accent5" w:themeTint="9A"/>
        </w:tcBorders>
      </w:tcPr>
    </w:tblStylePr>
    <w:tblStylePr w:type="firstCol">
      <w:rPr>
        <w:b/>
        <w:color w:val="64AAFF" w:themeColor="accent5" w:themeTint="9A" w:themeShade="95"/>
      </w:rPr>
    </w:tblStylePr>
    <w:tblStylePr w:type="lastCol">
      <w:rPr>
        <w:b/>
        <w:color w:val="64AAFF" w:themeColor="accent5" w:themeTint="9A" w:themeShade="95"/>
      </w:rPr>
    </w:tblStylePr>
    <w:tblStylePr w:type="band1Vert">
      <w:tblPr/>
      <w:tcPr>
        <w:shd w:val="clear" w:color="BEDBFF" w:themeColor="accent5" w:themeTint="40" w:fill="BEDBFF" w:themeFill="accent5" w:themeFillTint="40"/>
      </w:tcPr>
    </w:tblStylePr>
    <w:tblStylePr w:type="band1Horz">
      <w:rPr>
        <w:rFonts w:ascii="Arial" w:hAnsi="Arial"/>
        <w:color w:val="64AAFF" w:themeColor="accent5" w:themeTint="9A" w:themeShade="95"/>
        <w:sz w:val="22"/>
      </w:rPr>
      <w:tblPr/>
      <w:tcPr>
        <w:shd w:val="clear" w:color="BEDBFF" w:themeColor="accent5" w:themeTint="40" w:fill="BEDBFF" w:themeFill="accent5" w:themeFillTint="40"/>
      </w:tcPr>
    </w:tblStylePr>
    <w:tblStylePr w:type="band2Horz">
      <w:rPr>
        <w:rFonts w:ascii="Arial" w:hAnsi="Arial"/>
        <w:color w:val="64AAFF" w:themeColor="accent5" w:themeTint="9A" w:themeShade="95"/>
        <w:sz w:val="22"/>
      </w:rPr>
    </w:tblStylePr>
  </w:style>
  <w:style w:type="table" w:styleId="Listentabelle6farbigAkzent6">
    <w:name w:val="List Table 6 Colorful Accent 6"/>
    <w:basedOn w:val="NormaleTabelle"/>
    <w:uiPriority w:val="99"/>
    <w:pPr>
      <w:spacing w:after="0" w:line="240" w:lineRule="auto"/>
    </w:pPr>
    <w:tblPr>
      <w:tblStyleRowBandSize w:val="1"/>
      <w:tblStyleColBandSize w:val="1"/>
      <w:tblBorders>
        <w:top w:val="single" w:sz="4" w:space="0" w:color="48FFD1" w:themeColor="accent6" w:themeTint="98"/>
        <w:bottom w:val="single" w:sz="4" w:space="0" w:color="48FFD1" w:themeColor="accent6" w:themeTint="98"/>
      </w:tblBorders>
    </w:tblPr>
    <w:tblStylePr w:type="firstRow">
      <w:rPr>
        <w:b/>
        <w:color w:val="48FFD1" w:themeColor="accent6" w:themeTint="98" w:themeShade="95"/>
      </w:rPr>
      <w:tblPr/>
      <w:tcPr>
        <w:tcBorders>
          <w:bottom w:val="single" w:sz="4" w:space="0" w:color="48FFD1" w:themeColor="accent6" w:themeTint="98"/>
        </w:tcBorders>
      </w:tcPr>
    </w:tblStylePr>
    <w:tblStylePr w:type="lastRow">
      <w:rPr>
        <w:b/>
        <w:color w:val="48FFD1" w:themeColor="accent6" w:themeTint="98" w:themeShade="95"/>
      </w:rPr>
      <w:tblPr/>
      <w:tcPr>
        <w:tcBorders>
          <w:top w:val="single" w:sz="4" w:space="0" w:color="48FFD1" w:themeColor="accent6" w:themeTint="98"/>
        </w:tcBorders>
      </w:tcPr>
    </w:tblStylePr>
    <w:tblStylePr w:type="firstCol">
      <w:rPr>
        <w:b/>
        <w:color w:val="48FFD1" w:themeColor="accent6" w:themeTint="98" w:themeShade="95"/>
      </w:rPr>
    </w:tblStylePr>
    <w:tblStylePr w:type="lastCol">
      <w:rPr>
        <w:b/>
        <w:color w:val="48FFD1" w:themeColor="accent6" w:themeTint="98" w:themeShade="95"/>
      </w:rPr>
    </w:tblStylePr>
    <w:tblStylePr w:type="band1Vert">
      <w:tblPr/>
      <w:tcPr>
        <w:shd w:val="clear" w:color="B2FFEB" w:themeColor="accent6" w:themeTint="40" w:fill="B2FFEB" w:themeFill="accent6" w:themeFillTint="40"/>
      </w:tcPr>
    </w:tblStylePr>
    <w:tblStylePr w:type="band1Horz">
      <w:rPr>
        <w:rFonts w:ascii="Arial" w:hAnsi="Arial"/>
        <w:color w:val="48FFD1" w:themeColor="accent6" w:themeTint="98" w:themeShade="95"/>
        <w:sz w:val="22"/>
      </w:rPr>
      <w:tblPr/>
      <w:tcPr>
        <w:shd w:val="clear" w:color="B2FFEB" w:themeColor="accent6" w:themeTint="40" w:fill="B2FFEB" w:themeFill="accent6" w:themeFillTint="40"/>
      </w:tcPr>
    </w:tblStylePr>
    <w:tblStylePr w:type="band2Horz">
      <w:rPr>
        <w:rFonts w:ascii="Arial" w:hAnsi="Arial"/>
        <w:color w:val="48FFD1" w:themeColor="accent6" w:themeTint="98" w:themeShade="95"/>
        <w:sz w:val="22"/>
      </w:rPr>
    </w:tblStylePr>
  </w:style>
  <w:style w:type="table" w:styleId="Listentabelle7farbig">
    <w:name w:val="List Table 7 Colorful"/>
    <w:basedOn w:val="NormaleTabelle"/>
    <w:uiPriority w:val="99"/>
    <w:pPr>
      <w:spacing w:after="0" w:line="240" w:lineRule="auto"/>
    </w:pPr>
    <w:tblPr>
      <w:tblStyleRowBandSize w:val="1"/>
      <w:tblStyleColBandSize w:val="1"/>
      <w:tblBorders>
        <w:right w:val="single" w:sz="4" w:space="0" w:color="D7CCCC" w:themeColor="text1" w:themeTint="80"/>
      </w:tblBorders>
    </w:tblPr>
    <w:tblStylePr w:type="firstRow">
      <w:rPr>
        <w:rFonts w:ascii="Arial" w:hAnsi="Arial"/>
        <w:i/>
        <w:color w:val="D7CCCC" w:themeColor="text1" w:themeTint="80" w:themeShade="95"/>
        <w:sz w:val="22"/>
      </w:rPr>
      <w:tblPr/>
      <w:tcPr>
        <w:tcBorders>
          <w:top w:val="none" w:sz="4" w:space="0" w:color="000000"/>
          <w:left w:val="none" w:sz="4" w:space="0" w:color="000000"/>
          <w:bottom w:val="single" w:sz="4" w:space="0" w:color="D7CCCC" w:themeColor="text1" w:themeTint="80"/>
          <w:right w:val="none" w:sz="4" w:space="0" w:color="000000"/>
        </w:tcBorders>
        <w:shd w:val="clear" w:color="FFFFFF" w:themeColor="light1" w:fill="FFFFFF" w:themeFill="light1"/>
      </w:tcPr>
    </w:tblStylePr>
    <w:tblStylePr w:type="lastRow">
      <w:rPr>
        <w:rFonts w:ascii="Arial" w:hAnsi="Arial"/>
        <w:i/>
        <w:color w:val="D7CCCC" w:themeColor="text1" w:themeTint="80" w:themeShade="95"/>
        <w:sz w:val="22"/>
      </w:rPr>
      <w:tblPr/>
      <w:tcPr>
        <w:tcBorders>
          <w:top w:val="single" w:sz="4" w:space="0" w:color="D7CCCC"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7CCCC" w:themeColor="text1" w:themeTint="80" w:themeShade="95"/>
        <w:sz w:val="22"/>
      </w:rPr>
      <w:tblPr/>
      <w:tcPr>
        <w:tcBorders>
          <w:top w:val="none" w:sz="4" w:space="0" w:color="000000"/>
          <w:left w:val="none" w:sz="4" w:space="0" w:color="000000"/>
          <w:bottom w:val="none" w:sz="4" w:space="0" w:color="000000"/>
          <w:right w:val="single" w:sz="4" w:space="0" w:color="D7CCCC" w:themeColor="text1" w:themeTint="80"/>
        </w:tcBorders>
        <w:shd w:val="clear" w:color="FFFFFF" w:fill="auto"/>
      </w:tcPr>
    </w:tblStylePr>
    <w:tblStylePr w:type="lastCol">
      <w:rPr>
        <w:rFonts w:ascii="Arial" w:hAnsi="Arial"/>
        <w:i/>
        <w:color w:val="D7CCCC" w:themeColor="text1" w:themeTint="80" w:themeShade="95"/>
        <w:sz w:val="22"/>
      </w:rPr>
      <w:tblPr/>
      <w:tcPr>
        <w:tcBorders>
          <w:top w:val="none" w:sz="4" w:space="0" w:color="000000"/>
          <w:left w:val="single" w:sz="4" w:space="0" w:color="D7CCCC" w:themeColor="text1" w:themeTint="80"/>
          <w:bottom w:val="none" w:sz="4" w:space="0" w:color="000000"/>
          <w:right w:val="none" w:sz="4" w:space="0" w:color="000000"/>
        </w:tcBorders>
        <w:shd w:val="clear" w:color="FFFFFF" w:fill="auto"/>
      </w:tcPr>
    </w:tblStylePr>
    <w:tblStylePr w:type="band1Vert">
      <w:tblPr/>
      <w:tcPr>
        <w:shd w:val="clear" w:color="EBE5E5" w:themeColor="text1" w:themeTint="40" w:fill="EBE5E5" w:themeFill="text1" w:themeFillTint="40"/>
      </w:tcPr>
    </w:tblStylePr>
    <w:tblStylePr w:type="band1Horz">
      <w:rPr>
        <w:rFonts w:ascii="Arial" w:hAnsi="Arial"/>
        <w:color w:val="D7CCCC" w:themeColor="text1" w:themeTint="80" w:themeShade="95"/>
        <w:sz w:val="22"/>
      </w:rPr>
      <w:tblPr/>
      <w:tcPr>
        <w:shd w:val="clear" w:color="EBE5E5" w:themeColor="text1" w:themeTint="40" w:fill="EBE5E5" w:themeFill="text1" w:themeFillTint="40"/>
      </w:tcPr>
    </w:tblStylePr>
    <w:tblStylePr w:type="band2Horz">
      <w:rPr>
        <w:rFonts w:ascii="Arial" w:hAnsi="Arial"/>
        <w:color w:val="D7CCCC" w:themeColor="text1" w:themeTint="80" w:themeShade="95"/>
        <w:sz w:val="22"/>
      </w:rPr>
    </w:tblStylePr>
  </w:style>
  <w:style w:type="table" w:styleId="Listentabelle7farbigAkzent1">
    <w:name w:val="List Table 7 Colorful Accent 1"/>
    <w:basedOn w:val="NormaleTabelle"/>
    <w:uiPriority w:val="99"/>
    <w:pPr>
      <w:spacing w:after="0" w:line="240" w:lineRule="auto"/>
    </w:pPr>
    <w:tblPr>
      <w:tblStyleRowBandSize w:val="1"/>
      <w:tblStyleColBandSize w:val="1"/>
      <w:tblBorders>
        <w:right w:val="single" w:sz="4" w:space="0" w:color="FF0000" w:themeColor="accent1"/>
      </w:tblBorders>
    </w:tblPr>
    <w:tblStylePr w:type="firstRow">
      <w:rPr>
        <w:rFonts w:ascii="Arial" w:hAnsi="Arial"/>
        <w:i/>
        <w:color w:val="950000" w:themeColor="accent1" w:themeShade="95"/>
        <w:sz w:val="22"/>
      </w:rPr>
      <w:tblPr/>
      <w:tcPr>
        <w:tcBorders>
          <w:top w:val="none" w:sz="4" w:space="0" w:color="000000"/>
          <w:left w:val="none" w:sz="4" w:space="0" w:color="000000"/>
          <w:bottom w:val="single" w:sz="4" w:space="0" w:color="FF0000" w:themeColor="accent1"/>
          <w:right w:val="none" w:sz="4" w:space="0" w:color="000000"/>
        </w:tcBorders>
        <w:shd w:val="clear" w:color="FFFFFF" w:themeColor="light1" w:fill="FFFFFF" w:themeFill="light1"/>
      </w:tcPr>
    </w:tblStylePr>
    <w:tblStylePr w:type="lastRow">
      <w:rPr>
        <w:rFonts w:ascii="Arial" w:hAnsi="Arial"/>
        <w:i/>
        <w:color w:val="950000" w:themeColor="accent1" w:themeShade="95"/>
        <w:sz w:val="22"/>
      </w:rPr>
      <w:tblPr/>
      <w:tcPr>
        <w:tcBorders>
          <w:top w:val="single" w:sz="4" w:space="0" w:color="FF0000"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50000" w:themeColor="accent1" w:themeShade="95"/>
        <w:sz w:val="22"/>
      </w:rPr>
      <w:tblPr/>
      <w:tcPr>
        <w:tcBorders>
          <w:top w:val="none" w:sz="4" w:space="0" w:color="000000"/>
          <w:left w:val="none" w:sz="4" w:space="0" w:color="000000"/>
          <w:bottom w:val="none" w:sz="4" w:space="0" w:color="000000"/>
          <w:right w:val="single" w:sz="4" w:space="0" w:color="FF0000" w:themeColor="accent1"/>
        </w:tcBorders>
        <w:shd w:val="clear" w:color="FFFFFF" w:fill="auto"/>
      </w:tcPr>
    </w:tblStylePr>
    <w:tblStylePr w:type="lastCol">
      <w:rPr>
        <w:rFonts w:ascii="Arial" w:hAnsi="Arial"/>
        <w:i/>
        <w:color w:val="950000" w:themeColor="accent1" w:themeShade="95"/>
        <w:sz w:val="22"/>
      </w:rPr>
      <w:tblPr/>
      <w:tcPr>
        <w:tcBorders>
          <w:top w:val="none" w:sz="4" w:space="0" w:color="000000"/>
          <w:left w:val="single" w:sz="4" w:space="0" w:color="FF0000" w:themeColor="accent1"/>
          <w:bottom w:val="none" w:sz="4" w:space="0" w:color="000000"/>
          <w:right w:val="none" w:sz="4" w:space="0" w:color="000000"/>
        </w:tcBorders>
        <w:shd w:val="clear" w:color="FFFFFF" w:fill="auto"/>
      </w:tcPr>
    </w:tblStylePr>
    <w:tblStylePr w:type="band1Vert">
      <w:tblPr/>
      <w:tcPr>
        <w:shd w:val="clear" w:color="FFBFBF" w:themeColor="accent1" w:themeTint="40" w:fill="FFBFBF" w:themeFill="accent1" w:themeFillTint="40"/>
      </w:tcPr>
    </w:tblStylePr>
    <w:tblStylePr w:type="band1Horz">
      <w:rPr>
        <w:rFonts w:ascii="Arial" w:hAnsi="Arial"/>
        <w:color w:val="950000" w:themeColor="accent1" w:themeShade="95"/>
        <w:sz w:val="22"/>
      </w:rPr>
      <w:tblPr/>
      <w:tcPr>
        <w:shd w:val="clear" w:color="FFBFBF" w:themeColor="accent1" w:themeTint="40" w:fill="FFBFBF" w:themeFill="accent1" w:themeFillTint="40"/>
      </w:tcPr>
    </w:tblStylePr>
    <w:tblStylePr w:type="band2Horz">
      <w:rPr>
        <w:rFonts w:ascii="Arial" w:hAnsi="Arial"/>
        <w:color w:val="950000" w:themeColor="accent1" w:themeShade="95"/>
        <w:sz w:val="22"/>
      </w:rPr>
    </w:tblStylePr>
  </w:style>
  <w:style w:type="table" w:styleId="Listentabelle7farbigAkzent2">
    <w:name w:val="List Table 7 Colorful Accent 2"/>
    <w:basedOn w:val="NormaleTabelle"/>
    <w:uiPriority w:val="99"/>
    <w:pPr>
      <w:spacing w:after="0" w:line="240" w:lineRule="auto"/>
    </w:pPr>
    <w:tblPr>
      <w:tblStyleRowBandSize w:val="1"/>
      <w:tblStyleColBandSize w:val="1"/>
      <w:tblBorders>
        <w:right w:val="single" w:sz="4" w:space="0" w:color="FFC268" w:themeColor="accent2" w:themeTint="97"/>
      </w:tblBorders>
    </w:tblPr>
    <w:tblStylePr w:type="firstRow">
      <w:rPr>
        <w:rFonts w:ascii="Arial" w:hAnsi="Arial"/>
        <w:i/>
        <w:color w:val="FFC268" w:themeColor="accent2" w:themeTint="97" w:themeShade="95"/>
        <w:sz w:val="22"/>
      </w:rPr>
      <w:tblPr/>
      <w:tcPr>
        <w:tcBorders>
          <w:top w:val="none" w:sz="4" w:space="0" w:color="000000"/>
          <w:left w:val="none" w:sz="4" w:space="0" w:color="000000"/>
          <w:bottom w:val="single" w:sz="4" w:space="0" w:color="FFC268" w:themeColor="accent2" w:themeTint="97"/>
          <w:right w:val="none" w:sz="4" w:space="0" w:color="000000"/>
        </w:tcBorders>
        <w:shd w:val="clear" w:color="FFFFFF" w:themeColor="light1" w:fill="FFFFFF" w:themeFill="light1"/>
      </w:tcPr>
    </w:tblStylePr>
    <w:tblStylePr w:type="lastRow">
      <w:rPr>
        <w:rFonts w:ascii="Arial" w:hAnsi="Arial"/>
        <w:i/>
        <w:color w:val="FFC268" w:themeColor="accent2" w:themeTint="97" w:themeShade="95"/>
        <w:sz w:val="22"/>
      </w:rPr>
      <w:tblPr/>
      <w:tcPr>
        <w:tcBorders>
          <w:top w:val="single" w:sz="4" w:space="0" w:color="FFC268"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C268" w:themeColor="accent2" w:themeTint="97" w:themeShade="95"/>
        <w:sz w:val="22"/>
      </w:rPr>
      <w:tblPr/>
      <w:tcPr>
        <w:tcBorders>
          <w:top w:val="none" w:sz="4" w:space="0" w:color="000000"/>
          <w:left w:val="none" w:sz="4" w:space="0" w:color="000000"/>
          <w:bottom w:val="none" w:sz="4" w:space="0" w:color="000000"/>
          <w:right w:val="single" w:sz="4" w:space="0" w:color="FFC268" w:themeColor="accent2" w:themeTint="97"/>
        </w:tcBorders>
        <w:shd w:val="clear" w:color="FFFFFF" w:fill="auto"/>
      </w:tcPr>
    </w:tblStylePr>
    <w:tblStylePr w:type="lastCol">
      <w:rPr>
        <w:rFonts w:ascii="Arial" w:hAnsi="Arial"/>
        <w:i/>
        <w:color w:val="FFC268" w:themeColor="accent2" w:themeTint="97" w:themeShade="95"/>
        <w:sz w:val="22"/>
      </w:rPr>
      <w:tblPr/>
      <w:tcPr>
        <w:tcBorders>
          <w:top w:val="none" w:sz="4" w:space="0" w:color="000000"/>
          <w:left w:val="single" w:sz="4" w:space="0" w:color="FFC268" w:themeColor="accent2" w:themeTint="97"/>
          <w:bottom w:val="none" w:sz="4" w:space="0" w:color="000000"/>
          <w:right w:val="none" w:sz="4" w:space="0" w:color="000000"/>
        </w:tcBorders>
        <w:shd w:val="clear" w:color="FFFFFF" w:fill="auto"/>
      </w:tcPr>
    </w:tblStylePr>
    <w:tblStylePr w:type="band1Vert">
      <w:tblPr/>
      <w:tcPr>
        <w:shd w:val="clear" w:color="FFE5BF" w:themeColor="accent2" w:themeTint="40" w:fill="FFE5BF" w:themeFill="accent2" w:themeFillTint="40"/>
      </w:tcPr>
    </w:tblStylePr>
    <w:tblStylePr w:type="band1Horz">
      <w:rPr>
        <w:rFonts w:ascii="Arial" w:hAnsi="Arial"/>
        <w:color w:val="FFC268" w:themeColor="accent2" w:themeTint="97" w:themeShade="95"/>
        <w:sz w:val="22"/>
      </w:rPr>
      <w:tblPr/>
      <w:tcPr>
        <w:shd w:val="clear" w:color="FFE5BF" w:themeColor="accent2" w:themeTint="40" w:fill="FFE5BF" w:themeFill="accent2" w:themeFillTint="40"/>
      </w:tcPr>
    </w:tblStylePr>
    <w:tblStylePr w:type="band2Horz">
      <w:rPr>
        <w:rFonts w:ascii="Arial" w:hAnsi="Arial"/>
        <w:color w:val="FFC268" w:themeColor="accent2" w:themeTint="97" w:themeShade="95"/>
        <w:sz w:val="22"/>
      </w:rPr>
    </w:tblStylePr>
  </w:style>
  <w:style w:type="table" w:styleId="Listentabelle7farbigAkzent3">
    <w:name w:val="List Table 7 Colorful Accent 3"/>
    <w:basedOn w:val="NormaleTabelle"/>
    <w:uiPriority w:val="99"/>
    <w:pPr>
      <w:spacing w:after="0" w:line="240" w:lineRule="auto"/>
    </w:pPr>
    <w:tblPr>
      <w:tblStyleRowBandSize w:val="1"/>
      <w:tblStyleColBandSize w:val="1"/>
      <w:tblBorders>
        <w:right w:val="single" w:sz="4" w:space="0" w:color="D1FF48" w:themeColor="accent3" w:themeTint="98"/>
      </w:tblBorders>
    </w:tblPr>
    <w:tblStylePr w:type="firstRow">
      <w:rPr>
        <w:rFonts w:ascii="Arial" w:hAnsi="Arial"/>
        <w:i/>
        <w:color w:val="D1FF48" w:themeColor="accent3" w:themeTint="98" w:themeShade="95"/>
        <w:sz w:val="22"/>
      </w:rPr>
      <w:tblPr/>
      <w:tcPr>
        <w:tcBorders>
          <w:top w:val="none" w:sz="4" w:space="0" w:color="000000"/>
          <w:left w:val="none" w:sz="4" w:space="0" w:color="000000"/>
          <w:bottom w:val="single" w:sz="4" w:space="0" w:color="D1FF48" w:themeColor="accent3" w:themeTint="98"/>
          <w:right w:val="none" w:sz="4" w:space="0" w:color="000000"/>
        </w:tcBorders>
        <w:shd w:val="clear" w:color="FFFFFF" w:themeColor="light1" w:fill="FFFFFF" w:themeFill="light1"/>
      </w:tcPr>
    </w:tblStylePr>
    <w:tblStylePr w:type="lastRow">
      <w:rPr>
        <w:rFonts w:ascii="Arial" w:hAnsi="Arial"/>
        <w:i/>
        <w:color w:val="D1FF48" w:themeColor="accent3" w:themeTint="98" w:themeShade="95"/>
        <w:sz w:val="22"/>
      </w:rPr>
      <w:tblPr/>
      <w:tcPr>
        <w:tcBorders>
          <w:top w:val="single" w:sz="4" w:space="0" w:color="D1FF48"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1FF48" w:themeColor="accent3" w:themeTint="98" w:themeShade="95"/>
        <w:sz w:val="22"/>
      </w:rPr>
      <w:tblPr/>
      <w:tcPr>
        <w:tcBorders>
          <w:top w:val="none" w:sz="4" w:space="0" w:color="000000"/>
          <w:left w:val="none" w:sz="4" w:space="0" w:color="000000"/>
          <w:bottom w:val="none" w:sz="4" w:space="0" w:color="000000"/>
          <w:right w:val="single" w:sz="4" w:space="0" w:color="D1FF48" w:themeColor="accent3" w:themeTint="98"/>
        </w:tcBorders>
        <w:shd w:val="clear" w:color="FFFFFF" w:fill="auto"/>
      </w:tcPr>
    </w:tblStylePr>
    <w:tblStylePr w:type="lastCol">
      <w:rPr>
        <w:rFonts w:ascii="Arial" w:hAnsi="Arial"/>
        <w:i/>
        <w:color w:val="D1FF48" w:themeColor="accent3" w:themeTint="98" w:themeShade="95"/>
        <w:sz w:val="22"/>
      </w:rPr>
      <w:tblPr/>
      <w:tcPr>
        <w:tcBorders>
          <w:top w:val="none" w:sz="4" w:space="0" w:color="000000"/>
          <w:left w:val="single" w:sz="4" w:space="0" w:color="D1FF48" w:themeColor="accent3" w:themeTint="98"/>
          <w:bottom w:val="none" w:sz="4" w:space="0" w:color="000000"/>
          <w:right w:val="none" w:sz="4" w:space="0" w:color="000000"/>
        </w:tcBorders>
        <w:shd w:val="clear" w:color="FFFFFF" w:fill="auto"/>
      </w:tcPr>
    </w:tblStylePr>
    <w:tblStylePr w:type="band1Vert">
      <w:tblPr/>
      <w:tcPr>
        <w:shd w:val="clear" w:color="EBFFB2" w:themeColor="accent3" w:themeTint="40" w:fill="EBFFB2" w:themeFill="accent3" w:themeFillTint="40"/>
      </w:tcPr>
    </w:tblStylePr>
    <w:tblStylePr w:type="band1Horz">
      <w:rPr>
        <w:rFonts w:ascii="Arial" w:hAnsi="Arial"/>
        <w:color w:val="D1FF48" w:themeColor="accent3" w:themeTint="98" w:themeShade="95"/>
        <w:sz w:val="22"/>
      </w:rPr>
      <w:tblPr/>
      <w:tcPr>
        <w:shd w:val="clear" w:color="EBFFB2" w:themeColor="accent3" w:themeTint="40" w:fill="EBFFB2" w:themeFill="accent3" w:themeFillTint="40"/>
      </w:tcPr>
    </w:tblStylePr>
    <w:tblStylePr w:type="band2Horz">
      <w:rPr>
        <w:rFonts w:ascii="Arial" w:hAnsi="Arial"/>
        <w:color w:val="D1FF48" w:themeColor="accent3" w:themeTint="98" w:themeShade="95"/>
        <w:sz w:val="22"/>
      </w:rPr>
    </w:tblStylePr>
  </w:style>
  <w:style w:type="table" w:styleId="Listentabelle7farbigAkzent4">
    <w:name w:val="List Table 7 Colorful Accent 4"/>
    <w:basedOn w:val="NormaleTabelle"/>
    <w:uiPriority w:val="99"/>
    <w:pPr>
      <w:spacing w:after="0" w:line="240" w:lineRule="auto"/>
    </w:pPr>
    <w:tblPr>
      <w:tblStyleRowBandSize w:val="1"/>
      <w:tblStyleColBandSize w:val="1"/>
      <w:tblBorders>
        <w:right w:val="single" w:sz="4" w:space="0" w:color="A247FF" w:themeColor="accent4" w:themeTint="9A"/>
      </w:tblBorders>
    </w:tblPr>
    <w:tblStylePr w:type="firstRow">
      <w:rPr>
        <w:rFonts w:ascii="Arial" w:hAnsi="Arial"/>
        <w:i/>
        <w:color w:val="A247FF" w:themeColor="accent4" w:themeTint="9A" w:themeShade="95"/>
        <w:sz w:val="22"/>
      </w:rPr>
      <w:tblPr/>
      <w:tcPr>
        <w:tcBorders>
          <w:top w:val="none" w:sz="4" w:space="0" w:color="000000"/>
          <w:left w:val="none" w:sz="4" w:space="0" w:color="000000"/>
          <w:bottom w:val="single" w:sz="4" w:space="0" w:color="A247FF" w:themeColor="accent4" w:themeTint="9A"/>
          <w:right w:val="none" w:sz="4" w:space="0" w:color="000000"/>
        </w:tcBorders>
        <w:shd w:val="clear" w:color="FFFFFF" w:themeColor="light1" w:fill="FFFFFF" w:themeFill="light1"/>
      </w:tcPr>
    </w:tblStylePr>
    <w:tblStylePr w:type="lastRow">
      <w:rPr>
        <w:rFonts w:ascii="Arial" w:hAnsi="Arial"/>
        <w:i/>
        <w:color w:val="A247FF" w:themeColor="accent4" w:themeTint="9A" w:themeShade="95"/>
        <w:sz w:val="22"/>
      </w:rPr>
      <w:tblPr/>
      <w:tcPr>
        <w:tcBorders>
          <w:top w:val="single" w:sz="4" w:space="0" w:color="A247FF"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247FF" w:themeColor="accent4" w:themeTint="9A" w:themeShade="95"/>
        <w:sz w:val="22"/>
      </w:rPr>
      <w:tblPr/>
      <w:tcPr>
        <w:tcBorders>
          <w:top w:val="none" w:sz="4" w:space="0" w:color="000000"/>
          <w:left w:val="none" w:sz="4" w:space="0" w:color="000000"/>
          <w:bottom w:val="none" w:sz="4" w:space="0" w:color="000000"/>
          <w:right w:val="single" w:sz="4" w:space="0" w:color="A247FF" w:themeColor="accent4" w:themeTint="9A"/>
        </w:tcBorders>
        <w:shd w:val="clear" w:color="FFFFFF" w:fill="auto"/>
      </w:tcPr>
    </w:tblStylePr>
    <w:tblStylePr w:type="lastCol">
      <w:rPr>
        <w:rFonts w:ascii="Arial" w:hAnsi="Arial"/>
        <w:i/>
        <w:color w:val="A247FF" w:themeColor="accent4" w:themeTint="9A" w:themeShade="95"/>
        <w:sz w:val="22"/>
      </w:rPr>
      <w:tblPr/>
      <w:tcPr>
        <w:tcBorders>
          <w:top w:val="none" w:sz="4" w:space="0" w:color="000000"/>
          <w:left w:val="single" w:sz="4" w:space="0" w:color="A247FF" w:themeColor="accent4" w:themeTint="9A"/>
          <w:bottom w:val="none" w:sz="4" w:space="0" w:color="000000"/>
          <w:right w:val="none" w:sz="4" w:space="0" w:color="000000"/>
        </w:tcBorders>
        <w:shd w:val="clear" w:color="FFFFFF" w:fill="auto"/>
      </w:tcPr>
    </w:tblStylePr>
    <w:tblStylePr w:type="band1Vert">
      <w:tblPr/>
      <w:tcPr>
        <w:shd w:val="clear" w:color="D8B2FF" w:themeColor="accent4" w:themeTint="40" w:fill="D8B2FF" w:themeFill="accent4" w:themeFillTint="40"/>
      </w:tcPr>
    </w:tblStylePr>
    <w:tblStylePr w:type="band1Horz">
      <w:rPr>
        <w:rFonts w:ascii="Arial" w:hAnsi="Arial"/>
        <w:color w:val="A247FF" w:themeColor="accent4" w:themeTint="9A" w:themeShade="95"/>
        <w:sz w:val="22"/>
      </w:rPr>
      <w:tblPr/>
      <w:tcPr>
        <w:shd w:val="clear" w:color="D8B2FF" w:themeColor="accent4" w:themeTint="40" w:fill="D8B2FF" w:themeFill="accent4" w:themeFillTint="40"/>
      </w:tcPr>
    </w:tblStylePr>
    <w:tblStylePr w:type="band2Horz">
      <w:rPr>
        <w:rFonts w:ascii="Arial" w:hAnsi="Arial"/>
        <w:color w:val="A247FF" w:themeColor="accent4" w:themeTint="9A" w:themeShade="95"/>
        <w:sz w:val="22"/>
      </w:rPr>
    </w:tblStylePr>
  </w:style>
  <w:style w:type="table" w:styleId="Listentabelle7farbigAkzent5">
    <w:name w:val="List Table 7 Colorful Accent 5"/>
    <w:basedOn w:val="NormaleTabelle"/>
    <w:uiPriority w:val="99"/>
    <w:pPr>
      <w:spacing w:after="0" w:line="240" w:lineRule="auto"/>
    </w:pPr>
    <w:tblPr>
      <w:tblStyleRowBandSize w:val="1"/>
      <w:tblStyleColBandSize w:val="1"/>
      <w:tblBorders>
        <w:right w:val="single" w:sz="4" w:space="0" w:color="64AAFF" w:themeColor="accent5" w:themeTint="9A"/>
      </w:tblBorders>
    </w:tblPr>
    <w:tblStylePr w:type="firstRow">
      <w:rPr>
        <w:rFonts w:ascii="Arial" w:hAnsi="Arial"/>
        <w:i/>
        <w:color w:val="64AAFF" w:themeColor="accent5" w:themeTint="9A" w:themeShade="95"/>
        <w:sz w:val="22"/>
      </w:rPr>
      <w:tblPr/>
      <w:tcPr>
        <w:tcBorders>
          <w:top w:val="none" w:sz="4" w:space="0" w:color="000000"/>
          <w:left w:val="none" w:sz="4" w:space="0" w:color="000000"/>
          <w:bottom w:val="single" w:sz="4" w:space="0" w:color="64AAFF" w:themeColor="accent5" w:themeTint="9A"/>
          <w:right w:val="none" w:sz="4" w:space="0" w:color="000000"/>
        </w:tcBorders>
        <w:shd w:val="clear" w:color="FFFFFF" w:themeColor="light1" w:fill="FFFFFF" w:themeFill="light1"/>
      </w:tcPr>
    </w:tblStylePr>
    <w:tblStylePr w:type="lastRow">
      <w:rPr>
        <w:rFonts w:ascii="Arial" w:hAnsi="Arial"/>
        <w:i/>
        <w:color w:val="64AAFF" w:themeColor="accent5" w:themeTint="9A" w:themeShade="95"/>
        <w:sz w:val="22"/>
      </w:rPr>
      <w:tblPr/>
      <w:tcPr>
        <w:tcBorders>
          <w:top w:val="single" w:sz="4" w:space="0" w:color="64AAFF"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64AAFF" w:themeColor="accent5" w:themeTint="9A" w:themeShade="95"/>
        <w:sz w:val="22"/>
      </w:rPr>
      <w:tblPr/>
      <w:tcPr>
        <w:tcBorders>
          <w:top w:val="none" w:sz="4" w:space="0" w:color="000000"/>
          <w:left w:val="none" w:sz="4" w:space="0" w:color="000000"/>
          <w:bottom w:val="none" w:sz="4" w:space="0" w:color="000000"/>
          <w:right w:val="single" w:sz="4" w:space="0" w:color="64AAFF" w:themeColor="accent5" w:themeTint="9A"/>
        </w:tcBorders>
        <w:shd w:val="clear" w:color="FFFFFF" w:fill="auto"/>
      </w:tcPr>
    </w:tblStylePr>
    <w:tblStylePr w:type="lastCol">
      <w:rPr>
        <w:rFonts w:ascii="Arial" w:hAnsi="Arial"/>
        <w:i/>
        <w:color w:val="64AAFF" w:themeColor="accent5" w:themeTint="9A" w:themeShade="95"/>
        <w:sz w:val="22"/>
      </w:rPr>
      <w:tblPr/>
      <w:tcPr>
        <w:tcBorders>
          <w:top w:val="none" w:sz="4" w:space="0" w:color="000000"/>
          <w:left w:val="single" w:sz="4" w:space="0" w:color="64AAFF" w:themeColor="accent5" w:themeTint="9A"/>
          <w:bottom w:val="none" w:sz="4" w:space="0" w:color="000000"/>
          <w:right w:val="none" w:sz="4" w:space="0" w:color="000000"/>
        </w:tcBorders>
        <w:shd w:val="clear" w:color="FFFFFF" w:fill="auto"/>
      </w:tcPr>
    </w:tblStylePr>
    <w:tblStylePr w:type="band1Vert">
      <w:tblPr/>
      <w:tcPr>
        <w:shd w:val="clear" w:color="BEDBFF" w:themeColor="accent5" w:themeTint="40" w:fill="BEDBFF" w:themeFill="accent5" w:themeFillTint="40"/>
      </w:tcPr>
    </w:tblStylePr>
    <w:tblStylePr w:type="band1Horz">
      <w:rPr>
        <w:rFonts w:ascii="Arial" w:hAnsi="Arial"/>
        <w:color w:val="64AAFF" w:themeColor="accent5" w:themeTint="9A" w:themeShade="95"/>
        <w:sz w:val="22"/>
      </w:rPr>
      <w:tblPr/>
      <w:tcPr>
        <w:shd w:val="clear" w:color="BEDBFF" w:themeColor="accent5" w:themeTint="40" w:fill="BEDBFF" w:themeFill="accent5" w:themeFillTint="40"/>
      </w:tcPr>
    </w:tblStylePr>
    <w:tblStylePr w:type="band2Horz">
      <w:rPr>
        <w:rFonts w:ascii="Arial" w:hAnsi="Arial"/>
        <w:color w:val="64AAFF" w:themeColor="accent5" w:themeTint="9A" w:themeShade="95"/>
        <w:sz w:val="22"/>
      </w:rPr>
    </w:tblStylePr>
  </w:style>
  <w:style w:type="table" w:styleId="Listentabelle7farbigAkzent6">
    <w:name w:val="List Table 7 Colorful Accent 6"/>
    <w:basedOn w:val="NormaleTabelle"/>
    <w:uiPriority w:val="99"/>
    <w:pPr>
      <w:spacing w:after="0" w:line="240" w:lineRule="auto"/>
    </w:pPr>
    <w:tblPr>
      <w:tblStyleRowBandSize w:val="1"/>
      <w:tblStyleColBandSize w:val="1"/>
      <w:tblBorders>
        <w:right w:val="single" w:sz="4" w:space="0" w:color="48FFD1" w:themeColor="accent6" w:themeTint="98"/>
      </w:tblBorders>
    </w:tblPr>
    <w:tblStylePr w:type="firstRow">
      <w:rPr>
        <w:rFonts w:ascii="Arial" w:hAnsi="Arial"/>
        <w:i/>
        <w:color w:val="48FFD1" w:themeColor="accent6" w:themeTint="98" w:themeShade="95"/>
        <w:sz w:val="22"/>
      </w:rPr>
      <w:tblPr/>
      <w:tcPr>
        <w:tcBorders>
          <w:top w:val="none" w:sz="4" w:space="0" w:color="000000"/>
          <w:left w:val="none" w:sz="4" w:space="0" w:color="000000"/>
          <w:bottom w:val="single" w:sz="4" w:space="0" w:color="48FFD1" w:themeColor="accent6" w:themeTint="98"/>
          <w:right w:val="none" w:sz="4" w:space="0" w:color="000000"/>
        </w:tcBorders>
        <w:shd w:val="clear" w:color="FFFFFF" w:themeColor="light1" w:fill="FFFFFF" w:themeFill="light1"/>
      </w:tcPr>
    </w:tblStylePr>
    <w:tblStylePr w:type="lastRow">
      <w:rPr>
        <w:rFonts w:ascii="Arial" w:hAnsi="Arial"/>
        <w:i/>
        <w:color w:val="48FFD1" w:themeColor="accent6" w:themeTint="98" w:themeShade="95"/>
        <w:sz w:val="22"/>
      </w:rPr>
      <w:tblPr/>
      <w:tcPr>
        <w:tcBorders>
          <w:top w:val="single" w:sz="4" w:space="0" w:color="48FFD1"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8FFD1" w:themeColor="accent6" w:themeTint="98" w:themeShade="95"/>
        <w:sz w:val="22"/>
      </w:rPr>
      <w:tblPr/>
      <w:tcPr>
        <w:tcBorders>
          <w:top w:val="none" w:sz="4" w:space="0" w:color="000000"/>
          <w:left w:val="none" w:sz="4" w:space="0" w:color="000000"/>
          <w:bottom w:val="none" w:sz="4" w:space="0" w:color="000000"/>
          <w:right w:val="single" w:sz="4" w:space="0" w:color="48FFD1" w:themeColor="accent6" w:themeTint="98"/>
        </w:tcBorders>
        <w:shd w:val="clear" w:color="FFFFFF" w:fill="auto"/>
      </w:tcPr>
    </w:tblStylePr>
    <w:tblStylePr w:type="lastCol">
      <w:rPr>
        <w:rFonts w:ascii="Arial" w:hAnsi="Arial"/>
        <w:i/>
        <w:color w:val="48FFD1" w:themeColor="accent6" w:themeTint="98" w:themeShade="95"/>
        <w:sz w:val="22"/>
      </w:rPr>
      <w:tblPr/>
      <w:tcPr>
        <w:tcBorders>
          <w:top w:val="none" w:sz="4" w:space="0" w:color="000000"/>
          <w:left w:val="single" w:sz="4" w:space="0" w:color="48FFD1" w:themeColor="accent6" w:themeTint="98"/>
          <w:bottom w:val="none" w:sz="4" w:space="0" w:color="000000"/>
          <w:right w:val="none" w:sz="4" w:space="0" w:color="000000"/>
        </w:tcBorders>
        <w:shd w:val="clear" w:color="FFFFFF" w:fill="auto"/>
      </w:tcPr>
    </w:tblStylePr>
    <w:tblStylePr w:type="band1Vert">
      <w:tblPr/>
      <w:tcPr>
        <w:shd w:val="clear" w:color="B2FFEB" w:themeColor="accent6" w:themeTint="40" w:fill="B2FFEB" w:themeFill="accent6" w:themeFillTint="40"/>
      </w:tcPr>
    </w:tblStylePr>
    <w:tblStylePr w:type="band1Horz">
      <w:rPr>
        <w:rFonts w:ascii="Arial" w:hAnsi="Arial"/>
        <w:color w:val="48FFD1" w:themeColor="accent6" w:themeTint="98" w:themeShade="95"/>
        <w:sz w:val="22"/>
      </w:rPr>
      <w:tblPr/>
      <w:tcPr>
        <w:shd w:val="clear" w:color="B2FFEB" w:themeColor="accent6" w:themeTint="40" w:fill="B2FFEB" w:themeFill="accent6" w:themeFillTint="40"/>
      </w:tcPr>
    </w:tblStylePr>
    <w:tblStylePr w:type="band2Horz">
      <w:rPr>
        <w:rFonts w:ascii="Arial" w:hAnsi="Arial"/>
        <w:color w:val="48FFD1" w:themeColor="accent6" w:themeTint="98" w:themeShade="95"/>
        <w:sz w:val="22"/>
      </w:rPr>
    </w:tblStylePr>
  </w:style>
  <w:style w:type="table" w:customStyle="1" w:styleId="Lined-Accent">
    <w:name w:val="Lined - Accent"/>
    <w:basedOn w:val="NormaleTabelle"/>
    <w:uiPriority w:val="99"/>
    <w:pPr>
      <w:spacing w:after="0" w:line="240" w:lineRule="auto"/>
    </w:pPr>
    <w:rPr>
      <w:color w:val="404040"/>
      <w:sz w:val="20"/>
      <w:szCs w:val="20"/>
      <w:lang w:eastAsia="de-DE"/>
      <w14:ligatures w14:val="none"/>
    </w:rPr>
    <w:tblPr>
      <w:tblStyleRowBandSize w:val="1"/>
      <w:tblStyleColBandSize w:val="1"/>
    </w:tblPr>
    <w:tblStylePr w:type="firstRow">
      <w:rPr>
        <w:rFonts w:ascii="Arial" w:hAnsi="Arial"/>
        <w:color w:val="F2F2F2"/>
        <w:sz w:val="22"/>
      </w:rPr>
      <w:tblPr/>
      <w:tcPr>
        <w:shd w:val="clear" w:color="D7CCCC" w:themeColor="text1" w:themeTint="80" w:fill="D7CCCC" w:themeFill="text1" w:themeFillTint="80"/>
      </w:tcPr>
    </w:tblStylePr>
    <w:tblStylePr w:type="lastRow">
      <w:rPr>
        <w:rFonts w:ascii="Arial" w:hAnsi="Arial"/>
        <w:color w:val="F2F2F2"/>
        <w:sz w:val="22"/>
      </w:rPr>
      <w:tblPr/>
      <w:tcPr>
        <w:shd w:val="clear" w:color="D7CCCC" w:themeColor="text1" w:themeTint="80" w:fill="D7CCCC" w:themeFill="text1" w:themeFillTint="80"/>
      </w:tcPr>
    </w:tblStylePr>
    <w:tblStylePr w:type="firstCol">
      <w:rPr>
        <w:rFonts w:ascii="Arial" w:hAnsi="Arial"/>
        <w:color w:val="F2F2F2"/>
        <w:sz w:val="22"/>
      </w:rPr>
      <w:tblPr/>
      <w:tcPr>
        <w:shd w:val="clear" w:color="D7CCCC" w:themeColor="text1" w:themeTint="80" w:fill="D7CCCC" w:themeFill="text1" w:themeFillTint="80"/>
      </w:tcPr>
    </w:tblStylePr>
    <w:tblStylePr w:type="lastCol">
      <w:rPr>
        <w:rFonts w:ascii="Arial" w:hAnsi="Arial"/>
        <w:color w:val="F2F2F2"/>
        <w:sz w:val="22"/>
      </w:rPr>
      <w:tblPr/>
      <w:tcPr>
        <w:shd w:val="clear" w:color="D7CCCC" w:themeColor="text1" w:themeTint="80" w:fill="D7CCCC"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BF9F9" w:themeColor="text1" w:themeTint="0D" w:fill="FBF9F9"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BF9F9" w:themeColor="text1" w:themeTint="0D" w:fill="FBF9F9" w:themeFill="text1" w:themeFillTint="0D"/>
      </w:tcPr>
    </w:tblStylePr>
  </w:style>
  <w:style w:type="table" w:customStyle="1" w:styleId="Lined-Accent1">
    <w:name w:val="Lined - Accent 1"/>
    <w:basedOn w:val="NormaleTabelle"/>
    <w:uiPriority w:val="99"/>
    <w:pPr>
      <w:spacing w:after="0" w:line="240" w:lineRule="auto"/>
    </w:pPr>
    <w:rPr>
      <w:color w:val="404040"/>
      <w:sz w:val="20"/>
      <w:szCs w:val="20"/>
      <w:lang w:eastAsia="de-DE"/>
      <w14:ligatures w14:val="none"/>
    </w:rPr>
    <w:tblPr>
      <w:tblStyleRowBandSize w:val="1"/>
      <w:tblStyleColBandSize w:val="1"/>
    </w:tblPr>
    <w:tblStylePr w:type="firstRow">
      <w:rPr>
        <w:rFonts w:ascii="Arial" w:hAnsi="Arial"/>
        <w:color w:val="F2F2F2"/>
        <w:sz w:val="22"/>
      </w:rPr>
      <w:tblPr/>
      <w:tcPr>
        <w:shd w:val="clear" w:color="FF1515" w:themeColor="accent1" w:themeTint="EA" w:fill="FF1515" w:themeFill="accent1" w:themeFillTint="EA"/>
      </w:tcPr>
    </w:tblStylePr>
    <w:tblStylePr w:type="lastRow">
      <w:rPr>
        <w:rFonts w:ascii="Arial" w:hAnsi="Arial"/>
        <w:color w:val="F2F2F2"/>
        <w:sz w:val="22"/>
      </w:rPr>
      <w:tblPr/>
      <w:tcPr>
        <w:shd w:val="clear" w:color="FF1515" w:themeColor="accent1" w:themeTint="EA" w:fill="FF1515" w:themeFill="accent1" w:themeFillTint="EA"/>
      </w:tcPr>
    </w:tblStylePr>
    <w:tblStylePr w:type="firstCol">
      <w:rPr>
        <w:rFonts w:ascii="Arial" w:hAnsi="Arial"/>
        <w:color w:val="F2F2F2"/>
        <w:sz w:val="22"/>
      </w:rPr>
      <w:tblPr/>
      <w:tcPr>
        <w:shd w:val="clear" w:color="FF1515" w:themeColor="accent1" w:themeTint="EA" w:fill="FF1515" w:themeFill="accent1" w:themeFillTint="EA"/>
      </w:tcPr>
    </w:tblStylePr>
    <w:tblStylePr w:type="lastCol">
      <w:rPr>
        <w:rFonts w:ascii="Arial" w:hAnsi="Arial"/>
        <w:color w:val="F2F2F2"/>
        <w:sz w:val="22"/>
      </w:rPr>
      <w:tblPr/>
      <w:tcPr>
        <w:shd w:val="clear" w:color="FF1515" w:themeColor="accent1" w:themeTint="EA" w:fill="FF1515"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FFAFAF" w:themeColor="accent1" w:themeTint="50" w:fill="FFAFAF"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FFAFAF" w:themeColor="accent1" w:themeTint="50" w:fill="FFAFAF" w:themeFill="accent1" w:themeFillTint="50"/>
      </w:tcPr>
    </w:tblStylePr>
  </w:style>
  <w:style w:type="table" w:customStyle="1" w:styleId="Lined-Accent2">
    <w:name w:val="Lined - Accent 2"/>
    <w:basedOn w:val="NormaleTabelle"/>
    <w:uiPriority w:val="99"/>
    <w:pPr>
      <w:spacing w:after="0" w:line="240" w:lineRule="auto"/>
    </w:pPr>
    <w:rPr>
      <w:color w:val="404040"/>
      <w:sz w:val="20"/>
      <w:szCs w:val="20"/>
      <w:lang w:eastAsia="de-DE"/>
      <w14:ligatures w14:val="none"/>
    </w:rPr>
    <w:tblPr>
      <w:tblStyleRowBandSize w:val="1"/>
      <w:tblStyleColBandSize w:val="1"/>
    </w:tblPr>
    <w:tblStylePr w:type="firstRow">
      <w:rPr>
        <w:rFonts w:ascii="Arial" w:hAnsi="Arial"/>
        <w:color w:val="F2F2F2"/>
        <w:sz w:val="22"/>
      </w:rPr>
      <w:tblPr/>
      <w:tcPr>
        <w:shd w:val="clear" w:color="FFC268" w:themeColor="accent2" w:themeTint="97" w:fill="FFC268" w:themeFill="accent2" w:themeFillTint="97"/>
      </w:tcPr>
    </w:tblStylePr>
    <w:tblStylePr w:type="lastRow">
      <w:rPr>
        <w:rFonts w:ascii="Arial" w:hAnsi="Arial"/>
        <w:color w:val="F2F2F2"/>
        <w:sz w:val="22"/>
      </w:rPr>
      <w:tblPr/>
      <w:tcPr>
        <w:shd w:val="clear" w:color="FFC268" w:themeColor="accent2" w:themeTint="97" w:fill="FFC268" w:themeFill="accent2" w:themeFillTint="97"/>
      </w:tcPr>
    </w:tblStylePr>
    <w:tblStylePr w:type="firstCol">
      <w:rPr>
        <w:rFonts w:ascii="Arial" w:hAnsi="Arial"/>
        <w:color w:val="F2F2F2"/>
        <w:sz w:val="22"/>
      </w:rPr>
      <w:tblPr/>
      <w:tcPr>
        <w:shd w:val="clear" w:color="FFC268" w:themeColor="accent2" w:themeTint="97" w:fill="FFC268" w:themeFill="accent2" w:themeFillTint="97"/>
      </w:tcPr>
    </w:tblStylePr>
    <w:tblStylePr w:type="lastCol">
      <w:rPr>
        <w:rFonts w:ascii="Arial" w:hAnsi="Arial"/>
        <w:color w:val="F2F2F2"/>
        <w:sz w:val="22"/>
      </w:rPr>
      <w:tblPr/>
      <w:tcPr>
        <w:shd w:val="clear" w:color="FFC268" w:themeColor="accent2" w:themeTint="97" w:fill="FFC268"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FEBCD" w:themeColor="accent2" w:themeTint="32" w:fill="FFEBCD"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FEBCD" w:themeColor="accent2" w:themeTint="32" w:fill="FFEBCD" w:themeFill="accent2" w:themeFillTint="32"/>
      </w:tcPr>
    </w:tblStylePr>
  </w:style>
  <w:style w:type="table" w:customStyle="1" w:styleId="Lined-Accent3">
    <w:name w:val="Lined - Accent 3"/>
    <w:basedOn w:val="NormaleTabelle"/>
    <w:uiPriority w:val="99"/>
    <w:pPr>
      <w:spacing w:after="0" w:line="240" w:lineRule="auto"/>
    </w:pPr>
    <w:rPr>
      <w:color w:val="404040"/>
      <w:sz w:val="20"/>
      <w:szCs w:val="20"/>
      <w:lang w:eastAsia="de-DE"/>
      <w14:ligatures w14:val="none"/>
    </w:rPr>
    <w:tblPr>
      <w:tblStyleRowBandSize w:val="1"/>
      <w:tblStyleColBandSize w:val="1"/>
    </w:tblPr>
    <w:tblStylePr w:type="firstRow">
      <w:rPr>
        <w:rFonts w:ascii="Arial" w:hAnsi="Arial"/>
        <w:color w:val="F2F2F2"/>
        <w:sz w:val="22"/>
      </w:rPr>
      <w:tblPr/>
      <w:tcPr>
        <w:shd w:val="clear" w:color="99CD00" w:themeColor="accent3" w:themeTint="FE" w:fill="99CD00" w:themeFill="accent3" w:themeFillTint="FE"/>
      </w:tcPr>
    </w:tblStylePr>
    <w:tblStylePr w:type="lastRow">
      <w:rPr>
        <w:rFonts w:ascii="Arial" w:hAnsi="Arial"/>
        <w:color w:val="F2F2F2"/>
        <w:sz w:val="22"/>
      </w:rPr>
      <w:tblPr/>
      <w:tcPr>
        <w:shd w:val="clear" w:color="99CD00" w:themeColor="accent3" w:themeTint="FE" w:fill="99CD00" w:themeFill="accent3" w:themeFillTint="FE"/>
      </w:tcPr>
    </w:tblStylePr>
    <w:tblStylePr w:type="firstCol">
      <w:rPr>
        <w:rFonts w:ascii="Arial" w:hAnsi="Arial"/>
        <w:color w:val="F2F2F2"/>
        <w:sz w:val="22"/>
      </w:rPr>
      <w:tblPr/>
      <w:tcPr>
        <w:shd w:val="clear" w:color="99CD00" w:themeColor="accent3" w:themeTint="FE" w:fill="99CD00" w:themeFill="accent3" w:themeFillTint="FE"/>
      </w:tcPr>
    </w:tblStylePr>
    <w:tblStylePr w:type="lastCol">
      <w:rPr>
        <w:rFonts w:ascii="Arial" w:hAnsi="Arial"/>
        <w:color w:val="F2F2F2"/>
        <w:sz w:val="22"/>
      </w:rPr>
      <w:tblPr/>
      <w:tcPr>
        <w:shd w:val="clear" w:color="99CD00" w:themeColor="accent3" w:themeTint="FE" w:fill="99CD00"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FFFC0" w:themeColor="accent3" w:themeTint="34" w:fill="EFFFC0"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FFFC0" w:themeColor="accent3" w:themeTint="34" w:fill="EFFFC0" w:themeFill="accent3" w:themeFillTint="34"/>
      </w:tcPr>
    </w:tblStylePr>
  </w:style>
  <w:style w:type="table" w:customStyle="1" w:styleId="Lined-Accent4">
    <w:name w:val="Lined - Accent 4"/>
    <w:basedOn w:val="NormaleTabelle"/>
    <w:uiPriority w:val="99"/>
    <w:pPr>
      <w:spacing w:after="0" w:line="240" w:lineRule="auto"/>
    </w:pPr>
    <w:rPr>
      <w:color w:val="404040"/>
      <w:sz w:val="20"/>
      <w:szCs w:val="20"/>
      <w:lang w:eastAsia="de-DE"/>
      <w14:ligatures w14:val="none"/>
    </w:rPr>
    <w:tblPr>
      <w:tblStyleRowBandSize w:val="1"/>
      <w:tblStyleColBandSize w:val="1"/>
    </w:tblPr>
    <w:tblStylePr w:type="firstRow">
      <w:rPr>
        <w:rFonts w:ascii="Arial" w:hAnsi="Arial"/>
        <w:color w:val="F2F2F2"/>
        <w:sz w:val="22"/>
      </w:rPr>
      <w:tblPr/>
      <w:tcPr>
        <w:shd w:val="clear" w:color="A247FF" w:themeColor="accent4" w:themeTint="9A" w:fill="A247FF" w:themeFill="accent4" w:themeFillTint="9A"/>
      </w:tcPr>
    </w:tblStylePr>
    <w:tblStylePr w:type="lastRow">
      <w:rPr>
        <w:rFonts w:ascii="Arial" w:hAnsi="Arial"/>
        <w:color w:val="F2F2F2"/>
        <w:sz w:val="22"/>
      </w:rPr>
      <w:tblPr/>
      <w:tcPr>
        <w:shd w:val="clear" w:color="A247FF" w:themeColor="accent4" w:themeTint="9A" w:fill="A247FF" w:themeFill="accent4" w:themeFillTint="9A"/>
      </w:tcPr>
    </w:tblStylePr>
    <w:tblStylePr w:type="firstCol">
      <w:rPr>
        <w:rFonts w:ascii="Arial" w:hAnsi="Arial"/>
        <w:color w:val="F2F2F2"/>
        <w:sz w:val="22"/>
      </w:rPr>
      <w:tblPr/>
      <w:tcPr>
        <w:shd w:val="clear" w:color="A247FF" w:themeColor="accent4" w:themeTint="9A" w:fill="A247FF" w:themeFill="accent4" w:themeFillTint="9A"/>
      </w:tcPr>
    </w:tblStylePr>
    <w:tblStylePr w:type="lastCol">
      <w:rPr>
        <w:rFonts w:ascii="Arial" w:hAnsi="Arial"/>
        <w:color w:val="F2F2F2"/>
        <w:sz w:val="22"/>
      </w:rPr>
      <w:tblPr/>
      <w:tcPr>
        <w:shd w:val="clear" w:color="A247FF" w:themeColor="accent4" w:themeTint="9A" w:fill="A247FF"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DFC1FF" w:themeColor="accent4" w:themeTint="34" w:fill="DFC1FF"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DFC1FF" w:themeColor="accent4" w:themeTint="34" w:fill="DFC1FF" w:themeFill="accent4" w:themeFillTint="34"/>
      </w:tcPr>
    </w:tblStylePr>
  </w:style>
  <w:style w:type="table" w:customStyle="1" w:styleId="Lined-Accent5">
    <w:name w:val="Lined - Accent 5"/>
    <w:basedOn w:val="NormaleTabelle"/>
    <w:uiPriority w:val="99"/>
    <w:pPr>
      <w:spacing w:after="0" w:line="240" w:lineRule="auto"/>
    </w:pPr>
    <w:rPr>
      <w:color w:val="404040"/>
      <w:sz w:val="20"/>
      <w:szCs w:val="20"/>
      <w:lang w:eastAsia="de-DE"/>
      <w14:ligatures w14:val="none"/>
    </w:rPr>
    <w:tblPr>
      <w:tblStyleRowBandSize w:val="1"/>
      <w:tblStyleColBandSize w:val="1"/>
    </w:tblPr>
    <w:tblStylePr w:type="firstRow">
      <w:rPr>
        <w:rFonts w:ascii="Arial" w:hAnsi="Arial"/>
        <w:color w:val="F2F2F2"/>
        <w:sz w:val="22"/>
      </w:rPr>
      <w:tblPr/>
      <w:tcPr>
        <w:shd w:val="clear" w:color="0073FE" w:themeColor="accent5" w:fill="0073FE" w:themeFill="accent5"/>
      </w:tcPr>
    </w:tblStylePr>
    <w:tblStylePr w:type="lastRow">
      <w:rPr>
        <w:rFonts w:ascii="Arial" w:hAnsi="Arial"/>
        <w:color w:val="F2F2F2"/>
        <w:sz w:val="22"/>
      </w:rPr>
      <w:tblPr/>
      <w:tcPr>
        <w:shd w:val="clear" w:color="0073FE" w:themeColor="accent5" w:fill="0073FE" w:themeFill="accent5"/>
      </w:tcPr>
    </w:tblStylePr>
    <w:tblStylePr w:type="firstCol">
      <w:rPr>
        <w:rFonts w:ascii="Arial" w:hAnsi="Arial"/>
        <w:color w:val="F2F2F2"/>
        <w:sz w:val="22"/>
      </w:rPr>
      <w:tblPr/>
      <w:tcPr>
        <w:shd w:val="clear" w:color="0073FE" w:themeColor="accent5" w:fill="0073FE" w:themeFill="accent5"/>
      </w:tcPr>
    </w:tblStylePr>
    <w:tblStylePr w:type="lastCol">
      <w:rPr>
        <w:rFonts w:ascii="Arial" w:hAnsi="Arial"/>
        <w:color w:val="F2F2F2"/>
        <w:sz w:val="22"/>
      </w:rPr>
      <w:tblPr/>
      <w:tcPr>
        <w:shd w:val="clear" w:color="0073FE" w:themeColor="accent5" w:fill="0073FE" w:themeFill="accent5"/>
      </w:tcPr>
    </w:tblStylePr>
    <w:tblStylePr w:type="band1Vert">
      <w:rPr>
        <w:rFonts w:ascii="Arial" w:hAnsi="Arial"/>
        <w:color w:val="404040"/>
        <w:sz w:val="22"/>
      </w:rPr>
    </w:tblStylePr>
    <w:tblStylePr w:type="band2Vert">
      <w:rPr>
        <w:rFonts w:ascii="Arial" w:hAnsi="Arial"/>
        <w:color w:val="404040"/>
        <w:sz w:val="22"/>
      </w:rPr>
      <w:tblPr/>
      <w:tcPr>
        <w:shd w:val="clear" w:color="CAE2FF" w:themeColor="accent5" w:themeTint="34" w:fill="CAE2FF"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CAE2FF" w:themeColor="accent5" w:themeTint="34" w:fill="CAE2FF" w:themeFill="accent5" w:themeFillTint="34"/>
      </w:tcPr>
    </w:tblStylePr>
  </w:style>
  <w:style w:type="table" w:customStyle="1" w:styleId="Lined-Accent6">
    <w:name w:val="Lined - Accent 6"/>
    <w:basedOn w:val="NormaleTabelle"/>
    <w:uiPriority w:val="99"/>
    <w:pPr>
      <w:spacing w:after="0" w:line="240" w:lineRule="auto"/>
    </w:pPr>
    <w:rPr>
      <w:color w:val="404040"/>
      <w:sz w:val="20"/>
      <w:szCs w:val="20"/>
      <w:lang w:eastAsia="de-DE"/>
      <w14:ligatures w14:val="none"/>
    </w:rPr>
    <w:tblPr>
      <w:tblStyleRowBandSize w:val="1"/>
      <w:tblStyleColBandSize w:val="1"/>
    </w:tblPr>
    <w:tblStylePr w:type="firstRow">
      <w:rPr>
        <w:rFonts w:ascii="Arial" w:hAnsi="Arial"/>
        <w:color w:val="F2F2F2"/>
        <w:sz w:val="22"/>
      </w:rPr>
      <w:tblPr/>
      <w:tcPr>
        <w:shd w:val="clear" w:color="00CC99" w:themeColor="accent6" w:fill="00CC99" w:themeFill="accent6"/>
      </w:tcPr>
    </w:tblStylePr>
    <w:tblStylePr w:type="lastRow">
      <w:rPr>
        <w:rFonts w:ascii="Arial" w:hAnsi="Arial"/>
        <w:color w:val="F2F2F2"/>
        <w:sz w:val="22"/>
      </w:rPr>
      <w:tblPr/>
      <w:tcPr>
        <w:shd w:val="clear" w:color="00CC99" w:themeColor="accent6" w:fill="00CC99" w:themeFill="accent6"/>
      </w:tcPr>
    </w:tblStylePr>
    <w:tblStylePr w:type="firstCol">
      <w:rPr>
        <w:rFonts w:ascii="Arial" w:hAnsi="Arial"/>
        <w:color w:val="F2F2F2"/>
        <w:sz w:val="22"/>
      </w:rPr>
      <w:tblPr/>
      <w:tcPr>
        <w:shd w:val="clear" w:color="00CC99" w:themeColor="accent6" w:fill="00CC99" w:themeFill="accent6"/>
      </w:tcPr>
    </w:tblStylePr>
    <w:tblStylePr w:type="lastCol">
      <w:rPr>
        <w:rFonts w:ascii="Arial" w:hAnsi="Arial"/>
        <w:color w:val="F2F2F2"/>
        <w:sz w:val="22"/>
      </w:rPr>
      <w:tblPr/>
      <w:tcPr>
        <w:shd w:val="clear" w:color="00CC99" w:themeColor="accent6" w:fill="00CC99" w:themeFill="accent6"/>
      </w:tcPr>
    </w:tblStylePr>
    <w:tblStylePr w:type="band1Vert">
      <w:rPr>
        <w:rFonts w:ascii="Arial" w:hAnsi="Arial"/>
        <w:color w:val="404040"/>
        <w:sz w:val="22"/>
      </w:rPr>
    </w:tblStylePr>
    <w:tblStylePr w:type="band2Vert">
      <w:rPr>
        <w:rFonts w:ascii="Arial" w:hAnsi="Arial"/>
        <w:color w:val="404040"/>
        <w:sz w:val="22"/>
      </w:rPr>
      <w:tblPr/>
      <w:tcPr>
        <w:shd w:val="clear" w:color="C0FFEF" w:themeColor="accent6" w:themeTint="34" w:fill="C0FFEF"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C0FFEF" w:themeColor="accent6" w:themeTint="34" w:fill="C0FFEF" w:themeFill="accent6" w:themeFillTint="34"/>
      </w:tcPr>
    </w:tblStylePr>
  </w:style>
  <w:style w:type="table" w:customStyle="1" w:styleId="BorderedLined-Accent">
    <w:name w:val="Bordered &amp; Lined - Accent"/>
    <w:basedOn w:val="NormaleTabelle"/>
    <w:uiPriority w:val="99"/>
    <w:pPr>
      <w:spacing w:after="0" w:line="240" w:lineRule="auto"/>
    </w:pPr>
    <w:rPr>
      <w:color w:val="404040"/>
      <w:sz w:val="20"/>
      <w:szCs w:val="20"/>
      <w:lang w:eastAsia="de-DE"/>
      <w14:ligatures w14:val="none"/>
    </w:rPr>
    <w:tblPr>
      <w:tblStyleRowBandSize w:val="1"/>
      <w:tblStyleColBandSize w:val="1"/>
      <w:tblBorders>
        <w:top w:val="single" w:sz="4" w:space="0" w:color="CCBDBD" w:themeColor="text1" w:themeTint="A6"/>
        <w:left w:val="single" w:sz="4" w:space="0" w:color="CCBDBD" w:themeColor="text1" w:themeTint="A6"/>
        <w:bottom w:val="single" w:sz="4" w:space="0" w:color="CCBDBD" w:themeColor="text1" w:themeTint="A6"/>
        <w:right w:val="single" w:sz="4" w:space="0" w:color="CCBDBD" w:themeColor="text1" w:themeTint="A6"/>
        <w:insideH w:val="single" w:sz="4" w:space="0" w:color="CCBDBD" w:themeColor="text1" w:themeTint="A6"/>
        <w:insideV w:val="single" w:sz="4" w:space="0" w:color="CCBDBD" w:themeColor="text1" w:themeTint="A6"/>
      </w:tblBorders>
    </w:tblPr>
    <w:tblStylePr w:type="firstRow">
      <w:rPr>
        <w:rFonts w:ascii="Arial" w:hAnsi="Arial"/>
        <w:color w:val="F2F2F2"/>
        <w:sz w:val="22"/>
      </w:rPr>
      <w:tblPr/>
      <w:tcPr>
        <w:shd w:val="clear" w:color="D7CCCC" w:themeColor="text1" w:themeTint="80" w:fill="D7CCCC" w:themeFill="text1" w:themeFillTint="80"/>
      </w:tcPr>
    </w:tblStylePr>
    <w:tblStylePr w:type="lastRow">
      <w:rPr>
        <w:rFonts w:ascii="Arial" w:hAnsi="Arial"/>
        <w:color w:val="F2F2F2"/>
        <w:sz w:val="22"/>
      </w:rPr>
      <w:tblPr/>
      <w:tcPr>
        <w:shd w:val="clear" w:color="D7CCCC" w:themeColor="text1" w:themeTint="80" w:fill="D7CCCC" w:themeFill="text1" w:themeFillTint="80"/>
      </w:tcPr>
    </w:tblStylePr>
    <w:tblStylePr w:type="firstCol">
      <w:rPr>
        <w:rFonts w:ascii="Arial" w:hAnsi="Arial"/>
        <w:color w:val="F2F2F2"/>
        <w:sz w:val="22"/>
      </w:rPr>
      <w:tblPr/>
      <w:tcPr>
        <w:shd w:val="clear" w:color="D7CCCC" w:themeColor="text1" w:themeTint="80" w:fill="D7CCCC" w:themeFill="text1" w:themeFillTint="80"/>
      </w:tcPr>
    </w:tblStylePr>
    <w:tblStylePr w:type="lastCol">
      <w:rPr>
        <w:rFonts w:ascii="Arial" w:hAnsi="Arial"/>
        <w:color w:val="F2F2F2"/>
        <w:sz w:val="22"/>
      </w:rPr>
      <w:tblPr/>
      <w:tcPr>
        <w:shd w:val="clear" w:color="D7CCCC" w:themeColor="text1" w:themeTint="80" w:fill="D7CCCC"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BF9F9" w:themeColor="text1" w:themeTint="0D" w:fill="FBF9F9"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BF9F9" w:themeColor="text1" w:themeTint="0D" w:fill="FBF9F9" w:themeFill="text1" w:themeFillTint="0D"/>
      </w:tcPr>
    </w:tblStylePr>
  </w:style>
  <w:style w:type="table" w:customStyle="1" w:styleId="BorderedLined-Accent1">
    <w:name w:val="Bordered &amp; Lined - Accent 1"/>
    <w:basedOn w:val="NormaleTabelle"/>
    <w:uiPriority w:val="99"/>
    <w:pPr>
      <w:spacing w:after="0" w:line="240" w:lineRule="auto"/>
    </w:pPr>
    <w:rPr>
      <w:color w:val="404040"/>
      <w:sz w:val="20"/>
      <w:szCs w:val="20"/>
      <w:lang w:eastAsia="de-DE"/>
      <w14:ligatures w14:val="none"/>
    </w:rPr>
    <w:tblPr>
      <w:tblStyleRowBandSize w:val="1"/>
      <w:tblStyleColBandSize w:val="1"/>
      <w:tblBorders>
        <w:top w:val="single" w:sz="4" w:space="0" w:color="950000" w:themeColor="accent1" w:themeShade="95"/>
        <w:left w:val="single" w:sz="4" w:space="0" w:color="950000" w:themeColor="accent1" w:themeShade="95"/>
        <w:bottom w:val="single" w:sz="4" w:space="0" w:color="950000" w:themeColor="accent1" w:themeShade="95"/>
        <w:right w:val="single" w:sz="4" w:space="0" w:color="950000" w:themeColor="accent1" w:themeShade="95"/>
        <w:insideH w:val="single" w:sz="4" w:space="0" w:color="950000" w:themeColor="accent1" w:themeShade="95"/>
        <w:insideV w:val="single" w:sz="4" w:space="0" w:color="950000" w:themeColor="accent1" w:themeShade="95"/>
      </w:tblBorders>
    </w:tblPr>
    <w:tblStylePr w:type="firstRow">
      <w:rPr>
        <w:rFonts w:ascii="Arial" w:hAnsi="Arial"/>
        <w:color w:val="F2F2F2"/>
        <w:sz w:val="22"/>
      </w:rPr>
      <w:tblPr/>
      <w:tcPr>
        <w:shd w:val="clear" w:color="FF1515" w:themeColor="accent1" w:themeTint="EA" w:fill="FF1515" w:themeFill="accent1" w:themeFillTint="EA"/>
      </w:tcPr>
    </w:tblStylePr>
    <w:tblStylePr w:type="lastRow">
      <w:rPr>
        <w:rFonts w:ascii="Arial" w:hAnsi="Arial"/>
        <w:color w:val="F2F2F2"/>
        <w:sz w:val="22"/>
      </w:rPr>
      <w:tblPr/>
      <w:tcPr>
        <w:shd w:val="clear" w:color="FF1515" w:themeColor="accent1" w:themeTint="EA" w:fill="FF1515" w:themeFill="accent1" w:themeFillTint="EA"/>
      </w:tcPr>
    </w:tblStylePr>
    <w:tblStylePr w:type="firstCol">
      <w:rPr>
        <w:rFonts w:ascii="Arial" w:hAnsi="Arial"/>
        <w:color w:val="F2F2F2"/>
        <w:sz w:val="22"/>
      </w:rPr>
      <w:tblPr/>
      <w:tcPr>
        <w:shd w:val="clear" w:color="FF1515" w:themeColor="accent1" w:themeTint="EA" w:fill="FF1515" w:themeFill="accent1" w:themeFillTint="EA"/>
      </w:tcPr>
    </w:tblStylePr>
    <w:tblStylePr w:type="lastCol">
      <w:rPr>
        <w:rFonts w:ascii="Arial" w:hAnsi="Arial"/>
        <w:color w:val="F2F2F2"/>
        <w:sz w:val="22"/>
      </w:rPr>
      <w:tblPr/>
      <w:tcPr>
        <w:shd w:val="clear" w:color="FF1515" w:themeColor="accent1" w:themeTint="EA" w:fill="FF1515"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FFAFAF" w:themeColor="accent1" w:themeTint="50" w:fill="FFAFAF"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FFAFAF" w:themeColor="accent1" w:themeTint="50" w:fill="FFAFAF" w:themeFill="accent1" w:themeFillTint="50"/>
      </w:tcPr>
    </w:tblStylePr>
  </w:style>
  <w:style w:type="table" w:customStyle="1" w:styleId="BorderedLined-Accent2">
    <w:name w:val="Bordered &amp; Lined - Accent 2"/>
    <w:basedOn w:val="NormaleTabelle"/>
    <w:uiPriority w:val="99"/>
    <w:pPr>
      <w:spacing w:after="0" w:line="240" w:lineRule="auto"/>
    </w:pPr>
    <w:rPr>
      <w:color w:val="404040"/>
      <w:sz w:val="20"/>
      <w:szCs w:val="20"/>
      <w:lang w:eastAsia="de-DE"/>
      <w14:ligatures w14:val="none"/>
    </w:rPr>
    <w:tblPr>
      <w:tblStyleRowBandSize w:val="1"/>
      <w:tblStyleColBandSize w:val="1"/>
      <w:tblBorders>
        <w:top w:val="single" w:sz="4" w:space="0" w:color="955900" w:themeColor="accent2" w:themeShade="95"/>
        <w:left w:val="single" w:sz="4" w:space="0" w:color="955900" w:themeColor="accent2" w:themeShade="95"/>
        <w:bottom w:val="single" w:sz="4" w:space="0" w:color="955900" w:themeColor="accent2" w:themeShade="95"/>
        <w:right w:val="single" w:sz="4" w:space="0" w:color="955900" w:themeColor="accent2" w:themeShade="95"/>
        <w:insideH w:val="single" w:sz="4" w:space="0" w:color="955900" w:themeColor="accent2" w:themeShade="95"/>
        <w:insideV w:val="single" w:sz="4" w:space="0" w:color="955900" w:themeColor="accent2" w:themeShade="95"/>
      </w:tblBorders>
    </w:tblPr>
    <w:tblStylePr w:type="firstRow">
      <w:rPr>
        <w:rFonts w:ascii="Arial" w:hAnsi="Arial"/>
        <w:color w:val="F2F2F2"/>
        <w:sz w:val="22"/>
      </w:rPr>
      <w:tblPr/>
      <w:tcPr>
        <w:shd w:val="clear" w:color="FFC268" w:themeColor="accent2" w:themeTint="97" w:fill="FFC268" w:themeFill="accent2" w:themeFillTint="97"/>
      </w:tcPr>
    </w:tblStylePr>
    <w:tblStylePr w:type="lastRow">
      <w:rPr>
        <w:rFonts w:ascii="Arial" w:hAnsi="Arial"/>
        <w:color w:val="F2F2F2"/>
        <w:sz w:val="22"/>
      </w:rPr>
      <w:tblPr/>
      <w:tcPr>
        <w:shd w:val="clear" w:color="FFC268" w:themeColor="accent2" w:themeTint="97" w:fill="FFC268" w:themeFill="accent2" w:themeFillTint="97"/>
      </w:tcPr>
    </w:tblStylePr>
    <w:tblStylePr w:type="firstCol">
      <w:rPr>
        <w:rFonts w:ascii="Arial" w:hAnsi="Arial"/>
        <w:color w:val="F2F2F2"/>
        <w:sz w:val="22"/>
      </w:rPr>
      <w:tblPr/>
      <w:tcPr>
        <w:shd w:val="clear" w:color="FFC268" w:themeColor="accent2" w:themeTint="97" w:fill="FFC268" w:themeFill="accent2" w:themeFillTint="97"/>
      </w:tcPr>
    </w:tblStylePr>
    <w:tblStylePr w:type="lastCol">
      <w:rPr>
        <w:rFonts w:ascii="Arial" w:hAnsi="Arial"/>
        <w:color w:val="F2F2F2"/>
        <w:sz w:val="22"/>
      </w:rPr>
      <w:tblPr/>
      <w:tcPr>
        <w:shd w:val="clear" w:color="FFC268" w:themeColor="accent2" w:themeTint="97" w:fill="FFC268"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FEBCD" w:themeColor="accent2" w:themeTint="32" w:fill="FFEBCD"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FEBCD" w:themeColor="accent2" w:themeTint="32" w:fill="FFEBCD" w:themeFill="accent2" w:themeFillTint="32"/>
      </w:tcPr>
    </w:tblStylePr>
  </w:style>
  <w:style w:type="table" w:customStyle="1" w:styleId="BorderedLined-Accent3">
    <w:name w:val="Bordered &amp; Lined - Accent 3"/>
    <w:basedOn w:val="NormaleTabelle"/>
    <w:uiPriority w:val="99"/>
    <w:pPr>
      <w:spacing w:after="0" w:line="240" w:lineRule="auto"/>
    </w:pPr>
    <w:rPr>
      <w:color w:val="404040"/>
      <w:sz w:val="20"/>
      <w:szCs w:val="20"/>
      <w:lang w:eastAsia="de-DE"/>
      <w14:ligatures w14:val="none"/>
    </w:rPr>
    <w:tblPr>
      <w:tblStyleRowBandSize w:val="1"/>
      <w:tblStyleColBandSize w:val="1"/>
      <w:tblBorders>
        <w:top w:val="single" w:sz="4" w:space="0" w:color="597700" w:themeColor="accent3" w:themeShade="95"/>
        <w:left w:val="single" w:sz="4" w:space="0" w:color="597700" w:themeColor="accent3" w:themeShade="95"/>
        <w:bottom w:val="single" w:sz="4" w:space="0" w:color="597700" w:themeColor="accent3" w:themeShade="95"/>
        <w:right w:val="single" w:sz="4" w:space="0" w:color="597700" w:themeColor="accent3" w:themeShade="95"/>
        <w:insideH w:val="single" w:sz="4" w:space="0" w:color="597700" w:themeColor="accent3" w:themeShade="95"/>
        <w:insideV w:val="single" w:sz="4" w:space="0" w:color="597700" w:themeColor="accent3" w:themeShade="95"/>
      </w:tblBorders>
    </w:tblPr>
    <w:tblStylePr w:type="firstRow">
      <w:rPr>
        <w:rFonts w:ascii="Arial" w:hAnsi="Arial"/>
        <w:color w:val="F2F2F2"/>
        <w:sz w:val="22"/>
      </w:rPr>
      <w:tblPr/>
      <w:tcPr>
        <w:shd w:val="clear" w:color="99CD00" w:themeColor="accent3" w:themeTint="FE" w:fill="99CD00" w:themeFill="accent3" w:themeFillTint="FE"/>
      </w:tcPr>
    </w:tblStylePr>
    <w:tblStylePr w:type="lastRow">
      <w:rPr>
        <w:rFonts w:ascii="Arial" w:hAnsi="Arial"/>
        <w:color w:val="F2F2F2"/>
        <w:sz w:val="22"/>
      </w:rPr>
      <w:tblPr/>
      <w:tcPr>
        <w:shd w:val="clear" w:color="99CD00" w:themeColor="accent3" w:themeTint="FE" w:fill="99CD00" w:themeFill="accent3" w:themeFillTint="FE"/>
      </w:tcPr>
    </w:tblStylePr>
    <w:tblStylePr w:type="firstCol">
      <w:rPr>
        <w:rFonts w:ascii="Arial" w:hAnsi="Arial"/>
        <w:color w:val="F2F2F2"/>
        <w:sz w:val="22"/>
      </w:rPr>
      <w:tblPr/>
      <w:tcPr>
        <w:shd w:val="clear" w:color="99CD00" w:themeColor="accent3" w:themeTint="FE" w:fill="99CD00" w:themeFill="accent3" w:themeFillTint="FE"/>
      </w:tcPr>
    </w:tblStylePr>
    <w:tblStylePr w:type="lastCol">
      <w:rPr>
        <w:rFonts w:ascii="Arial" w:hAnsi="Arial"/>
        <w:color w:val="F2F2F2"/>
        <w:sz w:val="22"/>
      </w:rPr>
      <w:tblPr/>
      <w:tcPr>
        <w:shd w:val="clear" w:color="99CD00" w:themeColor="accent3" w:themeTint="FE" w:fill="99CD00"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FFFC0" w:themeColor="accent3" w:themeTint="34" w:fill="EFFFC0"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FFFC0" w:themeColor="accent3" w:themeTint="34" w:fill="EFFFC0" w:themeFill="accent3" w:themeFillTint="34"/>
      </w:tcPr>
    </w:tblStylePr>
  </w:style>
  <w:style w:type="table" w:customStyle="1" w:styleId="BorderedLined-Accent4">
    <w:name w:val="Bordered &amp; Lined - Accent 4"/>
    <w:basedOn w:val="NormaleTabelle"/>
    <w:uiPriority w:val="99"/>
    <w:pPr>
      <w:spacing w:after="0" w:line="240" w:lineRule="auto"/>
    </w:pPr>
    <w:rPr>
      <w:color w:val="404040"/>
      <w:sz w:val="20"/>
      <w:szCs w:val="20"/>
      <w:lang w:eastAsia="de-DE"/>
      <w14:ligatures w14:val="none"/>
    </w:rPr>
    <w:tblPr>
      <w:tblStyleRowBandSize w:val="1"/>
      <w:tblStyleColBandSize w:val="1"/>
      <w:tblBorders>
        <w:top w:val="single" w:sz="4" w:space="0" w:color="3B0078" w:themeColor="accent4" w:themeShade="95"/>
        <w:left w:val="single" w:sz="4" w:space="0" w:color="3B0078" w:themeColor="accent4" w:themeShade="95"/>
        <w:bottom w:val="single" w:sz="4" w:space="0" w:color="3B0078" w:themeColor="accent4" w:themeShade="95"/>
        <w:right w:val="single" w:sz="4" w:space="0" w:color="3B0078" w:themeColor="accent4" w:themeShade="95"/>
        <w:insideH w:val="single" w:sz="4" w:space="0" w:color="3B0078" w:themeColor="accent4" w:themeShade="95"/>
        <w:insideV w:val="single" w:sz="4" w:space="0" w:color="3B0078" w:themeColor="accent4" w:themeShade="95"/>
      </w:tblBorders>
    </w:tblPr>
    <w:tblStylePr w:type="firstRow">
      <w:rPr>
        <w:rFonts w:ascii="Arial" w:hAnsi="Arial"/>
        <w:color w:val="F2F2F2"/>
        <w:sz w:val="22"/>
      </w:rPr>
      <w:tblPr/>
      <w:tcPr>
        <w:shd w:val="clear" w:color="A247FF" w:themeColor="accent4" w:themeTint="9A" w:fill="A247FF" w:themeFill="accent4" w:themeFillTint="9A"/>
      </w:tcPr>
    </w:tblStylePr>
    <w:tblStylePr w:type="lastRow">
      <w:rPr>
        <w:rFonts w:ascii="Arial" w:hAnsi="Arial"/>
        <w:color w:val="F2F2F2"/>
        <w:sz w:val="22"/>
      </w:rPr>
      <w:tblPr/>
      <w:tcPr>
        <w:shd w:val="clear" w:color="A247FF" w:themeColor="accent4" w:themeTint="9A" w:fill="A247FF" w:themeFill="accent4" w:themeFillTint="9A"/>
      </w:tcPr>
    </w:tblStylePr>
    <w:tblStylePr w:type="firstCol">
      <w:rPr>
        <w:rFonts w:ascii="Arial" w:hAnsi="Arial"/>
        <w:color w:val="F2F2F2"/>
        <w:sz w:val="22"/>
      </w:rPr>
      <w:tblPr/>
      <w:tcPr>
        <w:shd w:val="clear" w:color="A247FF" w:themeColor="accent4" w:themeTint="9A" w:fill="A247FF" w:themeFill="accent4" w:themeFillTint="9A"/>
      </w:tcPr>
    </w:tblStylePr>
    <w:tblStylePr w:type="lastCol">
      <w:rPr>
        <w:rFonts w:ascii="Arial" w:hAnsi="Arial"/>
        <w:color w:val="F2F2F2"/>
        <w:sz w:val="22"/>
      </w:rPr>
      <w:tblPr/>
      <w:tcPr>
        <w:shd w:val="clear" w:color="A247FF" w:themeColor="accent4" w:themeTint="9A" w:fill="A247FF"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DFC1FF" w:themeColor="accent4" w:themeTint="34" w:fill="DFC1FF"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DFC1FF" w:themeColor="accent4" w:themeTint="34" w:fill="DFC1FF" w:themeFill="accent4" w:themeFillTint="34"/>
      </w:tcPr>
    </w:tblStylePr>
  </w:style>
  <w:style w:type="table" w:customStyle="1" w:styleId="BorderedLined-Accent5">
    <w:name w:val="Bordered &amp; Lined - Accent 5"/>
    <w:basedOn w:val="NormaleTabelle"/>
    <w:uiPriority w:val="99"/>
    <w:pPr>
      <w:spacing w:after="0" w:line="240" w:lineRule="auto"/>
    </w:pPr>
    <w:rPr>
      <w:color w:val="404040"/>
      <w:sz w:val="20"/>
      <w:szCs w:val="20"/>
      <w:lang w:eastAsia="de-DE"/>
      <w14:ligatures w14:val="none"/>
    </w:rPr>
    <w:tblPr>
      <w:tblStyleRowBandSize w:val="1"/>
      <w:tblStyleColBandSize w:val="1"/>
      <w:tblBorders>
        <w:top w:val="single" w:sz="4" w:space="0" w:color="004294" w:themeColor="accent5" w:themeShade="95"/>
        <w:left w:val="single" w:sz="4" w:space="0" w:color="004294" w:themeColor="accent5" w:themeShade="95"/>
        <w:bottom w:val="single" w:sz="4" w:space="0" w:color="004294" w:themeColor="accent5" w:themeShade="95"/>
        <w:right w:val="single" w:sz="4" w:space="0" w:color="004294" w:themeColor="accent5" w:themeShade="95"/>
        <w:insideH w:val="single" w:sz="4" w:space="0" w:color="004294" w:themeColor="accent5" w:themeShade="95"/>
        <w:insideV w:val="single" w:sz="4" w:space="0" w:color="004294" w:themeColor="accent5" w:themeShade="95"/>
      </w:tblBorders>
    </w:tblPr>
    <w:tblStylePr w:type="firstRow">
      <w:rPr>
        <w:rFonts w:ascii="Arial" w:hAnsi="Arial"/>
        <w:color w:val="F2F2F2"/>
        <w:sz w:val="22"/>
      </w:rPr>
      <w:tblPr/>
      <w:tcPr>
        <w:shd w:val="clear" w:color="0073FE" w:themeColor="accent5" w:fill="0073FE" w:themeFill="accent5"/>
      </w:tcPr>
    </w:tblStylePr>
    <w:tblStylePr w:type="lastRow">
      <w:rPr>
        <w:rFonts w:ascii="Arial" w:hAnsi="Arial"/>
        <w:color w:val="F2F2F2"/>
        <w:sz w:val="22"/>
      </w:rPr>
      <w:tblPr/>
      <w:tcPr>
        <w:shd w:val="clear" w:color="0073FE" w:themeColor="accent5" w:fill="0073FE" w:themeFill="accent5"/>
      </w:tcPr>
    </w:tblStylePr>
    <w:tblStylePr w:type="firstCol">
      <w:rPr>
        <w:rFonts w:ascii="Arial" w:hAnsi="Arial"/>
        <w:color w:val="F2F2F2"/>
        <w:sz w:val="22"/>
      </w:rPr>
      <w:tblPr/>
      <w:tcPr>
        <w:shd w:val="clear" w:color="0073FE" w:themeColor="accent5" w:fill="0073FE" w:themeFill="accent5"/>
      </w:tcPr>
    </w:tblStylePr>
    <w:tblStylePr w:type="lastCol">
      <w:rPr>
        <w:rFonts w:ascii="Arial" w:hAnsi="Arial"/>
        <w:color w:val="F2F2F2"/>
        <w:sz w:val="22"/>
      </w:rPr>
      <w:tblPr/>
      <w:tcPr>
        <w:shd w:val="clear" w:color="0073FE" w:themeColor="accent5" w:fill="0073FE" w:themeFill="accent5"/>
      </w:tcPr>
    </w:tblStylePr>
    <w:tblStylePr w:type="band1Vert">
      <w:rPr>
        <w:rFonts w:ascii="Arial" w:hAnsi="Arial"/>
        <w:color w:val="404040"/>
        <w:sz w:val="22"/>
      </w:rPr>
    </w:tblStylePr>
    <w:tblStylePr w:type="band2Vert">
      <w:rPr>
        <w:rFonts w:ascii="Arial" w:hAnsi="Arial"/>
        <w:color w:val="404040"/>
        <w:sz w:val="22"/>
      </w:rPr>
      <w:tblPr/>
      <w:tcPr>
        <w:shd w:val="clear" w:color="CAE2FF" w:themeColor="accent5" w:themeTint="34" w:fill="CAE2FF"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CAE2FF" w:themeColor="accent5" w:themeTint="34" w:fill="CAE2FF" w:themeFill="accent5" w:themeFillTint="34"/>
      </w:tcPr>
    </w:tblStylePr>
  </w:style>
  <w:style w:type="table" w:customStyle="1" w:styleId="BorderedLined-Accent6">
    <w:name w:val="Bordered &amp; Lined - Accent 6"/>
    <w:basedOn w:val="NormaleTabelle"/>
    <w:uiPriority w:val="99"/>
    <w:pPr>
      <w:spacing w:after="0" w:line="240" w:lineRule="auto"/>
    </w:pPr>
    <w:rPr>
      <w:color w:val="404040"/>
      <w:sz w:val="20"/>
      <w:szCs w:val="20"/>
      <w:lang w:eastAsia="de-DE"/>
      <w14:ligatures w14:val="none"/>
    </w:rPr>
    <w:tblPr>
      <w:tblStyleRowBandSize w:val="1"/>
      <w:tblStyleColBandSize w:val="1"/>
      <w:tblBorders>
        <w:top w:val="single" w:sz="4" w:space="0" w:color="007759" w:themeColor="accent6" w:themeShade="95"/>
        <w:left w:val="single" w:sz="4" w:space="0" w:color="007759" w:themeColor="accent6" w:themeShade="95"/>
        <w:bottom w:val="single" w:sz="4" w:space="0" w:color="007759" w:themeColor="accent6" w:themeShade="95"/>
        <w:right w:val="single" w:sz="4" w:space="0" w:color="007759" w:themeColor="accent6" w:themeShade="95"/>
        <w:insideH w:val="single" w:sz="4" w:space="0" w:color="007759" w:themeColor="accent6" w:themeShade="95"/>
        <w:insideV w:val="single" w:sz="4" w:space="0" w:color="007759" w:themeColor="accent6" w:themeShade="95"/>
      </w:tblBorders>
    </w:tblPr>
    <w:tblStylePr w:type="firstRow">
      <w:rPr>
        <w:rFonts w:ascii="Arial" w:hAnsi="Arial"/>
        <w:color w:val="F2F2F2"/>
        <w:sz w:val="22"/>
      </w:rPr>
      <w:tblPr/>
      <w:tcPr>
        <w:shd w:val="clear" w:color="00CC99" w:themeColor="accent6" w:fill="00CC99" w:themeFill="accent6"/>
      </w:tcPr>
    </w:tblStylePr>
    <w:tblStylePr w:type="lastRow">
      <w:rPr>
        <w:rFonts w:ascii="Arial" w:hAnsi="Arial"/>
        <w:color w:val="F2F2F2"/>
        <w:sz w:val="22"/>
      </w:rPr>
      <w:tblPr/>
      <w:tcPr>
        <w:shd w:val="clear" w:color="00CC99" w:themeColor="accent6" w:fill="00CC99" w:themeFill="accent6"/>
      </w:tcPr>
    </w:tblStylePr>
    <w:tblStylePr w:type="firstCol">
      <w:rPr>
        <w:rFonts w:ascii="Arial" w:hAnsi="Arial"/>
        <w:color w:val="F2F2F2"/>
        <w:sz w:val="22"/>
      </w:rPr>
      <w:tblPr/>
      <w:tcPr>
        <w:shd w:val="clear" w:color="00CC99" w:themeColor="accent6" w:fill="00CC99" w:themeFill="accent6"/>
      </w:tcPr>
    </w:tblStylePr>
    <w:tblStylePr w:type="lastCol">
      <w:rPr>
        <w:rFonts w:ascii="Arial" w:hAnsi="Arial"/>
        <w:color w:val="F2F2F2"/>
        <w:sz w:val="22"/>
      </w:rPr>
      <w:tblPr/>
      <w:tcPr>
        <w:shd w:val="clear" w:color="00CC99" w:themeColor="accent6" w:fill="00CC99" w:themeFill="accent6"/>
      </w:tcPr>
    </w:tblStylePr>
    <w:tblStylePr w:type="band1Vert">
      <w:rPr>
        <w:rFonts w:ascii="Arial" w:hAnsi="Arial"/>
        <w:color w:val="404040"/>
        <w:sz w:val="22"/>
      </w:rPr>
    </w:tblStylePr>
    <w:tblStylePr w:type="band2Vert">
      <w:rPr>
        <w:rFonts w:ascii="Arial" w:hAnsi="Arial"/>
        <w:color w:val="404040"/>
        <w:sz w:val="22"/>
      </w:rPr>
      <w:tblPr/>
      <w:tcPr>
        <w:shd w:val="clear" w:color="C0FFEF" w:themeColor="accent6" w:themeTint="34" w:fill="C0FFEF"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C0FFEF" w:themeColor="accent6" w:themeTint="34" w:fill="C0FFEF" w:themeFill="accent6" w:themeFillTint="34"/>
      </w:tcPr>
    </w:tblStylePr>
  </w:style>
  <w:style w:type="table" w:customStyle="1" w:styleId="Bordered">
    <w:name w:val="Bordered"/>
    <w:basedOn w:val="NormaleTabelle"/>
    <w:uiPriority w:val="99"/>
    <w:pPr>
      <w:spacing w:after="0" w:line="240" w:lineRule="auto"/>
    </w:pPr>
    <w:tblPr>
      <w:tblStyleRowBandSize w:val="1"/>
      <w:tblStyleColBandSize w:val="1"/>
      <w:tblBorders>
        <w:top w:val="single" w:sz="4" w:space="0" w:color="F3F0F0" w:themeColor="text1" w:themeTint="26"/>
        <w:left w:val="single" w:sz="4" w:space="0" w:color="F3F0F0" w:themeColor="text1" w:themeTint="26"/>
        <w:bottom w:val="single" w:sz="4" w:space="0" w:color="F3F0F0" w:themeColor="text1" w:themeTint="26"/>
        <w:right w:val="single" w:sz="4" w:space="0" w:color="F3F0F0" w:themeColor="text1" w:themeTint="26"/>
        <w:insideH w:val="single" w:sz="4" w:space="0" w:color="F3F0F0" w:themeColor="text1" w:themeTint="26"/>
        <w:insideV w:val="single" w:sz="4" w:space="0" w:color="F3F0F0" w:themeColor="text1" w:themeTint="26"/>
      </w:tblBorders>
    </w:tblPr>
    <w:tblStylePr w:type="firstRow">
      <w:rPr>
        <w:rFonts w:ascii="Arial" w:hAnsi="Arial"/>
        <w:color w:val="404040"/>
        <w:sz w:val="22"/>
      </w:rPr>
      <w:tblPr/>
      <w:tcPr>
        <w:tcBorders>
          <w:bottom w:val="single" w:sz="12" w:space="0" w:color="D7CCCC" w:themeColor="text1" w:themeTint="80"/>
        </w:tcBorders>
      </w:tcPr>
    </w:tblStylePr>
    <w:tblStylePr w:type="lastRow">
      <w:rPr>
        <w:rFonts w:ascii="Arial" w:hAnsi="Arial"/>
        <w:color w:val="404040"/>
        <w:sz w:val="22"/>
      </w:rPr>
      <w:tblPr/>
      <w:tcPr>
        <w:tcBorders>
          <w:top w:val="single" w:sz="12" w:space="0" w:color="D7CCCC"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7CCCC" w:themeColor="text1" w:themeTint="80"/>
        </w:tcBorders>
      </w:tcPr>
    </w:tblStylePr>
    <w:tblStylePr w:type="band1Horz">
      <w:rPr>
        <w:rFonts w:ascii="Arial" w:hAnsi="Arial"/>
        <w:color w:val="404040"/>
        <w:sz w:val="22"/>
      </w:rPr>
      <w:tblPr/>
      <w:tcPr>
        <w:tcBorders>
          <w:top w:val="single" w:sz="4" w:space="0" w:color="F3F0F0" w:themeColor="text1" w:themeTint="26"/>
          <w:left w:val="single" w:sz="4" w:space="0" w:color="F3F0F0" w:themeColor="text1" w:themeTint="26"/>
          <w:bottom w:val="single" w:sz="4" w:space="0" w:color="F3F0F0" w:themeColor="text1" w:themeTint="26"/>
          <w:right w:val="single" w:sz="4" w:space="0" w:color="F3F0F0" w:themeColor="text1" w:themeTint="26"/>
        </w:tcBorders>
      </w:tcPr>
    </w:tblStylePr>
  </w:style>
  <w:style w:type="table" w:customStyle="1" w:styleId="Bordered-Accent1">
    <w:name w:val="Bordered - Accent 1"/>
    <w:basedOn w:val="NormaleTabelle"/>
    <w:uiPriority w:val="99"/>
    <w:pPr>
      <w:spacing w:after="0" w:line="240" w:lineRule="auto"/>
    </w:pPr>
    <w:tblPr>
      <w:tblStyleRowBandSize w:val="1"/>
      <w:tblStyleColBandSize w:val="1"/>
      <w:tblBorders>
        <w:top w:val="single" w:sz="4" w:space="0" w:color="FF9898" w:themeColor="accent1" w:themeTint="67"/>
        <w:left w:val="single" w:sz="4" w:space="0" w:color="FF9898" w:themeColor="accent1" w:themeTint="67"/>
        <w:bottom w:val="single" w:sz="4" w:space="0" w:color="FF9898" w:themeColor="accent1" w:themeTint="67"/>
        <w:right w:val="single" w:sz="4" w:space="0" w:color="FF9898" w:themeColor="accent1" w:themeTint="67"/>
        <w:insideH w:val="single" w:sz="4" w:space="0" w:color="FF9898" w:themeColor="accent1" w:themeTint="67"/>
        <w:insideV w:val="single" w:sz="4" w:space="0" w:color="FF9898" w:themeColor="accent1" w:themeTint="67"/>
      </w:tblBorders>
    </w:tblPr>
    <w:tblStylePr w:type="firstRow">
      <w:rPr>
        <w:rFonts w:ascii="Arial" w:hAnsi="Arial"/>
        <w:color w:val="404040"/>
        <w:sz w:val="22"/>
      </w:rPr>
      <w:tblPr/>
      <w:tcPr>
        <w:tcBorders>
          <w:bottom w:val="single" w:sz="12" w:space="0" w:color="FF0000" w:themeColor="accent1"/>
        </w:tcBorders>
      </w:tcPr>
    </w:tblStylePr>
    <w:tblStylePr w:type="lastRow">
      <w:rPr>
        <w:rFonts w:ascii="Arial" w:hAnsi="Arial"/>
        <w:color w:val="404040"/>
        <w:sz w:val="22"/>
      </w:rPr>
      <w:tblPr/>
      <w:tcPr>
        <w:tcBorders>
          <w:top w:val="single" w:sz="12" w:space="0" w:color="FF0000"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0000" w:themeColor="accent1"/>
        </w:tcBorders>
      </w:tcPr>
    </w:tblStylePr>
    <w:tblStylePr w:type="band1Horz">
      <w:rPr>
        <w:rFonts w:ascii="Arial" w:hAnsi="Arial"/>
        <w:color w:val="404040"/>
        <w:sz w:val="22"/>
      </w:rPr>
      <w:tblPr/>
      <w:tcPr>
        <w:tcBorders>
          <w:top w:val="single" w:sz="4" w:space="0" w:color="FF9898" w:themeColor="accent1" w:themeTint="67"/>
          <w:left w:val="single" w:sz="4" w:space="0" w:color="FF9898" w:themeColor="accent1" w:themeTint="67"/>
          <w:bottom w:val="single" w:sz="4" w:space="0" w:color="FF9898" w:themeColor="accent1" w:themeTint="67"/>
          <w:right w:val="single" w:sz="4" w:space="0" w:color="FF9898" w:themeColor="accent1" w:themeTint="67"/>
        </w:tcBorders>
      </w:tcPr>
    </w:tblStylePr>
  </w:style>
  <w:style w:type="table" w:customStyle="1" w:styleId="Bordered-Accent2">
    <w:name w:val="Bordered - Accent 2"/>
    <w:basedOn w:val="NormaleTabelle"/>
    <w:uiPriority w:val="99"/>
    <w:pPr>
      <w:spacing w:after="0" w:line="240" w:lineRule="auto"/>
    </w:pPr>
    <w:tblPr>
      <w:tblStyleRowBandSize w:val="1"/>
      <w:tblStyleColBandSize w:val="1"/>
      <w:tblBorders>
        <w:top w:val="single" w:sz="4" w:space="0" w:color="FFD598" w:themeColor="accent2" w:themeTint="67"/>
        <w:left w:val="single" w:sz="4" w:space="0" w:color="FFD598" w:themeColor="accent2" w:themeTint="67"/>
        <w:bottom w:val="single" w:sz="4" w:space="0" w:color="FFD598" w:themeColor="accent2" w:themeTint="67"/>
        <w:right w:val="single" w:sz="4" w:space="0" w:color="FFD598" w:themeColor="accent2" w:themeTint="67"/>
        <w:insideH w:val="single" w:sz="4" w:space="0" w:color="FFD598" w:themeColor="accent2" w:themeTint="67"/>
        <w:insideV w:val="single" w:sz="4" w:space="0" w:color="FFD598" w:themeColor="accent2" w:themeTint="67"/>
      </w:tblBorders>
    </w:tblPr>
    <w:tblStylePr w:type="firstRow">
      <w:rPr>
        <w:rFonts w:ascii="Arial" w:hAnsi="Arial"/>
        <w:color w:val="404040"/>
        <w:sz w:val="22"/>
      </w:rPr>
      <w:tblPr/>
      <w:tcPr>
        <w:tcBorders>
          <w:bottom w:val="single" w:sz="12" w:space="0" w:color="FFC268" w:themeColor="accent2" w:themeTint="97"/>
        </w:tcBorders>
      </w:tcPr>
    </w:tblStylePr>
    <w:tblStylePr w:type="lastRow">
      <w:rPr>
        <w:rFonts w:ascii="Arial" w:hAnsi="Arial"/>
        <w:color w:val="404040"/>
        <w:sz w:val="22"/>
      </w:rPr>
      <w:tblPr/>
      <w:tcPr>
        <w:tcBorders>
          <w:top w:val="single" w:sz="12" w:space="0" w:color="FFC268"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C268" w:themeColor="accent2" w:themeTint="97"/>
        </w:tcBorders>
      </w:tcPr>
    </w:tblStylePr>
    <w:tblStylePr w:type="band1Horz">
      <w:rPr>
        <w:rFonts w:ascii="Arial" w:hAnsi="Arial"/>
        <w:color w:val="404040"/>
        <w:sz w:val="22"/>
      </w:rPr>
      <w:tblPr/>
      <w:tcPr>
        <w:tcBorders>
          <w:top w:val="single" w:sz="4" w:space="0" w:color="FFD598" w:themeColor="accent2" w:themeTint="67"/>
          <w:left w:val="single" w:sz="4" w:space="0" w:color="FFD598" w:themeColor="accent2" w:themeTint="67"/>
          <w:bottom w:val="single" w:sz="4" w:space="0" w:color="FFD598" w:themeColor="accent2" w:themeTint="67"/>
          <w:right w:val="single" w:sz="4" w:space="0" w:color="FFD598" w:themeColor="accent2" w:themeTint="67"/>
        </w:tcBorders>
      </w:tcPr>
    </w:tblStylePr>
  </w:style>
  <w:style w:type="table" w:customStyle="1" w:styleId="Bordered-Accent3">
    <w:name w:val="Bordered - Accent 3"/>
    <w:basedOn w:val="NormaleTabelle"/>
    <w:uiPriority w:val="99"/>
    <w:pPr>
      <w:spacing w:after="0" w:line="240" w:lineRule="auto"/>
    </w:pPr>
    <w:tblPr>
      <w:tblStyleRowBandSize w:val="1"/>
      <w:tblStyleColBandSize w:val="1"/>
      <w:tblBorders>
        <w:top w:val="single" w:sz="4" w:space="0" w:color="DFFF83" w:themeColor="accent3" w:themeTint="67"/>
        <w:left w:val="single" w:sz="4" w:space="0" w:color="DFFF83" w:themeColor="accent3" w:themeTint="67"/>
        <w:bottom w:val="single" w:sz="4" w:space="0" w:color="DFFF83" w:themeColor="accent3" w:themeTint="67"/>
        <w:right w:val="single" w:sz="4" w:space="0" w:color="DFFF83" w:themeColor="accent3" w:themeTint="67"/>
        <w:insideH w:val="single" w:sz="4" w:space="0" w:color="DFFF83" w:themeColor="accent3" w:themeTint="67"/>
        <w:insideV w:val="single" w:sz="4" w:space="0" w:color="DFFF83" w:themeColor="accent3" w:themeTint="67"/>
      </w:tblBorders>
    </w:tblPr>
    <w:tblStylePr w:type="firstRow">
      <w:rPr>
        <w:rFonts w:ascii="Arial" w:hAnsi="Arial"/>
        <w:color w:val="404040"/>
        <w:sz w:val="22"/>
      </w:rPr>
      <w:tblPr/>
      <w:tcPr>
        <w:tcBorders>
          <w:bottom w:val="single" w:sz="12" w:space="0" w:color="D1FF48" w:themeColor="accent3" w:themeTint="98"/>
        </w:tcBorders>
      </w:tcPr>
    </w:tblStylePr>
    <w:tblStylePr w:type="lastRow">
      <w:rPr>
        <w:rFonts w:ascii="Arial" w:hAnsi="Arial"/>
        <w:color w:val="404040"/>
        <w:sz w:val="22"/>
      </w:rPr>
      <w:tblPr/>
      <w:tcPr>
        <w:tcBorders>
          <w:top w:val="single" w:sz="12" w:space="0" w:color="D1FF48"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1FF48" w:themeColor="accent3" w:themeTint="98"/>
        </w:tcBorders>
      </w:tcPr>
    </w:tblStylePr>
    <w:tblStylePr w:type="band1Horz">
      <w:rPr>
        <w:rFonts w:ascii="Arial" w:hAnsi="Arial"/>
        <w:color w:val="404040"/>
        <w:sz w:val="22"/>
      </w:rPr>
      <w:tblPr/>
      <w:tcPr>
        <w:tcBorders>
          <w:top w:val="single" w:sz="4" w:space="0" w:color="DFFF83" w:themeColor="accent3" w:themeTint="67"/>
          <w:left w:val="single" w:sz="4" w:space="0" w:color="DFFF83" w:themeColor="accent3" w:themeTint="67"/>
          <w:bottom w:val="single" w:sz="4" w:space="0" w:color="DFFF83" w:themeColor="accent3" w:themeTint="67"/>
          <w:right w:val="single" w:sz="4" w:space="0" w:color="DFFF83" w:themeColor="accent3" w:themeTint="67"/>
        </w:tcBorders>
      </w:tcPr>
    </w:tblStylePr>
  </w:style>
  <w:style w:type="table" w:customStyle="1" w:styleId="Bordered-Accent4">
    <w:name w:val="Bordered - Accent 4"/>
    <w:basedOn w:val="NormaleTabelle"/>
    <w:uiPriority w:val="99"/>
    <w:pPr>
      <w:spacing w:after="0" w:line="240" w:lineRule="auto"/>
    </w:pPr>
    <w:tblPr>
      <w:tblStyleRowBandSize w:val="1"/>
      <w:tblStyleColBandSize w:val="1"/>
      <w:tblBorders>
        <w:top w:val="single" w:sz="4" w:space="0" w:color="C184FF" w:themeColor="accent4" w:themeTint="67"/>
        <w:left w:val="single" w:sz="4" w:space="0" w:color="C184FF" w:themeColor="accent4" w:themeTint="67"/>
        <w:bottom w:val="single" w:sz="4" w:space="0" w:color="C184FF" w:themeColor="accent4" w:themeTint="67"/>
        <w:right w:val="single" w:sz="4" w:space="0" w:color="C184FF" w:themeColor="accent4" w:themeTint="67"/>
        <w:insideH w:val="single" w:sz="4" w:space="0" w:color="C184FF" w:themeColor="accent4" w:themeTint="67"/>
        <w:insideV w:val="single" w:sz="4" w:space="0" w:color="C184FF" w:themeColor="accent4" w:themeTint="67"/>
      </w:tblBorders>
    </w:tblPr>
    <w:tblStylePr w:type="firstRow">
      <w:rPr>
        <w:rFonts w:ascii="Arial" w:hAnsi="Arial"/>
        <w:color w:val="404040"/>
        <w:sz w:val="22"/>
      </w:rPr>
      <w:tblPr/>
      <w:tcPr>
        <w:tcBorders>
          <w:bottom w:val="single" w:sz="12" w:space="0" w:color="A247FF" w:themeColor="accent4" w:themeTint="9A"/>
        </w:tcBorders>
      </w:tcPr>
    </w:tblStylePr>
    <w:tblStylePr w:type="lastRow">
      <w:rPr>
        <w:rFonts w:ascii="Arial" w:hAnsi="Arial"/>
        <w:color w:val="404040"/>
        <w:sz w:val="22"/>
      </w:rPr>
      <w:tblPr/>
      <w:tcPr>
        <w:tcBorders>
          <w:top w:val="single" w:sz="12" w:space="0" w:color="A247FF"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247FF" w:themeColor="accent4" w:themeTint="9A"/>
        </w:tcBorders>
      </w:tcPr>
    </w:tblStylePr>
    <w:tblStylePr w:type="band1Horz">
      <w:rPr>
        <w:rFonts w:ascii="Arial" w:hAnsi="Arial"/>
        <w:color w:val="404040"/>
        <w:sz w:val="22"/>
      </w:rPr>
      <w:tblPr/>
      <w:tcPr>
        <w:tcBorders>
          <w:top w:val="single" w:sz="4" w:space="0" w:color="C184FF" w:themeColor="accent4" w:themeTint="67"/>
          <w:left w:val="single" w:sz="4" w:space="0" w:color="C184FF" w:themeColor="accent4" w:themeTint="67"/>
          <w:bottom w:val="single" w:sz="4" w:space="0" w:color="C184FF" w:themeColor="accent4" w:themeTint="67"/>
          <w:right w:val="single" w:sz="4" w:space="0" w:color="C184FF" w:themeColor="accent4" w:themeTint="67"/>
        </w:tcBorders>
      </w:tcPr>
    </w:tblStylePr>
  </w:style>
  <w:style w:type="table" w:customStyle="1" w:styleId="Bordered-Accent5">
    <w:name w:val="Bordered - Accent 5"/>
    <w:basedOn w:val="NormaleTabelle"/>
    <w:uiPriority w:val="99"/>
    <w:pPr>
      <w:spacing w:after="0" w:line="240" w:lineRule="auto"/>
    </w:pPr>
    <w:tblPr>
      <w:tblStyleRowBandSize w:val="1"/>
      <w:tblStyleColBandSize w:val="1"/>
      <w:tblBorders>
        <w:top w:val="single" w:sz="4" w:space="0" w:color="97C6FF" w:themeColor="accent5" w:themeTint="67"/>
        <w:left w:val="single" w:sz="4" w:space="0" w:color="97C6FF" w:themeColor="accent5" w:themeTint="67"/>
        <w:bottom w:val="single" w:sz="4" w:space="0" w:color="97C6FF" w:themeColor="accent5" w:themeTint="67"/>
        <w:right w:val="single" w:sz="4" w:space="0" w:color="97C6FF" w:themeColor="accent5" w:themeTint="67"/>
        <w:insideH w:val="single" w:sz="4" w:space="0" w:color="97C6FF" w:themeColor="accent5" w:themeTint="67"/>
        <w:insideV w:val="single" w:sz="4" w:space="0" w:color="97C6FF" w:themeColor="accent5" w:themeTint="67"/>
      </w:tblBorders>
    </w:tblPr>
    <w:tblStylePr w:type="firstRow">
      <w:rPr>
        <w:rFonts w:ascii="Arial" w:hAnsi="Arial"/>
        <w:color w:val="404040"/>
        <w:sz w:val="22"/>
      </w:rPr>
      <w:tblPr/>
      <w:tcPr>
        <w:tcBorders>
          <w:bottom w:val="single" w:sz="12" w:space="0" w:color="64AAFF" w:themeColor="accent5" w:themeTint="9A"/>
        </w:tcBorders>
      </w:tcPr>
    </w:tblStylePr>
    <w:tblStylePr w:type="lastRow">
      <w:rPr>
        <w:rFonts w:ascii="Arial" w:hAnsi="Arial"/>
        <w:color w:val="404040"/>
        <w:sz w:val="22"/>
      </w:rPr>
      <w:tblPr/>
      <w:tcPr>
        <w:tcBorders>
          <w:top w:val="single" w:sz="12" w:space="0" w:color="64AAFF"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64AAFF" w:themeColor="accent5" w:themeTint="9A"/>
        </w:tcBorders>
      </w:tcPr>
    </w:tblStylePr>
    <w:tblStylePr w:type="band1Horz">
      <w:rPr>
        <w:rFonts w:ascii="Arial" w:hAnsi="Arial"/>
        <w:color w:val="404040"/>
        <w:sz w:val="22"/>
      </w:rPr>
      <w:tblPr/>
      <w:tcPr>
        <w:tcBorders>
          <w:top w:val="single" w:sz="4" w:space="0" w:color="97C6FF" w:themeColor="accent5" w:themeTint="67"/>
          <w:left w:val="single" w:sz="4" w:space="0" w:color="97C6FF" w:themeColor="accent5" w:themeTint="67"/>
          <w:bottom w:val="single" w:sz="4" w:space="0" w:color="97C6FF" w:themeColor="accent5" w:themeTint="67"/>
          <w:right w:val="single" w:sz="4" w:space="0" w:color="97C6FF" w:themeColor="accent5" w:themeTint="67"/>
        </w:tcBorders>
      </w:tcPr>
    </w:tblStylePr>
  </w:style>
  <w:style w:type="table" w:customStyle="1" w:styleId="Bordered-Accent6">
    <w:name w:val="Bordered - Accent 6"/>
    <w:basedOn w:val="NormaleTabelle"/>
    <w:uiPriority w:val="99"/>
    <w:pPr>
      <w:spacing w:after="0" w:line="240" w:lineRule="auto"/>
    </w:pPr>
    <w:tblPr>
      <w:tblStyleRowBandSize w:val="1"/>
      <w:tblStyleColBandSize w:val="1"/>
      <w:tblBorders>
        <w:top w:val="single" w:sz="4" w:space="0" w:color="83FFDF" w:themeColor="accent6" w:themeTint="67"/>
        <w:left w:val="single" w:sz="4" w:space="0" w:color="83FFDF" w:themeColor="accent6" w:themeTint="67"/>
        <w:bottom w:val="single" w:sz="4" w:space="0" w:color="83FFDF" w:themeColor="accent6" w:themeTint="67"/>
        <w:right w:val="single" w:sz="4" w:space="0" w:color="83FFDF" w:themeColor="accent6" w:themeTint="67"/>
        <w:insideH w:val="single" w:sz="4" w:space="0" w:color="83FFDF" w:themeColor="accent6" w:themeTint="67"/>
        <w:insideV w:val="single" w:sz="4" w:space="0" w:color="83FFDF" w:themeColor="accent6" w:themeTint="67"/>
      </w:tblBorders>
    </w:tblPr>
    <w:tblStylePr w:type="firstRow">
      <w:rPr>
        <w:rFonts w:ascii="Arial" w:hAnsi="Arial"/>
        <w:color w:val="404040"/>
        <w:sz w:val="22"/>
      </w:rPr>
      <w:tblPr/>
      <w:tcPr>
        <w:tcBorders>
          <w:bottom w:val="single" w:sz="12" w:space="0" w:color="48FFD1" w:themeColor="accent6" w:themeTint="98"/>
        </w:tcBorders>
      </w:tcPr>
    </w:tblStylePr>
    <w:tblStylePr w:type="lastRow">
      <w:rPr>
        <w:rFonts w:ascii="Arial" w:hAnsi="Arial"/>
        <w:color w:val="404040"/>
        <w:sz w:val="22"/>
      </w:rPr>
      <w:tblPr/>
      <w:tcPr>
        <w:tcBorders>
          <w:top w:val="single" w:sz="12" w:space="0" w:color="48FFD1"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8FFD1" w:themeColor="accent6" w:themeTint="98"/>
        </w:tcBorders>
      </w:tcPr>
    </w:tblStylePr>
    <w:tblStylePr w:type="band1Horz">
      <w:rPr>
        <w:rFonts w:ascii="Arial" w:hAnsi="Arial"/>
        <w:color w:val="404040"/>
        <w:sz w:val="22"/>
      </w:rPr>
      <w:tblPr/>
      <w:tcPr>
        <w:tcBorders>
          <w:top w:val="single" w:sz="4" w:space="0" w:color="83FFDF" w:themeColor="accent6" w:themeTint="67"/>
          <w:left w:val="single" w:sz="4" w:space="0" w:color="83FFDF" w:themeColor="accent6" w:themeTint="67"/>
          <w:bottom w:val="single" w:sz="4" w:space="0" w:color="83FFDF" w:themeColor="accent6" w:themeTint="67"/>
          <w:right w:val="single" w:sz="4" w:space="0" w:color="83FFDF" w:themeColor="accent6" w:themeTint="67"/>
        </w:tcBorders>
      </w:tcPr>
    </w:tblStylePr>
  </w:style>
  <w:style w:type="character" w:customStyle="1" w:styleId="Heading1Char">
    <w:name w:val="Heading 1 Char"/>
    <w:basedOn w:val="Absatz-Standardschriftart"/>
    <w:uiPriority w:val="9"/>
    <w:rPr>
      <w:rFonts w:ascii="Arial" w:eastAsia="Arial" w:hAnsi="Arial" w:cs="Arial"/>
      <w:color w:val="BF0000" w:themeColor="accent1" w:themeShade="BF"/>
      <w:sz w:val="40"/>
      <w:szCs w:val="40"/>
    </w:rPr>
  </w:style>
  <w:style w:type="character" w:customStyle="1" w:styleId="Heading2Char">
    <w:name w:val="Heading 2 Char"/>
    <w:basedOn w:val="Absatz-Standardschriftart"/>
    <w:uiPriority w:val="9"/>
    <w:rPr>
      <w:rFonts w:ascii="Arial" w:eastAsia="Arial" w:hAnsi="Arial" w:cs="Arial"/>
      <w:color w:val="BF0000" w:themeColor="accent1" w:themeShade="BF"/>
      <w:sz w:val="32"/>
      <w:szCs w:val="32"/>
    </w:rPr>
  </w:style>
  <w:style w:type="character" w:customStyle="1" w:styleId="Heading3Char">
    <w:name w:val="Heading 3 Char"/>
    <w:basedOn w:val="Absatz-Standardschriftart"/>
    <w:uiPriority w:val="9"/>
    <w:rPr>
      <w:rFonts w:ascii="Arial" w:eastAsia="Arial" w:hAnsi="Arial" w:cs="Arial"/>
      <w:color w:val="BF0000" w:themeColor="accent1" w:themeShade="BF"/>
      <w:sz w:val="28"/>
      <w:szCs w:val="28"/>
    </w:rPr>
  </w:style>
  <w:style w:type="character" w:customStyle="1" w:styleId="Heading4Char">
    <w:name w:val="Heading 4 Char"/>
    <w:basedOn w:val="Absatz-Standardschriftart"/>
    <w:uiPriority w:val="9"/>
    <w:rPr>
      <w:rFonts w:ascii="Arial" w:eastAsia="Arial" w:hAnsi="Arial" w:cs="Arial"/>
      <w:i/>
      <w:iCs/>
      <w:color w:val="BF0000" w:themeColor="accent1" w:themeShade="BF"/>
    </w:rPr>
  </w:style>
  <w:style w:type="character" w:customStyle="1" w:styleId="Heading5Char">
    <w:name w:val="Heading 5 Char"/>
    <w:basedOn w:val="Absatz-Standardschriftart"/>
    <w:uiPriority w:val="9"/>
    <w:rPr>
      <w:rFonts w:ascii="Arial" w:eastAsia="Arial" w:hAnsi="Arial" w:cs="Arial"/>
      <w:color w:val="BF0000" w:themeColor="accent1" w:themeShade="BF"/>
    </w:rPr>
  </w:style>
  <w:style w:type="character" w:customStyle="1" w:styleId="Heading6Char">
    <w:name w:val="Heading 6 Char"/>
    <w:basedOn w:val="Absatz-Standardschriftart"/>
    <w:uiPriority w:val="9"/>
    <w:rPr>
      <w:rFonts w:ascii="Arial" w:eastAsia="Arial" w:hAnsi="Arial" w:cs="Arial"/>
      <w:i/>
      <w:iCs/>
      <w:color w:val="CCBDBD" w:themeColor="text1" w:themeTint="A6"/>
    </w:rPr>
  </w:style>
  <w:style w:type="character" w:customStyle="1" w:styleId="Heading7Char">
    <w:name w:val="Heading 7 Char"/>
    <w:basedOn w:val="Absatz-Standardschriftart"/>
    <w:uiPriority w:val="9"/>
    <w:rPr>
      <w:rFonts w:ascii="Arial" w:eastAsia="Arial" w:hAnsi="Arial" w:cs="Arial"/>
      <w:color w:val="CCBDBD" w:themeColor="text1" w:themeTint="A6"/>
    </w:rPr>
  </w:style>
  <w:style w:type="character" w:customStyle="1" w:styleId="Heading8Char">
    <w:name w:val="Heading 8 Char"/>
    <w:basedOn w:val="Absatz-Standardschriftart"/>
    <w:uiPriority w:val="9"/>
    <w:rPr>
      <w:rFonts w:ascii="Arial" w:eastAsia="Arial" w:hAnsi="Arial" w:cs="Arial"/>
      <w:i/>
      <w:iCs/>
      <w:color w:val="BCAAAA" w:themeColor="text1" w:themeTint="D8"/>
    </w:rPr>
  </w:style>
  <w:style w:type="character" w:customStyle="1" w:styleId="Heading9Char">
    <w:name w:val="Heading 9 Char"/>
    <w:basedOn w:val="Absatz-Standardschriftart"/>
    <w:uiPriority w:val="9"/>
    <w:rPr>
      <w:rFonts w:ascii="Arial" w:eastAsia="Arial" w:hAnsi="Arial" w:cs="Arial"/>
      <w:i/>
      <w:iCs/>
      <w:color w:val="BCAAAA" w:themeColor="text1" w:themeTint="D8"/>
    </w:rPr>
  </w:style>
  <w:style w:type="character" w:customStyle="1" w:styleId="TitleChar">
    <w:name w:val="Title Char"/>
    <w:basedOn w:val="Absatz-Standardschriftart"/>
    <w:uiPriority w:val="10"/>
    <w:rPr>
      <w:rFonts w:ascii="Arial" w:eastAsia="Arial" w:hAnsi="Arial" w:cs="Arial"/>
      <w:spacing w:val="-10"/>
      <w:sz w:val="56"/>
      <w:szCs w:val="56"/>
    </w:rPr>
  </w:style>
  <w:style w:type="character" w:customStyle="1" w:styleId="SubtitleChar">
    <w:name w:val="Subtitle Char"/>
    <w:basedOn w:val="Absatz-Standardschriftart"/>
    <w:uiPriority w:val="11"/>
    <w:rPr>
      <w:color w:val="CCBDBD" w:themeColor="text1" w:themeTint="A6"/>
      <w:spacing w:val="15"/>
      <w:sz w:val="28"/>
      <w:szCs w:val="28"/>
    </w:rPr>
  </w:style>
  <w:style w:type="character" w:customStyle="1" w:styleId="QuoteChar">
    <w:name w:val="Quote Char"/>
    <w:basedOn w:val="Absatz-Standardschriftart"/>
    <w:uiPriority w:val="29"/>
    <w:rPr>
      <w:i/>
      <w:iCs/>
      <w:color w:val="C4B4B4" w:themeColor="text1" w:themeTint="BF"/>
    </w:rPr>
  </w:style>
  <w:style w:type="character" w:customStyle="1" w:styleId="IntenseQuoteChar">
    <w:name w:val="Intense Quote Char"/>
    <w:basedOn w:val="Absatz-Standardschriftart"/>
    <w:uiPriority w:val="30"/>
    <w:rPr>
      <w:i/>
      <w:iCs/>
      <w:color w:val="BF0000" w:themeColor="accent1" w:themeShade="BF"/>
    </w:rPr>
  </w:style>
  <w:style w:type="character" w:styleId="SchwacheHervorhebung">
    <w:name w:val="Subtle Emphasis"/>
    <w:basedOn w:val="Absatz-Standardschriftart"/>
    <w:uiPriority w:val="19"/>
    <w:qFormat/>
    <w:rPr>
      <w:i/>
      <w:iCs/>
      <w:color w:val="C4B4B4" w:themeColor="text1" w:themeTint="BF"/>
    </w:rPr>
  </w:style>
  <w:style w:type="character" w:styleId="Hervorhebung">
    <w:name w:val="Emphasis"/>
    <w:basedOn w:val="Absatz-Standardschriftart"/>
    <w:uiPriority w:val="20"/>
    <w:qFormat/>
    <w:rPr>
      <w:i/>
      <w:iCs/>
    </w:rPr>
  </w:style>
  <w:style w:type="character" w:styleId="Fett">
    <w:name w:val="Strong"/>
    <w:basedOn w:val="Absatz-Standardschriftart"/>
    <w:uiPriority w:val="22"/>
    <w:qFormat/>
    <w:rPr>
      <w:b/>
      <w:bCs/>
    </w:rPr>
  </w:style>
  <w:style w:type="character" w:styleId="SchwacherVerweis">
    <w:name w:val="Subtle Reference"/>
    <w:basedOn w:val="Absatz-Standardschriftart"/>
    <w:uiPriority w:val="31"/>
    <w:qFormat/>
    <w:rPr>
      <w:smallCaps/>
      <w:color w:val="CCBEBE" w:themeColor="text1" w:themeTint="A5"/>
    </w:rPr>
  </w:style>
  <w:style w:type="character" w:styleId="Buchtitel">
    <w:name w:val="Book Title"/>
    <w:basedOn w:val="Absatz-Standardschriftart"/>
    <w:uiPriority w:val="33"/>
    <w:qFormat/>
    <w:rPr>
      <w:b/>
      <w:bCs/>
      <w:i/>
      <w:iCs/>
      <w:spacing w:val="5"/>
    </w:rPr>
  </w:style>
  <w:style w:type="character" w:customStyle="1" w:styleId="HeaderChar">
    <w:name w:val="Header Char"/>
    <w:basedOn w:val="Absatz-Standardschriftart"/>
    <w:uiPriority w:val="99"/>
  </w:style>
  <w:style w:type="character" w:customStyle="1" w:styleId="FooterChar">
    <w:name w:val="Footer Char"/>
    <w:basedOn w:val="Absatz-Standardschriftart"/>
    <w:uiPriority w:val="99"/>
  </w:style>
  <w:style w:type="paragraph" w:styleId="Beschriftung">
    <w:name w:val="caption"/>
    <w:basedOn w:val="Standard"/>
    <w:next w:val="Standard"/>
    <w:uiPriority w:val="35"/>
    <w:unhideWhenUsed/>
    <w:qFormat/>
    <w:pPr>
      <w:spacing w:after="200" w:line="240" w:lineRule="auto"/>
    </w:pPr>
    <w:rPr>
      <w:i/>
      <w:iCs/>
      <w:color w:val="4C6700" w:themeColor="text2"/>
      <w:sz w:val="18"/>
      <w:szCs w:val="18"/>
    </w:rPr>
  </w:style>
  <w:style w:type="paragraph" w:styleId="Funotentext">
    <w:name w:val="footnote text"/>
    <w:basedOn w:val="Standard"/>
    <w:link w:val="FunotentextZchn"/>
    <w:uiPriority w:val="99"/>
    <w:semiHidden/>
    <w:unhideWhenUsed/>
    <w:pPr>
      <w:spacing w:after="0" w:line="240" w:lineRule="auto"/>
    </w:pPr>
    <w:rPr>
      <w:sz w:val="20"/>
      <w:szCs w:val="20"/>
    </w:rPr>
  </w:style>
  <w:style w:type="character" w:customStyle="1" w:styleId="FunotentextZchn">
    <w:name w:val="Fußnotentext Zchn"/>
    <w:basedOn w:val="Absatz-Standardschriftart"/>
    <w:link w:val="Funotentext"/>
    <w:uiPriority w:val="99"/>
    <w:semiHidden/>
    <w:rPr>
      <w:sz w:val="20"/>
      <w:szCs w:val="20"/>
    </w:rPr>
  </w:style>
  <w:style w:type="character" w:styleId="Funotenzeichen">
    <w:name w:val="footnote reference"/>
    <w:basedOn w:val="Absatz-Standardschriftart"/>
    <w:uiPriority w:val="99"/>
    <w:semiHidden/>
    <w:unhideWhenUsed/>
    <w:rPr>
      <w:vertAlign w:val="superscript"/>
    </w:rPr>
  </w:style>
  <w:style w:type="paragraph" w:styleId="Endnotentext">
    <w:name w:val="endnote text"/>
    <w:basedOn w:val="Standard"/>
    <w:link w:val="EndnotentextZchn"/>
    <w:uiPriority w:val="99"/>
    <w:semiHidden/>
    <w:unhideWhenUsed/>
    <w:pPr>
      <w:spacing w:after="0" w:line="240" w:lineRule="auto"/>
    </w:pPr>
    <w:rPr>
      <w:sz w:val="20"/>
      <w:szCs w:val="20"/>
    </w:rPr>
  </w:style>
  <w:style w:type="character" w:customStyle="1" w:styleId="EndnotentextZchn">
    <w:name w:val="Endnotentext Zchn"/>
    <w:basedOn w:val="Absatz-Standardschriftart"/>
    <w:link w:val="Endnotentext"/>
    <w:uiPriority w:val="99"/>
    <w:semiHidden/>
    <w:rPr>
      <w:sz w:val="20"/>
      <w:szCs w:val="20"/>
    </w:rPr>
  </w:style>
  <w:style w:type="character" w:styleId="Endnotenzeichen">
    <w:name w:val="endnote reference"/>
    <w:basedOn w:val="Absatz-Standardschriftart"/>
    <w:uiPriority w:val="99"/>
    <w:semiHidden/>
    <w:unhideWhenUsed/>
    <w:rPr>
      <w:vertAlign w:val="superscript"/>
    </w:rPr>
  </w:style>
  <w:style w:type="character" w:styleId="BesuchterLink">
    <w:name w:val="FollowedHyperlink"/>
    <w:basedOn w:val="Absatz-Standardschriftart"/>
    <w:uiPriority w:val="99"/>
    <w:semiHidden/>
    <w:unhideWhenUsed/>
    <w:rPr>
      <w:color w:val="808080" w:themeColor="followedHyperlink"/>
      <w:u w:val="single"/>
    </w:rPr>
  </w:style>
  <w:style w:type="paragraph" w:styleId="Verzeichnis1">
    <w:name w:val="toc 1"/>
    <w:basedOn w:val="Standard"/>
    <w:next w:val="Standard"/>
    <w:uiPriority w:val="39"/>
    <w:unhideWhenUsed/>
    <w:pPr>
      <w:spacing w:after="100"/>
    </w:pPr>
  </w:style>
  <w:style w:type="paragraph" w:styleId="Verzeichnis2">
    <w:name w:val="toc 2"/>
    <w:basedOn w:val="Standard"/>
    <w:next w:val="Standard"/>
    <w:uiPriority w:val="39"/>
    <w:unhideWhenUsed/>
    <w:pPr>
      <w:spacing w:after="100"/>
      <w:ind w:left="220"/>
    </w:pPr>
  </w:style>
  <w:style w:type="paragraph" w:styleId="Verzeichnis3">
    <w:name w:val="toc 3"/>
    <w:basedOn w:val="Standard"/>
    <w:next w:val="Standard"/>
    <w:uiPriority w:val="39"/>
    <w:unhideWhenUsed/>
    <w:pPr>
      <w:spacing w:after="100"/>
      <w:ind w:left="440"/>
    </w:pPr>
  </w:style>
  <w:style w:type="paragraph" w:styleId="Verzeichnis4">
    <w:name w:val="toc 4"/>
    <w:basedOn w:val="Standard"/>
    <w:next w:val="Standard"/>
    <w:uiPriority w:val="39"/>
    <w:unhideWhenUsed/>
    <w:pPr>
      <w:spacing w:after="100"/>
      <w:ind w:left="660"/>
    </w:pPr>
  </w:style>
  <w:style w:type="paragraph" w:styleId="Verzeichnis5">
    <w:name w:val="toc 5"/>
    <w:basedOn w:val="Standard"/>
    <w:next w:val="Standard"/>
    <w:uiPriority w:val="39"/>
    <w:unhideWhenUsed/>
    <w:pPr>
      <w:spacing w:after="100"/>
      <w:ind w:left="880"/>
    </w:pPr>
  </w:style>
  <w:style w:type="paragraph" w:styleId="Verzeichnis6">
    <w:name w:val="toc 6"/>
    <w:basedOn w:val="Standard"/>
    <w:next w:val="Standard"/>
    <w:uiPriority w:val="39"/>
    <w:unhideWhenUsed/>
    <w:pPr>
      <w:spacing w:after="100"/>
      <w:ind w:left="1100"/>
    </w:pPr>
  </w:style>
  <w:style w:type="paragraph" w:styleId="Verzeichnis7">
    <w:name w:val="toc 7"/>
    <w:basedOn w:val="Standard"/>
    <w:next w:val="Standard"/>
    <w:uiPriority w:val="39"/>
    <w:unhideWhenUsed/>
    <w:pPr>
      <w:spacing w:after="100"/>
      <w:ind w:left="1320"/>
    </w:pPr>
  </w:style>
  <w:style w:type="paragraph" w:styleId="Verzeichnis8">
    <w:name w:val="toc 8"/>
    <w:basedOn w:val="Standard"/>
    <w:next w:val="Standard"/>
    <w:uiPriority w:val="39"/>
    <w:unhideWhenUsed/>
    <w:pPr>
      <w:spacing w:after="100"/>
      <w:ind w:left="1540"/>
    </w:pPr>
  </w:style>
  <w:style w:type="paragraph" w:styleId="Verzeichnis9">
    <w:name w:val="toc 9"/>
    <w:basedOn w:val="Standard"/>
    <w:next w:val="Standard"/>
    <w:uiPriority w:val="39"/>
    <w:unhideWhenUsed/>
    <w:pPr>
      <w:spacing w:after="100"/>
      <w:ind w:left="1760"/>
    </w:pPr>
  </w:style>
  <w:style w:type="paragraph" w:styleId="Inhaltsverzeichnisberschrift">
    <w:name w:val="TOC Heading"/>
    <w:uiPriority w:val="39"/>
    <w:unhideWhenUsed/>
  </w:style>
  <w:style w:type="paragraph" w:styleId="Abbildungsverzeichnis">
    <w:name w:val="table of figures"/>
    <w:basedOn w:val="Standard"/>
    <w:next w:val="Standard"/>
    <w:uiPriority w:val="99"/>
    <w:unhideWhenUsed/>
    <w:pPr>
      <w:spacing w:after="0"/>
    </w:pPr>
  </w:style>
  <w:style w:type="character" w:customStyle="1" w:styleId="berschrift1Zchn">
    <w:name w:val="Überschrift 1 Zchn"/>
    <w:basedOn w:val="Absatz-Standardschriftart"/>
    <w:link w:val="berschrift1"/>
    <w:uiPriority w:val="9"/>
    <w:rPr>
      <w:rFonts w:ascii="Calibri" w:eastAsiaTheme="majorEastAsia" w:hAnsi="Calibri" w:cstheme="majorBidi"/>
      <w:b/>
      <w:color w:val="729800" w:themeColor="accent3" w:themeShade="BF"/>
      <w:sz w:val="32"/>
      <w:szCs w:val="40"/>
    </w:rPr>
  </w:style>
  <w:style w:type="character" w:customStyle="1" w:styleId="berschrift2Zchn">
    <w:name w:val="Überschrift 2 Zchn"/>
    <w:basedOn w:val="Absatz-Standardschriftart"/>
    <w:link w:val="berschrift2"/>
    <w:uiPriority w:val="9"/>
    <w:rPr>
      <w:rFonts w:ascii="Calibri" w:eastAsiaTheme="majorEastAsia" w:hAnsi="Calibri" w:cstheme="majorBidi"/>
      <w:color w:val="729800" w:themeColor="accent3" w:themeShade="BF"/>
      <w:sz w:val="28"/>
      <w:szCs w:val="32"/>
    </w:rPr>
  </w:style>
  <w:style w:type="character" w:customStyle="1" w:styleId="berschrift3Zchn">
    <w:name w:val="Überschrift 3 Zchn"/>
    <w:basedOn w:val="Absatz-Standardschriftart"/>
    <w:link w:val="berschrift3"/>
    <w:uiPriority w:val="9"/>
    <w:semiHidden/>
    <w:rPr>
      <w:rFonts w:ascii="Arial" w:eastAsiaTheme="majorEastAsia" w:hAnsi="Arial" w:cstheme="majorBidi"/>
      <w:color w:val="729800" w:themeColor="accent3" w:themeShade="BF"/>
      <w:sz w:val="28"/>
      <w:szCs w:val="28"/>
    </w:rPr>
  </w:style>
  <w:style w:type="character" w:customStyle="1" w:styleId="berschrift4Zchn">
    <w:name w:val="Überschrift 4 Zchn"/>
    <w:basedOn w:val="Absatz-Standardschriftart"/>
    <w:link w:val="berschrift4"/>
    <w:uiPriority w:val="9"/>
    <w:semiHidden/>
    <w:rPr>
      <w:rFonts w:eastAsiaTheme="majorEastAsia" w:cstheme="majorBidi"/>
      <w:i/>
      <w:iCs/>
      <w:color w:val="BF0000" w:themeColor="accent1" w:themeShade="BF"/>
    </w:rPr>
  </w:style>
  <w:style w:type="character" w:customStyle="1" w:styleId="berschrift5Zchn">
    <w:name w:val="Überschrift 5 Zchn"/>
    <w:basedOn w:val="Absatz-Standardschriftart"/>
    <w:link w:val="berschrift5"/>
    <w:uiPriority w:val="9"/>
    <w:semiHidden/>
    <w:rPr>
      <w:rFonts w:eastAsiaTheme="majorEastAsia" w:cstheme="majorBidi"/>
      <w:color w:val="BF0000" w:themeColor="accent1" w:themeShade="BF"/>
    </w:rPr>
  </w:style>
  <w:style w:type="character" w:customStyle="1" w:styleId="berschrift6Zchn">
    <w:name w:val="Überschrift 6 Zchn"/>
    <w:basedOn w:val="Absatz-Standardschriftart"/>
    <w:link w:val="berschrift6"/>
    <w:uiPriority w:val="9"/>
    <w:semiHidden/>
    <w:rPr>
      <w:rFonts w:eastAsiaTheme="majorEastAsia" w:cstheme="majorBidi"/>
      <w:i/>
      <w:iCs/>
      <w:color w:val="CCBDBD" w:themeColor="text1" w:themeTint="A6"/>
    </w:rPr>
  </w:style>
  <w:style w:type="character" w:customStyle="1" w:styleId="berschrift7Zchn">
    <w:name w:val="Überschrift 7 Zchn"/>
    <w:basedOn w:val="Absatz-Standardschriftart"/>
    <w:link w:val="berschrift7"/>
    <w:uiPriority w:val="9"/>
    <w:semiHidden/>
    <w:rPr>
      <w:rFonts w:eastAsiaTheme="majorEastAsia" w:cstheme="majorBidi"/>
      <w:color w:val="CCBDBD" w:themeColor="text1" w:themeTint="A6"/>
    </w:rPr>
  </w:style>
  <w:style w:type="character" w:customStyle="1" w:styleId="berschrift8Zchn">
    <w:name w:val="Überschrift 8 Zchn"/>
    <w:basedOn w:val="Absatz-Standardschriftart"/>
    <w:link w:val="berschrift8"/>
    <w:uiPriority w:val="9"/>
    <w:semiHidden/>
    <w:rPr>
      <w:rFonts w:eastAsiaTheme="majorEastAsia" w:cstheme="majorBidi"/>
      <w:i/>
      <w:iCs/>
      <w:color w:val="BCAAAA" w:themeColor="text1" w:themeTint="D8"/>
    </w:rPr>
  </w:style>
  <w:style w:type="character" w:customStyle="1" w:styleId="berschrift9Zchn">
    <w:name w:val="Überschrift 9 Zchn"/>
    <w:basedOn w:val="Absatz-Standardschriftart"/>
    <w:link w:val="berschrift9"/>
    <w:uiPriority w:val="9"/>
    <w:semiHidden/>
    <w:rPr>
      <w:rFonts w:eastAsiaTheme="majorEastAsia" w:cstheme="majorBidi"/>
      <w:color w:val="BCAAAA" w:themeColor="text1" w:themeTint="D8"/>
    </w:rPr>
  </w:style>
  <w:style w:type="paragraph" w:styleId="Titel">
    <w:name w:val="Title"/>
    <w:basedOn w:val="Standard"/>
    <w:next w:val="Standard"/>
    <w:link w:val="TitelZchn"/>
    <w:uiPriority w:val="10"/>
    <w:qFormat/>
    <w:pPr>
      <w:spacing w:after="80" w:line="360" w:lineRule="auto"/>
      <w:contextualSpacing/>
    </w:pPr>
    <w:rPr>
      <w:rFonts w:eastAsiaTheme="majorEastAsia" w:cstheme="majorBidi"/>
      <w:color w:val="729800" w:themeColor="accent3" w:themeShade="BF"/>
      <w:spacing w:val="-10"/>
      <w:sz w:val="40"/>
      <w:szCs w:val="56"/>
    </w:rPr>
  </w:style>
  <w:style w:type="character" w:customStyle="1" w:styleId="TitelZchn">
    <w:name w:val="Titel Zchn"/>
    <w:basedOn w:val="Absatz-Standardschriftart"/>
    <w:link w:val="Titel"/>
    <w:uiPriority w:val="10"/>
    <w:rPr>
      <w:rFonts w:ascii="Calibri" w:eastAsiaTheme="majorEastAsia" w:hAnsi="Calibri" w:cstheme="majorBidi"/>
      <w:color w:val="729800" w:themeColor="accent3" w:themeShade="BF"/>
      <w:spacing w:val="-10"/>
      <w:sz w:val="40"/>
      <w:szCs w:val="56"/>
    </w:rPr>
  </w:style>
  <w:style w:type="paragraph" w:styleId="Untertitel">
    <w:name w:val="Subtitle"/>
    <w:basedOn w:val="Standard"/>
    <w:next w:val="Standard"/>
    <w:link w:val="UntertitelZchn"/>
    <w:uiPriority w:val="11"/>
    <w:qFormat/>
    <w:pPr>
      <w:numPr>
        <w:ilvl w:val="1"/>
      </w:numPr>
    </w:pPr>
    <w:rPr>
      <w:rFonts w:eastAsiaTheme="majorEastAsia" w:cstheme="majorBidi"/>
      <w:color w:val="CCBDBD" w:themeColor="text1" w:themeTint="A6"/>
      <w:spacing w:val="15"/>
      <w:sz w:val="28"/>
      <w:szCs w:val="28"/>
    </w:rPr>
  </w:style>
  <w:style w:type="character" w:customStyle="1" w:styleId="UntertitelZchn">
    <w:name w:val="Untertitel Zchn"/>
    <w:basedOn w:val="Absatz-Standardschriftart"/>
    <w:link w:val="Untertitel"/>
    <w:uiPriority w:val="11"/>
    <w:rPr>
      <w:rFonts w:eastAsiaTheme="majorEastAsia" w:cstheme="majorBidi"/>
      <w:color w:val="CCBDBD" w:themeColor="text1" w:themeTint="A6"/>
      <w:spacing w:val="15"/>
      <w:sz w:val="28"/>
      <w:szCs w:val="28"/>
    </w:rPr>
  </w:style>
  <w:style w:type="paragraph" w:styleId="Zitat">
    <w:name w:val="Quote"/>
    <w:basedOn w:val="Standard"/>
    <w:next w:val="Standard"/>
    <w:link w:val="ZitatZchn"/>
    <w:uiPriority w:val="29"/>
    <w:qFormat/>
    <w:pPr>
      <w:spacing w:before="160"/>
      <w:jc w:val="center"/>
    </w:pPr>
    <w:rPr>
      <w:i/>
      <w:iCs/>
      <w:color w:val="C4B4B4" w:themeColor="text1" w:themeTint="BF"/>
    </w:rPr>
  </w:style>
  <w:style w:type="character" w:customStyle="1" w:styleId="ZitatZchn">
    <w:name w:val="Zitat Zchn"/>
    <w:basedOn w:val="Absatz-Standardschriftart"/>
    <w:link w:val="Zitat"/>
    <w:uiPriority w:val="29"/>
    <w:rPr>
      <w:i/>
      <w:iCs/>
      <w:color w:val="C4B4B4" w:themeColor="text1" w:themeTint="BF"/>
    </w:rPr>
  </w:style>
  <w:style w:type="paragraph" w:styleId="Listenabsatz">
    <w:name w:val="List Paragraph"/>
    <w:basedOn w:val="Standard"/>
    <w:uiPriority w:val="34"/>
    <w:qFormat/>
    <w:pPr>
      <w:ind w:left="720"/>
      <w:contextualSpacing/>
    </w:pPr>
  </w:style>
  <w:style w:type="character" w:styleId="IntensiveHervorhebung">
    <w:name w:val="Intense Emphasis"/>
    <w:basedOn w:val="Absatz-Standardschriftart"/>
    <w:uiPriority w:val="21"/>
    <w:qFormat/>
    <w:rPr>
      <w:i/>
      <w:iCs/>
      <w:color w:val="BF0000" w:themeColor="accent1" w:themeShade="BF"/>
    </w:rPr>
  </w:style>
  <w:style w:type="paragraph" w:styleId="IntensivesZitat">
    <w:name w:val="Intense Quote"/>
    <w:basedOn w:val="Standard"/>
    <w:next w:val="Standard"/>
    <w:link w:val="IntensivesZitatZchn"/>
    <w:uiPriority w:val="30"/>
    <w:qFormat/>
    <w:pPr>
      <w:pBdr>
        <w:top w:val="single" w:sz="4" w:space="10" w:color="BF0000" w:themeColor="accent1" w:themeShade="BF"/>
        <w:bottom w:val="single" w:sz="4" w:space="10" w:color="BF0000" w:themeColor="accent1" w:themeShade="BF"/>
      </w:pBdr>
      <w:spacing w:before="360" w:after="360"/>
      <w:ind w:left="864" w:right="864"/>
      <w:jc w:val="center"/>
    </w:pPr>
    <w:rPr>
      <w:i/>
      <w:iCs/>
      <w:color w:val="BF0000" w:themeColor="accent1" w:themeShade="BF"/>
    </w:rPr>
  </w:style>
  <w:style w:type="character" w:customStyle="1" w:styleId="IntensivesZitatZchn">
    <w:name w:val="Intensives Zitat Zchn"/>
    <w:basedOn w:val="Absatz-Standardschriftart"/>
    <w:link w:val="IntensivesZitat"/>
    <w:uiPriority w:val="30"/>
    <w:rPr>
      <w:i/>
      <w:iCs/>
      <w:color w:val="BF0000" w:themeColor="accent1" w:themeShade="BF"/>
    </w:rPr>
  </w:style>
  <w:style w:type="character" w:styleId="IntensiverVerweis">
    <w:name w:val="Intense Reference"/>
    <w:basedOn w:val="Absatz-Standardschriftart"/>
    <w:uiPriority w:val="32"/>
    <w:qFormat/>
    <w:rPr>
      <w:b/>
      <w:bCs/>
      <w:smallCaps/>
      <w:color w:val="BF0000" w:themeColor="accent1" w:themeShade="BF"/>
      <w:spacing w:val="5"/>
    </w:rPr>
  </w:style>
  <w:style w:type="paragraph" w:styleId="berarbeitung">
    <w:name w:val="Revision"/>
    <w:hidden/>
    <w:uiPriority w:val="99"/>
    <w:semiHidden/>
    <w:pPr>
      <w:spacing w:after="0" w:line="240" w:lineRule="auto"/>
    </w:pPr>
  </w:style>
  <w:style w:type="character" w:styleId="Kommentarzeichen">
    <w:name w:val="annotation reference"/>
    <w:basedOn w:val="Absatz-Standardschriftart"/>
    <w:uiPriority w:val="99"/>
    <w:semiHidden/>
    <w:unhideWhenUsed/>
    <w:rPr>
      <w:sz w:val="16"/>
      <w:szCs w:val="16"/>
    </w:rPr>
  </w:style>
  <w:style w:type="paragraph" w:styleId="Kommentartext">
    <w:name w:val="annotation text"/>
    <w:basedOn w:val="Standard"/>
    <w:link w:val="KommentartextZchn"/>
    <w:uiPriority w:val="99"/>
    <w:unhideWhenUsed/>
    <w:pPr>
      <w:spacing w:line="240" w:lineRule="auto"/>
    </w:pPr>
    <w:rPr>
      <w:sz w:val="20"/>
      <w:szCs w:val="20"/>
    </w:rPr>
  </w:style>
  <w:style w:type="character" w:customStyle="1" w:styleId="KommentartextZchn">
    <w:name w:val="Kommentartext Zchn"/>
    <w:basedOn w:val="Absatz-Standardschriftart"/>
    <w:link w:val="Kommentartext"/>
    <w:uiPriority w:val="99"/>
    <w:rPr>
      <w:sz w:val="20"/>
      <w:szCs w:val="20"/>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basedOn w:val="KommentartextZchn"/>
    <w:link w:val="Kommentarthema"/>
    <w:uiPriority w:val="99"/>
    <w:semiHidden/>
    <w:rPr>
      <w:b/>
      <w:bCs/>
      <w:sz w:val="20"/>
      <w:szCs w:val="20"/>
    </w:rPr>
  </w:style>
  <w:style w:type="character" w:styleId="Hyperlink">
    <w:name w:val="Hyperlink"/>
    <w:basedOn w:val="Absatz-Standardschriftart"/>
    <w:uiPriority w:val="99"/>
    <w:unhideWhenUsed/>
    <w:rPr>
      <w:color w:val="FFA023" w:themeColor="hyperlink"/>
      <w:u w:val="single"/>
    </w:rPr>
  </w:style>
  <w:style w:type="character" w:styleId="NichtaufgelsteErwhnung">
    <w:name w:val="Unresolved Mention"/>
    <w:basedOn w:val="Absatz-Standardschriftart"/>
    <w:uiPriority w:val="99"/>
    <w:semiHidden/>
    <w:unhideWhenUsed/>
    <w:rPr>
      <w:color w:val="605E5C"/>
      <w:shd w:val="clear" w:color="auto" w:fill="E1DFDD"/>
    </w:rPr>
  </w:style>
  <w:style w:type="paragraph" w:styleId="Literaturverzeichnis">
    <w:name w:val="Bibliography"/>
    <w:basedOn w:val="Standard"/>
    <w:next w:val="Standard"/>
    <w:uiPriority w:val="37"/>
    <w:unhideWhenUsed/>
    <w:pPr>
      <w:spacing w:after="240" w:line="240" w:lineRule="auto"/>
    </w:pPr>
  </w:style>
  <w:style w:type="paragraph" w:styleId="Kopfzeile">
    <w:name w:val="header"/>
    <w:basedOn w:val="Standard"/>
    <w:link w:val="KopfzeileZchn"/>
    <w:uiPriority w:val="99"/>
    <w:unhideWhenUse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Pr>
      <w:rFonts w:ascii="Calibri" w:hAnsi="Calibri"/>
      <w:sz w:val="22"/>
    </w:rPr>
  </w:style>
  <w:style w:type="paragraph" w:styleId="Fuzeile">
    <w:name w:val="footer"/>
    <w:basedOn w:val="Standard"/>
    <w:link w:val="FuzeileZchn"/>
    <w:uiPriority w:val="99"/>
    <w:unhideWhenUsed/>
    <w:pPr>
      <w:tabs>
        <w:tab w:val="center" w:pos="4536"/>
        <w:tab w:val="right" w:pos="9072"/>
      </w:tabs>
      <w:spacing w:after="0" w:line="240" w:lineRule="auto"/>
    </w:pPr>
  </w:style>
  <w:style w:type="character" w:customStyle="1" w:styleId="FuzeileZchn">
    <w:name w:val="Fußzeile Zchn"/>
    <w:basedOn w:val="Absatz-Standardschriftart"/>
    <w:link w:val="Fuzeile"/>
    <w:uiPriority w:val="99"/>
    <w:rPr>
      <w:rFonts w:ascii="Calibri" w:hAnsi="Calibri"/>
      <w:sz w:val="22"/>
    </w:rPr>
  </w:style>
  <w:style w:type="paragraph" w:styleId="KeinLeerraum">
    <w:name w:val="No Spacing"/>
    <w:uiPriority w:val="1"/>
    <w:qFormat/>
    <w:pPr>
      <w:spacing w:after="240" w:line="240" w:lineRule="auto"/>
    </w:pPr>
    <w:rPr>
      <w:rFonts w:ascii="Calibri" w:hAnsi="Calibr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770260">
      <w:bodyDiv w:val="1"/>
      <w:marLeft w:val="0"/>
      <w:marRight w:val="0"/>
      <w:marTop w:val="0"/>
      <w:marBottom w:val="0"/>
      <w:divBdr>
        <w:top w:val="none" w:sz="0" w:space="0" w:color="auto"/>
        <w:left w:val="none" w:sz="0" w:space="0" w:color="auto"/>
        <w:bottom w:val="none" w:sz="0" w:space="0" w:color="auto"/>
        <w:right w:val="none" w:sz="0" w:space="0" w:color="auto"/>
      </w:divBdr>
    </w:div>
    <w:div w:id="264457564">
      <w:bodyDiv w:val="1"/>
      <w:marLeft w:val="0"/>
      <w:marRight w:val="0"/>
      <w:marTop w:val="0"/>
      <w:marBottom w:val="0"/>
      <w:divBdr>
        <w:top w:val="none" w:sz="0" w:space="0" w:color="auto"/>
        <w:left w:val="none" w:sz="0" w:space="0" w:color="auto"/>
        <w:bottom w:val="none" w:sz="0" w:space="0" w:color="auto"/>
        <w:right w:val="none" w:sz="0" w:space="0" w:color="auto"/>
      </w:divBdr>
    </w:div>
    <w:div w:id="269317502">
      <w:bodyDiv w:val="1"/>
      <w:marLeft w:val="0"/>
      <w:marRight w:val="0"/>
      <w:marTop w:val="0"/>
      <w:marBottom w:val="0"/>
      <w:divBdr>
        <w:top w:val="none" w:sz="0" w:space="0" w:color="auto"/>
        <w:left w:val="none" w:sz="0" w:space="0" w:color="auto"/>
        <w:bottom w:val="none" w:sz="0" w:space="0" w:color="auto"/>
        <w:right w:val="none" w:sz="0" w:space="0" w:color="auto"/>
      </w:divBdr>
    </w:div>
    <w:div w:id="334966496">
      <w:bodyDiv w:val="1"/>
      <w:marLeft w:val="0"/>
      <w:marRight w:val="0"/>
      <w:marTop w:val="0"/>
      <w:marBottom w:val="0"/>
      <w:divBdr>
        <w:top w:val="none" w:sz="0" w:space="0" w:color="auto"/>
        <w:left w:val="none" w:sz="0" w:space="0" w:color="auto"/>
        <w:bottom w:val="none" w:sz="0" w:space="0" w:color="auto"/>
        <w:right w:val="none" w:sz="0" w:space="0" w:color="auto"/>
      </w:divBdr>
    </w:div>
    <w:div w:id="492527373">
      <w:bodyDiv w:val="1"/>
      <w:marLeft w:val="0"/>
      <w:marRight w:val="0"/>
      <w:marTop w:val="0"/>
      <w:marBottom w:val="0"/>
      <w:divBdr>
        <w:top w:val="none" w:sz="0" w:space="0" w:color="auto"/>
        <w:left w:val="none" w:sz="0" w:space="0" w:color="auto"/>
        <w:bottom w:val="none" w:sz="0" w:space="0" w:color="auto"/>
        <w:right w:val="none" w:sz="0" w:space="0" w:color="auto"/>
      </w:divBdr>
    </w:div>
    <w:div w:id="574976961">
      <w:bodyDiv w:val="1"/>
      <w:marLeft w:val="0"/>
      <w:marRight w:val="0"/>
      <w:marTop w:val="0"/>
      <w:marBottom w:val="0"/>
      <w:divBdr>
        <w:top w:val="none" w:sz="0" w:space="0" w:color="auto"/>
        <w:left w:val="none" w:sz="0" w:space="0" w:color="auto"/>
        <w:bottom w:val="none" w:sz="0" w:space="0" w:color="auto"/>
        <w:right w:val="none" w:sz="0" w:space="0" w:color="auto"/>
      </w:divBdr>
    </w:div>
    <w:div w:id="697969792">
      <w:bodyDiv w:val="1"/>
      <w:marLeft w:val="0"/>
      <w:marRight w:val="0"/>
      <w:marTop w:val="0"/>
      <w:marBottom w:val="0"/>
      <w:divBdr>
        <w:top w:val="none" w:sz="0" w:space="0" w:color="auto"/>
        <w:left w:val="none" w:sz="0" w:space="0" w:color="auto"/>
        <w:bottom w:val="none" w:sz="0" w:space="0" w:color="auto"/>
        <w:right w:val="none" w:sz="0" w:space="0" w:color="auto"/>
      </w:divBdr>
    </w:div>
    <w:div w:id="753480872">
      <w:bodyDiv w:val="1"/>
      <w:marLeft w:val="0"/>
      <w:marRight w:val="0"/>
      <w:marTop w:val="0"/>
      <w:marBottom w:val="0"/>
      <w:divBdr>
        <w:top w:val="none" w:sz="0" w:space="0" w:color="auto"/>
        <w:left w:val="none" w:sz="0" w:space="0" w:color="auto"/>
        <w:bottom w:val="none" w:sz="0" w:space="0" w:color="auto"/>
        <w:right w:val="none" w:sz="0" w:space="0" w:color="auto"/>
      </w:divBdr>
    </w:div>
    <w:div w:id="864096350">
      <w:bodyDiv w:val="1"/>
      <w:marLeft w:val="0"/>
      <w:marRight w:val="0"/>
      <w:marTop w:val="0"/>
      <w:marBottom w:val="0"/>
      <w:divBdr>
        <w:top w:val="none" w:sz="0" w:space="0" w:color="auto"/>
        <w:left w:val="none" w:sz="0" w:space="0" w:color="auto"/>
        <w:bottom w:val="none" w:sz="0" w:space="0" w:color="auto"/>
        <w:right w:val="none" w:sz="0" w:space="0" w:color="auto"/>
      </w:divBdr>
    </w:div>
    <w:div w:id="1053389026">
      <w:bodyDiv w:val="1"/>
      <w:marLeft w:val="0"/>
      <w:marRight w:val="0"/>
      <w:marTop w:val="0"/>
      <w:marBottom w:val="0"/>
      <w:divBdr>
        <w:top w:val="none" w:sz="0" w:space="0" w:color="auto"/>
        <w:left w:val="none" w:sz="0" w:space="0" w:color="auto"/>
        <w:bottom w:val="none" w:sz="0" w:space="0" w:color="auto"/>
        <w:right w:val="none" w:sz="0" w:space="0" w:color="auto"/>
      </w:divBdr>
    </w:div>
    <w:div w:id="1074355653">
      <w:bodyDiv w:val="1"/>
      <w:marLeft w:val="0"/>
      <w:marRight w:val="0"/>
      <w:marTop w:val="0"/>
      <w:marBottom w:val="0"/>
      <w:divBdr>
        <w:top w:val="none" w:sz="0" w:space="0" w:color="auto"/>
        <w:left w:val="none" w:sz="0" w:space="0" w:color="auto"/>
        <w:bottom w:val="none" w:sz="0" w:space="0" w:color="auto"/>
        <w:right w:val="none" w:sz="0" w:space="0" w:color="auto"/>
      </w:divBdr>
    </w:div>
    <w:div w:id="1098990691">
      <w:bodyDiv w:val="1"/>
      <w:marLeft w:val="0"/>
      <w:marRight w:val="0"/>
      <w:marTop w:val="0"/>
      <w:marBottom w:val="0"/>
      <w:divBdr>
        <w:top w:val="none" w:sz="0" w:space="0" w:color="auto"/>
        <w:left w:val="none" w:sz="0" w:space="0" w:color="auto"/>
        <w:bottom w:val="none" w:sz="0" w:space="0" w:color="auto"/>
        <w:right w:val="none" w:sz="0" w:space="0" w:color="auto"/>
      </w:divBdr>
    </w:div>
    <w:div w:id="1325739064">
      <w:bodyDiv w:val="1"/>
      <w:marLeft w:val="0"/>
      <w:marRight w:val="0"/>
      <w:marTop w:val="0"/>
      <w:marBottom w:val="0"/>
      <w:divBdr>
        <w:top w:val="none" w:sz="0" w:space="0" w:color="auto"/>
        <w:left w:val="none" w:sz="0" w:space="0" w:color="auto"/>
        <w:bottom w:val="none" w:sz="0" w:space="0" w:color="auto"/>
        <w:right w:val="none" w:sz="0" w:space="0" w:color="auto"/>
      </w:divBdr>
    </w:div>
    <w:div w:id="1541163222">
      <w:bodyDiv w:val="1"/>
      <w:marLeft w:val="0"/>
      <w:marRight w:val="0"/>
      <w:marTop w:val="0"/>
      <w:marBottom w:val="0"/>
      <w:divBdr>
        <w:top w:val="none" w:sz="0" w:space="0" w:color="auto"/>
        <w:left w:val="none" w:sz="0" w:space="0" w:color="auto"/>
        <w:bottom w:val="none" w:sz="0" w:space="0" w:color="auto"/>
        <w:right w:val="none" w:sz="0" w:space="0" w:color="auto"/>
      </w:divBdr>
    </w:div>
    <w:div w:id="1583948938">
      <w:bodyDiv w:val="1"/>
      <w:marLeft w:val="0"/>
      <w:marRight w:val="0"/>
      <w:marTop w:val="0"/>
      <w:marBottom w:val="0"/>
      <w:divBdr>
        <w:top w:val="none" w:sz="0" w:space="0" w:color="auto"/>
        <w:left w:val="none" w:sz="0" w:space="0" w:color="auto"/>
        <w:bottom w:val="none" w:sz="0" w:space="0" w:color="auto"/>
        <w:right w:val="none" w:sz="0" w:space="0" w:color="auto"/>
      </w:divBdr>
    </w:div>
    <w:div w:id="1996258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artin.taubert@uni-jena.de"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20.png"/></Relationships>
</file>

<file path=word/theme/theme1.xml><?xml version="1.0" encoding="utf-8"?>
<a:theme xmlns:a="http://schemas.openxmlformats.org/drawingml/2006/main" name="Office">
  <a:themeElements>
    <a:clrScheme name="Martin 19">
      <a:dk1>
        <a:srgbClr val="B19B9B"/>
      </a:dk1>
      <a:lt1>
        <a:srgbClr val="FFFFFF"/>
      </a:lt1>
      <a:dk2>
        <a:srgbClr val="4C6700"/>
      </a:dk2>
      <a:lt2>
        <a:srgbClr val="996633"/>
      </a:lt2>
      <a:accent1>
        <a:srgbClr val="FF0000"/>
      </a:accent1>
      <a:accent2>
        <a:srgbClr val="FF9900"/>
      </a:accent2>
      <a:accent3>
        <a:srgbClr val="99CC00"/>
      </a:accent3>
      <a:accent4>
        <a:srgbClr val="6700CE"/>
      </a:accent4>
      <a:accent5>
        <a:srgbClr val="0073FE"/>
      </a:accent5>
      <a:accent6>
        <a:srgbClr val="00CC99"/>
      </a:accent6>
      <a:hlink>
        <a:srgbClr val="FFA023"/>
      </a:hlink>
      <a:folHlink>
        <a:srgbClr val="808080"/>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3E34E4-FFCB-4362-A225-2858B4E2E6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2892</Words>
  <Characters>18220</Characters>
  <Application>Microsoft Office Word</Application>
  <DocSecurity>0</DocSecurity>
  <Lines>151</Lines>
  <Paragraphs>42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Ekaterine Gabashvili</dc:creator>
  <cp:keywords/>
  <dc:description/>
  <cp:lastModifiedBy>Martin Taubert</cp:lastModifiedBy>
  <cp:revision>5</cp:revision>
  <dcterms:created xsi:type="dcterms:W3CDTF">2025-08-26T07:18:00Z</dcterms:created>
  <dcterms:modified xsi:type="dcterms:W3CDTF">2025-08-26T07:29:00Z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zotero-version="6.0.20"&gt;&lt;session id="9legUTHl"/&gt;&lt;style id="http://www.zotero.org/styles/microbiome" hasBibliography="1" bibliographyStyleHasBeenSet="1"/&gt;&lt;prefs&gt;&lt;pref name="fieldType" value="Field"/&gt;&lt;/prefs&gt;&lt;/data&gt;</vt:lpwstr>
  </property>
</Properties>
</file>