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E23B" w14:textId="77777777" w:rsidR="00451714" w:rsidRDefault="00451714">
      <w:pPr>
        <w:rPr>
          <w:sz w:val="36"/>
          <w:szCs w:val="36"/>
        </w:rPr>
      </w:pPr>
      <w:bookmarkStart w:id="0" w:name="_Hlk168564887"/>
    </w:p>
    <w:p w14:paraId="3529A849" w14:textId="77777777" w:rsidR="00451714" w:rsidRDefault="000000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1A29B600" w14:textId="77777777" w:rsidR="00451714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</w:t>
      </w:r>
    </w:p>
    <w:p w14:paraId="4D37E60B" w14:textId="77777777" w:rsidR="00451714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 w:hint="eastAsia"/>
          <w:b/>
          <w:bCs/>
          <w:color w:val="0D0D0D"/>
          <w:sz w:val="28"/>
          <w:szCs w:val="28"/>
          <w:shd w:val="clear" w:color="auto" w:fill="FFFFFF"/>
        </w:rPr>
        <w:t>Periodontal Pathogen Induces Gingipain-Dependent Gut Microbiome Dysbiosis in Exacerbating Intestinal Inflammation</w:t>
      </w:r>
    </w:p>
    <w:p w14:paraId="7481137D" w14:textId="77777777" w:rsidR="00451714" w:rsidRDefault="00000000">
      <w:pPr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 w:hint="eastAsia"/>
          <w:sz w:val="24"/>
        </w:rPr>
        <w:t>Ming Li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et al.</w:t>
      </w:r>
    </w:p>
    <w:p w14:paraId="16D5A2B1" w14:textId="77777777" w:rsidR="0045171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CCF1295" w14:textId="77777777" w:rsidR="00451714" w:rsidRDefault="000000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*Corresponding author. Email:</w:t>
      </w:r>
      <w:r>
        <w:t xml:space="preserve"> </w:t>
      </w:r>
      <w:r>
        <w:rPr>
          <w:rFonts w:ascii="Times New Roman" w:hAnsi="Times New Roman" w:cs="Times New Roman"/>
          <w:sz w:val="24"/>
        </w:rPr>
        <w:t>zhenjiangxu@</w:t>
      </w:r>
      <w:r>
        <w:rPr>
          <w:rFonts w:ascii="Times New Roman" w:hAnsi="Times New Roman" w:cs="Times New Roman" w:hint="eastAsia"/>
          <w:sz w:val="24"/>
        </w:rPr>
        <w:t>ncu.edu.cn</w:t>
      </w:r>
    </w:p>
    <w:p w14:paraId="4F088D09" w14:textId="77777777" w:rsidR="00451714" w:rsidRDefault="00451714">
      <w:pPr>
        <w:pStyle w:val="PubInfo"/>
        <w:rPr>
          <w:sz w:val="24"/>
          <w:szCs w:val="24"/>
        </w:rPr>
      </w:pPr>
    </w:p>
    <w:p w14:paraId="161760DF" w14:textId="77777777" w:rsidR="00451714" w:rsidRDefault="00451714">
      <w:pPr>
        <w:pStyle w:val="PubInfo"/>
        <w:rPr>
          <w:sz w:val="24"/>
          <w:szCs w:val="24"/>
        </w:rPr>
      </w:pPr>
    </w:p>
    <w:p w14:paraId="19EC133F" w14:textId="77777777" w:rsidR="00451714" w:rsidRDefault="00451714">
      <w:pPr>
        <w:rPr>
          <w:rFonts w:ascii="Times New Roman" w:hAnsi="Times New Roman" w:cs="Times New Roman"/>
          <w:b/>
          <w:sz w:val="28"/>
          <w:szCs w:val="28"/>
        </w:rPr>
      </w:pPr>
    </w:p>
    <w:p w14:paraId="10AB0F43" w14:textId="77777777" w:rsidR="00451714" w:rsidRDefault="00451714">
      <w:pPr>
        <w:rPr>
          <w:rFonts w:ascii="Times New Roman" w:hAnsi="Times New Roman" w:cs="Times New Roman"/>
          <w:b/>
          <w:sz w:val="28"/>
          <w:szCs w:val="28"/>
        </w:rPr>
      </w:pPr>
    </w:p>
    <w:p w14:paraId="0D7539BC" w14:textId="77777777" w:rsidR="00451714" w:rsidRDefault="00000000">
      <w:pPr>
        <w:rPr>
          <w:rFonts w:ascii="Times New Roman" w:hAnsi="Times New Roman" w:cs="Times New Roman"/>
          <w:b/>
          <w:kern w:val="0"/>
          <w:sz w:val="24"/>
        </w:rPr>
      </w:pPr>
      <w:r>
        <w:rPr>
          <w:rFonts w:ascii="Times New Roman" w:hAnsi="Times New Roman" w:cs="Times New Roman"/>
          <w:b/>
          <w:sz w:val="24"/>
        </w:rPr>
        <w:t>This PDF file includes:</w:t>
      </w:r>
    </w:p>
    <w:p w14:paraId="6534A435" w14:textId="77777777" w:rsidR="00451714" w:rsidRDefault="00000000">
      <w:r>
        <w:t xml:space="preserve"> </w:t>
      </w:r>
    </w:p>
    <w:p w14:paraId="2F8C66F6" w14:textId="7E7ADBA1" w:rsidR="00451714" w:rsidRDefault="00000000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Figs. S1 to S</w:t>
      </w:r>
      <w:r>
        <w:rPr>
          <w:rFonts w:ascii="Times New Roman" w:hAnsi="Times New Roman" w:cs="Times New Roman" w:hint="eastAsia"/>
          <w:sz w:val="24"/>
        </w:rPr>
        <w:t>15</w:t>
      </w:r>
    </w:p>
    <w:p w14:paraId="3856BFD0" w14:textId="77777777" w:rsidR="00451714" w:rsidRDefault="00000000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Tables S1 to S</w:t>
      </w:r>
      <w:r>
        <w:rPr>
          <w:rFonts w:ascii="Times New Roman" w:hAnsi="Times New Roman" w:cs="Times New Roman" w:hint="eastAsia"/>
          <w:sz w:val="24"/>
        </w:rPr>
        <w:t>3</w:t>
      </w:r>
    </w:p>
    <w:p w14:paraId="73095D3C" w14:textId="77777777" w:rsidR="00451714" w:rsidRDefault="00451714">
      <w:pPr>
        <w:pStyle w:val="PubInfo"/>
        <w:rPr>
          <w:sz w:val="24"/>
          <w:szCs w:val="24"/>
        </w:rPr>
      </w:pPr>
    </w:p>
    <w:p w14:paraId="494ABC5C" w14:textId="77777777" w:rsidR="00451714" w:rsidRDefault="00451714">
      <w:pPr>
        <w:pStyle w:val="PubInfo"/>
        <w:rPr>
          <w:sz w:val="24"/>
          <w:szCs w:val="24"/>
        </w:rPr>
      </w:pPr>
    </w:p>
    <w:p w14:paraId="5328EF1C" w14:textId="11B20CF1" w:rsidR="00451714" w:rsidRDefault="00451714"/>
    <w:p w14:paraId="6469EF45" w14:textId="60D99CA7" w:rsidR="00451714" w:rsidRDefault="00C64215">
      <w:r>
        <w:rPr>
          <w:noProof/>
        </w:rPr>
        <w:lastRenderedPageBreak/>
        <w:drawing>
          <wp:inline distT="0" distB="0" distL="0" distR="0" wp14:anchorId="175B8D09" wp14:editId="672C9608">
            <wp:extent cx="5274310" cy="6223000"/>
            <wp:effectExtent l="0" t="0" r="2540" b="6350"/>
            <wp:docPr id="865208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08906" name="图片 8652089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9F81" w14:textId="04860D72" w:rsidR="00451714" w:rsidRPr="00A1404F" w:rsidRDefault="00000000" w:rsidP="00A1404F">
      <w:pPr>
        <w:spacing w:line="480" w:lineRule="auto"/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Fig.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DD5AA5"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 w:rsidR="00C64215" w:rsidRPr="00C64215">
        <w:t xml:space="preserve"> 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Representative immunofluorescence images and quantification of ZO-1 in colon sections. ZO-1 </w:t>
      </w:r>
      <w:r w:rsidR="003E01C0">
        <w:rPr>
          <w:rFonts w:ascii="Times New Roman" w:hAnsi="Times New Roman" w:cs="Times New Roman" w:hint="eastAsia"/>
          <w:sz w:val="24"/>
          <w:szCs w:val="32"/>
        </w:rPr>
        <w:t>was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stained in green and nuclei are counterstained with DAPI (blue). </w:t>
      </w:r>
      <w:r w:rsidR="00C64215" w:rsidRPr="00A1404F">
        <w:rPr>
          <w:rFonts w:ascii="Times New Roman" w:hAnsi="Times New Roman" w:cs="Times New Roman"/>
          <w:b/>
          <w:bCs/>
          <w:sz w:val="24"/>
          <w:szCs w:val="32"/>
        </w:rPr>
        <w:t>b</w:t>
      </w:r>
      <w:r w:rsidR="00C64215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C64215" w:rsidRPr="00C64215">
        <w:rPr>
          <w:rFonts w:ascii="Times New Roman" w:hAnsi="Times New Roman" w:cs="Times New Roman"/>
          <w:sz w:val="24"/>
          <w:szCs w:val="32"/>
        </w:rPr>
        <w:t>The expression level</w:t>
      </w:r>
      <w:r w:rsidR="008B4CC3">
        <w:rPr>
          <w:rFonts w:ascii="Times New Roman" w:hAnsi="Times New Roman" w:cs="Times New Roman" w:hint="eastAsia"/>
          <w:sz w:val="24"/>
          <w:szCs w:val="32"/>
        </w:rPr>
        <w:t>s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of ZO-1 w</w:t>
      </w:r>
      <w:r w:rsidR="008B4CC3">
        <w:rPr>
          <w:rFonts w:ascii="Times New Roman" w:hAnsi="Times New Roman" w:cs="Times New Roman" w:hint="eastAsia"/>
          <w:sz w:val="24"/>
          <w:szCs w:val="32"/>
        </w:rPr>
        <w:t>ere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quantified as Mean Fluorescence Intensity (MFI) per field</w:t>
      </w:r>
      <w:r w:rsidR="00285BC6">
        <w:rPr>
          <w:rFonts w:ascii="Times New Roman" w:hAnsi="Times New Roman" w:cs="Times New Roman" w:hint="eastAsia"/>
          <w:sz w:val="24"/>
          <w:szCs w:val="32"/>
        </w:rPr>
        <w:t xml:space="preserve"> (</w:t>
      </w:r>
      <w:r w:rsidR="00285BC6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n=4 per group)</w:t>
      </w:r>
      <w:r w:rsidR="00CC7C70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C64215" w:rsidRPr="00A1404F">
        <w:rPr>
          <w:rFonts w:ascii="Times New Roman" w:hAnsi="Times New Roman" w:cs="Times New Roman"/>
          <w:b/>
          <w:bCs/>
          <w:sz w:val="24"/>
          <w:szCs w:val="32"/>
        </w:rPr>
        <w:t>c</w:t>
      </w:r>
      <w:r w:rsidR="00C64215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Representative immunofluorescence images and quantification of </w:t>
      </w:r>
      <w:r w:rsidR="00C64215">
        <w:rPr>
          <w:rFonts w:ascii="Times New Roman" w:hAnsi="Times New Roman" w:cs="Times New Roman" w:hint="eastAsia"/>
          <w:sz w:val="24"/>
          <w:szCs w:val="32"/>
        </w:rPr>
        <w:t>E-cadherin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in colon sections. </w:t>
      </w:r>
      <w:r w:rsidR="00C64215">
        <w:rPr>
          <w:rFonts w:ascii="Times New Roman" w:hAnsi="Times New Roman" w:cs="Times New Roman" w:hint="eastAsia"/>
          <w:sz w:val="24"/>
          <w:szCs w:val="32"/>
        </w:rPr>
        <w:t>E-cadherin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is stained in </w:t>
      </w:r>
      <w:r w:rsidR="00C64215">
        <w:rPr>
          <w:rFonts w:ascii="Times New Roman" w:hAnsi="Times New Roman" w:cs="Times New Roman" w:hint="eastAsia"/>
          <w:sz w:val="24"/>
          <w:szCs w:val="32"/>
        </w:rPr>
        <w:t>red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and nuclei are counterstained with DAPI (blue).</w:t>
      </w:r>
      <w:r w:rsidR="00CD6825"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 xml:space="preserve">Scale </w:t>
      </w:r>
      <w:r>
        <w:rPr>
          <w:rFonts w:ascii="Times New Roman" w:hAnsi="Times New Roman" w:cs="Times New Roman" w:hint="eastAsia"/>
          <w:sz w:val="24"/>
          <w:szCs w:val="32"/>
        </w:rPr>
        <w:lastRenderedPageBreak/>
        <w:t>bar=</w:t>
      </w:r>
      <w:r w:rsidR="00244510">
        <w:rPr>
          <w:rFonts w:ascii="Times New Roman" w:hAnsi="Times New Roman" w:cs="Times New Roman" w:hint="eastAsia"/>
          <w:sz w:val="24"/>
          <w:szCs w:val="32"/>
        </w:rPr>
        <w:t>10</w:t>
      </w:r>
      <w:r>
        <w:rPr>
          <w:rFonts w:ascii="Times New Roman" w:hAnsi="Times New Roman" w:cs="Times New Roman"/>
          <w:sz w:val="24"/>
          <w:szCs w:val="32"/>
        </w:rPr>
        <w:t>0</w:t>
      </w:r>
      <w:r w:rsidRPr="00CD6825">
        <w:rPr>
          <w:rFonts w:ascii="Times New Roman" w:hAnsi="Times New Roman" w:cs="Times New Roman"/>
          <w:sz w:val="24"/>
          <w:szCs w:val="32"/>
        </w:rPr>
        <w:t>μ</w:t>
      </w:r>
      <w:r>
        <w:rPr>
          <w:rFonts w:ascii="Times New Roman" w:hAnsi="Times New Roman" w:cs="Times New Roman"/>
          <w:sz w:val="24"/>
          <w:szCs w:val="32"/>
        </w:rPr>
        <w:t>m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C17A2B"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 w:rsidR="00C64215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C64215" w:rsidRPr="00C64215">
        <w:rPr>
          <w:rFonts w:ascii="Times New Roman" w:hAnsi="Times New Roman" w:cs="Times New Roman"/>
          <w:sz w:val="24"/>
          <w:szCs w:val="32"/>
        </w:rPr>
        <w:t>The expression level</w:t>
      </w:r>
      <w:r w:rsidR="008B4CC3">
        <w:rPr>
          <w:rFonts w:ascii="Times New Roman" w:hAnsi="Times New Roman" w:cs="Times New Roman" w:hint="eastAsia"/>
          <w:sz w:val="24"/>
          <w:szCs w:val="32"/>
        </w:rPr>
        <w:t>s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of</w:t>
      </w:r>
      <w:r w:rsidR="00C64215">
        <w:rPr>
          <w:rFonts w:ascii="Times New Roman" w:hAnsi="Times New Roman" w:cs="Times New Roman" w:hint="eastAsia"/>
          <w:sz w:val="24"/>
          <w:szCs w:val="32"/>
        </w:rPr>
        <w:t xml:space="preserve"> E-cadherin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w</w:t>
      </w:r>
      <w:r w:rsidR="008B4CC3">
        <w:rPr>
          <w:rFonts w:ascii="Times New Roman" w:hAnsi="Times New Roman" w:cs="Times New Roman" w:hint="eastAsia"/>
          <w:sz w:val="24"/>
          <w:szCs w:val="32"/>
        </w:rPr>
        <w:t>ere</w:t>
      </w:r>
      <w:r w:rsidR="00C64215" w:rsidRPr="00C64215">
        <w:rPr>
          <w:rFonts w:ascii="Times New Roman" w:hAnsi="Times New Roman" w:cs="Times New Roman"/>
          <w:sz w:val="24"/>
          <w:szCs w:val="32"/>
        </w:rPr>
        <w:t xml:space="preserve"> quantified as Mean Fluorescence Intensity (MFI) per field</w:t>
      </w:r>
      <w:r>
        <w:rPr>
          <w:rFonts w:ascii="Times New Roman" w:hAnsi="Times New Roman" w:cs="Times New Roman" w:hint="eastAsia"/>
          <w:sz w:val="24"/>
          <w:szCs w:val="32"/>
        </w:rPr>
        <w:t xml:space="preserve"> (n=5 per group). </w:t>
      </w:r>
      <w:r w:rsidR="00C17A2B">
        <w:rPr>
          <w:rFonts w:ascii="Times New Roman" w:hAnsi="Times New Roman" w:cs="Times New Roman" w:hint="eastAsia"/>
          <w:b/>
          <w:bCs/>
          <w:sz w:val="24"/>
          <w:szCs w:val="32"/>
        </w:rPr>
        <w:t>e-</w:t>
      </w:r>
      <w:proofErr w:type="spellStart"/>
      <w:r w:rsidR="00C17A2B">
        <w:rPr>
          <w:rFonts w:ascii="Times New Roman" w:hAnsi="Times New Roman" w:cs="Times New Roman" w:hint="eastAsia"/>
          <w:b/>
          <w:bCs/>
          <w:sz w:val="24"/>
          <w:szCs w:val="32"/>
        </w:rPr>
        <w:t>i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The </w:t>
      </w:r>
      <w:r w:rsidR="00940BFD">
        <w:rPr>
          <w:rFonts w:ascii="Times New Roman" w:hAnsi="Times New Roman" w:cs="Times New Roman"/>
          <w:sz w:val="24"/>
          <w:szCs w:val="32"/>
        </w:rPr>
        <w:t>r</w:t>
      </w:r>
      <w:r>
        <w:rPr>
          <w:rFonts w:ascii="Times New Roman" w:hAnsi="Times New Roman" w:cs="Times New Roman" w:hint="eastAsia"/>
          <w:sz w:val="24"/>
          <w:szCs w:val="32"/>
        </w:rPr>
        <w:t xml:space="preserve">elative mRNA </w:t>
      </w:r>
      <w:r w:rsidR="00DD750F"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 xml:space="preserve">xpressions of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Occludin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>), Muc2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>), TGF-</w:t>
      </w:r>
      <w:r>
        <w:rPr>
          <w:rFonts w:ascii="Times New Roman" w:hAnsi="Times New Roman" w:cs="Times New Roman"/>
          <w:sz w:val="24"/>
          <w:szCs w:val="32"/>
        </w:rPr>
        <w:t>β</w:t>
      </w:r>
      <w:r>
        <w:rPr>
          <w:rFonts w:ascii="Times New Roman" w:hAnsi="Times New Roman" w:cs="Times New Roman" w:hint="eastAsia"/>
          <w:sz w:val="24"/>
          <w:szCs w:val="32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f</w:t>
      </w:r>
      <w:r>
        <w:rPr>
          <w:rFonts w:ascii="Times New Roman" w:hAnsi="Times New Roman" w:cs="Times New Roman" w:hint="eastAsia"/>
          <w:sz w:val="24"/>
          <w:szCs w:val="32"/>
        </w:rPr>
        <w:t>), SAA1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g</w:t>
      </w:r>
      <w:r>
        <w:rPr>
          <w:rFonts w:ascii="Times New Roman" w:hAnsi="Times New Roman" w:cs="Times New Roman" w:hint="eastAsia"/>
          <w:sz w:val="24"/>
          <w:szCs w:val="32"/>
        </w:rPr>
        <w:t xml:space="preserve">), </w:t>
      </w:r>
      <w:r>
        <w:rPr>
          <w:rFonts w:ascii="Times New Roman" w:hAnsi="Times New Roman" w:cs="Times New Roman"/>
          <w:sz w:val="24"/>
          <w:szCs w:val="32"/>
        </w:rPr>
        <w:t xml:space="preserve">and </w:t>
      </w:r>
      <w:r>
        <w:rPr>
          <w:rFonts w:ascii="Times New Roman" w:hAnsi="Times New Roman" w:cs="Times New Roman" w:hint="eastAsia"/>
          <w:sz w:val="24"/>
          <w:szCs w:val="32"/>
        </w:rPr>
        <w:t>SAA2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h</w:t>
      </w:r>
      <w:r>
        <w:rPr>
          <w:rFonts w:ascii="Times New Roman" w:hAnsi="Times New Roman" w:cs="Times New Roman" w:hint="eastAsia"/>
          <w:sz w:val="24"/>
          <w:szCs w:val="32"/>
        </w:rPr>
        <w:t xml:space="preserve">)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 colon tissue</w:t>
      </w:r>
      <w:r w:rsidR="00A00E5B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s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in the Pg treatment experiment</w:t>
      </w:r>
      <w:r w:rsidR="00285BC6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</w:t>
      </w:r>
      <w:r w:rsidR="00285BC6">
        <w:rPr>
          <w:rFonts w:ascii="Times New Roman" w:hAnsi="Times New Roman" w:cs="Times New Roman" w:hint="eastAsia"/>
          <w:sz w:val="24"/>
          <w:szCs w:val="32"/>
        </w:rPr>
        <w:t>(</w:t>
      </w:r>
      <w:r w:rsidR="00285BC6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n=4 per group)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The data were presented as the mean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±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SEM and evaluated by one-way ANOVA with Tukey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’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s test. 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 0.05, 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 0.01, ***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 ≤ 0.001.</w:t>
      </w:r>
      <w:r w:rsidR="00285BC6"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br w:type="page"/>
      </w:r>
    </w:p>
    <w:p w14:paraId="41A1EAA9" w14:textId="77777777" w:rsidR="00451714" w:rsidRDefault="00451714"/>
    <w:p w14:paraId="7BB42437" w14:textId="77777777" w:rsidR="00451714" w:rsidRDefault="00000000">
      <w:r>
        <w:rPr>
          <w:rFonts w:hint="eastAsia"/>
          <w:noProof/>
        </w:rPr>
        <w:drawing>
          <wp:inline distT="0" distB="0" distL="114300" distR="114300" wp14:anchorId="41796642" wp14:editId="6954D34E">
            <wp:extent cx="5271135" cy="2884805"/>
            <wp:effectExtent l="0" t="0" r="12065" b="10795"/>
            <wp:docPr id="22" name="图片 22" descr="Fig.2 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.2 指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EE5C4" w14:textId="02A54DC9" w:rsidR="00451714" w:rsidRDefault="00000000" w:rsidP="00A1404F"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2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 w:rsidRPr="00A1404F">
        <w:rPr>
          <w:rFonts w:ascii="Times New Roman" w:hAnsi="Times New Roman" w:cs="Times New Roman"/>
          <w:sz w:val="24"/>
          <w:szCs w:val="32"/>
        </w:rPr>
        <w:t>a-c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122C99">
        <w:rPr>
          <w:rFonts w:ascii="Times New Roman" w:hAnsi="Times New Roman" w:cs="Times New Roman"/>
          <w:sz w:val="24"/>
          <w:szCs w:val="32"/>
        </w:rPr>
        <w:t xml:space="preserve">The </w:t>
      </w:r>
      <w:r w:rsidR="00F56235" w:rsidRPr="00122C99">
        <w:rPr>
          <w:rFonts w:ascii="Times New Roman" w:hAnsi="Times New Roman" w:cs="Times New Roman"/>
          <w:sz w:val="24"/>
          <w:szCs w:val="32"/>
        </w:rPr>
        <w:t>r</w:t>
      </w:r>
      <w:r w:rsidRPr="00122C99">
        <w:rPr>
          <w:rFonts w:ascii="Times New Roman" w:hAnsi="Times New Roman" w:cs="Times New Roman"/>
          <w:sz w:val="24"/>
          <w:szCs w:val="32"/>
        </w:rPr>
        <w:t xml:space="preserve">elative mRNA </w:t>
      </w:r>
      <w:r w:rsidR="00F56235" w:rsidRPr="00122C99">
        <w:rPr>
          <w:rFonts w:ascii="Times New Roman" w:hAnsi="Times New Roman" w:cs="Times New Roman"/>
          <w:sz w:val="24"/>
          <w:szCs w:val="32"/>
        </w:rPr>
        <w:t>e</w:t>
      </w:r>
      <w:r w:rsidRPr="00122C99">
        <w:rPr>
          <w:rFonts w:ascii="Times New Roman" w:hAnsi="Times New Roman" w:cs="Times New Roman"/>
          <w:sz w:val="24"/>
          <w:szCs w:val="32"/>
        </w:rPr>
        <w:t>xpressions of SAA1 (</w:t>
      </w:r>
      <w:r w:rsidRPr="00A1404F">
        <w:rPr>
          <w:rFonts w:ascii="Times New Roman" w:hAnsi="Times New Roman" w:cs="Times New Roman"/>
          <w:sz w:val="24"/>
          <w:szCs w:val="32"/>
        </w:rPr>
        <w:t>a</w:t>
      </w:r>
      <w:r w:rsidRPr="00122C99">
        <w:rPr>
          <w:rFonts w:ascii="Times New Roman" w:hAnsi="Times New Roman" w:cs="Times New Roman"/>
          <w:sz w:val="24"/>
          <w:szCs w:val="32"/>
        </w:rPr>
        <w:t>), SAA2 (</w:t>
      </w:r>
      <w:r w:rsidRPr="00A1404F">
        <w:rPr>
          <w:rFonts w:ascii="Times New Roman" w:hAnsi="Times New Roman" w:cs="Times New Roman"/>
          <w:sz w:val="24"/>
          <w:szCs w:val="32"/>
        </w:rPr>
        <w:t>b</w:t>
      </w:r>
      <w:r w:rsidRPr="00122C99">
        <w:rPr>
          <w:rFonts w:ascii="Times New Roman" w:hAnsi="Times New Roman" w:cs="Times New Roman"/>
          <w:sz w:val="24"/>
          <w:szCs w:val="32"/>
        </w:rPr>
        <w:t xml:space="preserve">), and SAA3 </w:t>
      </w:r>
      <w:r>
        <w:rPr>
          <w:rFonts w:ascii="Times New Roman" w:hAnsi="Times New Roman" w:cs="Times New Roman" w:hint="eastAsia"/>
          <w:sz w:val="24"/>
          <w:szCs w:val="32"/>
        </w:rPr>
        <w:t>(</w:t>
      </w:r>
      <w:r w:rsidRPr="00A1404F"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) </w:t>
      </w:r>
      <w:r w:rsidRPr="00A1404F">
        <w:rPr>
          <w:rFonts w:ascii="Times New Roman" w:hAnsi="Times New Roman" w:cs="Times New Roman"/>
          <w:sz w:val="24"/>
          <w:szCs w:val="32"/>
        </w:rPr>
        <w:t>in colon tissue</w:t>
      </w:r>
      <w:r w:rsidR="00A00E5B" w:rsidRPr="00A1404F">
        <w:rPr>
          <w:rFonts w:ascii="Times New Roman" w:hAnsi="Times New Roman" w:cs="Times New Roman"/>
          <w:sz w:val="24"/>
          <w:szCs w:val="32"/>
        </w:rPr>
        <w:t>s</w:t>
      </w:r>
      <w:r w:rsidRPr="00A1404F">
        <w:rPr>
          <w:rFonts w:ascii="Times New Roman" w:hAnsi="Times New Roman" w:cs="Times New Roman"/>
          <w:sz w:val="24"/>
          <w:szCs w:val="32"/>
        </w:rPr>
        <w:t xml:space="preserve"> from the Th17 inhibition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 w:rsidRPr="00A1404F">
        <w:rPr>
          <w:rFonts w:ascii="Times New Roman" w:hAnsi="Times New Roman" w:cs="Times New Roman"/>
          <w:sz w:val="24"/>
          <w:szCs w:val="32"/>
        </w:rPr>
        <w:t>The data were presented as the mean ± SEM and evaluated by one-way ANOVA with Tukey’s test. n=6 per group. *</w:t>
      </w:r>
      <w:r w:rsidRPr="00A1404F">
        <w:rPr>
          <w:rFonts w:ascii="Times New Roman" w:hAnsi="Times New Roman" w:cs="Times New Roman"/>
          <w:i/>
          <w:iCs/>
          <w:sz w:val="24"/>
          <w:szCs w:val="32"/>
        </w:rPr>
        <w:t>p</w:t>
      </w:r>
      <w:r w:rsidRPr="00A1404F">
        <w:rPr>
          <w:rFonts w:ascii="Times New Roman" w:hAnsi="Times New Roman" w:cs="Times New Roman"/>
          <w:sz w:val="24"/>
          <w:szCs w:val="32"/>
        </w:rPr>
        <w:t xml:space="preserve"> </w:t>
      </w:r>
      <w:r w:rsidRPr="00A1404F">
        <w:rPr>
          <w:rFonts w:ascii="Times New Roman" w:hAnsi="Times New Roman" w:cs="Times New Roman" w:hint="eastAsia"/>
          <w:sz w:val="24"/>
          <w:szCs w:val="32"/>
        </w:rPr>
        <w:t>≤</w:t>
      </w:r>
      <w:r w:rsidRPr="00A1404F">
        <w:rPr>
          <w:rFonts w:ascii="Times New Roman" w:hAnsi="Times New Roman" w:cs="Times New Roman"/>
          <w:sz w:val="24"/>
          <w:szCs w:val="32"/>
        </w:rPr>
        <w:t xml:space="preserve"> 0.05, **</w:t>
      </w:r>
      <w:r w:rsidRPr="00A1404F">
        <w:rPr>
          <w:rFonts w:ascii="Times New Roman" w:hAnsi="Times New Roman" w:cs="Times New Roman"/>
          <w:i/>
          <w:iCs/>
          <w:sz w:val="24"/>
          <w:szCs w:val="32"/>
        </w:rPr>
        <w:t>p</w:t>
      </w:r>
      <w:r w:rsidRPr="00A1404F">
        <w:rPr>
          <w:rFonts w:ascii="Times New Roman" w:hAnsi="Times New Roman" w:cs="Times New Roman"/>
          <w:sz w:val="24"/>
          <w:szCs w:val="32"/>
        </w:rPr>
        <w:t xml:space="preserve"> </w:t>
      </w:r>
      <w:r w:rsidRPr="00A1404F">
        <w:rPr>
          <w:rFonts w:ascii="Times New Roman" w:hAnsi="Times New Roman" w:cs="Times New Roman" w:hint="eastAsia"/>
          <w:sz w:val="24"/>
          <w:szCs w:val="32"/>
        </w:rPr>
        <w:t>≤</w:t>
      </w:r>
      <w:r w:rsidRPr="00A1404F">
        <w:rPr>
          <w:rFonts w:ascii="Times New Roman" w:hAnsi="Times New Roman" w:cs="Times New Roman"/>
          <w:sz w:val="24"/>
          <w:szCs w:val="32"/>
        </w:rPr>
        <w:t> 0.01, ***</w:t>
      </w:r>
      <w:r w:rsidRPr="00A1404F">
        <w:rPr>
          <w:rFonts w:ascii="Times New Roman" w:hAnsi="Times New Roman" w:cs="Times New Roman"/>
          <w:i/>
          <w:iCs/>
          <w:sz w:val="24"/>
          <w:szCs w:val="32"/>
        </w:rPr>
        <w:t>p</w:t>
      </w:r>
      <w:r w:rsidRPr="00A1404F">
        <w:rPr>
          <w:rFonts w:ascii="Times New Roman" w:hAnsi="Times New Roman" w:cs="Times New Roman"/>
          <w:sz w:val="24"/>
          <w:szCs w:val="32"/>
        </w:rPr>
        <w:t> </w:t>
      </w:r>
      <w:r w:rsidRPr="00A1404F">
        <w:rPr>
          <w:rFonts w:ascii="Times New Roman" w:hAnsi="Times New Roman" w:cs="Times New Roman" w:hint="eastAsia"/>
          <w:sz w:val="24"/>
          <w:szCs w:val="32"/>
        </w:rPr>
        <w:t>≤</w:t>
      </w:r>
      <w:r w:rsidRPr="00A1404F">
        <w:rPr>
          <w:rFonts w:ascii="Times New Roman" w:hAnsi="Times New Roman" w:cs="Times New Roman"/>
          <w:sz w:val="24"/>
          <w:szCs w:val="32"/>
        </w:rPr>
        <w:t xml:space="preserve"> 0.001.</w:t>
      </w:r>
      <w:r w:rsidR="00285BC6"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br w:type="page"/>
      </w:r>
    </w:p>
    <w:p w14:paraId="02B1889E" w14:textId="77777777" w:rsidR="00451714" w:rsidRDefault="00000000">
      <w:r>
        <w:rPr>
          <w:rFonts w:hint="eastAsia"/>
          <w:noProof/>
        </w:rPr>
        <w:lastRenderedPageBreak/>
        <w:drawing>
          <wp:inline distT="0" distB="0" distL="114300" distR="114300" wp14:anchorId="763B55A9" wp14:editId="5D523E09">
            <wp:extent cx="5271770" cy="6466840"/>
            <wp:effectExtent l="0" t="0" r="11430" b="10160"/>
            <wp:docPr id="16" name="图片 16" descr="抑制剂菌群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抑制剂菌群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46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C4E6" w14:textId="3118D528" w:rsidR="00285BC6" w:rsidRDefault="00000000">
      <w:pPr>
        <w:pStyle w:val="HTML"/>
        <w:widowControl/>
        <w:tabs>
          <w:tab w:val="clear" w:pos="916"/>
          <w:tab w:val="clear" w:pos="2748"/>
          <w:tab w:val="clear" w:pos="4580"/>
          <w:tab w:val="clear" w:pos="6412"/>
          <w:tab w:val="clear" w:pos="8244"/>
          <w:tab w:val="clear" w:pos="10076"/>
          <w:tab w:val="clear" w:pos="11908"/>
          <w:tab w:val="clear" w:pos="13740"/>
        </w:tabs>
        <w:spacing w:line="480" w:lineRule="auto"/>
        <w:jc w:val="both"/>
        <w:rPr>
          <w:rFonts w:ascii="Times New Roman" w:eastAsiaTheme="minorEastAsia" w:hAnsi="Times New Roman" w:hint="default"/>
          <w:kern w:val="2"/>
          <w:szCs w:val="32"/>
        </w:rPr>
      </w:pPr>
      <w:r>
        <w:rPr>
          <w:rFonts w:ascii="Times New Roman" w:eastAsiaTheme="minorEastAsia" w:hAnsi="Times New Roman" w:hint="default"/>
          <w:b/>
          <w:bCs/>
          <w:kern w:val="2"/>
          <w:szCs w:val="32"/>
        </w:rPr>
        <w:t>Supplementary Fig. 3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. The </w:t>
      </w:r>
      <w:r w:rsidR="00285BC6">
        <w:rPr>
          <w:rFonts w:ascii="Times New Roman" w:eastAsiaTheme="minorEastAsia" w:hAnsi="Times New Roman"/>
          <w:kern w:val="2"/>
          <w:szCs w:val="32"/>
        </w:rPr>
        <w:t>i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mpact of Th17 </w:t>
      </w:r>
      <w:r w:rsidR="00285BC6">
        <w:rPr>
          <w:rFonts w:ascii="Times New Roman" w:eastAsiaTheme="minorEastAsia" w:hAnsi="Times New Roman"/>
          <w:kern w:val="2"/>
          <w:szCs w:val="32"/>
        </w:rPr>
        <w:t>i</w:t>
      </w:r>
      <w:r>
        <w:rPr>
          <w:rFonts w:ascii="Times New Roman" w:eastAsiaTheme="minorEastAsia" w:hAnsi="Times New Roman" w:hint="default"/>
          <w:kern w:val="2"/>
          <w:szCs w:val="32"/>
        </w:rPr>
        <w:t>nhibi</w:t>
      </w:r>
      <w:r w:rsidR="008B4CC3">
        <w:rPr>
          <w:rFonts w:ascii="Times New Roman" w:eastAsiaTheme="minorEastAsia" w:hAnsi="Times New Roman"/>
          <w:kern w:val="2"/>
          <w:szCs w:val="32"/>
        </w:rPr>
        <w:t>tion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on the </w:t>
      </w:r>
      <w:r w:rsidR="00285BC6">
        <w:rPr>
          <w:rFonts w:ascii="Times New Roman" w:eastAsiaTheme="minorEastAsia" w:hAnsi="Times New Roman"/>
          <w:kern w:val="2"/>
          <w:szCs w:val="32"/>
        </w:rPr>
        <w:t>g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ut </w:t>
      </w:r>
      <w:r w:rsidR="00285BC6">
        <w:rPr>
          <w:rFonts w:ascii="Times New Roman" w:eastAsiaTheme="minorEastAsia" w:hAnsi="Times New Roman"/>
          <w:kern w:val="2"/>
          <w:szCs w:val="32"/>
        </w:rPr>
        <w:t>m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icrobiota of </w:t>
      </w:r>
      <w:r w:rsidR="00285BC6">
        <w:rPr>
          <w:rFonts w:ascii="Times New Roman" w:eastAsiaTheme="minorEastAsia" w:hAnsi="Times New Roman"/>
          <w:kern w:val="2"/>
          <w:szCs w:val="32"/>
        </w:rPr>
        <w:t>m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ice. </w:t>
      </w:r>
      <w:r>
        <w:rPr>
          <w:rFonts w:ascii="Times New Roman" w:eastAsiaTheme="minorEastAsia" w:hAnsi="Times New Roman" w:hint="default"/>
          <w:b/>
          <w:bCs/>
          <w:kern w:val="2"/>
          <w:szCs w:val="32"/>
        </w:rPr>
        <w:t>a-b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Alpha diversity analysis of the gut microbiota from the </w:t>
      </w:r>
      <w:r w:rsidR="008B4CC3" w:rsidRPr="008B4CC3">
        <w:rPr>
          <w:rFonts w:ascii="Times New Roman" w:eastAsiaTheme="minorEastAsia" w:hAnsi="Times New Roman"/>
          <w:kern w:val="2"/>
          <w:szCs w:val="32"/>
        </w:rPr>
        <w:t>Th17 inhibition experiment</w:t>
      </w:r>
      <w:r w:rsidR="008B4CC3">
        <w:rPr>
          <w:rFonts w:ascii="Times New Roman" w:eastAsiaTheme="minorEastAsia" w:hAnsi="Times New Roman"/>
          <w:kern w:val="2"/>
          <w:szCs w:val="32"/>
        </w:rPr>
        <w:t xml:space="preserve"> 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measured with </w:t>
      </w:r>
      <w:r w:rsidR="00CC7C70">
        <w:rPr>
          <w:rFonts w:ascii="Times New Roman" w:eastAsiaTheme="minorEastAsia" w:hAnsi="Times New Roman" w:hint="default"/>
          <w:kern w:val="2"/>
          <w:szCs w:val="32"/>
        </w:rPr>
        <w:t xml:space="preserve">the 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Shannon index and observed ASVs. </w:t>
      </w:r>
      <w:r>
        <w:rPr>
          <w:rFonts w:ascii="Times New Roman" w:eastAsiaTheme="minorEastAsia" w:hAnsi="Times New Roman" w:hint="default"/>
          <w:b/>
          <w:bCs/>
          <w:kern w:val="2"/>
          <w:szCs w:val="32"/>
        </w:rPr>
        <w:t>c-d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Bray-Curtis and Weighted</w:t>
      </w:r>
      <w:r w:rsidR="008F347C">
        <w:rPr>
          <w:rFonts w:ascii="Times New Roman" w:eastAsiaTheme="minorEastAsia" w:hAnsi="Times New Roman" w:hint="default"/>
          <w:kern w:val="2"/>
          <w:szCs w:val="32"/>
        </w:rPr>
        <w:t xml:space="preserve"> </w:t>
      </w:r>
      <w:proofErr w:type="spellStart"/>
      <w:r>
        <w:rPr>
          <w:rFonts w:ascii="Times New Roman" w:eastAsiaTheme="minorEastAsia" w:hAnsi="Times New Roman" w:hint="default"/>
          <w:kern w:val="2"/>
          <w:szCs w:val="32"/>
        </w:rPr>
        <w:t>UniFrac</w:t>
      </w:r>
      <w:proofErr w:type="spellEnd"/>
      <w:r>
        <w:rPr>
          <w:rFonts w:ascii="Times New Roman" w:eastAsiaTheme="minorEastAsia" w:hAnsi="Times New Roman" w:hint="default"/>
          <w:kern w:val="2"/>
          <w:szCs w:val="32"/>
        </w:rPr>
        <w:t xml:space="preserve"> distances based </w:t>
      </w:r>
      <w:proofErr w:type="spellStart"/>
      <w:r>
        <w:rPr>
          <w:rFonts w:ascii="Times New Roman" w:eastAsiaTheme="minorEastAsia" w:hAnsi="Times New Roman" w:hint="default"/>
          <w:kern w:val="2"/>
          <w:szCs w:val="32"/>
        </w:rPr>
        <w:t>PCoA</w:t>
      </w:r>
      <w:proofErr w:type="spellEnd"/>
      <w:r>
        <w:rPr>
          <w:rFonts w:ascii="Times New Roman" w:eastAsiaTheme="minorEastAsia" w:hAnsi="Times New Roman" w:hint="default"/>
          <w:kern w:val="2"/>
          <w:szCs w:val="32"/>
        </w:rPr>
        <w:t xml:space="preserve"> of the gut microbiota from the </w:t>
      </w:r>
      <w:r w:rsidR="008B4CC3" w:rsidRPr="008B4CC3">
        <w:rPr>
          <w:rFonts w:ascii="Times New Roman" w:eastAsiaTheme="minorEastAsia" w:hAnsi="Times New Roman"/>
          <w:kern w:val="2"/>
          <w:szCs w:val="32"/>
        </w:rPr>
        <w:t>Th17 inhibition experiment</w:t>
      </w:r>
      <w:r>
        <w:rPr>
          <w:rFonts w:ascii="Times New Roman" w:eastAsiaTheme="minorEastAsia" w:hAnsi="Times New Roman" w:hint="default"/>
          <w:kern w:val="2"/>
          <w:szCs w:val="32"/>
        </w:rPr>
        <w:t>.</w:t>
      </w:r>
      <w:r>
        <w:rPr>
          <w:rFonts w:ascii="Times New Roman" w:eastAsiaTheme="minorEastAsia" w:hAnsi="Times New Roman" w:hint="default"/>
          <w:b/>
          <w:bCs/>
          <w:kern w:val="2"/>
          <w:szCs w:val="32"/>
        </w:rPr>
        <w:t xml:space="preserve"> e-f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The microbiota composition at the phylum and genus level</w:t>
      </w:r>
      <w:r w:rsidR="00285BC6">
        <w:rPr>
          <w:rFonts w:ascii="Times New Roman" w:eastAsiaTheme="minorEastAsia" w:hAnsi="Times New Roman"/>
          <w:kern w:val="2"/>
          <w:szCs w:val="32"/>
        </w:rPr>
        <w:t>s</w:t>
      </w:r>
      <w:r>
        <w:rPr>
          <w:rFonts w:ascii="Times New Roman" w:eastAsiaTheme="minorEastAsia" w:hAnsi="Times New Roman" w:hint="default"/>
          <w:kern w:val="2"/>
          <w:szCs w:val="32"/>
        </w:rPr>
        <w:t>. n=7 per group</w:t>
      </w:r>
      <w:r>
        <w:rPr>
          <w:rFonts w:ascii="Times New Roman" w:eastAsiaTheme="minorEastAsia" w:hAnsi="Times New Roman"/>
          <w:kern w:val="2"/>
          <w:szCs w:val="32"/>
        </w:rPr>
        <w:t>, t</w:t>
      </w:r>
      <w:r w:rsidR="008B4CC3">
        <w:rPr>
          <w:rFonts w:ascii="Times New Roman" w:eastAsiaTheme="minorEastAsia" w:hAnsi="Times New Roman"/>
          <w:kern w:val="2"/>
          <w:szCs w:val="32"/>
        </w:rPr>
        <w:t>wo</w:t>
      </w:r>
      <w:r>
        <w:rPr>
          <w:rFonts w:ascii="Times New Roman" w:eastAsiaTheme="minorEastAsia" w:hAnsi="Times New Roman"/>
          <w:kern w:val="2"/>
          <w:szCs w:val="32"/>
        </w:rPr>
        <w:t xml:space="preserve"> cages. </w:t>
      </w:r>
      <w:r>
        <w:rPr>
          <w:rFonts w:ascii="Times New Roman" w:eastAsiaTheme="minorEastAsia" w:hAnsi="Times New Roman" w:hint="default"/>
          <w:kern w:val="2"/>
          <w:szCs w:val="32"/>
        </w:rPr>
        <w:t>*</w:t>
      </w:r>
      <w:r>
        <w:rPr>
          <w:rFonts w:ascii="Times New Roman" w:eastAsiaTheme="minorEastAsia" w:hAnsi="Times New Roman" w:hint="default"/>
          <w:i/>
          <w:iCs/>
          <w:kern w:val="2"/>
          <w:szCs w:val="32"/>
        </w:rPr>
        <w:t>p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≤ 0.05, **</w:t>
      </w:r>
      <w:r>
        <w:rPr>
          <w:rFonts w:ascii="Times New Roman" w:eastAsiaTheme="minorEastAsia" w:hAnsi="Times New Roman" w:hint="default"/>
          <w:i/>
          <w:iCs/>
          <w:kern w:val="2"/>
          <w:szCs w:val="32"/>
        </w:rPr>
        <w:t>p</w:t>
      </w:r>
      <w:r>
        <w:rPr>
          <w:rFonts w:ascii="Times New Roman" w:eastAsiaTheme="minorEastAsia" w:hAnsi="Times New Roman" w:hint="default"/>
          <w:kern w:val="2"/>
          <w:szCs w:val="32"/>
        </w:rPr>
        <w:t xml:space="preserve"> ≤ 0.01, ***</w:t>
      </w:r>
      <w:r>
        <w:rPr>
          <w:rFonts w:ascii="Times New Roman" w:eastAsiaTheme="minorEastAsia" w:hAnsi="Times New Roman" w:hint="default"/>
          <w:i/>
          <w:iCs/>
          <w:kern w:val="2"/>
          <w:szCs w:val="32"/>
        </w:rPr>
        <w:t>p</w:t>
      </w:r>
      <w:r>
        <w:rPr>
          <w:rFonts w:ascii="Times New Roman" w:eastAsiaTheme="minorEastAsia" w:hAnsi="Times New Roman" w:hint="default"/>
          <w:kern w:val="2"/>
          <w:szCs w:val="32"/>
        </w:rPr>
        <w:t> ≤ 0.001.</w:t>
      </w:r>
      <w:r w:rsidR="00285BC6">
        <w:rPr>
          <w:rFonts w:ascii="Times New Roman" w:eastAsiaTheme="minorEastAsia" w:hAnsi="Times New Roman" w:hint="default"/>
          <w:kern w:val="2"/>
          <w:szCs w:val="32"/>
        </w:rPr>
        <w:br w:type="page"/>
      </w:r>
    </w:p>
    <w:p w14:paraId="2AE2B9E8" w14:textId="77777777" w:rsidR="00451714" w:rsidRDefault="00451714">
      <w:pPr>
        <w:pStyle w:val="HTML"/>
        <w:widowControl/>
        <w:tabs>
          <w:tab w:val="clear" w:pos="916"/>
          <w:tab w:val="clear" w:pos="2748"/>
          <w:tab w:val="clear" w:pos="4580"/>
          <w:tab w:val="clear" w:pos="6412"/>
          <w:tab w:val="clear" w:pos="8244"/>
          <w:tab w:val="clear" w:pos="10076"/>
          <w:tab w:val="clear" w:pos="11908"/>
          <w:tab w:val="clear" w:pos="13740"/>
        </w:tabs>
        <w:spacing w:line="480" w:lineRule="auto"/>
        <w:jc w:val="both"/>
        <w:rPr>
          <w:rFonts w:ascii="Times New Roman" w:eastAsiaTheme="minorEastAsia" w:hAnsi="Times New Roman" w:hint="default"/>
          <w:kern w:val="2"/>
          <w:szCs w:val="32"/>
        </w:rPr>
      </w:pPr>
    </w:p>
    <w:p w14:paraId="03D8B1E8" w14:textId="77777777" w:rsidR="00451714" w:rsidRDefault="00451714">
      <w:pPr>
        <w:rPr>
          <w:rFonts w:ascii="Times New Roman" w:hAnsi="Times New Roman" w:cs="Times New Roman"/>
          <w:sz w:val="24"/>
          <w:szCs w:val="32"/>
        </w:rPr>
      </w:pPr>
    </w:p>
    <w:p w14:paraId="2B2DCF8C" w14:textId="77777777" w:rsidR="00451714" w:rsidRDefault="00000000">
      <w:r>
        <w:rPr>
          <w:noProof/>
        </w:rPr>
        <w:drawing>
          <wp:inline distT="0" distB="0" distL="0" distR="0" wp14:anchorId="3722D309" wp14:editId="4E06CC19">
            <wp:extent cx="5274310" cy="2485390"/>
            <wp:effectExtent l="0" t="0" r="0" b="3810"/>
            <wp:docPr id="1099907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07805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0587" w14:textId="647063C5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4</w:t>
      </w:r>
      <w:r>
        <w:rPr>
          <w:rFonts w:ascii="Times New Roman" w:hAnsi="Times New Roman" w:cs="Times New Roman"/>
          <w:sz w:val="24"/>
          <w:szCs w:val="32"/>
        </w:rPr>
        <w:t xml:space="preserve">. PCR confirmation of gingipain mutants.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Validation of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single knockout mutant </w:t>
      </w:r>
      <w:r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proofErr w:type="spellStart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Kgp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(Pg</w:t>
      </w:r>
      <w:r>
        <w:rPr>
          <w:rFonts w:ascii="Times New Roman" w:hAnsi="Times New Roman" w:cs="Times New Roman"/>
          <w:i/>
          <w:i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W83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kgp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>::cat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). </w:t>
      </w:r>
      <w:r>
        <w:rPr>
          <w:rFonts w:ascii="Times New Roman" w:eastAsia="宋体" w:hAnsi="Times New Roman" w:cs="Times New Roman"/>
          <w:b/>
          <w:bCs/>
          <w:color w:val="0D0D0D"/>
          <w:sz w:val="24"/>
          <w:shd w:val="clear" w:color="auto" w:fill="FFFFFF"/>
        </w:rPr>
        <w:t>b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Validation of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single knockout mutant </w:t>
      </w:r>
      <w:r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proofErr w:type="spellStart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Rg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A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(Pg</w:t>
      </w:r>
      <w:r>
        <w:rPr>
          <w:rFonts w:ascii="Times New Roman" w:hAnsi="Times New Roman" w:cs="Times New Roman"/>
          <w:i/>
          <w:i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W83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rgpA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>::cat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). </w:t>
      </w:r>
      <w:r>
        <w:rPr>
          <w:rFonts w:ascii="Times New Roman" w:eastAsia="宋体" w:hAnsi="Times New Roman" w:cs="Times New Roman"/>
          <w:b/>
          <w:bCs/>
          <w:color w:val="0D0D0D"/>
          <w:sz w:val="24"/>
          <w:shd w:val="clear" w:color="auto" w:fill="FFFFFF"/>
        </w:rPr>
        <w:t>c</w:t>
      </w:r>
      <w:r>
        <w:rPr>
          <w:rFonts w:ascii="Times New Roman" w:hAnsi="Times New Roman" w:cs="Times New Roman"/>
          <w:sz w:val="24"/>
          <w:szCs w:val="32"/>
        </w:rPr>
        <w:t xml:space="preserve"> Validation of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double knockout mutant </w:t>
      </w:r>
      <w:r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proofErr w:type="spellStart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RgA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/B (Pg</w:t>
      </w:r>
      <w:r>
        <w:rPr>
          <w:rFonts w:ascii="Times New Roman" w:hAnsi="Times New Roman" w:cs="Times New Roman"/>
          <w:i/>
          <w:i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W83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rgpA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 xml:space="preserve">::cat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rgpB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>::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tetQ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).</w:t>
      </w:r>
      <w:r>
        <w:rPr>
          <w:rFonts w:ascii="Times New Roman" w:hAnsi="Times New Roman" w:cs="Times New Roman"/>
          <w:sz w:val="24"/>
          <w:szCs w:val="32"/>
        </w:rPr>
        <w:t xml:space="preserve"> The gene 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rgpB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was </w:t>
      </w:r>
      <w:r w:rsidR="00CC7C70">
        <w:rPr>
          <w:rFonts w:ascii="Times New Roman" w:hAnsi="Times New Roman" w:cs="Times New Roman" w:hint="eastAsia"/>
          <w:sz w:val="24"/>
          <w:szCs w:val="32"/>
        </w:rPr>
        <w:t xml:space="preserve">knocked out in </w:t>
      </w:r>
      <w:r w:rsidR="00A1404F"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r w:rsidR="00CC7C70">
        <w:rPr>
          <w:rFonts w:ascii="Times New Roman" w:hAnsi="Times New Roman" w:cs="Times New Roman" w:hint="eastAsia"/>
          <w:sz w:val="24"/>
          <w:szCs w:val="32"/>
        </w:rPr>
        <w:t xml:space="preserve">the </w:t>
      </w:r>
      <w:proofErr w:type="spellStart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Rg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A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mutant</w:t>
      </w:r>
      <w:r>
        <w:rPr>
          <w:rFonts w:ascii="Times New Roman" w:hAnsi="Times New Roman" w:cs="Times New Roman"/>
          <w:i/>
          <w:iCs/>
          <w:sz w:val="24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32"/>
        </w:rPr>
        <w:t>d</w:t>
      </w:r>
      <w:r>
        <w:rPr>
          <w:rFonts w:ascii="Times New Roman" w:hAnsi="Times New Roman" w:cs="Times New Roman"/>
          <w:sz w:val="24"/>
          <w:szCs w:val="32"/>
        </w:rPr>
        <w:t xml:space="preserve"> Validation of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triple knockout mutant </w:t>
      </w:r>
      <w:r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KRAB (Pg. </w:t>
      </w:r>
      <w:r>
        <w:rPr>
          <w:rFonts w:ascii="Times New Roman" w:hAnsi="Times New Roman" w:cs="Times New Roman"/>
          <w:sz w:val="24"/>
          <w:szCs w:val="32"/>
        </w:rPr>
        <w:t xml:space="preserve">W83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rgpA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 xml:space="preserve">::cat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rgpB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>::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tetQ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△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kgp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>::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ermF</w:t>
      </w:r>
      <w:proofErr w:type="spellEnd"/>
      <w:r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/>
          <w:i/>
          <w:iCs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4"/>
          <w:szCs w:val="32"/>
        </w:rPr>
        <w:t xml:space="preserve">The gene </w:t>
      </w:r>
      <w:proofErr w:type="spellStart"/>
      <w:r>
        <w:rPr>
          <w:rFonts w:ascii="Times New Roman" w:hAnsi="Times New Roman" w:cs="Times New Roman"/>
          <w:i/>
          <w:iCs/>
          <w:sz w:val="24"/>
          <w:szCs w:val="32"/>
        </w:rPr>
        <w:t>kgp</w:t>
      </w:r>
      <w:proofErr w:type="spellEnd"/>
      <w:r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was </w:t>
      </w:r>
      <w:r w:rsidR="00CC7C70">
        <w:rPr>
          <w:rFonts w:ascii="Times New Roman" w:hAnsi="Times New Roman" w:cs="Times New Roman" w:hint="eastAsia"/>
          <w:sz w:val="24"/>
          <w:szCs w:val="32"/>
        </w:rPr>
        <w:t xml:space="preserve">knocked out in the </w:t>
      </w:r>
      <w:r w:rsidR="00A1404F" w:rsidRPr="00A1404F">
        <w:rPr>
          <w:rFonts w:ascii="Times New Roman" w:eastAsia="宋体" w:hAnsi="Times New Roman" w:cs="Times New Roman"/>
          <w:outline/>
          <w:color w:val="000000" w:themeColor="text1"/>
          <w:sz w:val="24"/>
          <w:shd w:val="clear" w:color="auto" w:fill="FFFFFF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▲</w:t>
      </w:r>
      <w:proofErr w:type="spellStart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RgA</w:t>
      </w:r>
      <w:proofErr w:type="spellEnd"/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/B</w:t>
      </w:r>
      <w:r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mutant. The red star indicate</w:t>
      </w:r>
      <w:r>
        <w:rPr>
          <w:rFonts w:ascii="Times New Roman" w:hAnsi="Times New Roman" w:cs="Times New Roman" w:hint="eastAsia"/>
          <w:sz w:val="24"/>
          <w:szCs w:val="32"/>
        </w:rPr>
        <w:t>d</w:t>
      </w:r>
      <w:r>
        <w:rPr>
          <w:rFonts w:ascii="Times New Roman" w:hAnsi="Times New Roman" w:cs="Times New Roman"/>
          <w:sz w:val="24"/>
          <w:szCs w:val="32"/>
        </w:rPr>
        <w:t xml:space="preserve"> the correct colony.</w:t>
      </w:r>
    </w:p>
    <w:p w14:paraId="2560D374" w14:textId="20B62631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0E9CC097" w14:textId="77777777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</w:rPr>
        <w:lastRenderedPageBreak/>
        <w:drawing>
          <wp:inline distT="0" distB="0" distL="114300" distR="114300" wp14:anchorId="630AC83A" wp14:editId="2FB0518E">
            <wp:extent cx="5271770" cy="6163945"/>
            <wp:effectExtent l="0" t="0" r="11430" b="8255"/>
            <wp:docPr id="12" name="图片 12" descr="IL-17免疫荧光+计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L-17免疫荧光+计数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6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52438" w14:textId="77EF5F98" w:rsidR="000F542E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5 </w:t>
      </w:r>
      <w:r w:rsidRPr="00A1404F">
        <w:rPr>
          <w:rFonts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 w:hint="eastAsia"/>
          <w:sz w:val="24"/>
          <w:szCs w:val="32"/>
        </w:rPr>
        <w:t xml:space="preserve"> Representative immunofluorescence images of colonic sections. IL-17A is labeled in red, and nuclei are counterstained with DAPI (blue). Scale bar = 50</w:t>
      </w:r>
      <w:r w:rsidR="000F542E" w:rsidRPr="003B4805">
        <w:rPr>
          <w:rFonts w:ascii="Times New Roman" w:hAnsi="Times New Roman" w:cs="Times New Roman"/>
          <w:sz w:val="24"/>
          <w:szCs w:val="32"/>
        </w:rPr>
        <w:t>μ</w:t>
      </w:r>
      <w:r w:rsidR="000F542E">
        <w:rPr>
          <w:rFonts w:ascii="Times New Roman" w:hAnsi="Times New Roman" w:cs="Times New Roman"/>
          <w:sz w:val="24"/>
          <w:szCs w:val="32"/>
        </w:rPr>
        <w:t>m</w:t>
      </w:r>
      <w:r>
        <w:rPr>
          <w:rFonts w:ascii="Times New Roman" w:hAnsi="Times New Roman" w:cs="Times New Roman" w:hint="eastAsia"/>
          <w:sz w:val="24"/>
          <w:szCs w:val="32"/>
        </w:rPr>
        <w:t xml:space="preserve">; </w:t>
      </w:r>
      <w:r w:rsidRPr="00A1404F">
        <w:rPr>
          <w:rFonts w:ascii="Times New Roman" w:hAnsi="Times New Roman" w:cs="Times New Roman"/>
          <w:b/>
          <w:bCs/>
          <w:sz w:val="24"/>
          <w:szCs w:val="32"/>
        </w:rPr>
        <w:t>b</w:t>
      </w:r>
      <w:r>
        <w:rPr>
          <w:rFonts w:ascii="Times New Roman" w:hAnsi="Times New Roman" w:cs="Times New Roman" w:hint="eastAsia"/>
          <w:sz w:val="24"/>
          <w:szCs w:val="32"/>
        </w:rPr>
        <w:t xml:space="preserve"> Quantification of IL-17A</w:t>
      </w:r>
      <w:r w:rsidRPr="00A1404F">
        <w:rPr>
          <w:rFonts w:ascii="Times New Roman" w:hAnsi="Times New Roman" w:cs="Times New Roman"/>
          <w:sz w:val="24"/>
          <w:szCs w:val="32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32"/>
        </w:rPr>
        <w:t xml:space="preserve"> cells. </w:t>
      </w:r>
      <w:r w:rsidR="0079153F"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>ell numbers were counted across the entire scanned area. Data are expressed as the number of IL-17A</w:t>
      </w:r>
      <w:r w:rsidRPr="00A1404F">
        <w:rPr>
          <w:rFonts w:ascii="Times New Roman" w:hAnsi="Times New Roman" w:cs="Times New Roman"/>
          <w:sz w:val="24"/>
          <w:szCs w:val="32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32"/>
        </w:rPr>
        <w:t xml:space="preserve"> cells per high-power field (HPF, at 40 magnification) (mean </w:t>
      </w:r>
      <w:r w:rsidRPr="00CD6825">
        <w:rPr>
          <w:rFonts w:ascii="Times New Roman" w:hAnsi="Times New Roman" w:cs="Times New Roman"/>
          <w:sz w:val="24"/>
          <w:szCs w:val="32"/>
        </w:rPr>
        <w:t>±</w:t>
      </w:r>
      <w:r>
        <w:rPr>
          <w:rFonts w:ascii="Times New Roman" w:hAnsi="Times New Roman" w:cs="Times New Roman" w:hint="eastAsia"/>
          <w:sz w:val="24"/>
          <w:szCs w:val="32"/>
        </w:rPr>
        <w:t xml:space="preserve"> SEM, n = 4 per group).</w:t>
      </w:r>
      <w:r w:rsidR="000F542E">
        <w:rPr>
          <w:rFonts w:ascii="Times New Roman" w:hAnsi="Times New Roman" w:cs="Times New Roman"/>
          <w:sz w:val="24"/>
          <w:szCs w:val="32"/>
        </w:rPr>
        <w:br w:type="page"/>
      </w:r>
    </w:p>
    <w:p w14:paraId="123F354B" w14:textId="77777777" w:rsidR="00451714" w:rsidRDefault="00451714"/>
    <w:p w14:paraId="1DEC4714" w14:textId="77777777" w:rsidR="00451714" w:rsidRDefault="00451714"/>
    <w:p w14:paraId="0C6F9306" w14:textId="2029C309" w:rsidR="00451714" w:rsidRDefault="00000000">
      <w:r>
        <w:rPr>
          <w:rFonts w:hint="eastAsia"/>
          <w:noProof/>
        </w:rPr>
        <w:drawing>
          <wp:inline distT="0" distB="0" distL="114300" distR="114300" wp14:anchorId="1A35916D" wp14:editId="1418B819">
            <wp:extent cx="5272405" cy="3791585"/>
            <wp:effectExtent l="0" t="0" r="10795" b="5715"/>
            <wp:docPr id="23" name="图片 23" descr="Fig。3 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ig。3 附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80EF8" w14:textId="77777777" w:rsidR="00451714" w:rsidRDefault="00451714"/>
    <w:p w14:paraId="46130600" w14:textId="18FCDF1F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6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a-e </w:t>
      </w:r>
      <w:r>
        <w:rPr>
          <w:rFonts w:ascii="Times New Roman" w:hAnsi="Times New Roman" w:cs="Times New Roman" w:hint="eastAsia"/>
          <w:sz w:val="24"/>
          <w:szCs w:val="32"/>
        </w:rPr>
        <w:t xml:space="preserve">The </w:t>
      </w:r>
      <w:r w:rsidR="00244510">
        <w:rPr>
          <w:rFonts w:ascii="Times New Roman" w:hAnsi="Times New Roman" w:cs="Times New Roman" w:hint="eastAsia"/>
          <w:sz w:val="24"/>
          <w:szCs w:val="32"/>
        </w:rPr>
        <w:t>r</w:t>
      </w:r>
      <w:r>
        <w:rPr>
          <w:rFonts w:ascii="Times New Roman" w:hAnsi="Times New Roman" w:cs="Times New Roman" w:hint="eastAsia"/>
          <w:sz w:val="24"/>
          <w:szCs w:val="32"/>
        </w:rPr>
        <w:t xml:space="preserve">elative mRNA </w:t>
      </w:r>
      <w:r w:rsidR="00244510">
        <w:rPr>
          <w:rFonts w:ascii="Times New Roman" w:hAnsi="Times New Roman" w:cs="Times New Roman" w:hint="eastAsia"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>xpressions</w:t>
      </w:r>
      <w:r w:rsidR="004A361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of ZO-1 (</w:t>
      </w:r>
      <w:r>
        <w:rPr>
          <w:rFonts w:ascii="Times New Roman" w:hAnsi="Times New Roman" w:cs="Times New Roman"/>
          <w:b/>
          <w:bCs/>
          <w:sz w:val="24"/>
          <w:szCs w:val="32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32"/>
        </w:rPr>
        <w:t>Occludin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32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), </w:t>
      </w:r>
      <w:r>
        <w:rPr>
          <w:rFonts w:ascii="Times New Roman" w:hAnsi="Times New Roman" w:cs="Times New Roman" w:hint="eastAsia"/>
          <w:sz w:val="24"/>
          <w:szCs w:val="32"/>
        </w:rPr>
        <w:t>Muc2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), </w:t>
      </w:r>
      <w:r>
        <w:rPr>
          <w:rFonts w:ascii="Times New Roman" w:hAnsi="Times New Roman" w:cs="Times New Roman"/>
          <w:sz w:val="24"/>
          <w:szCs w:val="32"/>
        </w:rPr>
        <w:t>SAA1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/>
          <w:sz w:val="24"/>
          <w:szCs w:val="32"/>
        </w:rPr>
        <w:t>), and SAA2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>)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 colon tissue</w:t>
      </w:r>
      <w:r w:rsidR="00A00E5B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s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from the gingipain-knockout strains experiment.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The data were presented as the mean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±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SEM and evaluated by one-way ANOVA with Tukey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’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s test. n=6 per group. 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 0.05, 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 0.01, ***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 ≤ 0.001.</w:t>
      </w:r>
    </w:p>
    <w:p w14:paraId="62DA19E5" w14:textId="77777777" w:rsidR="00451714" w:rsidRDefault="00451714">
      <w:pPr>
        <w:rPr>
          <w:rFonts w:ascii="Times New Roman" w:hAnsi="Times New Roman" w:cs="Times New Roman"/>
          <w:sz w:val="24"/>
          <w:szCs w:val="32"/>
        </w:rPr>
      </w:pPr>
    </w:p>
    <w:p w14:paraId="6420559C" w14:textId="77777777" w:rsidR="00451714" w:rsidRDefault="00451714"/>
    <w:p w14:paraId="47811F55" w14:textId="77777777" w:rsidR="00451714" w:rsidRDefault="00451714"/>
    <w:p w14:paraId="3F9BDBAB" w14:textId="77777777" w:rsidR="00451714" w:rsidRDefault="00451714"/>
    <w:p w14:paraId="5946F627" w14:textId="77777777" w:rsidR="00451714" w:rsidRDefault="00451714"/>
    <w:p w14:paraId="125E1781" w14:textId="77777777" w:rsidR="00451714" w:rsidRDefault="00451714"/>
    <w:p w14:paraId="3EB86177" w14:textId="77777777" w:rsidR="00451714" w:rsidRDefault="00451714"/>
    <w:p w14:paraId="427FF583" w14:textId="77777777" w:rsidR="00451714" w:rsidRDefault="00000000">
      <w:r>
        <w:rPr>
          <w:rFonts w:hint="eastAsia"/>
          <w:noProof/>
        </w:rPr>
        <w:lastRenderedPageBreak/>
        <w:drawing>
          <wp:inline distT="0" distB="0" distL="114300" distR="114300" wp14:anchorId="579D1772" wp14:editId="4099502C">
            <wp:extent cx="5268595" cy="6351270"/>
            <wp:effectExtent l="0" t="0" r="1905" b="11430"/>
            <wp:docPr id="8" name="图片 8" descr="A背景微生物（挑选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背景微生物（挑选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35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A6FEB" w14:textId="380859CA" w:rsidR="00451714" w:rsidRDefault="00000000">
      <w:pPr>
        <w:pStyle w:val="HTML"/>
        <w:widowControl/>
        <w:tabs>
          <w:tab w:val="clear" w:pos="916"/>
          <w:tab w:val="clear" w:pos="2748"/>
          <w:tab w:val="clear" w:pos="4580"/>
          <w:tab w:val="clear" w:pos="6412"/>
          <w:tab w:val="clear" w:pos="8244"/>
          <w:tab w:val="clear" w:pos="10076"/>
          <w:tab w:val="clear" w:pos="11908"/>
          <w:tab w:val="clear" w:pos="13740"/>
        </w:tabs>
        <w:spacing w:line="480" w:lineRule="auto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  <w:b/>
          <w:bCs/>
          <w:szCs w:val="32"/>
        </w:rPr>
        <w:t>Supplementary Fig. 7.</w:t>
      </w:r>
      <w:r>
        <w:rPr>
          <w:rFonts w:ascii="Times New Roman" w:hAnsi="Times New Roman"/>
        </w:rPr>
        <w:t xml:space="preserve"> The background microbiota of mice before treatment. </w:t>
      </w:r>
      <w:r>
        <w:rPr>
          <w:rFonts w:ascii="Times New Roman" w:hAnsi="Times New Roman"/>
          <w:b/>
          <w:bCs/>
        </w:rPr>
        <w:t xml:space="preserve">a-b </w:t>
      </w:r>
      <w:r>
        <w:rPr>
          <w:rFonts w:ascii="Times New Roman" w:hAnsi="Times New Roman"/>
        </w:rPr>
        <w:t xml:space="preserve">Alpha diversity analysis of the gut microbiota from the Pg treatment experiment measured with Shannon index and observed ASVs. </w:t>
      </w:r>
      <w:r>
        <w:rPr>
          <w:rFonts w:ascii="Times New Roman" w:hAnsi="Times New Roman"/>
          <w:b/>
          <w:bCs/>
        </w:rPr>
        <w:t>c-d</w:t>
      </w:r>
      <w:r>
        <w:rPr>
          <w:rFonts w:ascii="Times New Roman" w:hAnsi="Times New Roman"/>
        </w:rPr>
        <w:t xml:space="preserve"> Bray-Curtis and Weighted</w:t>
      </w:r>
      <w:r w:rsidR="00C50630">
        <w:rPr>
          <w:rFonts w:ascii="Times New Roman" w:hAnsi="Times New Roman" w:hint="default"/>
          <w:szCs w:val="32"/>
        </w:rPr>
        <w:t xml:space="preserve"> </w:t>
      </w:r>
      <w:proofErr w:type="spellStart"/>
      <w:r>
        <w:rPr>
          <w:rFonts w:ascii="Times New Roman" w:hAnsi="Times New Roman"/>
        </w:rPr>
        <w:t>UniFrac</w:t>
      </w:r>
      <w:proofErr w:type="spellEnd"/>
      <w:r>
        <w:rPr>
          <w:rFonts w:ascii="Times New Roman" w:hAnsi="Times New Roman"/>
        </w:rPr>
        <w:t xml:space="preserve"> distances based </w:t>
      </w:r>
      <w:proofErr w:type="spellStart"/>
      <w:r>
        <w:rPr>
          <w:rFonts w:ascii="Times New Roman" w:hAnsi="Times New Roman"/>
        </w:rPr>
        <w:t>PCoA</w:t>
      </w:r>
      <w:proofErr w:type="spellEnd"/>
      <w:r>
        <w:rPr>
          <w:rFonts w:ascii="Times New Roman" w:hAnsi="Times New Roman"/>
        </w:rPr>
        <w:t xml:space="preserve"> of the gut microbiota from the Pg treatment experiment. </w:t>
      </w:r>
      <w:r>
        <w:rPr>
          <w:rFonts w:ascii="Times New Roman" w:hAnsi="Times New Roman"/>
          <w:b/>
          <w:bCs/>
        </w:rPr>
        <w:t>e-f</w:t>
      </w:r>
      <w:r>
        <w:rPr>
          <w:rFonts w:ascii="Times New Roman" w:hAnsi="Times New Roman"/>
        </w:rPr>
        <w:t xml:space="preserve"> The microbiota composition at the phylum and genus level</w:t>
      </w:r>
      <w:r w:rsidR="00441055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n=5 per group, two cages. </w:t>
      </w:r>
    </w:p>
    <w:p w14:paraId="3FA44F3B" w14:textId="77777777" w:rsidR="00451714" w:rsidRDefault="00451714">
      <w:pPr>
        <w:pStyle w:val="HTML"/>
        <w:widowControl/>
        <w:spacing w:line="360" w:lineRule="auto"/>
        <w:jc w:val="both"/>
        <w:rPr>
          <w:rFonts w:ascii="Times New Roman" w:hAnsi="Times New Roman" w:hint="default"/>
          <w:color w:val="000000"/>
        </w:rPr>
      </w:pPr>
    </w:p>
    <w:p w14:paraId="1D806181" w14:textId="77777777" w:rsidR="00451714" w:rsidRDefault="00451714"/>
    <w:p w14:paraId="612947E3" w14:textId="77777777" w:rsidR="00451714" w:rsidRDefault="00000000">
      <w:r>
        <w:rPr>
          <w:rFonts w:hint="eastAsia"/>
          <w:noProof/>
        </w:rPr>
        <w:drawing>
          <wp:inline distT="0" distB="0" distL="114300" distR="114300" wp14:anchorId="54A58711" wp14:editId="6D3B8445">
            <wp:extent cx="5266690" cy="5620385"/>
            <wp:effectExtent l="0" t="0" r="3810" b="5715"/>
            <wp:docPr id="11" name="图片 11" descr="A菌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菌群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A5B98" w14:textId="77777777" w:rsidR="003E01C0" w:rsidRDefault="00000000" w:rsidP="003E01C0">
      <w:pPr>
        <w:spacing w:line="480" w:lineRule="auto"/>
        <w:rPr>
          <w:rFonts w:ascii="Times New Roman" w:hAnsi="Times New Roman" w:cs="Times New Roman" w:hint="eastAsia"/>
          <w:color w:val="0000FF"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8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a </w:t>
      </w:r>
      <w:r>
        <w:rPr>
          <w:rFonts w:ascii="Times New Roman" w:hAnsi="Times New Roman" w:cs="Times New Roman"/>
          <w:sz w:val="24"/>
          <w:szCs w:val="32"/>
        </w:rPr>
        <w:t>The number of common or unique genera among different groups in the Venn diagram</w:t>
      </w:r>
      <w:r>
        <w:rPr>
          <w:rFonts w:ascii="Times New Roman" w:hAnsi="Times New Roman" w:cs="Times New Roman" w:hint="eastAsia"/>
          <w:sz w:val="24"/>
          <w:szCs w:val="32"/>
        </w:rPr>
        <w:t xml:space="preserve"> from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b</w:t>
      </w:r>
      <w:r>
        <w:rPr>
          <w:rFonts w:ascii="Times New Roman" w:hAnsi="Times New Roman" w:cs="Times New Roman" w:hint="eastAsia"/>
          <w:sz w:val="24"/>
          <w:szCs w:val="32"/>
        </w:rPr>
        <w:t xml:space="preserve"> Alpha diversity analysis of gut microbiota from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measured with observed ASVs.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Weighted_UniFrac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distance based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PCoA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of gut microbiota from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E07DB2">
        <w:rPr>
          <w:rFonts w:ascii="Times New Roman" w:hAnsi="Times New Roman"/>
          <w:sz w:val="24"/>
          <w:u w:color="0D0D0D"/>
          <w:shd w:val="clear" w:color="auto" w:fill="FFFFFF"/>
        </w:rPr>
        <w:t>B</w:t>
      </w:r>
      <w:r w:rsidR="00E07DB2" w:rsidRPr="004772D1">
        <w:rPr>
          <w:rFonts w:ascii="Times New Roman" w:hAnsi="Times New Roman" w:cs="Arial Unicode MS"/>
          <w:sz w:val="24"/>
          <w:u w:color="0D0D0D"/>
          <w:shd w:val="clear" w:color="auto" w:fill="FFFFFF"/>
        </w:rPr>
        <w:t xml:space="preserve">acterial taxa </w:t>
      </w:r>
      <w:r w:rsidR="00E07DB2">
        <w:rPr>
          <w:rFonts w:ascii="Times New Roman" w:hAnsi="Times New Roman"/>
          <w:sz w:val="24"/>
          <w:u w:color="0D0D0D"/>
          <w:shd w:val="clear" w:color="auto" w:fill="FFFFFF"/>
        </w:rPr>
        <w:t>of d</w:t>
      </w:r>
      <w:r w:rsidR="00E07DB2" w:rsidRPr="00C6675C">
        <w:rPr>
          <w:rFonts w:ascii="Times New Roman" w:hAnsi="Times New Roman"/>
          <w:sz w:val="24"/>
          <w:u w:color="0D0D0D"/>
          <w:shd w:val="clear" w:color="auto" w:fill="FFFFFF"/>
        </w:rPr>
        <w:t xml:space="preserve">ifferential abundance </w:t>
      </w:r>
      <w:r w:rsidR="00E07DB2" w:rsidRPr="004772D1">
        <w:rPr>
          <w:rFonts w:ascii="Times New Roman" w:hAnsi="Times New Roman" w:cs="Arial Unicode MS"/>
          <w:sz w:val="24"/>
          <w:u w:color="0D0D0D"/>
          <w:shd w:val="clear" w:color="auto" w:fill="FFFFFF"/>
        </w:rPr>
        <w:t xml:space="preserve">among groups </w:t>
      </w:r>
      <w:r w:rsidR="00E07DB2">
        <w:rPr>
          <w:rFonts w:ascii="Times New Roman" w:hAnsi="Times New Roman"/>
          <w:sz w:val="24"/>
          <w:u w:color="0D0D0D"/>
          <w:shd w:val="clear" w:color="auto" w:fill="FFFFFF"/>
        </w:rPr>
        <w:t>with</w:t>
      </w:r>
      <w:r w:rsidR="00E07DB2" w:rsidRPr="004772D1">
        <w:rPr>
          <w:rFonts w:ascii="Times New Roman" w:hAnsi="Times New Roman" w:cs="Arial Unicode MS"/>
          <w:sz w:val="24"/>
          <w:u w:color="0D0D0D"/>
          <w:shd w:val="clear" w:color="auto" w:fill="FFFFFF"/>
        </w:rPr>
        <w:t xml:space="preserve"> the LDA scores derived from </w:t>
      </w:r>
      <w:proofErr w:type="spellStart"/>
      <w:r w:rsidR="00E07DB2" w:rsidRPr="004772D1">
        <w:rPr>
          <w:rFonts w:ascii="Times New Roman" w:hAnsi="Times New Roman" w:cs="Arial Unicode MS"/>
          <w:sz w:val="24"/>
          <w:u w:color="0D0D0D"/>
          <w:shd w:val="clear" w:color="auto" w:fill="FFFFFF"/>
        </w:rPr>
        <w:t>LEfSe</w:t>
      </w:r>
      <w:proofErr w:type="spellEnd"/>
      <w:r w:rsidR="00E07DB2" w:rsidRPr="004772D1">
        <w:rPr>
          <w:rFonts w:ascii="Times New Roman" w:hAnsi="Times New Roman" w:cs="Arial Unicode MS"/>
          <w:sz w:val="24"/>
          <w:u w:color="0D0D0D"/>
          <w:shd w:val="clear" w:color="auto" w:fill="FFFFFF"/>
        </w:rPr>
        <w:t xml:space="preserve"> analysis (LDA &gt; 2.0)</w:t>
      </w:r>
      <w:r>
        <w:rPr>
          <w:rFonts w:ascii="Times New Roman" w:hAnsi="Times New Roman" w:cs="Times New Roman" w:hint="eastAsia"/>
          <w:sz w:val="24"/>
          <w:szCs w:val="32"/>
        </w:rPr>
        <w:t xml:space="preserve"> in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 xml:space="preserve">f </w:t>
      </w:r>
      <w:proofErr w:type="spellStart"/>
      <w:r w:rsidR="003E01C0" w:rsidRPr="003E01C0">
        <w:rPr>
          <w:rFonts w:ascii="Times New Roman" w:hAnsi="Times New Roman" w:cs="Times New Roman"/>
          <w:sz w:val="24"/>
          <w:szCs w:val="32"/>
        </w:rPr>
        <w:t>LEfSe</w:t>
      </w:r>
      <w:proofErr w:type="spellEnd"/>
      <w:r w:rsidR="003E01C0" w:rsidRPr="003E01C0">
        <w:rPr>
          <w:rFonts w:ascii="Times New Roman" w:hAnsi="Times New Roman" w:cs="Times New Roman"/>
          <w:sz w:val="24"/>
          <w:szCs w:val="32"/>
        </w:rPr>
        <w:t xml:space="preserve"> taxonomic cladogram illustrating taxa of differential abundances between microbiome communities</w:t>
      </w:r>
      <w:r w:rsidR="003E01C0">
        <w:rPr>
          <w:rFonts w:ascii="Times New Roman" w:hAnsi="Times New Roman" w:cs="Times New Roman" w:hint="eastAsia"/>
          <w:sz w:val="24"/>
          <w:szCs w:val="32"/>
        </w:rPr>
        <w:t>.</w:t>
      </w:r>
    </w:p>
    <w:p w14:paraId="2BB04977" w14:textId="05289430" w:rsidR="00451714" w:rsidRDefault="000F542E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24FF3532" w14:textId="77777777" w:rsidR="00451714" w:rsidRDefault="00000000">
      <w:r>
        <w:rPr>
          <w:noProof/>
        </w:rPr>
        <w:lastRenderedPageBreak/>
        <w:drawing>
          <wp:inline distT="0" distB="0" distL="0" distR="0" wp14:anchorId="1F4E36E4" wp14:editId="169C8AFE">
            <wp:extent cx="5274310" cy="4959350"/>
            <wp:effectExtent l="0" t="0" r="2540" b="0"/>
            <wp:docPr id="9914590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59014" name="图片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88645" w14:textId="77777777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9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a-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32"/>
        </w:rPr>
        <w:t>i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The box plots indicate the relative abundances of each bacterial group at the genus level in the 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analyzed using Maaslin2</w:t>
      </w:r>
      <w:r>
        <w:rPr>
          <w:rFonts w:ascii="Times New Roman" w:hAnsi="Times New Roman" w:cs="Times New Roman" w:hint="eastAsia"/>
          <w:sz w:val="24"/>
          <w:szCs w:val="32"/>
        </w:rPr>
        <w:t xml:space="preserve"> (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</w:rPr>
        <w:t>Faecalibaculum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kern w:val="0"/>
          <w:sz w:val="24"/>
        </w:rPr>
        <w:t>Clostridia_UCG-014</w:t>
      </w:r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</w:rPr>
        <w:t>Dubosiella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</w:rPr>
        <w:t>Muribaculum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kern w:val="0"/>
          <w:sz w:val="24"/>
        </w:rPr>
        <w:t>Bacteroides</w:t>
      </w:r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kern w:val="0"/>
          <w:sz w:val="24"/>
        </w:rPr>
        <w:t>Escherichia-Shigella</w:t>
      </w:r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kern w:val="0"/>
          <w:sz w:val="24"/>
        </w:rPr>
        <w:t>Helicobacter</w:t>
      </w:r>
      <w:r>
        <w:rPr>
          <w:rFonts w:ascii="Times New Roman" w:eastAsia="宋体" w:hAnsi="Times New Roman" w:cs="Times New Roman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</w:rPr>
        <w:t>Enterorhabdus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, and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</w:rPr>
        <w:t>Alloprevotella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>)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bookmarkStart w:id="1" w:name="_Hlk189918376"/>
      <w:r>
        <w:rPr>
          <w:rFonts w:ascii="Times New Roman" w:hAnsi="Times New Roman" w:cs="Times New Roman" w:hint="eastAsia"/>
          <w:sz w:val="24"/>
          <w:szCs w:val="32"/>
        </w:rPr>
        <w:t xml:space="preserve">n=5 per </w:t>
      </w:r>
      <w:r>
        <w:rPr>
          <w:rFonts w:ascii="Times New Roman" w:hAnsi="Times New Roman" w:cs="Times New Roman"/>
          <w:sz w:val="24"/>
          <w:szCs w:val="32"/>
        </w:rPr>
        <w:t>group</w:t>
      </w:r>
      <w:r>
        <w:rPr>
          <w:rFonts w:ascii="Times New Roman" w:hAnsi="Times New Roman" w:cs="Times New Roman" w:hint="eastAsia"/>
          <w:sz w:val="24"/>
          <w:szCs w:val="32"/>
        </w:rPr>
        <w:t>, two cages.</w:t>
      </w:r>
      <w:bookmarkEnd w:id="1"/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 0.05, 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 0.01, ***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 ≤ 0.001.</w:t>
      </w:r>
    </w:p>
    <w:p w14:paraId="7533ED5D" w14:textId="77777777" w:rsidR="00451714" w:rsidRDefault="00451714">
      <w:pPr>
        <w:spacing w:line="480" w:lineRule="auto"/>
      </w:pPr>
    </w:p>
    <w:p w14:paraId="642602FE" w14:textId="77777777" w:rsidR="00451714" w:rsidRDefault="00000000">
      <w:r>
        <w:rPr>
          <w:rFonts w:hint="eastAsia"/>
          <w:noProof/>
        </w:rPr>
        <w:lastRenderedPageBreak/>
        <w:drawing>
          <wp:inline distT="0" distB="0" distL="114300" distR="114300" wp14:anchorId="0E8CF4AA" wp14:editId="5092CEAF">
            <wp:extent cx="5271135" cy="5836285"/>
            <wp:effectExtent l="0" t="0" r="12065" b="5715"/>
            <wp:docPr id="1" name="图片 1" descr="敲除菌株菌群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敲除菌株菌群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AE01" w14:textId="77777777" w:rsidR="00451714" w:rsidRDefault="00451714"/>
    <w:p w14:paraId="4B96C597" w14:textId="554FC881" w:rsidR="000F542E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10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a </w:t>
      </w:r>
      <w:r>
        <w:rPr>
          <w:rFonts w:ascii="Times New Roman" w:hAnsi="Times New Roman" w:cs="Times New Roman"/>
          <w:sz w:val="24"/>
          <w:szCs w:val="32"/>
        </w:rPr>
        <w:t>The number of common or unique genera among different groups in the Venn diagram</w:t>
      </w:r>
      <w:r>
        <w:rPr>
          <w:rFonts w:ascii="Times New Roman" w:hAnsi="Times New Roman" w:cs="Times New Roman" w:hint="eastAsia"/>
          <w:sz w:val="24"/>
          <w:szCs w:val="32"/>
        </w:rPr>
        <w:t xml:space="preserve"> in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ingipain-knockout strains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b c</w:t>
      </w:r>
      <w:r>
        <w:rPr>
          <w:rFonts w:ascii="Times New Roman" w:hAnsi="Times New Roman" w:cs="Times New Roman" w:hint="eastAsia"/>
          <w:sz w:val="24"/>
          <w:szCs w:val="32"/>
        </w:rPr>
        <w:t xml:space="preserve"> Alpha diversity analysis of gut microbiota measured with Faith</w:t>
      </w:r>
      <w:r>
        <w:rPr>
          <w:rFonts w:ascii="Times New Roman" w:hAnsi="Times New Roman" w:cs="Times New Roman"/>
          <w:sz w:val="24"/>
          <w:szCs w:val="32"/>
        </w:rPr>
        <w:t>’</w:t>
      </w:r>
      <w:r>
        <w:rPr>
          <w:rFonts w:ascii="Times New Roman" w:hAnsi="Times New Roman" w:cs="Times New Roman" w:hint="eastAsia"/>
          <w:sz w:val="24"/>
          <w:szCs w:val="32"/>
        </w:rPr>
        <w:t xml:space="preserve">s PD and Observed ASVs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in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the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ingipain-knockout strains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 xml:space="preserve"> Weighted</w:t>
      </w:r>
      <w:r w:rsidR="00F507A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UniFrac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distance-based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PCoA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of gut microbiota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in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the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ingipain-knockout strains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 xml:space="preserve"> The microbiota composition at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phylum</w:t>
      </w:r>
      <w:r>
        <w:rPr>
          <w:rFonts w:ascii="Times New Roman" w:hAnsi="Times New Roman" w:cs="Times New Roman" w:hint="eastAsia"/>
          <w:sz w:val="24"/>
          <w:szCs w:val="32"/>
        </w:rPr>
        <w:t xml:space="preserve"> level.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f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E07DB2" w:rsidRPr="00E07DB2">
        <w:rPr>
          <w:rFonts w:ascii="Times New Roman" w:hAnsi="Times New Roman" w:cs="Times New Roman"/>
          <w:sz w:val="24"/>
          <w:szCs w:val="32"/>
        </w:rPr>
        <w:t xml:space="preserve">Bacterial taxa of differential abundance among groups with the LDA scores derived from </w:t>
      </w:r>
      <w:proofErr w:type="spellStart"/>
      <w:r w:rsidR="00E07DB2" w:rsidRPr="00E07DB2">
        <w:rPr>
          <w:rFonts w:ascii="Times New Roman" w:hAnsi="Times New Roman" w:cs="Times New Roman"/>
          <w:sz w:val="24"/>
          <w:szCs w:val="32"/>
        </w:rPr>
        <w:t>LEfSe</w:t>
      </w:r>
      <w:proofErr w:type="spellEnd"/>
      <w:r w:rsidR="00E07DB2" w:rsidRPr="00E07DB2">
        <w:rPr>
          <w:rFonts w:ascii="Times New Roman" w:hAnsi="Times New Roman" w:cs="Times New Roman"/>
          <w:sz w:val="24"/>
          <w:szCs w:val="32"/>
        </w:rPr>
        <w:t xml:space="preserve"> analysis (LDA &gt; 2.0)</w:t>
      </w:r>
      <w:r>
        <w:rPr>
          <w:rFonts w:ascii="Times New Roman" w:hAnsi="Times New Roman" w:cs="Times New Roman" w:hint="eastAsia"/>
          <w:sz w:val="24"/>
          <w:szCs w:val="32"/>
        </w:rPr>
        <w:t xml:space="preserve"> in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the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ingipain-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lastRenderedPageBreak/>
        <w:t>knockout strains experiment</w:t>
      </w:r>
      <w:r>
        <w:rPr>
          <w:rFonts w:ascii="Times New Roman" w:hAnsi="Times New Roman" w:cs="Times New Roman" w:hint="eastAsia"/>
          <w:sz w:val="24"/>
          <w:szCs w:val="32"/>
        </w:rPr>
        <w:t>.</w:t>
      </w:r>
      <w:r w:rsidR="000F542E">
        <w:rPr>
          <w:rFonts w:ascii="Times New Roman" w:hAnsi="Times New Roman" w:cs="Times New Roman"/>
          <w:sz w:val="24"/>
          <w:szCs w:val="32"/>
        </w:rPr>
        <w:br w:type="page"/>
      </w:r>
    </w:p>
    <w:p w14:paraId="3C192D23" w14:textId="1A125014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lastRenderedPageBreak/>
        <w:t xml:space="preserve"> </w:t>
      </w:r>
    </w:p>
    <w:p w14:paraId="2CE56A36" w14:textId="77777777" w:rsidR="00451714" w:rsidRDefault="00451714"/>
    <w:p w14:paraId="782872EE" w14:textId="77777777" w:rsidR="00451714" w:rsidRDefault="00000000">
      <w:r>
        <w:rPr>
          <w:rFonts w:hint="eastAsia"/>
          <w:noProof/>
        </w:rPr>
        <w:drawing>
          <wp:inline distT="0" distB="0" distL="114300" distR="114300" wp14:anchorId="2B1000DE" wp14:editId="1FFE10B4">
            <wp:extent cx="5273040" cy="4755515"/>
            <wp:effectExtent l="0" t="0" r="10160" b="6985"/>
            <wp:docPr id="10" name="图片 10" descr="ACBUGB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CBUGBS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0215" w14:textId="77777777" w:rsidR="00451714" w:rsidRDefault="00451714"/>
    <w:p w14:paraId="7432AF93" w14:textId="0538A1B1" w:rsidR="00451714" w:rsidRDefault="00000000"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11.</w:t>
      </w:r>
      <w:r>
        <w:rPr>
          <w:rFonts w:ascii="Times New Roman" w:hAnsi="Times New Roman" w:cs="Times New Roman" w:hint="eastAsia"/>
          <w:sz w:val="24"/>
          <w:szCs w:val="32"/>
        </w:rPr>
        <w:t xml:space="preserve"> Gut microbiota phenotype prediction based on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Bugbase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was conducted for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the 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(left) and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ingipain-knockout strains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(right).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>
        <w:rPr>
          <w:rFonts w:ascii="Times New Roman" w:hAnsi="Times New Roman" w:cs="Times New Roman" w:hint="eastAsia"/>
          <w:sz w:val="24"/>
          <w:szCs w:val="32"/>
        </w:rPr>
        <w:t xml:space="preserve"> Contains</w:t>
      </w:r>
      <w:r w:rsidR="00441055">
        <w:rPr>
          <w:rFonts w:ascii="Times New Roman" w:hAnsi="Times New Roman" w:cs="Times New Roman" w:hint="eastAsia"/>
          <w:sz w:val="24"/>
          <w:szCs w:val="32"/>
        </w:rPr>
        <w:t xml:space="preserve"> m</w:t>
      </w:r>
      <w:r>
        <w:rPr>
          <w:rFonts w:ascii="Times New Roman" w:hAnsi="Times New Roman" w:cs="Times New Roman" w:hint="eastAsia"/>
          <w:sz w:val="24"/>
          <w:szCs w:val="32"/>
        </w:rPr>
        <w:t xml:space="preserve">obile </w:t>
      </w:r>
      <w:r w:rsidR="00441055">
        <w:rPr>
          <w:rFonts w:ascii="Times New Roman" w:hAnsi="Times New Roman" w:cs="Times New Roman" w:hint="eastAsia"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 xml:space="preserve">lement.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b</w:t>
      </w:r>
      <w:r>
        <w:rPr>
          <w:rFonts w:ascii="Times New Roman" w:hAnsi="Times New Roman" w:cs="Times New Roman" w:hint="eastAsia"/>
          <w:sz w:val="24"/>
          <w:szCs w:val="32"/>
        </w:rPr>
        <w:t xml:space="preserve"> Facultatively</w:t>
      </w:r>
      <w:r w:rsidR="00441055">
        <w:rPr>
          <w:rFonts w:ascii="Times New Roman" w:hAnsi="Times New Roman" w:cs="Times New Roman" w:hint="eastAsia"/>
          <w:sz w:val="24"/>
          <w:szCs w:val="32"/>
        </w:rPr>
        <w:t xml:space="preserve"> a</w:t>
      </w:r>
      <w:r>
        <w:rPr>
          <w:rFonts w:ascii="Times New Roman" w:hAnsi="Times New Roman" w:cs="Times New Roman" w:hint="eastAsia"/>
          <w:sz w:val="24"/>
          <w:szCs w:val="32"/>
        </w:rPr>
        <w:t xml:space="preserve">naerobic.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 Gram </w:t>
      </w:r>
      <w:r w:rsidR="00441055">
        <w:rPr>
          <w:rFonts w:ascii="Times New Roman" w:hAnsi="Times New Roman" w:cs="Times New Roman" w:hint="eastAsia"/>
          <w:sz w:val="24"/>
          <w:szCs w:val="32"/>
        </w:rPr>
        <w:t>n</w:t>
      </w:r>
      <w:r>
        <w:rPr>
          <w:rFonts w:ascii="Times New Roman" w:hAnsi="Times New Roman" w:cs="Times New Roman" w:hint="eastAsia"/>
          <w:sz w:val="24"/>
          <w:szCs w:val="32"/>
        </w:rPr>
        <w:t xml:space="preserve">egative.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 xml:space="preserve"> Gram </w:t>
      </w:r>
      <w:r w:rsidR="00441055">
        <w:rPr>
          <w:rFonts w:ascii="Times New Roman" w:hAnsi="Times New Roman" w:cs="Times New Roman" w:hint="eastAsia"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 xml:space="preserve">ositive.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e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Forms_</w:t>
      </w:r>
      <w:r w:rsidR="00441055">
        <w:rPr>
          <w:rFonts w:ascii="Times New Roman" w:hAnsi="Times New Roman" w:cs="Times New Roman" w:hint="eastAsia"/>
          <w:sz w:val="24"/>
          <w:szCs w:val="32"/>
        </w:rPr>
        <w:t>b</w:t>
      </w:r>
      <w:r>
        <w:rPr>
          <w:rFonts w:ascii="Times New Roman" w:hAnsi="Times New Roman" w:cs="Times New Roman" w:hint="eastAsia"/>
          <w:sz w:val="24"/>
          <w:szCs w:val="32"/>
        </w:rPr>
        <w:t>iofilms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>.  *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 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&lt;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0.05; *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*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&lt;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0.01 and *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**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 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&lt;</w:t>
      </w:r>
      <w:r>
        <w:rPr>
          <w:rFonts w:ascii="Times New Roman" w:hAnsi="Times New Roman" w:cs="Times New Roman" w:hint="eastAsia"/>
          <w:sz w:val="24"/>
          <w:szCs w:val="32"/>
        </w:rPr>
        <w:t> </w:t>
      </w:r>
      <w:r>
        <w:rPr>
          <w:rFonts w:ascii="Times New Roman" w:hAnsi="Times New Roman" w:cs="Times New Roman" w:hint="eastAsia"/>
          <w:sz w:val="24"/>
          <w:szCs w:val="32"/>
        </w:rPr>
        <w:t>0.001</w:t>
      </w:r>
    </w:p>
    <w:p w14:paraId="57869356" w14:textId="77777777" w:rsidR="00451714" w:rsidRDefault="00451714"/>
    <w:p w14:paraId="60CF2A86" w14:textId="77777777" w:rsidR="00451714" w:rsidRDefault="00451714">
      <w:pPr>
        <w:spacing w:line="360" w:lineRule="auto"/>
        <w:rPr>
          <w:rFonts w:ascii="Times New Roman" w:hAnsi="Times New Roman" w:cs="Times New Roman"/>
          <w:color w:val="0000FF"/>
          <w:sz w:val="24"/>
          <w:szCs w:val="32"/>
        </w:rPr>
      </w:pPr>
    </w:p>
    <w:p w14:paraId="069F402F" w14:textId="77777777" w:rsidR="00451714" w:rsidRDefault="00000000">
      <w:pPr>
        <w:spacing w:line="480" w:lineRule="auto"/>
      </w:pPr>
      <w:r>
        <w:rPr>
          <w:rFonts w:hint="eastAsia"/>
          <w:noProof/>
        </w:rPr>
        <w:lastRenderedPageBreak/>
        <w:drawing>
          <wp:inline distT="0" distB="0" distL="114300" distR="114300" wp14:anchorId="70D38AE0" wp14:editId="7E83AA22">
            <wp:extent cx="5269230" cy="2101215"/>
            <wp:effectExtent l="0" t="0" r="1270" b="6985"/>
            <wp:docPr id="14" name="图片 14" descr="PG检测（ct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G检测（ct）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F4F6" w14:textId="77777777" w:rsidR="00451714" w:rsidRDefault="00451714">
      <w:pPr>
        <w:spacing w:line="480" w:lineRule="auto"/>
      </w:pPr>
    </w:p>
    <w:p w14:paraId="635B4972" w14:textId="278D1691" w:rsidR="00451714" w:rsidRDefault="00000000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12</w:t>
      </w:r>
      <w:r>
        <w:rPr>
          <w:rFonts w:ascii="Times New Roman" w:hAnsi="Times New Roman" w:cs="Times New Roman" w:hint="eastAsia"/>
          <w:sz w:val="24"/>
          <w:szCs w:val="32"/>
        </w:rPr>
        <w:t>. The relative level</w:t>
      </w:r>
      <w:r w:rsidR="00441055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 w:hint="eastAsia"/>
          <w:sz w:val="24"/>
          <w:szCs w:val="32"/>
        </w:rPr>
        <w:t xml:space="preserve"> of Pg in colonic tissue</w:t>
      </w:r>
      <w:r w:rsidR="00A00E5B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 w:hint="eastAsia"/>
          <w:sz w:val="24"/>
          <w:szCs w:val="32"/>
        </w:rPr>
        <w:t xml:space="preserve"> and colonic contents.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The Pg</w:t>
      </w:r>
      <w:r>
        <w:rPr>
          <w:rFonts w:ascii="Times New Roman" w:hAnsi="Times New Roman" w:cs="Times New Roman" w:hint="eastAsia"/>
          <w:sz w:val="24"/>
          <w:szCs w:val="32"/>
        </w:rPr>
        <w:t xml:space="preserve"> level</w:t>
      </w:r>
      <w:r w:rsidR="00441055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in the colonic contents of mice from the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Pg treatment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="000F542E">
        <w:rPr>
          <w:rFonts w:ascii="Times New Roman" w:hAnsi="Times New Roman" w:cs="Times New Roman" w:hint="eastAsia"/>
          <w:sz w:val="24"/>
          <w:szCs w:val="32"/>
        </w:rPr>
        <w:t>(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  <w:lang w:bidi="ar"/>
        </w:rPr>
        <w:t>n=5 per group, two cages</w:t>
      </w:r>
      <w:r w:rsidR="000F542E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  <w:lang w:bidi="ar"/>
        </w:rPr>
        <w:t>)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  <w:lang w:bidi="ar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 The Pg</w:t>
      </w:r>
      <w:r>
        <w:rPr>
          <w:rFonts w:ascii="Times New Roman" w:hAnsi="Times New Roman" w:cs="Times New Roman" w:hint="eastAsia"/>
          <w:sz w:val="24"/>
          <w:szCs w:val="32"/>
        </w:rPr>
        <w:t xml:space="preserve"> level</w:t>
      </w:r>
      <w:r w:rsidR="00441055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in colonic contents from mice in the gingipain-deficient Pg animal experiment;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The Pg</w:t>
      </w:r>
      <w:r>
        <w:rPr>
          <w:rFonts w:ascii="Times New Roman" w:hAnsi="Times New Roman" w:cs="Times New Roman" w:hint="eastAsia"/>
          <w:sz w:val="24"/>
          <w:szCs w:val="32"/>
        </w:rPr>
        <w:t xml:space="preserve"> level</w:t>
      </w:r>
      <w:r w:rsidR="00441055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in the colonic tissue</w:t>
      </w:r>
      <w:r w:rsidR="00A00E5B">
        <w:rPr>
          <w:rFonts w:ascii="Times New Roman" w:hAnsi="Times New Roman" w:cs="Times New Roman" w:hint="eastAsia"/>
          <w:sz w:val="24"/>
          <w:szCs w:val="32"/>
        </w:rPr>
        <w:t>s</w:t>
      </w:r>
      <w:r>
        <w:rPr>
          <w:rFonts w:ascii="Times New Roman" w:hAnsi="Times New Roman" w:cs="Times New Roman"/>
          <w:sz w:val="24"/>
          <w:szCs w:val="32"/>
        </w:rPr>
        <w:t xml:space="preserve"> from mice in the gingipain-deficient Pg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animal experiment.</w:t>
      </w:r>
      <w:r>
        <w:rPr>
          <w:rFonts w:ascii="Times New Roman" w:hAnsi="Times New Roman" w:cs="Times New Roman" w:hint="eastAsia"/>
          <w:sz w:val="24"/>
          <w:szCs w:val="32"/>
        </w:rPr>
        <w:t xml:space="preserve"> The </w:t>
      </w:r>
      <w:r>
        <w:rPr>
          <w:rFonts w:ascii="Times New Roman" w:hAnsi="Times New Roman" w:cs="Times New Roman"/>
          <w:sz w:val="24"/>
          <w:szCs w:val="32"/>
        </w:rPr>
        <w:t>Δ</w:t>
      </w:r>
      <w:r>
        <w:rPr>
          <w:rFonts w:ascii="Times New Roman" w:hAnsi="Times New Roman" w:cs="Times New Roman" w:hint="eastAsia"/>
          <w:sz w:val="24"/>
          <w:szCs w:val="32"/>
        </w:rPr>
        <w:t xml:space="preserve">CT is calculated by subtracting the CT value of the 16S universal primer from the CT value of the Pg-specific primer. A lower </w:t>
      </w:r>
      <w:r>
        <w:rPr>
          <w:rFonts w:ascii="Times New Roman" w:hAnsi="Times New Roman" w:cs="Times New Roman"/>
          <w:sz w:val="24"/>
          <w:szCs w:val="32"/>
        </w:rPr>
        <w:t>ΔC</w:t>
      </w:r>
      <w:r>
        <w:rPr>
          <w:rFonts w:ascii="Times New Roman" w:hAnsi="Times New Roman" w:cs="Times New Roman" w:hint="eastAsia"/>
          <w:sz w:val="24"/>
          <w:szCs w:val="32"/>
        </w:rPr>
        <w:t>T value indicates a higher relative abundance of Pg</w:t>
      </w:r>
      <w:r w:rsidR="000F542E">
        <w:rPr>
          <w:rFonts w:ascii="Times New Roman" w:hAnsi="Times New Roman" w:cs="Times New Roman" w:hint="eastAsia"/>
          <w:sz w:val="24"/>
          <w:szCs w:val="32"/>
        </w:rPr>
        <w:t>(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  <w:lang w:bidi="ar"/>
        </w:rPr>
        <w:t>n=7 per group, t</w:t>
      </w:r>
      <w:r w:rsidR="00A1404F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  <w:lang w:bidi="ar"/>
        </w:rPr>
        <w:t>wo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  <w:lang w:bidi="ar"/>
        </w:rPr>
        <w:t xml:space="preserve"> cages</w:t>
      </w:r>
      <w:r w:rsidR="000F542E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  <w:lang w:bidi="ar"/>
        </w:rPr>
        <w:t>)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  <w:lang w:bidi="ar"/>
        </w:rPr>
        <w:t>.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 0.05, 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≤ 0.01, ***</w:t>
      </w:r>
      <w:r>
        <w:rPr>
          <w:rFonts w:ascii="Times New Roman" w:eastAsia="宋体" w:hAnsi="Times New Roman" w:cs="Times New Roman" w:hint="eastAsia"/>
          <w:i/>
          <w:iCs/>
          <w:color w:val="0D0D0D"/>
          <w:sz w:val="24"/>
          <w:shd w:val="clear" w:color="auto" w:fill="FFFFFF"/>
        </w:rPr>
        <w:t>p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 ≤ 0.001.</w:t>
      </w:r>
    </w:p>
    <w:p w14:paraId="401D9094" w14:textId="77777777" w:rsidR="00451714" w:rsidRDefault="00451714"/>
    <w:p w14:paraId="49404266" w14:textId="55FDF326" w:rsidR="00451714" w:rsidRDefault="00451714"/>
    <w:p w14:paraId="175A2F45" w14:textId="6A325AF5" w:rsidR="00A00E5B" w:rsidRDefault="00A00E5B">
      <w:r>
        <w:rPr>
          <w:rFonts w:hint="eastAsia"/>
          <w:noProof/>
        </w:rPr>
        <w:lastRenderedPageBreak/>
        <w:drawing>
          <wp:inline distT="0" distB="0" distL="0" distR="0" wp14:anchorId="28D85C65" wp14:editId="3E778B79">
            <wp:extent cx="5274310" cy="4406265"/>
            <wp:effectExtent l="0" t="0" r="2540" b="0"/>
            <wp:docPr id="9754557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455764" name="图片 97545576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2B94" w14:textId="5894A709" w:rsidR="00451714" w:rsidRDefault="00451714"/>
    <w:p w14:paraId="55D4B584" w14:textId="598191B8" w:rsidR="00451714" w:rsidRDefault="00000000"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13. a-f </w:t>
      </w:r>
      <w:r>
        <w:rPr>
          <w:rFonts w:ascii="Times New Roman" w:hAnsi="Times New Roman" w:cs="Times New Roman" w:hint="eastAsia"/>
          <w:sz w:val="24"/>
          <w:szCs w:val="32"/>
        </w:rPr>
        <w:t xml:space="preserve">The </w:t>
      </w:r>
      <w:r w:rsidR="00C54535">
        <w:rPr>
          <w:rFonts w:ascii="Times New Roman" w:hAnsi="Times New Roman" w:cs="Times New Roman" w:hint="eastAsia"/>
          <w:sz w:val="24"/>
          <w:szCs w:val="32"/>
        </w:rPr>
        <w:t>r</w:t>
      </w:r>
      <w:r>
        <w:rPr>
          <w:rFonts w:ascii="Times New Roman" w:hAnsi="Times New Roman" w:cs="Times New Roman" w:hint="eastAsia"/>
          <w:sz w:val="24"/>
          <w:szCs w:val="32"/>
        </w:rPr>
        <w:t xml:space="preserve">elative mRNA </w:t>
      </w:r>
      <w:r w:rsidR="00C54535">
        <w:rPr>
          <w:rFonts w:ascii="Times New Roman" w:hAnsi="Times New Roman" w:cs="Times New Roman" w:hint="eastAsia"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 xml:space="preserve">xpressions of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Occludin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>
        <w:rPr>
          <w:rFonts w:ascii="Times New Roman" w:hAnsi="Times New Roman" w:cs="Times New Roman" w:hint="eastAsia"/>
          <w:sz w:val="24"/>
          <w:szCs w:val="32"/>
        </w:rPr>
        <w:t>), ZO-1(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b</w:t>
      </w:r>
      <w:r>
        <w:rPr>
          <w:rFonts w:ascii="Times New Roman" w:hAnsi="Times New Roman" w:cs="Times New Roman" w:hint="eastAsia"/>
          <w:sz w:val="24"/>
          <w:szCs w:val="32"/>
        </w:rPr>
        <w:t>), MUC2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>), SAA1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>), SAA2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e</w:t>
      </w:r>
      <w:r>
        <w:rPr>
          <w:rFonts w:ascii="Times New Roman" w:hAnsi="Times New Roman" w:cs="Times New Roman" w:hint="eastAsia"/>
          <w:sz w:val="24"/>
          <w:szCs w:val="32"/>
        </w:rPr>
        <w:t>), SAA3 (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f</w:t>
      </w:r>
      <w:r>
        <w:rPr>
          <w:rFonts w:ascii="Times New Roman" w:hAnsi="Times New Roman" w:cs="Times New Roman" w:hint="eastAsia"/>
          <w:sz w:val="24"/>
          <w:szCs w:val="32"/>
        </w:rPr>
        <w:t xml:space="preserve">)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in colon tissue</w:t>
      </w:r>
      <w:r w:rsidR="00A00E5B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s</w:t>
      </w:r>
      <w:r w:rsidR="008B4CC3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from</w:t>
      </w:r>
      <w:r>
        <w:rPr>
          <w:rFonts w:ascii="Times New Roman" w:hAnsi="Times New Roman" w:cs="Times New Roman" w:hint="eastAsia"/>
          <w:sz w:val="24"/>
          <w:szCs w:val="32"/>
        </w:rPr>
        <w:t xml:space="preserve"> the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co-housing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The data were presented as the mean </w:t>
      </w:r>
      <w:r>
        <w:rPr>
          <w:rFonts w:ascii="Times New Roman" w:hAnsi="Times New Roman" w:cs="Times New Roman"/>
          <w:sz w:val="24"/>
          <w:szCs w:val="32"/>
        </w:rPr>
        <w:t>±</w:t>
      </w:r>
      <w:r>
        <w:rPr>
          <w:rFonts w:ascii="Times New Roman" w:hAnsi="Times New Roman" w:cs="Times New Roman" w:hint="eastAsia"/>
          <w:sz w:val="24"/>
          <w:szCs w:val="32"/>
        </w:rPr>
        <w:t xml:space="preserve"> SEM and evaluated by one-way ANOVA with Tukey</w:t>
      </w:r>
      <w:r>
        <w:rPr>
          <w:rFonts w:ascii="Times New Roman" w:hAnsi="Times New Roman" w:cs="Times New Roman"/>
          <w:sz w:val="24"/>
          <w:szCs w:val="32"/>
        </w:rPr>
        <w:t>’</w:t>
      </w:r>
      <w:r>
        <w:rPr>
          <w:rFonts w:ascii="Times New Roman" w:hAnsi="Times New Roman" w:cs="Times New Roman" w:hint="eastAsia"/>
          <w:sz w:val="24"/>
          <w:szCs w:val="32"/>
        </w:rPr>
        <w:t xml:space="preserve">s test.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n=</w:t>
      </w:r>
      <w:r w:rsidR="00A00E5B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6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per group</w:t>
      </w:r>
      <w:r w:rsidR="008B4CC3"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>.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*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≤</w:t>
      </w:r>
      <w:r>
        <w:rPr>
          <w:rFonts w:ascii="Times New Roman" w:hAnsi="Times New Roman" w:cs="Times New Roman" w:hint="eastAsia"/>
          <w:sz w:val="24"/>
          <w:szCs w:val="32"/>
        </w:rPr>
        <w:t xml:space="preserve"> 0.05, **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≤ </w:t>
      </w:r>
      <w:r>
        <w:rPr>
          <w:rFonts w:ascii="Times New Roman" w:hAnsi="Times New Roman" w:cs="Times New Roman" w:hint="eastAsia"/>
          <w:sz w:val="24"/>
          <w:szCs w:val="32"/>
        </w:rPr>
        <w:t>0.01, ***</w:t>
      </w:r>
      <w:r>
        <w:rPr>
          <w:rFonts w:ascii="Times New Roman" w:hAnsi="Times New Roman" w:cs="Times New Roman" w:hint="eastAsia"/>
          <w:i/>
          <w:iCs/>
          <w:sz w:val="24"/>
          <w:szCs w:val="32"/>
        </w:rPr>
        <w:t>p</w:t>
      </w:r>
      <w:r>
        <w:rPr>
          <w:rFonts w:ascii="Times New Roman" w:hAnsi="Times New Roman" w:cs="Times New Roman" w:hint="eastAsia"/>
          <w:sz w:val="24"/>
          <w:szCs w:val="32"/>
        </w:rPr>
        <w:t> ≤</w:t>
      </w:r>
      <w:r>
        <w:rPr>
          <w:rFonts w:ascii="Times New Roman" w:hAnsi="Times New Roman" w:cs="Times New Roman" w:hint="eastAsia"/>
          <w:sz w:val="24"/>
          <w:szCs w:val="32"/>
        </w:rPr>
        <w:t xml:space="preserve"> 0.001</w:t>
      </w:r>
    </w:p>
    <w:p w14:paraId="5C44603E" w14:textId="77777777" w:rsidR="00451714" w:rsidRDefault="00000000">
      <w:r>
        <w:rPr>
          <w:rFonts w:hint="eastAsia"/>
          <w:noProof/>
        </w:rPr>
        <w:lastRenderedPageBreak/>
        <w:drawing>
          <wp:inline distT="0" distB="0" distL="114300" distR="114300" wp14:anchorId="3F5A1E75" wp14:editId="7F4F3861">
            <wp:extent cx="5269865" cy="3759835"/>
            <wp:effectExtent l="0" t="0" r="635" b="12065"/>
            <wp:docPr id="9" name="图片 9" descr="co-菌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o-菌群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0ECFA" w14:textId="37A773AC" w:rsidR="00451714" w:rsidRDefault="00000000" w:rsidP="00C54535">
      <w:pPr>
        <w:spacing w:line="480" w:lineRule="auto"/>
        <w:rPr>
          <w:rFonts w:ascii="Times New Roman" w:hAnsi="Times New Roman" w:cs="Times New Roman" w:hint="eastAsia"/>
          <w:color w:val="0000FF"/>
          <w:kern w:val="0"/>
          <w:sz w:val="24"/>
        </w:rPr>
      </w:pPr>
      <w:bookmarkStart w:id="2" w:name="OLE_LINK2"/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14</w:t>
      </w:r>
      <w:r>
        <w:rPr>
          <w:rFonts w:ascii="Times New Roman" w:hAnsi="Times New Roman" w:cs="Times New Roman" w:hint="eastAsia"/>
          <w:sz w:val="24"/>
          <w:szCs w:val="32"/>
        </w:rPr>
        <w:t>.</w:t>
      </w:r>
      <w:bookmarkEnd w:id="2"/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>
        <w:rPr>
          <w:rFonts w:ascii="Times New Roman" w:hAnsi="Times New Roman" w:cs="Times New Roman" w:hint="eastAsia"/>
          <w:sz w:val="24"/>
          <w:szCs w:val="32"/>
        </w:rPr>
        <w:t xml:space="preserve"> Alpha diversity analysis of gut microbiota in the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co-housing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 measured with Faith</w:t>
      </w:r>
      <w:r>
        <w:rPr>
          <w:rFonts w:ascii="Times New Roman" w:hAnsi="Times New Roman" w:cs="Times New Roman"/>
          <w:sz w:val="24"/>
          <w:szCs w:val="32"/>
        </w:rPr>
        <w:t>’</w:t>
      </w:r>
      <w:r>
        <w:rPr>
          <w:rFonts w:ascii="Times New Roman" w:hAnsi="Times New Roman" w:cs="Times New Roman" w:hint="eastAsia"/>
          <w:sz w:val="24"/>
          <w:szCs w:val="32"/>
        </w:rPr>
        <w:t xml:space="preserve">s PD and Observed ASVs.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</w:t>
      </w:r>
      <w:r>
        <w:rPr>
          <w:rFonts w:ascii="Times New Roman" w:hAnsi="Times New Roman" w:cs="Times New Roman" w:hint="eastAsia"/>
          <w:sz w:val="24"/>
          <w:szCs w:val="32"/>
        </w:rPr>
        <w:t xml:space="preserve"> Weighted</w:t>
      </w:r>
      <w:r w:rsidR="003E01C0">
        <w:rPr>
          <w:rFonts w:ascii="Times New Roman" w:hAnsi="Times New Roman" w:cs="Times New Roman" w:hint="eastAsia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UniFrac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distance based </w:t>
      </w:r>
      <w:proofErr w:type="spellStart"/>
      <w:r>
        <w:rPr>
          <w:rFonts w:ascii="Times New Roman" w:hAnsi="Times New Roman" w:cs="Times New Roman" w:hint="eastAsia"/>
          <w:sz w:val="24"/>
          <w:szCs w:val="32"/>
        </w:rPr>
        <w:t>PCoA</w:t>
      </w:r>
      <w:proofErr w:type="spellEnd"/>
      <w:r>
        <w:rPr>
          <w:rFonts w:ascii="Times New Roman" w:hAnsi="Times New Roman" w:cs="Times New Roman" w:hint="eastAsia"/>
          <w:sz w:val="24"/>
          <w:szCs w:val="32"/>
        </w:rPr>
        <w:t xml:space="preserve"> of gut microbiota in the</w:t>
      </w:r>
      <w:r>
        <w:rPr>
          <w:rFonts w:ascii="Times New Roman" w:eastAsia="宋体" w:hAnsi="Times New Roman" w:cs="Times New Roman" w:hint="eastAsia"/>
          <w:color w:val="0D0D0D"/>
          <w:sz w:val="24"/>
          <w:shd w:val="clear" w:color="auto" w:fill="FFFFFF"/>
        </w:rPr>
        <w:t xml:space="preserve"> co-housing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 xml:space="preserve"> experiment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>
        <w:rPr>
          <w:rFonts w:ascii="Times New Roman" w:hAnsi="Times New Roman" w:cs="Times New Roman" w:hint="eastAsia"/>
          <w:sz w:val="24"/>
          <w:szCs w:val="32"/>
        </w:rPr>
        <w:t xml:space="preserve"> The microbiota composition of feces at the </w:t>
      </w:r>
      <w:r>
        <w:rPr>
          <w:rFonts w:ascii="Times New Roman" w:eastAsia="宋体" w:hAnsi="Times New Roman" w:cs="Times New Roman"/>
          <w:color w:val="0D0D0D"/>
          <w:sz w:val="24"/>
          <w:shd w:val="clear" w:color="auto" w:fill="FFFFFF"/>
        </w:rPr>
        <w:t>phylum</w:t>
      </w:r>
      <w:r>
        <w:rPr>
          <w:rFonts w:ascii="Times New Roman" w:hAnsi="Times New Roman" w:cs="Times New Roman" w:hint="eastAsia"/>
          <w:sz w:val="24"/>
          <w:szCs w:val="32"/>
        </w:rPr>
        <w:t xml:space="preserve"> level.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e </w:t>
      </w:r>
      <w:proofErr w:type="spellStart"/>
      <w:r w:rsidR="003E01C0" w:rsidRPr="003E01C0">
        <w:rPr>
          <w:rFonts w:ascii="Times New Roman" w:hAnsi="Times New Roman" w:cs="Times New Roman"/>
          <w:sz w:val="24"/>
          <w:szCs w:val="32"/>
        </w:rPr>
        <w:t>LEfSe</w:t>
      </w:r>
      <w:proofErr w:type="spellEnd"/>
      <w:r w:rsidR="003E01C0" w:rsidRPr="003E01C0">
        <w:rPr>
          <w:rFonts w:ascii="Times New Roman" w:hAnsi="Times New Roman" w:cs="Times New Roman"/>
          <w:sz w:val="24"/>
          <w:szCs w:val="32"/>
        </w:rPr>
        <w:t xml:space="preserve"> taxonomic cladogram illustrating taxa of differential abundances between microbiome communities</w:t>
      </w:r>
      <w:r w:rsidR="003E01C0">
        <w:rPr>
          <w:rFonts w:ascii="Times New Roman" w:hAnsi="Times New Roman" w:cs="Times New Roman" w:hint="eastAsia"/>
          <w:sz w:val="24"/>
          <w:szCs w:val="32"/>
        </w:rPr>
        <w:t>.</w:t>
      </w:r>
    </w:p>
    <w:p w14:paraId="11E01AAD" w14:textId="77777777" w:rsidR="00451714" w:rsidRDefault="00451714">
      <w:pPr>
        <w:tabs>
          <w:tab w:val="left" w:pos="3103"/>
        </w:tabs>
        <w:suppressAutoHyphens/>
        <w:spacing w:line="360" w:lineRule="auto"/>
        <w:rPr>
          <w:rFonts w:ascii="Times New Roman" w:hAnsi="Times New Roman" w:cs="Times New Roman"/>
          <w:sz w:val="24"/>
        </w:rPr>
      </w:pPr>
    </w:p>
    <w:p w14:paraId="5D6C08E2" w14:textId="77777777" w:rsidR="00451714" w:rsidRDefault="00000000">
      <w:pPr>
        <w:tabs>
          <w:tab w:val="left" w:pos="3103"/>
        </w:tabs>
        <w:suppressAutoHyphens/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1D32E531" wp14:editId="448F3755">
            <wp:extent cx="2310765" cy="2804160"/>
            <wp:effectExtent l="0" t="0" r="63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9C1F" w14:textId="77777777" w:rsidR="00451714" w:rsidRDefault="00451714">
      <w:pPr>
        <w:tabs>
          <w:tab w:val="left" w:pos="3103"/>
        </w:tabs>
        <w:suppressAutoHyphens/>
        <w:spacing w:line="360" w:lineRule="auto"/>
        <w:rPr>
          <w:rFonts w:ascii="Times New Roman" w:hAnsi="Times New Roman" w:cs="Times New Roman"/>
          <w:sz w:val="24"/>
        </w:rPr>
      </w:pPr>
    </w:p>
    <w:p w14:paraId="7D7B18D1" w14:textId="59D224B4" w:rsidR="00451714" w:rsidRDefault="00000000">
      <w:pPr>
        <w:tabs>
          <w:tab w:val="left" w:pos="3103"/>
        </w:tabs>
        <w:suppressAutoHyphens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15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The total bacterial copy number</w:t>
      </w:r>
      <w:r w:rsidR="008B4CC3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lang w:bidi="ar"/>
        </w:rPr>
        <w:t xml:space="preserve"> </w:t>
      </w:r>
      <w:r w:rsidR="008B4CC3" w:rsidRPr="008B4CC3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in the Pg treatment experiment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>. n=5 per group, two cages.</w:t>
      </w:r>
    </w:p>
    <w:p w14:paraId="7673F5AB" w14:textId="77777777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69D5D7FF" w14:textId="77777777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4BCC5091" w14:textId="77777777" w:rsidR="00451714" w:rsidRDefault="0000000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Table S1 The</w:t>
      </w:r>
      <w:r>
        <w:rPr>
          <w:rFonts w:ascii="Times New Roman" w:hAnsi="Times New Roman"/>
          <w:b/>
          <w:bCs/>
          <w:sz w:val="24"/>
        </w:rPr>
        <w:t xml:space="preserve"> plasmids</w:t>
      </w:r>
      <w:r>
        <w:rPr>
          <w:rFonts w:ascii="Times New Roman" w:hAnsi="Times New Roman" w:hint="eastAsia"/>
          <w:b/>
          <w:bCs/>
          <w:sz w:val="24"/>
        </w:rPr>
        <w:t xml:space="preserve"> used in this study</w:t>
      </w:r>
      <w:r>
        <w:rPr>
          <w:rFonts w:ascii="Times New Roman" w:hAnsi="Times New Roman"/>
          <w:b/>
          <w:bCs/>
          <w:sz w:val="24"/>
        </w:rPr>
        <w:t>.</w:t>
      </w:r>
    </w:p>
    <w:tbl>
      <w:tblPr>
        <w:tblW w:w="7274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992"/>
        <w:gridCol w:w="4282"/>
      </w:tblGrid>
      <w:tr w:rsidR="00451714" w14:paraId="413E795A" w14:textId="77777777">
        <w:trPr>
          <w:trHeight w:val="300"/>
        </w:trPr>
        <w:tc>
          <w:tcPr>
            <w:tcW w:w="2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83B98F9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plasmid</w:t>
            </w:r>
          </w:p>
        </w:tc>
        <w:tc>
          <w:tcPr>
            <w:tcW w:w="4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168818B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antibiotic resistance</w:t>
            </w:r>
          </w:p>
        </w:tc>
      </w:tr>
      <w:tr w:rsidR="00451714" w14:paraId="4197F39E" w14:textId="77777777">
        <w:trPr>
          <w:trHeight w:val="310"/>
        </w:trPr>
        <w:tc>
          <w:tcPr>
            <w:tcW w:w="2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C252F5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pUC19</w:t>
            </w:r>
          </w:p>
        </w:tc>
        <w:tc>
          <w:tcPr>
            <w:tcW w:w="42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F52BA2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Amp</w:t>
            </w:r>
          </w:p>
        </w:tc>
      </w:tr>
      <w:tr w:rsidR="00451714" w14:paraId="645E5E93" w14:textId="77777777">
        <w:trPr>
          <w:trHeight w:val="31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9C159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pKN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kgp</w:t>
            </w:r>
            <w:proofErr w:type="spellEnd"/>
            <w:r>
              <w:rPr>
                <w:rFonts w:ascii="Times New Roman" w:hAnsi="Times New Roman"/>
                <w:sz w:val="24"/>
              </w:rPr>
              <w:t>-cat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B6213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Cm</w:t>
            </w:r>
          </w:p>
        </w:tc>
      </w:tr>
      <w:tr w:rsidR="00451714" w14:paraId="3185BB92" w14:textId="77777777">
        <w:trPr>
          <w:trHeight w:val="31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F07EB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pKN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rgpA</w:t>
            </w:r>
            <w:proofErr w:type="spellEnd"/>
            <w:r>
              <w:rPr>
                <w:rFonts w:ascii="Times New Roman" w:hAnsi="Times New Roman"/>
                <w:sz w:val="24"/>
              </w:rPr>
              <w:t>-cat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F8608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Cm</w:t>
            </w:r>
          </w:p>
        </w:tc>
      </w:tr>
      <w:tr w:rsidR="00451714" w14:paraId="4B638B90" w14:textId="77777777">
        <w:trPr>
          <w:trHeight w:val="31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9A1A2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pUC19-rgpB-tetQ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ABCA3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Amp</w:t>
            </w:r>
            <w:r>
              <w:rPr>
                <w:rFonts w:ascii="宋体" w:hAnsi="宋体"/>
                <w:sz w:val="24"/>
              </w:rPr>
              <w:t>，</w:t>
            </w:r>
            <w:r>
              <w:rPr>
                <w:rFonts w:ascii="Times New Roman" w:hAnsi="Times New Roman"/>
                <w:sz w:val="24"/>
              </w:rPr>
              <w:t>Tet</w:t>
            </w:r>
          </w:p>
        </w:tc>
      </w:tr>
      <w:tr w:rsidR="00451714" w14:paraId="2CBCB699" w14:textId="77777777">
        <w:trPr>
          <w:trHeight w:val="310"/>
        </w:trPr>
        <w:tc>
          <w:tcPr>
            <w:tcW w:w="2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4EDDEB1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pUC19-kgp-ermF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484FBCC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Amp</w:t>
            </w:r>
            <w:r>
              <w:rPr>
                <w:rFonts w:ascii="宋体" w:hAnsi="宋体"/>
                <w:sz w:val="24"/>
              </w:rPr>
              <w:t>，</w:t>
            </w:r>
            <w:r>
              <w:rPr>
                <w:rFonts w:ascii="Times New Roman" w:hAnsi="Times New Roman"/>
                <w:sz w:val="24"/>
              </w:rPr>
              <w:t>Em</w:t>
            </w:r>
          </w:p>
        </w:tc>
      </w:tr>
    </w:tbl>
    <w:p w14:paraId="5EB5DE3A" w14:textId="77777777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021B3E53" w14:textId="77777777" w:rsidR="00451714" w:rsidRDefault="00000000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 w:hint="eastAsia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 xml:space="preserve"> The primers used for the construction of knockout mutants.</w:t>
      </w:r>
    </w:p>
    <w:tbl>
      <w:tblPr>
        <w:tblW w:w="9917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987"/>
        <w:gridCol w:w="7930"/>
      </w:tblGrid>
      <w:tr w:rsidR="00451714" w14:paraId="29526373" w14:textId="77777777">
        <w:trPr>
          <w:trHeight w:val="312"/>
        </w:trPr>
        <w:tc>
          <w:tcPr>
            <w:tcW w:w="19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A32B52A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Primer</w:t>
            </w:r>
          </w:p>
        </w:tc>
        <w:tc>
          <w:tcPr>
            <w:tcW w:w="79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65D033F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Sequence (5'→3')</w:t>
            </w:r>
          </w:p>
        </w:tc>
      </w:tr>
      <w:tr w:rsidR="00451714" w14:paraId="114BA8E6" w14:textId="77777777">
        <w:trPr>
          <w:trHeight w:val="312"/>
        </w:trPr>
        <w:tc>
          <w:tcPr>
            <w:tcW w:w="198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BE0B4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kgp-F1</w:t>
            </w:r>
          </w:p>
        </w:tc>
        <w:tc>
          <w:tcPr>
            <w:tcW w:w="793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C31D6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ATCAGCGTGGTCGTGATACGATCGGACAGGGAGATTAC</w:t>
            </w:r>
          </w:p>
        </w:tc>
      </w:tr>
      <w:tr w:rsidR="00451714" w14:paraId="30C4F6F7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B470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kgp-R1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1090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TGCCGATCAACGTCTCAACTTTAAAACAATTTATGGTCGTGATTC</w:t>
            </w:r>
          </w:p>
        </w:tc>
      </w:tr>
      <w:tr w:rsidR="00451714" w14:paraId="669BDB6E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320E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kgp-F2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1CFC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TGCTACGCCTGAATAAGTGAACTCGCTGTAAAGTAAATCTG</w:t>
            </w:r>
          </w:p>
        </w:tc>
      </w:tr>
      <w:tr w:rsidR="00451714" w14:paraId="3F60487A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DED45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kpg-R2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42F8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GATCTCAAGAAGATCCTTTGATAACGGAGGGAGGGAAAAG</w:t>
            </w:r>
          </w:p>
        </w:tc>
      </w:tr>
      <w:tr w:rsidR="00451714" w14:paraId="4428DB38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9428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rgpA-F1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9A5C2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ATCAGCGTGGTCGTGAAACTTCTCTTGCAGCAGTAC</w:t>
            </w:r>
          </w:p>
        </w:tc>
      </w:tr>
      <w:tr w:rsidR="00451714" w14:paraId="714B1094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EC1B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rgpA-R1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A898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TGCTACGCCTGAATAAGTGAACTCGCTATCAAGTAAATCTGTC</w:t>
            </w:r>
          </w:p>
        </w:tc>
      </w:tr>
      <w:tr w:rsidR="00451714" w14:paraId="1BBEC109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7E65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rgpA-F2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D6D80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TGCCGATCAACGTCTCAAGAGCAATCGAAACAAACTTG</w:t>
            </w:r>
          </w:p>
        </w:tc>
      </w:tr>
      <w:tr w:rsidR="00451714" w14:paraId="50BFE012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0419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rgpA-R2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06CE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TCTCAAGAAGATCCTTTGATTCGTCTCGGATGGCATC</w:t>
            </w:r>
          </w:p>
        </w:tc>
      </w:tr>
      <w:tr w:rsidR="00451714" w14:paraId="0CA0170A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3F29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cat-F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EAC2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TGAGACGTTGATCGGCAC</w:t>
            </w:r>
          </w:p>
        </w:tc>
      </w:tr>
      <w:tr w:rsidR="00451714" w14:paraId="743D7221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0824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cat-R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26E4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TCACTTATTCAGGCGTAGCAAC</w:t>
            </w:r>
          </w:p>
        </w:tc>
      </w:tr>
      <w:tr w:rsidR="00451714" w14:paraId="4246C9C9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0621B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ori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-F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0AB4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TCACGACCACGCTGATG</w:t>
            </w:r>
          </w:p>
        </w:tc>
      </w:tr>
      <w:tr w:rsidR="00451714" w14:paraId="049E402F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7F07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ori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-R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029B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ATCAAAGGATCTTCTTGAGATCC</w:t>
            </w:r>
          </w:p>
        </w:tc>
      </w:tr>
      <w:tr w:rsidR="00451714" w14:paraId="5E26C16C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0FC9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rgpB-F1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77C4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ACGACGGCCAGTGAATTCGGAGCTCATGAGTTGGCTGTCATGAC</w:t>
            </w:r>
          </w:p>
        </w:tc>
      </w:tr>
      <w:tr w:rsidR="00451714" w14:paraId="2C7A5DF9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371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rgpB-R1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FB3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TTGCTTGAATTAGTTTTTTATTTG</w:t>
            </w:r>
          </w:p>
        </w:tc>
      </w:tr>
      <w:tr w:rsidR="00451714" w14:paraId="6E177C5B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3EFF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rgpB-F2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B01F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AGCCTCTATGAATGGCAAAGTAATTCACACTGCAATTCTC</w:t>
            </w:r>
          </w:p>
        </w:tc>
      </w:tr>
      <w:tr w:rsidR="00451714" w14:paraId="1074827C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A932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rgpB-R2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C7F8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TGACCATGATTACGCCAAAGCTTGGTTGAGGGTACGGTG</w:t>
            </w:r>
          </w:p>
        </w:tc>
      </w:tr>
      <w:tr w:rsidR="00451714" w14:paraId="32B3681E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E83D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tetQ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-F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5DE0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ACAAATAAAAAACTAATTCAAGCAAATGAATATTATAAATTTAGGAATTCTTGCTC</w:t>
            </w:r>
          </w:p>
        </w:tc>
      </w:tr>
      <w:tr w:rsidR="00451714" w14:paraId="29D9E760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1BDE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tetQ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-R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FECB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TGCCATTCATAGAGGCTATTATATG</w:t>
            </w:r>
          </w:p>
        </w:tc>
      </w:tr>
      <w:tr w:rsidR="00451714" w14:paraId="551A130F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2A1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kgp-F3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2650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ACGGCCAGTGAATTCGAGCTCTACGATCGGACAGGGAGATTAC</w:t>
            </w:r>
          </w:p>
        </w:tc>
      </w:tr>
      <w:tr w:rsidR="00451714" w14:paraId="634B7A6D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A00A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kgp-R3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847E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TGTTGCAAATACCGATGAGCAACTTTAAAACAATTTATGGTCGTGATTC</w:t>
            </w:r>
          </w:p>
        </w:tc>
      </w:tr>
      <w:tr w:rsidR="00451714" w14:paraId="432FE00B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49E0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kgp-F4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085F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TGGCGATGGAGCGGAAACGTACTCGCTGTAAAGTAAATCTG</w:t>
            </w:r>
          </w:p>
        </w:tc>
      </w:tr>
      <w:tr w:rsidR="00451714" w14:paraId="07E05841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2F040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kgp-R4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7811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ACCATGATTACGCCAAAGCTTAACGGAGGGAGGGAAAAG</w:t>
            </w:r>
          </w:p>
        </w:tc>
      </w:tr>
      <w:tr w:rsidR="00451714" w14:paraId="0127D8EB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6639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ermF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-F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8927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TGCTCATCGGTATTTGCAAC</w:t>
            </w:r>
          </w:p>
        </w:tc>
      </w:tr>
      <w:tr w:rsidR="00451714" w14:paraId="40111AAB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9623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ermF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-R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AF18B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ACGTTTCCGCTCCATC</w:t>
            </w:r>
          </w:p>
        </w:tc>
      </w:tr>
      <w:tr w:rsidR="00451714" w14:paraId="5EC7FBF2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8DC4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8491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ACATGGCTGTACGATTTCTAC</w:t>
            </w:r>
          </w:p>
        </w:tc>
      </w:tr>
      <w:tr w:rsidR="00451714" w14:paraId="1BA12A66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96CF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F4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6622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AGGTACATTGAGCAACTGAC</w:t>
            </w:r>
          </w:p>
        </w:tc>
      </w:tr>
      <w:tr w:rsidR="00451714" w14:paraId="16182174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43A90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R3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75FE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TGTGATGGCTTCCATGTCG</w:t>
            </w:r>
          </w:p>
        </w:tc>
      </w:tr>
      <w:tr w:rsidR="00451714" w14:paraId="29D9DEDF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198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77D2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TCTCTTCATTGTCTCGGCTC</w:t>
            </w:r>
          </w:p>
        </w:tc>
      </w:tr>
      <w:tr w:rsidR="00451714" w14:paraId="4C6544AC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7DB5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679A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TGCTCCTGAGGTATGGAGAC</w:t>
            </w:r>
          </w:p>
        </w:tc>
      </w:tr>
      <w:tr w:rsidR="00451714" w14:paraId="0DE45F32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847E2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A9B4B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TGGCAGAAGATCAGGATGGAG</w:t>
            </w:r>
          </w:p>
        </w:tc>
      </w:tr>
      <w:tr w:rsidR="00451714" w14:paraId="08199761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B79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2E435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ACCTATAAGTATCCCAAGGCAG</w:t>
            </w:r>
          </w:p>
        </w:tc>
      </w:tr>
      <w:tr w:rsidR="00451714" w14:paraId="700BD22E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11AB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A93F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ACAACGTCTCGAAGTCTC</w:t>
            </w:r>
          </w:p>
        </w:tc>
      </w:tr>
      <w:tr w:rsidR="00451714" w14:paraId="09B5C1AF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B324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4F2D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ACAGACATTGCTGGAAGAAC</w:t>
            </w:r>
          </w:p>
        </w:tc>
      </w:tr>
      <w:tr w:rsidR="00451714" w14:paraId="6BAFFE6D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40F4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B9D5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ACCACGTTCTACGTCGTAG</w:t>
            </w:r>
          </w:p>
        </w:tc>
      </w:tr>
      <w:tr w:rsidR="00451714" w14:paraId="32D71A7E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840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6A224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TGTCTATGAGGTAGGTCCTG</w:t>
            </w:r>
          </w:p>
        </w:tc>
      </w:tr>
      <w:tr w:rsidR="00451714" w14:paraId="32CBE473" w14:textId="77777777">
        <w:trPr>
          <w:trHeight w:val="312"/>
        </w:trPr>
        <w:tc>
          <w:tcPr>
            <w:tcW w:w="198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1201E55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9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384C1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TCACAACCGACAACTTGAAC</w:t>
            </w:r>
          </w:p>
        </w:tc>
      </w:tr>
    </w:tbl>
    <w:p w14:paraId="5307E9C4" w14:textId="77777777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p w14:paraId="719FE3CF" w14:textId="77777777" w:rsidR="00451714" w:rsidRDefault="00000000">
      <w:pPr>
        <w:spacing w:line="480" w:lineRule="auto"/>
        <w:rPr>
          <w:rFonts w:ascii="Times New Roman" w:hAnsi="Times New Roman"/>
          <w:b/>
          <w:bCs/>
          <w:color w:val="0D0D0D"/>
          <w:sz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 w:hint="eastAsia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 xml:space="preserve"> The primer sequences used </w:t>
      </w:r>
      <w:r>
        <w:rPr>
          <w:rFonts w:ascii="Times New Roman" w:hAnsi="Times New Roman" w:hint="eastAsia"/>
          <w:b/>
          <w:bCs/>
          <w:sz w:val="24"/>
        </w:rPr>
        <w:t>for the a</w:t>
      </w:r>
      <w:r>
        <w:rPr>
          <w:rFonts w:ascii="Times New Roman" w:hAnsi="Times New Roman"/>
          <w:b/>
          <w:bCs/>
          <w:color w:val="0D0D0D"/>
          <w:sz w:val="24"/>
          <w:shd w:val="clear" w:color="auto" w:fill="FFFFFF"/>
        </w:rPr>
        <w:t>nalysis of gene expression in the colon.</w:t>
      </w:r>
    </w:p>
    <w:tbl>
      <w:tblPr>
        <w:tblStyle w:val="aa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1216"/>
        <w:gridCol w:w="4245"/>
        <w:gridCol w:w="4395"/>
      </w:tblGrid>
      <w:tr w:rsidR="00451714" w14:paraId="71B633FB" w14:textId="77777777">
        <w:trPr>
          <w:trHeight w:val="193"/>
        </w:trPr>
        <w:tc>
          <w:tcPr>
            <w:tcW w:w="12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F373B6" w14:textId="77777777" w:rsidR="00451714" w:rsidRDefault="00000000">
            <w:pPr>
              <w:widowControl/>
              <w:suppressAutoHyphens/>
              <w:jc w:val="center"/>
              <w:textAlignment w:val="bottom"/>
              <w:rPr>
                <w:rFonts w:ascii="Times New Roman" w:hAnsi="Times New Roman"/>
                <w:b/>
                <w:bCs/>
                <w:color w:val="FFFFFF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Primer target</w:t>
            </w:r>
          </w:p>
        </w:tc>
        <w:tc>
          <w:tcPr>
            <w:tcW w:w="42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AADC2B" w14:textId="77777777" w:rsidR="00451714" w:rsidRDefault="00000000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Forward Sequence</w:t>
            </w:r>
          </w:p>
        </w:tc>
        <w:tc>
          <w:tcPr>
            <w:tcW w:w="4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CD294C" w14:textId="77777777" w:rsidR="00451714" w:rsidRDefault="00000000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Reverse sequence</w:t>
            </w:r>
          </w:p>
        </w:tc>
      </w:tr>
      <w:tr w:rsidR="00451714" w14:paraId="0E5D29E6" w14:textId="77777777">
        <w:trPr>
          <w:trHeight w:val="458"/>
        </w:trPr>
        <w:tc>
          <w:tcPr>
            <w:tcW w:w="12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F50942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SAA1</w:t>
            </w:r>
          </w:p>
        </w:tc>
        <w:tc>
          <w:tcPr>
            <w:tcW w:w="4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712A87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CATTTGTTCACGAGGCTTTCC</w:t>
            </w:r>
          </w:p>
        </w:tc>
        <w:tc>
          <w:tcPr>
            <w:tcW w:w="439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795922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GTTTTTCCAGTTAGCTTCCTTCATGT</w:t>
            </w:r>
          </w:p>
        </w:tc>
      </w:tr>
      <w:tr w:rsidR="00451714" w14:paraId="5917336C" w14:textId="77777777">
        <w:trPr>
          <w:trHeight w:val="486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271D070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SAA2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1FA3E41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TGATGCTGCCCAAAGG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D72684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GCCAGGAGGTCTGTAGTAA</w:t>
            </w:r>
          </w:p>
        </w:tc>
      </w:tr>
      <w:tr w:rsidR="00451714" w14:paraId="23EBE74B" w14:textId="77777777">
        <w:trPr>
          <w:trHeight w:val="472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6A1CA8F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SAA3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688A4FA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bookmarkStart w:id="3" w:name="OLE_LINK1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GCAACTACTGGGTTGAGATA</w:t>
            </w:r>
            <w:bookmarkEnd w:id="3"/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D1E067F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ATTCAGCACATTGGGATG</w:t>
            </w:r>
          </w:p>
        </w:tc>
      </w:tr>
      <w:tr w:rsidR="00451714" w14:paraId="4B921E6F" w14:textId="77777777">
        <w:trPr>
          <w:trHeight w:val="47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2C14E1B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RORγT</w:t>
            </w:r>
            <w:proofErr w:type="spellEnd"/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38240F89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TGTCCTGGGCTACCCTACTG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A74BD6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GTGCAGGAGTAGGCCACATT</w:t>
            </w:r>
          </w:p>
        </w:tc>
      </w:tr>
      <w:tr w:rsidR="00451714" w14:paraId="59DA5481" w14:textId="77777777">
        <w:trPr>
          <w:trHeight w:val="62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3FA66D4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IL-6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6EBA23C9" w14:textId="77777777" w:rsidR="00451714" w:rsidRDefault="00000000">
            <w:pPr>
              <w:widowControl/>
              <w:suppressAutoHyphens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 xml:space="preserve">ACTTCCATCCAGTTGCCTTCTTGG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5FBD9AA" w14:textId="77777777" w:rsidR="00451714" w:rsidRDefault="00000000">
            <w:pPr>
              <w:widowControl/>
              <w:suppressAutoHyphens/>
              <w:jc w:val="left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TTAAGCCTCCGACTTGTGAAGTGG</w:t>
            </w:r>
          </w:p>
        </w:tc>
      </w:tr>
      <w:tr w:rsidR="00451714" w14:paraId="28DE510B" w14:textId="77777777">
        <w:trPr>
          <w:trHeight w:val="552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27E8BB8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IL-17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266FA5CE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CAAGAAATCCTGGTCCTTCG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4388F4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GAGCATCTTCTCCAACCTGAA</w:t>
            </w:r>
          </w:p>
        </w:tc>
      </w:tr>
      <w:tr w:rsidR="00451714" w14:paraId="36661719" w14:textId="77777777">
        <w:trPr>
          <w:trHeight w:val="55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73D7E531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lastRenderedPageBreak/>
              <w:t>TGF-β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3C806C9B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CTCCCGTGGCTTCTAGTGC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5D34E0D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GCCTTAGTTTGGACAGGATCTG</w:t>
            </w:r>
          </w:p>
        </w:tc>
      </w:tr>
      <w:tr w:rsidR="00451714" w14:paraId="457DBECE" w14:textId="77777777">
        <w:trPr>
          <w:trHeight w:val="512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0590F3C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Muc2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24E4B6AB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CAACAAGCTTCACCACAATCTC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540796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CAGACCAAAAGCAGCAAGGT</w:t>
            </w:r>
          </w:p>
        </w:tc>
      </w:tr>
      <w:tr w:rsidR="00451714" w14:paraId="35FAA9EC" w14:textId="77777777">
        <w:trPr>
          <w:trHeight w:val="47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040DB7A3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Occludin</w:t>
            </w:r>
            <w:proofErr w:type="spellEnd"/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1D4A90AE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TCACTTTTCCTGCGGTGACT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09D19FC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GGGAACGTGGCCGATATAATG</w:t>
            </w:r>
          </w:p>
        </w:tc>
      </w:tr>
      <w:tr w:rsidR="00451714" w14:paraId="68A6B5D3" w14:textId="77777777">
        <w:trPr>
          <w:trHeight w:val="50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6C558040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ZO-1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2725F5F6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AGGACACCAAAGCATGTGAG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659A89E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GGCATTCCTGCTGGTTACA</w:t>
            </w:r>
          </w:p>
        </w:tc>
      </w:tr>
      <w:tr w:rsidR="00451714" w14:paraId="27A20D88" w14:textId="77777777">
        <w:trPr>
          <w:trHeight w:val="564"/>
        </w:trPr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9A463A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GAPDH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851275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AGGTCGGTGTGAACGGATTTG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220838" w14:textId="77777777" w:rsidR="00451714" w:rsidRDefault="00000000">
            <w:pPr>
              <w:widowControl/>
              <w:suppressAutoHyphens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TGTAGACCATGTAGTTGAGGTCA</w:t>
            </w:r>
          </w:p>
        </w:tc>
      </w:tr>
      <w:bookmarkEnd w:id="0"/>
    </w:tbl>
    <w:p w14:paraId="0EEDF54C" w14:textId="77777777" w:rsidR="00451714" w:rsidRDefault="00451714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sectPr w:rsidR="00451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8B9C" w14:textId="77777777" w:rsidR="00EF1687" w:rsidRDefault="00EF1687" w:rsidP="00C17A2B">
      <w:r>
        <w:separator/>
      </w:r>
    </w:p>
  </w:endnote>
  <w:endnote w:type="continuationSeparator" w:id="0">
    <w:p w14:paraId="1BD6B3A5" w14:textId="77777777" w:rsidR="00EF1687" w:rsidRDefault="00EF1687" w:rsidP="00C1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0FD4" w14:textId="77777777" w:rsidR="00EF1687" w:rsidRDefault="00EF1687" w:rsidP="00C17A2B">
      <w:r>
        <w:separator/>
      </w:r>
    </w:p>
  </w:footnote>
  <w:footnote w:type="continuationSeparator" w:id="0">
    <w:p w14:paraId="0741A1E2" w14:textId="77777777" w:rsidR="00EF1687" w:rsidRDefault="00EF1687" w:rsidP="00C17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3MDU0NLQ0NDMyMTRU0lEKTi0uzszPAykwrgUAVsPtEywAAAA="/>
    <w:docVar w:name="commondata" w:val="eyJoZGlkIjoiNzhlYzNhYWViOTM1NmE4NTVhOTI2NzIyNDlhZGY4OTgifQ=="/>
    <w:docVar w:name="KSO_WPS_MARK_KEY" w:val="0312746d-1fb6-48bb-a104-776947402a41"/>
  </w:docVars>
  <w:rsids>
    <w:rsidRoot w:val="605111EC"/>
    <w:rsid w:val="00013C19"/>
    <w:rsid w:val="000B2BCB"/>
    <w:rsid w:val="000D6D6C"/>
    <w:rsid w:val="000F542E"/>
    <w:rsid w:val="001042D3"/>
    <w:rsid w:val="00122C99"/>
    <w:rsid w:val="00151626"/>
    <w:rsid w:val="00153EA9"/>
    <w:rsid w:val="00172375"/>
    <w:rsid w:val="00182AAA"/>
    <w:rsid w:val="00220747"/>
    <w:rsid w:val="00243A6F"/>
    <w:rsid w:val="00244510"/>
    <w:rsid w:val="002544D8"/>
    <w:rsid w:val="00264968"/>
    <w:rsid w:val="002774C4"/>
    <w:rsid w:val="00285BC6"/>
    <w:rsid w:val="002B2A3C"/>
    <w:rsid w:val="002C5B98"/>
    <w:rsid w:val="0030081E"/>
    <w:rsid w:val="003569D6"/>
    <w:rsid w:val="003D7110"/>
    <w:rsid w:val="003E01C0"/>
    <w:rsid w:val="00441055"/>
    <w:rsid w:val="00451714"/>
    <w:rsid w:val="00477B33"/>
    <w:rsid w:val="004A3612"/>
    <w:rsid w:val="004B2E66"/>
    <w:rsid w:val="004E6C04"/>
    <w:rsid w:val="005249B7"/>
    <w:rsid w:val="005547E4"/>
    <w:rsid w:val="0059460A"/>
    <w:rsid w:val="00596862"/>
    <w:rsid w:val="005C0BB3"/>
    <w:rsid w:val="00603461"/>
    <w:rsid w:val="00644326"/>
    <w:rsid w:val="00684A5E"/>
    <w:rsid w:val="006C5409"/>
    <w:rsid w:val="007300D3"/>
    <w:rsid w:val="00775B6E"/>
    <w:rsid w:val="0079153F"/>
    <w:rsid w:val="007C7E92"/>
    <w:rsid w:val="00842D3D"/>
    <w:rsid w:val="00892F14"/>
    <w:rsid w:val="008B4CC3"/>
    <w:rsid w:val="008C03A4"/>
    <w:rsid w:val="008C226C"/>
    <w:rsid w:val="008C55EA"/>
    <w:rsid w:val="008F347C"/>
    <w:rsid w:val="0093554E"/>
    <w:rsid w:val="00940BFD"/>
    <w:rsid w:val="00990F7C"/>
    <w:rsid w:val="0099739B"/>
    <w:rsid w:val="009F6D19"/>
    <w:rsid w:val="009F7B37"/>
    <w:rsid w:val="00A00E5B"/>
    <w:rsid w:val="00A0635C"/>
    <w:rsid w:val="00A1404F"/>
    <w:rsid w:val="00A170C9"/>
    <w:rsid w:val="00A82EDC"/>
    <w:rsid w:val="00AA30C0"/>
    <w:rsid w:val="00AC03B7"/>
    <w:rsid w:val="00B134A3"/>
    <w:rsid w:val="00B304E4"/>
    <w:rsid w:val="00B4379D"/>
    <w:rsid w:val="00B7056F"/>
    <w:rsid w:val="00BD5244"/>
    <w:rsid w:val="00C04B72"/>
    <w:rsid w:val="00C17A2B"/>
    <w:rsid w:val="00C50630"/>
    <w:rsid w:val="00C54535"/>
    <w:rsid w:val="00C64215"/>
    <w:rsid w:val="00C92189"/>
    <w:rsid w:val="00CA43BC"/>
    <w:rsid w:val="00CB607E"/>
    <w:rsid w:val="00CC7C70"/>
    <w:rsid w:val="00CD6825"/>
    <w:rsid w:val="00D20EEA"/>
    <w:rsid w:val="00D24D02"/>
    <w:rsid w:val="00D25BC0"/>
    <w:rsid w:val="00DD5AA5"/>
    <w:rsid w:val="00DD750F"/>
    <w:rsid w:val="00DE2B86"/>
    <w:rsid w:val="00E07DB2"/>
    <w:rsid w:val="00E4106C"/>
    <w:rsid w:val="00EA3DA9"/>
    <w:rsid w:val="00EB5935"/>
    <w:rsid w:val="00EC0B5D"/>
    <w:rsid w:val="00EC44DD"/>
    <w:rsid w:val="00EF1687"/>
    <w:rsid w:val="00F01389"/>
    <w:rsid w:val="00F507A6"/>
    <w:rsid w:val="00F56235"/>
    <w:rsid w:val="00FE44D9"/>
    <w:rsid w:val="00FF3B6A"/>
    <w:rsid w:val="03FD4C54"/>
    <w:rsid w:val="07DF17D6"/>
    <w:rsid w:val="0B7C0869"/>
    <w:rsid w:val="0CCB49CA"/>
    <w:rsid w:val="0FBD095A"/>
    <w:rsid w:val="10065384"/>
    <w:rsid w:val="1C1B6C14"/>
    <w:rsid w:val="1E4F42EB"/>
    <w:rsid w:val="1FC5572E"/>
    <w:rsid w:val="242E5E7F"/>
    <w:rsid w:val="2BF35A32"/>
    <w:rsid w:val="2CA40D06"/>
    <w:rsid w:val="2F0F623D"/>
    <w:rsid w:val="300D403D"/>
    <w:rsid w:val="30AA56A0"/>
    <w:rsid w:val="3D490604"/>
    <w:rsid w:val="3D626905"/>
    <w:rsid w:val="41E4458E"/>
    <w:rsid w:val="437F0623"/>
    <w:rsid w:val="4499622B"/>
    <w:rsid w:val="45643799"/>
    <w:rsid w:val="470C7A06"/>
    <w:rsid w:val="47E61D15"/>
    <w:rsid w:val="4F920AC8"/>
    <w:rsid w:val="508C4191"/>
    <w:rsid w:val="52A01A89"/>
    <w:rsid w:val="554A1942"/>
    <w:rsid w:val="56F553D7"/>
    <w:rsid w:val="5B7251B1"/>
    <w:rsid w:val="5C4C74EC"/>
    <w:rsid w:val="5D9E05AE"/>
    <w:rsid w:val="605111EC"/>
    <w:rsid w:val="65EF7FC9"/>
    <w:rsid w:val="6A6A2DF2"/>
    <w:rsid w:val="6B107E42"/>
    <w:rsid w:val="6DDE15FC"/>
    <w:rsid w:val="734449AE"/>
    <w:rsid w:val="750C06E8"/>
    <w:rsid w:val="755E1E3E"/>
    <w:rsid w:val="773225E4"/>
    <w:rsid w:val="79D4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731C1"/>
  <w15:docId w15:val="{5BBB7335-FB07-2D41-B34F-B902B891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16"/>
      <w:szCs w:val="16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customStyle="1" w:styleId="PubInfo">
    <w:name w:val="PubInfo"/>
    <w:basedOn w:val="a"/>
    <w:qFormat/>
    <w:pPr>
      <w:widowControl/>
      <w:suppressAutoHyphens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a4">
    <w:name w:val="批注文字 字符"/>
    <w:basedOn w:val="a0"/>
    <w:link w:val="a3"/>
    <w:qFormat/>
    <w:rPr>
      <w:kern w:val="2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Revision"/>
    <w:hidden/>
    <w:uiPriority w:val="99"/>
    <w:unhideWhenUsed/>
    <w:rsid w:val="00DD750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annotation subject"/>
    <w:basedOn w:val="a3"/>
    <w:next w:val="a3"/>
    <w:link w:val="af"/>
    <w:rsid w:val="00B134A3"/>
    <w:rPr>
      <w:b/>
      <w:bCs/>
    </w:rPr>
  </w:style>
  <w:style w:type="character" w:customStyle="1" w:styleId="af">
    <w:name w:val="批注主题 字符"/>
    <w:basedOn w:val="a4"/>
    <w:link w:val="ae"/>
    <w:rsid w:val="00B134A3"/>
    <w:rPr>
      <w:rFonts w:asciiTheme="minorHAnsi" w:eastAsiaTheme="minorEastAsia" w:hAnsiTheme="minorHAnsi" w:cstheme="minorBidi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1275</Words>
  <Characters>8037</Characters>
  <Application>Microsoft Office Word</Application>
  <DocSecurity>0</DocSecurity>
  <Lines>287</Lines>
  <Paragraphs>169</Paragraphs>
  <ScaleCrop>false</ScaleCrop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Ming</dc:creator>
  <cp:lastModifiedBy>明 李</cp:lastModifiedBy>
  <cp:revision>5</cp:revision>
  <cp:lastPrinted>2024-06-06T05:20:00Z</cp:lastPrinted>
  <dcterms:created xsi:type="dcterms:W3CDTF">2026-02-04T05:40:00Z</dcterms:created>
  <dcterms:modified xsi:type="dcterms:W3CDTF">2026-02-05T02:13:00Z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F796C783E50444359472FF0FC886A356</vt:lpwstr>
  </property>
  <property fmtid="{D5CDD505-2E9C-101B-9397-08002B2CF9AE}" pid="4" name="GrammarlyDocumentId">
    <vt:lpwstr>1b97cff31df7270345f801b5c2b34ba847b209e8eec717f770e476220afd3713</vt:lpwstr>
  </property>
  <property fmtid="{D5CDD505-2E9C-101B-9397-08002B2CF9AE}" pid="5" name="KSOTemplateDocerSaveRecord">
    <vt:lpwstr>eyJoZGlkIjoiNzhlYzNhYWViOTM1NmE4NTVhOTI2NzIyNDlhZGY4OTgiLCJ1c2VySWQiOiI0MjgzMDkwNTAifQ==</vt:lpwstr>
  </property>
</Properties>
</file>